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06F" w:rsidRDefault="003C2459" w:rsidP="00D6420A">
      <w:pPr>
        <w:pStyle w:val="Nzev"/>
        <w:shd w:val="clear" w:color="auto" w:fill="auto"/>
      </w:pPr>
      <w:r>
        <w:t>P</w:t>
      </w:r>
      <w:r w:rsidR="003926D0">
        <w:t xml:space="preserve">říloha </w:t>
      </w:r>
      <w:r w:rsidR="00D6349C">
        <w:t>5</w:t>
      </w:r>
    </w:p>
    <w:p w:rsidR="002E106F" w:rsidRDefault="002E106F" w:rsidP="00DB412F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seznam </w:t>
      </w:r>
      <w:r w:rsidR="005C4DB0">
        <w:rPr>
          <w:caps/>
          <w:sz w:val="44"/>
          <w:u w:val="single"/>
        </w:rPr>
        <w:t>pod</w:t>
      </w:r>
      <w:r w:rsidR="00475CC6">
        <w:rPr>
          <w:caps/>
          <w:sz w:val="44"/>
          <w:u w:val="single"/>
        </w:rPr>
        <w:t>dodavatelů</w:t>
      </w:r>
    </w:p>
    <w:p w:rsidR="00F90117" w:rsidRDefault="00286C34" w:rsidP="007C4885">
      <w:pPr>
        <w:jc w:val="left"/>
        <w:rPr>
          <w:i/>
          <w:kern w:val="28"/>
          <w:sz w:val="22"/>
          <w:szCs w:val="22"/>
        </w:rPr>
      </w:pPr>
      <w:r>
        <w:rPr>
          <w:caps/>
          <w:sz w:val="44"/>
          <w:u w:val="single"/>
        </w:rPr>
        <w:br w:type="page"/>
      </w:r>
      <w:r w:rsidR="00F90117">
        <w:rPr>
          <w:i/>
          <w:kern w:val="28"/>
          <w:sz w:val="22"/>
          <w:szCs w:val="22"/>
        </w:rPr>
        <w:lastRenderedPageBreak/>
        <w:t xml:space="preserve"> </w:t>
      </w:r>
    </w:p>
    <w:p w:rsidR="0015697A" w:rsidRPr="00D972AA" w:rsidRDefault="0015697A" w:rsidP="0015697A">
      <w:pPr>
        <w:spacing w:before="48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Seznam PODDODAVATELŮ v rámci díla</w:t>
      </w:r>
    </w:p>
    <w:p w:rsidR="0015697A" w:rsidRDefault="0015697A" w:rsidP="00F90117">
      <w:pPr>
        <w:keepNext/>
        <w:spacing w:before="120"/>
        <w:ind w:left="698"/>
        <w:rPr>
          <w:szCs w:val="22"/>
        </w:rPr>
      </w:pPr>
    </w:p>
    <w:p w:rsidR="00F90117" w:rsidRPr="007C70D7" w:rsidRDefault="00F90117" w:rsidP="00F90117">
      <w:pPr>
        <w:keepNext/>
        <w:spacing w:before="120"/>
        <w:ind w:left="698"/>
        <w:rPr>
          <w:szCs w:val="22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6"/>
        <w:gridCol w:w="2410"/>
        <w:gridCol w:w="2705"/>
      </w:tblGrid>
      <w:tr w:rsidR="00F90117" w:rsidRPr="007C70D7" w:rsidTr="00B727B5">
        <w:tc>
          <w:tcPr>
            <w:tcW w:w="709" w:type="dxa"/>
            <w:shd w:val="clear" w:color="auto" w:fill="E6E6E6"/>
            <w:vAlign w:val="center"/>
          </w:tcPr>
          <w:p w:rsidR="00F90117" w:rsidRPr="00CF7799" w:rsidRDefault="00F90117" w:rsidP="00B727B5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>Pol.</w:t>
            </w:r>
          </w:p>
        </w:tc>
        <w:tc>
          <w:tcPr>
            <w:tcW w:w="2976" w:type="dxa"/>
            <w:shd w:val="clear" w:color="auto" w:fill="E6E6E6"/>
            <w:vAlign w:val="center"/>
          </w:tcPr>
          <w:p w:rsidR="00F90117" w:rsidRPr="00CF7799" w:rsidRDefault="00F90117" w:rsidP="00B727B5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 xml:space="preserve">Název firmy a sídlo (místo registrace) </w:t>
            </w:r>
            <w:r w:rsidRPr="00CF7799">
              <w:rPr>
                <w:i/>
                <w:smallCaps/>
                <w:sz w:val="18"/>
              </w:rPr>
              <w:t>poddodavatele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F90117" w:rsidRPr="00CF7799" w:rsidRDefault="00F90117" w:rsidP="00B727B5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>Předmět dodáv</w:t>
            </w:r>
            <w:r>
              <w:rPr>
                <w:i/>
                <w:sz w:val="18"/>
              </w:rPr>
              <w:t>ky</w:t>
            </w:r>
            <w:r w:rsidRPr="00CF7799">
              <w:rPr>
                <w:i/>
                <w:sz w:val="18"/>
              </w:rPr>
              <w:t>/činnosti v rámci díla</w:t>
            </w:r>
          </w:p>
        </w:tc>
        <w:tc>
          <w:tcPr>
            <w:tcW w:w="2705" w:type="dxa"/>
            <w:shd w:val="clear" w:color="auto" w:fill="E6E6E6"/>
            <w:vAlign w:val="center"/>
          </w:tcPr>
          <w:p w:rsidR="00F90117" w:rsidRPr="007C70D7" w:rsidRDefault="00F90117" w:rsidP="00B727B5">
            <w:pPr>
              <w:spacing w:before="60" w:after="60"/>
              <w:rPr>
                <w:i/>
                <w:sz w:val="18"/>
              </w:rPr>
            </w:pPr>
            <w:r w:rsidRPr="00814837">
              <w:rPr>
                <w:i/>
                <w:sz w:val="18"/>
              </w:rPr>
              <w:t xml:space="preserve">Odhad objemu nákladů </w:t>
            </w:r>
            <w:r>
              <w:rPr>
                <w:i/>
                <w:sz w:val="18"/>
              </w:rPr>
              <w:t>pod</w:t>
            </w:r>
            <w:r w:rsidRPr="00814837">
              <w:rPr>
                <w:i/>
                <w:sz w:val="18"/>
              </w:rPr>
              <w:t>dodávky v Kč bez DPH</w:t>
            </w:r>
          </w:p>
        </w:tc>
      </w:tr>
      <w:tr w:rsidR="00BB5CA6" w:rsidRPr="007C70D7" w:rsidTr="001457EE">
        <w:trPr>
          <w:trHeight w:val="462"/>
        </w:trPr>
        <w:tc>
          <w:tcPr>
            <w:tcW w:w="709" w:type="dxa"/>
            <w:vAlign w:val="center"/>
          </w:tcPr>
          <w:p w:rsidR="00BB5CA6" w:rsidRPr="007C70D7" w:rsidRDefault="00BB5CA6" w:rsidP="00BB5CA6">
            <w:pPr>
              <w:spacing w:before="60" w:after="60"/>
              <w:rPr>
                <w:i/>
                <w:sz w:val="18"/>
              </w:rPr>
            </w:pPr>
            <w:r w:rsidRPr="007C70D7">
              <w:rPr>
                <w:i/>
                <w:sz w:val="18"/>
              </w:rPr>
              <w:t>1.</w:t>
            </w:r>
          </w:p>
        </w:tc>
        <w:tc>
          <w:tcPr>
            <w:tcW w:w="2976" w:type="dxa"/>
          </w:tcPr>
          <w:p w:rsidR="00BB5CA6" w:rsidRPr="00342322" w:rsidRDefault="00BB5CA6" w:rsidP="00BB5CA6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342322">
              <w:rPr>
                <w:rFonts w:ascii="Century Gothic" w:hAnsi="Century Gothic"/>
                <w:i/>
                <w:sz w:val="22"/>
                <w:szCs w:val="22"/>
              </w:rPr>
              <w:t>PŘIBYL s.r.o.</w:t>
            </w:r>
          </w:p>
          <w:p w:rsidR="00BB5CA6" w:rsidRPr="00342322" w:rsidRDefault="00BB5CA6" w:rsidP="00BB5CA6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342322">
              <w:rPr>
                <w:rFonts w:ascii="Century Gothic" w:hAnsi="Century Gothic"/>
                <w:i/>
                <w:sz w:val="22"/>
                <w:szCs w:val="22"/>
              </w:rPr>
              <w:t>Oldřichov 81</w:t>
            </w:r>
          </w:p>
          <w:p w:rsidR="00BB5CA6" w:rsidRPr="00342322" w:rsidRDefault="00BB5CA6" w:rsidP="00BB5CA6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342322">
              <w:rPr>
                <w:rFonts w:ascii="Century Gothic" w:hAnsi="Century Gothic"/>
                <w:i/>
                <w:sz w:val="22"/>
                <w:szCs w:val="22"/>
              </w:rPr>
              <w:t>397 01 Dobev</w:t>
            </w:r>
          </w:p>
        </w:tc>
        <w:tc>
          <w:tcPr>
            <w:tcW w:w="2410" w:type="dxa"/>
            <w:vAlign w:val="center"/>
          </w:tcPr>
          <w:p w:rsidR="00BB5CA6" w:rsidRPr="00342322" w:rsidRDefault="00BB5CA6" w:rsidP="00BB5CA6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342322">
              <w:rPr>
                <w:rFonts w:ascii="Century Gothic" w:hAnsi="Century Gothic"/>
                <w:i/>
                <w:sz w:val="22"/>
                <w:szCs w:val="22"/>
              </w:rPr>
              <w:t>Zemní práce</w:t>
            </w:r>
          </w:p>
        </w:tc>
        <w:tc>
          <w:tcPr>
            <w:tcW w:w="2705" w:type="dxa"/>
            <w:vAlign w:val="center"/>
          </w:tcPr>
          <w:p w:rsidR="00BB5CA6" w:rsidRPr="00DB3B07" w:rsidRDefault="00DB3B07" w:rsidP="00BB5CA6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DB3B07">
              <w:rPr>
                <w:rFonts w:ascii="Century Gothic" w:hAnsi="Century Gothic"/>
                <w:i/>
                <w:sz w:val="22"/>
                <w:szCs w:val="22"/>
              </w:rPr>
              <w:t>4 000 000</w:t>
            </w:r>
            <w:r w:rsidR="00BB5CA6" w:rsidRPr="00DB3B07">
              <w:rPr>
                <w:rFonts w:ascii="Century Gothic" w:hAnsi="Century Gothic"/>
                <w:i/>
                <w:sz w:val="22"/>
                <w:szCs w:val="22"/>
              </w:rPr>
              <w:t>,- Kč</w:t>
            </w:r>
          </w:p>
        </w:tc>
      </w:tr>
      <w:tr w:rsidR="00BB5CA6" w:rsidRPr="007C70D7" w:rsidTr="001457EE">
        <w:trPr>
          <w:trHeight w:val="400"/>
        </w:trPr>
        <w:tc>
          <w:tcPr>
            <w:tcW w:w="709" w:type="dxa"/>
            <w:vAlign w:val="center"/>
          </w:tcPr>
          <w:p w:rsidR="00BB5CA6" w:rsidRPr="007C70D7" w:rsidRDefault="00BB5CA6" w:rsidP="00BB5CA6">
            <w:pPr>
              <w:spacing w:before="60" w:after="60"/>
              <w:rPr>
                <w:i/>
                <w:sz w:val="18"/>
              </w:rPr>
            </w:pPr>
            <w:r w:rsidRPr="007C70D7">
              <w:rPr>
                <w:i/>
                <w:sz w:val="18"/>
              </w:rPr>
              <w:t>2.</w:t>
            </w:r>
          </w:p>
        </w:tc>
        <w:tc>
          <w:tcPr>
            <w:tcW w:w="2976" w:type="dxa"/>
          </w:tcPr>
          <w:p w:rsidR="00BB5CA6" w:rsidRPr="006E5162" w:rsidRDefault="006E5162" w:rsidP="006E5162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6E5162">
              <w:rPr>
                <w:rFonts w:ascii="Century Gothic" w:hAnsi="Century Gothic"/>
                <w:i/>
                <w:sz w:val="22"/>
                <w:szCs w:val="22"/>
              </w:rPr>
              <w:t>ERDING, a.s.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748"/>
            </w:tblGrid>
            <w:tr w:rsidR="006E5162" w:rsidRPr="006E5162" w:rsidTr="006E516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6E5162" w:rsidRPr="006E5162" w:rsidRDefault="006E5162" w:rsidP="006E5162">
                  <w:pPr>
                    <w:rPr>
                      <w:rFonts w:ascii="Century Gothic" w:hAnsi="Century Gothic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703" w:type="dxa"/>
                  <w:vAlign w:val="center"/>
                  <w:hideMark/>
                </w:tcPr>
                <w:p w:rsidR="006E5162" w:rsidRDefault="006E5162" w:rsidP="006E5162">
                  <w:pPr>
                    <w:ind w:left="-881"/>
                    <w:rPr>
                      <w:rFonts w:ascii="Century Gothic" w:hAnsi="Century Gothic"/>
                      <w:i/>
                      <w:sz w:val="22"/>
                      <w:szCs w:val="22"/>
                    </w:rPr>
                  </w:pPr>
                  <w:r w:rsidRPr="006E5162">
                    <w:rPr>
                      <w:rFonts w:ascii="Century Gothic" w:hAnsi="Century Gothic"/>
                      <w:i/>
                      <w:sz w:val="22"/>
                      <w:szCs w:val="22"/>
                    </w:rPr>
                    <w:t>Zaoralova 2058/5</w:t>
                  </w:r>
                </w:p>
                <w:p w:rsidR="006E5162" w:rsidRPr="006E5162" w:rsidRDefault="006E5162" w:rsidP="006E5162">
                  <w:pPr>
                    <w:ind w:left="-881"/>
                    <w:rPr>
                      <w:rFonts w:ascii="Century Gothic" w:hAnsi="Century Gothic"/>
                      <w:i/>
                      <w:sz w:val="22"/>
                      <w:szCs w:val="22"/>
                    </w:rPr>
                  </w:pPr>
                  <w:r w:rsidRPr="006E5162">
                    <w:rPr>
                      <w:rFonts w:ascii="Century Gothic" w:hAnsi="Century Gothic"/>
                      <w:i/>
                      <w:sz w:val="22"/>
                      <w:szCs w:val="22"/>
                    </w:rPr>
                    <w:t>Líšeň, 628 00 Brno</w:t>
                  </w:r>
                </w:p>
              </w:tc>
            </w:tr>
          </w:tbl>
          <w:p w:rsidR="00BB5CA6" w:rsidRPr="00342322" w:rsidRDefault="00BB5CA6" w:rsidP="00BB5CA6">
            <w:pPr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B5CA6" w:rsidRPr="00342322" w:rsidRDefault="00BB5CA6" w:rsidP="00BB5CA6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Dodávka</w:t>
            </w:r>
            <w:r w:rsidRPr="00342322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proofErr w:type="spellStart"/>
            <w:r w:rsidRPr="00342322">
              <w:rPr>
                <w:rFonts w:ascii="Century Gothic" w:hAnsi="Century Gothic"/>
                <w:i/>
                <w:sz w:val="22"/>
                <w:szCs w:val="22"/>
              </w:rPr>
              <w:t>PiP</w:t>
            </w:r>
            <w:proofErr w:type="spellEnd"/>
          </w:p>
        </w:tc>
        <w:tc>
          <w:tcPr>
            <w:tcW w:w="2705" w:type="dxa"/>
            <w:vAlign w:val="center"/>
          </w:tcPr>
          <w:p w:rsidR="00BB5CA6" w:rsidRPr="00DB3B07" w:rsidRDefault="00DB3B07" w:rsidP="00BB5CA6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DB3B07">
              <w:rPr>
                <w:rFonts w:ascii="Century Gothic" w:hAnsi="Century Gothic"/>
                <w:i/>
                <w:sz w:val="22"/>
                <w:szCs w:val="22"/>
              </w:rPr>
              <w:t>Dle VV</w:t>
            </w:r>
          </w:p>
        </w:tc>
      </w:tr>
      <w:tr w:rsidR="00DB3B07" w:rsidRPr="007C70D7" w:rsidTr="00B727B5">
        <w:trPr>
          <w:trHeight w:val="420"/>
        </w:trPr>
        <w:tc>
          <w:tcPr>
            <w:tcW w:w="709" w:type="dxa"/>
            <w:vAlign w:val="center"/>
          </w:tcPr>
          <w:p w:rsidR="00DB3B07" w:rsidRDefault="00D36F3C" w:rsidP="00BB5CA6">
            <w:pPr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  <w:r w:rsidR="00DB3B07">
              <w:rPr>
                <w:i/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:rsidR="00DB3B07" w:rsidRPr="00DB3B07" w:rsidRDefault="00DB3B07" w:rsidP="00DB3B07">
            <w:pPr>
              <w:rPr>
                <w:rFonts w:ascii="Century Gothic" w:hAnsi="Century Gothic"/>
                <w:sz w:val="22"/>
                <w:szCs w:val="22"/>
              </w:rPr>
            </w:pPr>
            <w:r w:rsidRPr="00DB3B07">
              <w:rPr>
                <w:rFonts w:ascii="Century Gothic" w:hAnsi="Century Gothic"/>
                <w:sz w:val="22"/>
                <w:szCs w:val="22"/>
              </w:rPr>
              <w:t>KDS-Stavební s.r.o.</w:t>
            </w:r>
          </w:p>
          <w:p w:rsidR="00DB3B07" w:rsidRPr="00DB3B07" w:rsidRDefault="00DB3B07" w:rsidP="00DB3B07">
            <w:pPr>
              <w:rPr>
                <w:rFonts w:ascii="Century Gothic" w:hAnsi="Century Gothic"/>
                <w:i/>
                <w:sz w:val="22"/>
                <w:szCs w:val="22"/>
              </w:rPr>
            </w:pPr>
            <w:proofErr w:type="spellStart"/>
            <w:r w:rsidRPr="00DB3B07">
              <w:rPr>
                <w:rFonts w:ascii="Century Gothic" w:hAnsi="Century Gothic"/>
                <w:i/>
                <w:sz w:val="22"/>
                <w:szCs w:val="22"/>
              </w:rPr>
              <w:t>Vrcovická</w:t>
            </w:r>
            <w:proofErr w:type="spellEnd"/>
            <w:r w:rsidRPr="00DB3B07">
              <w:rPr>
                <w:rFonts w:ascii="Century Gothic" w:hAnsi="Century Gothic"/>
                <w:i/>
                <w:sz w:val="22"/>
                <w:szCs w:val="22"/>
              </w:rPr>
              <w:t xml:space="preserve"> 2230</w:t>
            </w:r>
          </w:p>
          <w:p w:rsidR="00DB3B07" w:rsidRPr="0081498E" w:rsidRDefault="00DB3B07" w:rsidP="00DB3B07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DB3B07">
              <w:rPr>
                <w:rFonts w:ascii="Century Gothic" w:hAnsi="Century Gothic"/>
                <w:i/>
                <w:sz w:val="22"/>
                <w:szCs w:val="22"/>
              </w:rPr>
              <w:t>397 01 Písek</w:t>
            </w:r>
          </w:p>
        </w:tc>
        <w:tc>
          <w:tcPr>
            <w:tcW w:w="2410" w:type="dxa"/>
            <w:vAlign w:val="center"/>
          </w:tcPr>
          <w:p w:rsidR="00DB3B07" w:rsidRDefault="00DB3B07" w:rsidP="00BB5CA6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 w:rsidRPr="0081498E">
              <w:rPr>
                <w:rFonts w:ascii="Century Gothic" w:hAnsi="Century Gothic"/>
                <w:i/>
                <w:sz w:val="22"/>
                <w:szCs w:val="22"/>
              </w:rPr>
              <w:t>Stavební práce</w:t>
            </w:r>
          </w:p>
        </w:tc>
        <w:tc>
          <w:tcPr>
            <w:tcW w:w="2705" w:type="dxa"/>
            <w:vAlign w:val="center"/>
          </w:tcPr>
          <w:p w:rsidR="00DB3B07" w:rsidRPr="00DB3B07" w:rsidRDefault="00D36F3C" w:rsidP="00BB5CA6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1</w:t>
            </w:r>
            <w:r w:rsidR="00DB3B07" w:rsidRPr="00DB3B07">
              <w:rPr>
                <w:rFonts w:ascii="Century Gothic" w:hAnsi="Century Gothic"/>
                <w:i/>
                <w:sz w:val="22"/>
                <w:szCs w:val="22"/>
              </w:rPr>
              <w:t>4 000 000,- Kč</w:t>
            </w:r>
          </w:p>
        </w:tc>
      </w:tr>
      <w:tr w:rsidR="00D36F3C" w:rsidRPr="007C70D7" w:rsidTr="00B727B5">
        <w:trPr>
          <w:trHeight w:val="420"/>
        </w:trPr>
        <w:tc>
          <w:tcPr>
            <w:tcW w:w="709" w:type="dxa"/>
            <w:vAlign w:val="center"/>
          </w:tcPr>
          <w:p w:rsidR="00D36F3C" w:rsidRDefault="00D36F3C" w:rsidP="00BB5CA6">
            <w:pPr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4.</w:t>
            </w:r>
          </w:p>
        </w:tc>
        <w:tc>
          <w:tcPr>
            <w:tcW w:w="2976" w:type="dxa"/>
            <w:vAlign w:val="center"/>
          </w:tcPr>
          <w:p w:rsidR="00D36F3C" w:rsidRPr="00D36F3C" w:rsidRDefault="00D36F3C" w:rsidP="00DB3B07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D36F3C">
              <w:rPr>
                <w:rFonts w:ascii="Century Gothic" w:hAnsi="Century Gothic"/>
                <w:i/>
                <w:sz w:val="22"/>
                <w:szCs w:val="22"/>
              </w:rPr>
              <w:t>ŠAFINVEST, s.r.o.</w:t>
            </w:r>
          </w:p>
          <w:p w:rsidR="00D36F3C" w:rsidRPr="00DB3B07" w:rsidRDefault="00D36F3C" w:rsidP="00DB3B07">
            <w:pPr>
              <w:rPr>
                <w:rFonts w:ascii="Century Gothic" w:hAnsi="Century Gothic"/>
                <w:sz w:val="22"/>
                <w:szCs w:val="22"/>
              </w:rPr>
            </w:pPr>
            <w:r w:rsidRPr="00D36F3C">
              <w:rPr>
                <w:rFonts w:ascii="Century Gothic" w:hAnsi="Century Gothic"/>
                <w:i/>
                <w:sz w:val="22"/>
                <w:szCs w:val="22"/>
              </w:rPr>
              <w:t>Kollárova 511/1, Budějovické Předměstí, 397 01 Písek</w:t>
            </w:r>
          </w:p>
        </w:tc>
        <w:tc>
          <w:tcPr>
            <w:tcW w:w="2410" w:type="dxa"/>
            <w:vAlign w:val="center"/>
          </w:tcPr>
          <w:p w:rsidR="00D36F3C" w:rsidRPr="0081498E" w:rsidRDefault="00D36F3C" w:rsidP="00BB5CA6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 xml:space="preserve">Montážní práce </w:t>
            </w:r>
            <w:proofErr w:type="spellStart"/>
            <w:r>
              <w:rPr>
                <w:rFonts w:ascii="Century Gothic" w:hAnsi="Century Gothic"/>
                <w:i/>
                <w:sz w:val="22"/>
                <w:szCs w:val="22"/>
              </w:rPr>
              <w:t>PiP</w:t>
            </w:r>
            <w:proofErr w:type="spellEnd"/>
            <w:r>
              <w:rPr>
                <w:rFonts w:ascii="Century Gothic" w:hAnsi="Century Gothic"/>
                <w:i/>
                <w:sz w:val="22"/>
                <w:szCs w:val="22"/>
              </w:rPr>
              <w:t>/Bioplynová stanice</w:t>
            </w:r>
          </w:p>
        </w:tc>
        <w:tc>
          <w:tcPr>
            <w:tcW w:w="2705" w:type="dxa"/>
            <w:vAlign w:val="center"/>
          </w:tcPr>
          <w:p w:rsidR="00D36F3C" w:rsidRPr="00DB3B07" w:rsidRDefault="00D36F3C" w:rsidP="00BB5CA6">
            <w:pPr>
              <w:tabs>
                <w:tab w:val="left" w:pos="2127"/>
              </w:tabs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7 000 000,- Kč</w:t>
            </w:r>
          </w:p>
        </w:tc>
      </w:tr>
    </w:tbl>
    <w:p w:rsidR="00F90117" w:rsidRDefault="00F90117" w:rsidP="007C4885">
      <w:pPr>
        <w:jc w:val="left"/>
        <w:rPr>
          <w:kern w:val="28"/>
          <w:sz w:val="22"/>
          <w:szCs w:val="22"/>
        </w:rPr>
      </w:pPr>
    </w:p>
    <w:p w:rsidR="0015697A" w:rsidRDefault="0015697A" w:rsidP="007C4885">
      <w:pPr>
        <w:jc w:val="left"/>
        <w:rPr>
          <w:kern w:val="28"/>
          <w:sz w:val="22"/>
          <w:szCs w:val="22"/>
        </w:rPr>
      </w:pPr>
    </w:p>
    <w:p w:rsidR="0015697A" w:rsidRDefault="0015697A" w:rsidP="007C4885">
      <w:pPr>
        <w:jc w:val="left"/>
        <w:rPr>
          <w:kern w:val="28"/>
          <w:sz w:val="22"/>
          <w:szCs w:val="22"/>
        </w:rPr>
      </w:pPr>
    </w:p>
    <w:p w:rsidR="0015697A" w:rsidRDefault="0015697A" w:rsidP="007C4885">
      <w:pPr>
        <w:jc w:val="left"/>
        <w:rPr>
          <w:kern w:val="28"/>
          <w:sz w:val="22"/>
          <w:szCs w:val="22"/>
        </w:rPr>
      </w:pPr>
    </w:p>
    <w:p w:rsidR="0015697A" w:rsidRPr="00F90117" w:rsidRDefault="0015697A" w:rsidP="007C4885">
      <w:pPr>
        <w:jc w:val="left"/>
        <w:rPr>
          <w:kern w:val="28"/>
          <w:sz w:val="22"/>
          <w:szCs w:val="22"/>
        </w:rPr>
      </w:pPr>
    </w:p>
    <w:sectPr w:rsidR="0015697A" w:rsidRPr="00F90117" w:rsidSect="0098457F">
      <w:headerReference w:type="default" r:id="rId6"/>
      <w:footerReference w:type="default" r:id="rId7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6D2F" w:rsidRDefault="003F6D2F">
      <w:r>
        <w:separator/>
      </w:r>
    </w:p>
  </w:endnote>
  <w:endnote w:type="continuationSeparator" w:id="0">
    <w:p w:rsidR="003F6D2F" w:rsidRDefault="003F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ED229E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>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6D2F" w:rsidRDefault="003F6D2F">
      <w:r>
        <w:separator/>
      </w:r>
    </w:p>
  </w:footnote>
  <w:footnote w:type="continuationSeparator" w:id="0">
    <w:p w:rsidR="003F6D2F" w:rsidRDefault="003F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4820"/>
      <w:gridCol w:w="2410"/>
    </w:tblGrid>
    <w:tr w:rsidR="002F56EF" w:rsidRPr="00570265" w:rsidTr="005173B7">
      <w:tc>
        <w:tcPr>
          <w:tcW w:w="2296" w:type="dxa"/>
          <w:vAlign w:val="center"/>
        </w:tcPr>
        <w:p w:rsidR="002F56EF" w:rsidRDefault="002F56EF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2F56EF" w:rsidRPr="00FD603E" w:rsidRDefault="00207137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0" w:name="_Ec1B21609F76754158B97A9D82110DE1659"/>
          <w:r w:rsidRPr="0023056A">
            <w:rPr>
              <w:b/>
              <w:sz w:val="18"/>
              <w:szCs w:val="18"/>
            </w:rPr>
            <w:t>Teplárna Písek, a.s.</w:t>
          </w:r>
          <w:bookmarkEnd w:id="0"/>
        </w:p>
      </w:tc>
      <w:tc>
        <w:tcPr>
          <w:tcW w:w="4820" w:type="dxa"/>
          <w:vMerge w:val="restart"/>
          <w:vAlign w:val="center"/>
        </w:tcPr>
        <w:p w:rsidR="00ED229E" w:rsidRDefault="00ED229E" w:rsidP="00ED229E">
          <w:pPr>
            <w:pStyle w:val="Zhlav"/>
            <w:spacing w:before="60" w:after="60"/>
            <w:rPr>
              <w:rStyle w:val="datalabel"/>
              <w:rFonts w:cs="Arial"/>
            </w:rPr>
          </w:pPr>
          <w:r>
            <w:rPr>
              <w:rStyle w:val="datalabel"/>
              <w:rFonts w:cs="Arial"/>
              <w:b w:val="0"/>
              <w:sz w:val="20"/>
            </w:rPr>
            <w:t>Propojení soustav SZT v Písku za účelem úspor primární energie</w:t>
          </w:r>
        </w:p>
        <w:p w:rsidR="00ED229E" w:rsidRDefault="00ED229E" w:rsidP="002B16B9">
          <w:pPr>
            <w:spacing w:before="40" w:after="40"/>
            <w:rPr>
              <w:b/>
              <w:caps/>
              <w:spacing w:val="60"/>
              <w:sz w:val="18"/>
              <w:szCs w:val="18"/>
            </w:rPr>
          </w:pPr>
        </w:p>
        <w:p w:rsidR="002F56EF" w:rsidRPr="00FD603E" w:rsidRDefault="002F56EF" w:rsidP="002B16B9">
          <w:pPr>
            <w:spacing w:before="40" w:after="40"/>
            <w:rPr>
              <w:sz w:val="18"/>
              <w:szCs w:val="18"/>
            </w:rPr>
          </w:pPr>
          <w:r w:rsidRPr="00FD603E">
            <w:rPr>
              <w:b/>
              <w:caps/>
              <w:spacing w:val="60"/>
              <w:sz w:val="18"/>
              <w:szCs w:val="18"/>
            </w:rPr>
            <w:t>smlouv</w:t>
          </w:r>
          <w:r w:rsidR="006B0E22">
            <w:rPr>
              <w:b/>
              <w:caps/>
              <w:spacing w:val="60"/>
              <w:sz w:val="18"/>
              <w:szCs w:val="18"/>
            </w:rPr>
            <w:t>A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o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dílo</w:t>
          </w:r>
        </w:p>
        <w:p w:rsidR="002F56EF" w:rsidRPr="00570265" w:rsidRDefault="00475CC6" w:rsidP="00D6349C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 xml:space="preserve">Příloha </w:t>
          </w:r>
          <w:r w:rsidR="00D6349C">
            <w:rPr>
              <w:sz w:val="18"/>
              <w:szCs w:val="18"/>
            </w:rPr>
            <w:t>5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>–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 xml:space="preserve">Seznam </w:t>
          </w:r>
          <w:r w:rsidR="005C4DB0" w:rsidRPr="00E73237">
            <w:rPr>
              <w:smallCaps/>
              <w:sz w:val="18"/>
              <w:szCs w:val="18"/>
            </w:rPr>
            <w:t>pod</w:t>
          </w:r>
          <w:r>
            <w:rPr>
              <w:smallCaps/>
              <w:sz w:val="18"/>
              <w:szCs w:val="18"/>
            </w:rPr>
            <w:t>dodavatelů</w:t>
          </w:r>
        </w:p>
      </w:tc>
      <w:tc>
        <w:tcPr>
          <w:tcW w:w="2410" w:type="dxa"/>
        </w:tcPr>
        <w:p w:rsidR="002F56EF" w:rsidRPr="00570265" w:rsidRDefault="002F56EF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:rsidR="002F56EF" w:rsidRPr="00570265" w:rsidRDefault="00BB5CA6" w:rsidP="002B16B9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SYSTHERM s.r.o.</w:t>
          </w:r>
        </w:p>
      </w:tc>
    </w:tr>
    <w:tr w:rsidR="002F56EF" w:rsidRPr="00570265" w:rsidTr="005173B7">
      <w:tc>
        <w:tcPr>
          <w:tcW w:w="2296" w:type="dxa"/>
          <w:vAlign w:val="center"/>
        </w:tcPr>
        <w:p w:rsidR="002F56EF" w:rsidRPr="00570265" w:rsidRDefault="002F56EF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6B0E22">
            <w:rPr>
              <w:sz w:val="18"/>
              <w:szCs w:val="18"/>
            </w:rPr>
            <w:t>14-2020</w:t>
          </w:r>
        </w:p>
      </w:tc>
      <w:tc>
        <w:tcPr>
          <w:tcW w:w="4820" w:type="dxa"/>
          <w:vMerge/>
          <w:vAlign w:val="center"/>
        </w:tcPr>
        <w:p w:rsidR="002F56EF" w:rsidRPr="00570265" w:rsidRDefault="002F56EF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:rsidR="002F56EF" w:rsidRPr="00570265" w:rsidRDefault="002F56EF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 w:rsidR="00691D84">
            <w:rPr>
              <w:sz w:val="18"/>
              <w:szCs w:val="18"/>
            </w:rPr>
            <w:t xml:space="preserve"> </w:t>
          </w:r>
          <w:r w:rsidR="006B0E22">
            <w:rPr>
              <w:sz w:val="18"/>
              <w:szCs w:val="18"/>
            </w:rPr>
            <w:t>20-9710-000665-0</w:t>
          </w:r>
        </w:p>
      </w:tc>
    </w:tr>
  </w:tbl>
  <w:p w:rsidR="002F56EF" w:rsidRDefault="002F56EF" w:rsidP="002B47CD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516B"/>
    <w:rsid w:val="00037FEA"/>
    <w:rsid w:val="000412AF"/>
    <w:rsid w:val="0004232D"/>
    <w:rsid w:val="00055B8E"/>
    <w:rsid w:val="00080B7D"/>
    <w:rsid w:val="000C033F"/>
    <w:rsid w:val="000C17E5"/>
    <w:rsid w:val="000E2678"/>
    <w:rsid w:val="001124A5"/>
    <w:rsid w:val="00123A50"/>
    <w:rsid w:val="0014494F"/>
    <w:rsid w:val="00146591"/>
    <w:rsid w:val="00151EE4"/>
    <w:rsid w:val="0015697A"/>
    <w:rsid w:val="001578D1"/>
    <w:rsid w:val="001639B1"/>
    <w:rsid w:val="001739DE"/>
    <w:rsid w:val="001846D5"/>
    <w:rsid w:val="0018753F"/>
    <w:rsid w:val="001963B5"/>
    <w:rsid w:val="001F0491"/>
    <w:rsid w:val="001F1C6B"/>
    <w:rsid w:val="00207137"/>
    <w:rsid w:val="00216CB2"/>
    <w:rsid w:val="002204DB"/>
    <w:rsid w:val="002240A7"/>
    <w:rsid w:val="002253B2"/>
    <w:rsid w:val="0023056A"/>
    <w:rsid w:val="0024380C"/>
    <w:rsid w:val="00272A71"/>
    <w:rsid w:val="00277329"/>
    <w:rsid w:val="00286C34"/>
    <w:rsid w:val="002A320B"/>
    <w:rsid w:val="002A4646"/>
    <w:rsid w:val="002B47CD"/>
    <w:rsid w:val="002D1A82"/>
    <w:rsid w:val="002D3A46"/>
    <w:rsid w:val="002D6C7F"/>
    <w:rsid w:val="002E106F"/>
    <w:rsid w:val="002E51D1"/>
    <w:rsid w:val="002F56EF"/>
    <w:rsid w:val="00337588"/>
    <w:rsid w:val="00340DD3"/>
    <w:rsid w:val="00347505"/>
    <w:rsid w:val="003926D0"/>
    <w:rsid w:val="003C2459"/>
    <w:rsid w:val="003D1421"/>
    <w:rsid w:val="003F4909"/>
    <w:rsid w:val="003F6D2F"/>
    <w:rsid w:val="004207C0"/>
    <w:rsid w:val="004257D9"/>
    <w:rsid w:val="004547FF"/>
    <w:rsid w:val="00460A79"/>
    <w:rsid w:val="00466402"/>
    <w:rsid w:val="00475CC6"/>
    <w:rsid w:val="00491F1E"/>
    <w:rsid w:val="004A047D"/>
    <w:rsid w:val="004E6024"/>
    <w:rsid w:val="0051061B"/>
    <w:rsid w:val="005132D1"/>
    <w:rsid w:val="005173B7"/>
    <w:rsid w:val="00520554"/>
    <w:rsid w:val="005227A9"/>
    <w:rsid w:val="00536779"/>
    <w:rsid w:val="005A40AA"/>
    <w:rsid w:val="005C4DB0"/>
    <w:rsid w:val="005D024C"/>
    <w:rsid w:val="00601A00"/>
    <w:rsid w:val="00623B36"/>
    <w:rsid w:val="00632DE3"/>
    <w:rsid w:val="00674B33"/>
    <w:rsid w:val="00691D84"/>
    <w:rsid w:val="006B0E22"/>
    <w:rsid w:val="006D0258"/>
    <w:rsid w:val="006E5162"/>
    <w:rsid w:val="00735BAC"/>
    <w:rsid w:val="00776A42"/>
    <w:rsid w:val="00786934"/>
    <w:rsid w:val="007904BF"/>
    <w:rsid w:val="00797F73"/>
    <w:rsid w:val="007C027E"/>
    <w:rsid w:val="007C4885"/>
    <w:rsid w:val="007C6197"/>
    <w:rsid w:val="007D58EB"/>
    <w:rsid w:val="007F097A"/>
    <w:rsid w:val="007F500E"/>
    <w:rsid w:val="008023C2"/>
    <w:rsid w:val="00823D5C"/>
    <w:rsid w:val="00854F2A"/>
    <w:rsid w:val="00881161"/>
    <w:rsid w:val="008A2568"/>
    <w:rsid w:val="008A4C40"/>
    <w:rsid w:val="008D1F75"/>
    <w:rsid w:val="008F3BAE"/>
    <w:rsid w:val="008F5B2A"/>
    <w:rsid w:val="00925043"/>
    <w:rsid w:val="00944CE6"/>
    <w:rsid w:val="0098457F"/>
    <w:rsid w:val="009A7103"/>
    <w:rsid w:val="009C6F6D"/>
    <w:rsid w:val="009C769F"/>
    <w:rsid w:val="009E5633"/>
    <w:rsid w:val="009F2750"/>
    <w:rsid w:val="009F5069"/>
    <w:rsid w:val="00A061F1"/>
    <w:rsid w:val="00A148C1"/>
    <w:rsid w:val="00A32B3F"/>
    <w:rsid w:val="00A34951"/>
    <w:rsid w:val="00A37E30"/>
    <w:rsid w:val="00A636DC"/>
    <w:rsid w:val="00A9693F"/>
    <w:rsid w:val="00AC7A88"/>
    <w:rsid w:val="00B166C8"/>
    <w:rsid w:val="00B22018"/>
    <w:rsid w:val="00B3353A"/>
    <w:rsid w:val="00B33E45"/>
    <w:rsid w:val="00B422DE"/>
    <w:rsid w:val="00B91E7B"/>
    <w:rsid w:val="00BB5CA6"/>
    <w:rsid w:val="00BD116E"/>
    <w:rsid w:val="00C053A7"/>
    <w:rsid w:val="00C0777B"/>
    <w:rsid w:val="00C10D05"/>
    <w:rsid w:val="00C32583"/>
    <w:rsid w:val="00C50EBB"/>
    <w:rsid w:val="00C52A9B"/>
    <w:rsid w:val="00C53439"/>
    <w:rsid w:val="00C62AF1"/>
    <w:rsid w:val="00C64C86"/>
    <w:rsid w:val="00CC0728"/>
    <w:rsid w:val="00CD4A21"/>
    <w:rsid w:val="00CE2B5C"/>
    <w:rsid w:val="00D36F3C"/>
    <w:rsid w:val="00D373FA"/>
    <w:rsid w:val="00D44CFB"/>
    <w:rsid w:val="00D6349C"/>
    <w:rsid w:val="00D6420A"/>
    <w:rsid w:val="00DB3B07"/>
    <w:rsid w:val="00DB412F"/>
    <w:rsid w:val="00DD4619"/>
    <w:rsid w:val="00DD73EE"/>
    <w:rsid w:val="00DE7236"/>
    <w:rsid w:val="00E14489"/>
    <w:rsid w:val="00E16AE3"/>
    <w:rsid w:val="00E46451"/>
    <w:rsid w:val="00E47BDF"/>
    <w:rsid w:val="00E73237"/>
    <w:rsid w:val="00E838E8"/>
    <w:rsid w:val="00E972A4"/>
    <w:rsid w:val="00EA4C3B"/>
    <w:rsid w:val="00EA5277"/>
    <w:rsid w:val="00EC3274"/>
    <w:rsid w:val="00EC530F"/>
    <w:rsid w:val="00ED0EFF"/>
    <w:rsid w:val="00ED229E"/>
    <w:rsid w:val="00F02DD9"/>
    <w:rsid w:val="00F044B9"/>
    <w:rsid w:val="00F1097A"/>
    <w:rsid w:val="00F41ED7"/>
    <w:rsid w:val="00F507DB"/>
    <w:rsid w:val="00F807D7"/>
    <w:rsid w:val="00F90117"/>
    <w:rsid w:val="00FB0C1B"/>
    <w:rsid w:val="00FD4B9F"/>
    <w:rsid w:val="00FD6268"/>
    <w:rsid w:val="00FF2F7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DDCAF7-E278-4DC3-8C77-0FDCB535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  <w:style w:type="character" w:customStyle="1" w:styleId="ZhlavChar">
    <w:name w:val="Záhlaví Char"/>
    <w:basedOn w:val="Standardnpsmoodstavce"/>
    <w:link w:val="Zhlav"/>
    <w:rsid w:val="00ED229E"/>
    <w:rPr>
      <w:rFonts w:ascii="Arial" w:hAnsi="Arial"/>
      <w:b/>
      <w:sz w:val="18"/>
    </w:rPr>
  </w:style>
  <w:style w:type="character" w:customStyle="1" w:styleId="datalabel">
    <w:name w:val="datalabel"/>
    <w:basedOn w:val="Standardnpsmoodstavce"/>
    <w:rsid w:val="00ED229E"/>
  </w:style>
  <w:style w:type="character" w:styleId="Siln">
    <w:name w:val="Strong"/>
    <w:basedOn w:val="Standardnpsmoodstavce"/>
    <w:uiPriority w:val="22"/>
    <w:qFormat/>
    <w:rsid w:val="00DB3B07"/>
    <w:rPr>
      <w:b/>
      <w:bCs/>
    </w:rPr>
  </w:style>
  <w:style w:type="paragraph" w:styleId="Bezmezer">
    <w:name w:val="No Spacing"/>
    <w:uiPriority w:val="1"/>
    <w:qFormat/>
    <w:rsid w:val="0015697A"/>
  </w:style>
  <w:style w:type="character" w:customStyle="1" w:styleId="preformatted">
    <w:name w:val="preformatted"/>
    <w:basedOn w:val="Standardnpsmoodstavce"/>
    <w:rsid w:val="00D3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Snížení emisí v Ostrově - Teplofikace 3.2 etapa a rekonstrukce pěti VS</vt:lpstr>
    </vt:vector>
  </TitlesOfParts>
  <Company>E-Consult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Východ V1-2</dc:title>
  <dc:creator>E-Consult, s.r.o.</dc:creator>
  <cp:lastModifiedBy>Manhalova</cp:lastModifiedBy>
  <cp:revision>2</cp:revision>
  <cp:lastPrinted>2020-05-29T06:20:00Z</cp:lastPrinted>
  <dcterms:created xsi:type="dcterms:W3CDTF">2020-06-05T12:39:00Z</dcterms:created>
  <dcterms:modified xsi:type="dcterms:W3CDTF">2020-06-05T12:39:00Z</dcterms:modified>
</cp:coreProperties>
</file>