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309F9" w:rsidRDefault="004309F9" w:rsidP="004A6E23">
      <w:pPr>
        <w:spacing w:before="480"/>
        <w:jc w:val="center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sz w:val="36"/>
          <w:szCs w:val="36"/>
        </w:rPr>
        <w:t>Technická specifikace ZHOTOVITELE</w:t>
      </w:r>
    </w:p>
    <w:p w:rsidR="004A6E23" w:rsidRPr="00BA1C52" w:rsidRDefault="004A6E23" w:rsidP="004A6E23">
      <w:pPr>
        <w:spacing w:before="840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ZAKÁZKA:</w:t>
      </w:r>
    </w:p>
    <w:p w:rsidR="004A6E23" w:rsidRPr="00BA1C52" w:rsidRDefault="004A6E23" w:rsidP="004A6E23">
      <w:pPr>
        <w:spacing w:before="240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„</w:t>
      </w:r>
      <w:r w:rsidR="00C45F01">
        <w:rPr>
          <w:rFonts w:ascii="Century Gothic" w:hAnsi="Century Gothic"/>
          <w:b/>
        </w:rPr>
        <w:t>Propojení soustav SZT v Písku za účelem úspor primární energie</w:t>
      </w:r>
      <w:r>
        <w:rPr>
          <w:rFonts w:ascii="Century Gothic" w:hAnsi="Century Gothic"/>
          <w:b/>
        </w:rPr>
        <w:t>“</w:t>
      </w:r>
    </w:p>
    <w:p w:rsidR="004A6E23" w:rsidRPr="00BA1C52" w:rsidRDefault="00BD4C4F" w:rsidP="004A6E23">
      <w:pPr>
        <w:spacing w:before="480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ZHOTOVITEL</w:t>
      </w:r>
      <w:r w:rsidR="004A6E23" w:rsidRPr="00BA1C52">
        <w:rPr>
          <w:rFonts w:ascii="Century Gothic" w:hAnsi="Century Gothic"/>
          <w:b/>
        </w:rPr>
        <w:t>:</w:t>
      </w:r>
    </w:p>
    <w:p w:rsidR="004A6E23" w:rsidRPr="00BA1C52" w:rsidRDefault="004A6E23" w:rsidP="004A6E23">
      <w:pPr>
        <w:spacing w:before="240"/>
        <w:rPr>
          <w:rFonts w:ascii="Century Gothic" w:hAnsi="Century Gothic"/>
          <w:b/>
        </w:rPr>
      </w:pPr>
      <w:r w:rsidRPr="00BA1C52">
        <w:rPr>
          <w:rFonts w:ascii="Century Gothic" w:hAnsi="Century Gothic"/>
          <w:b/>
        </w:rPr>
        <w:t>SYSTHERM s.r.o.</w:t>
      </w:r>
    </w:p>
    <w:p w:rsidR="004A6E23" w:rsidRPr="00BA1C52" w:rsidRDefault="004A6E23" w:rsidP="004A6E23">
      <w:pPr>
        <w:tabs>
          <w:tab w:val="left" w:pos="2127"/>
        </w:tabs>
        <w:rPr>
          <w:rFonts w:ascii="Century Gothic" w:hAnsi="Century Gothic"/>
        </w:rPr>
      </w:pPr>
      <w:r>
        <w:rPr>
          <w:rFonts w:ascii="Century Gothic" w:hAnsi="Century Gothic"/>
        </w:rPr>
        <w:t>Se sídlem:</w:t>
      </w:r>
      <w:r>
        <w:rPr>
          <w:rFonts w:ascii="Century Gothic" w:hAnsi="Century Gothic"/>
        </w:rPr>
        <w:tab/>
        <w:t xml:space="preserve">K Papírně 172/26, </w:t>
      </w:r>
      <w:r w:rsidRPr="00BA1C52">
        <w:rPr>
          <w:rFonts w:ascii="Century Gothic" w:hAnsi="Century Gothic"/>
        </w:rPr>
        <w:t>312 00 Plzeň</w:t>
      </w:r>
    </w:p>
    <w:p w:rsidR="004A6E23" w:rsidRPr="00BA1C52" w:rsidRDefault="004A6E23" w:rsidP="004A6E23">
      <w:pPr>
        <w:tabs>
          <w:tab w:val="left" w:pos="2127"/>
        </w:tabs>
        <w:rPr>
          <w:rFonts w:ascii="Century Gothic" w:hAnsi="Century Gothic"/>
        </w:rPr>
      </w:pPr>
      <w:r>
        <w:rPr>
          <w:rFonts w:ascii="Century Gothic" w:hAnsi="Century Gothic"/>
        </w:rPr>
        <w:t>Zapsaná</w:t>
      </w:r>
      <w:r w:rsidRPr="00BA1C52">
        <w:rPr>
          <w:rFonts w:ascii="Century Gothic" w:hAnsi="Century Gothic"/>
        </w:rPr>
        <w:t>:</w:t>
      </w:r>
      <w:r w:rsidRPr="00BA1C52">
        <w:rPr>
          <w:rFonts w:ascii="Century Gothic" w:hAnsi="Century Gothic"/>
        </w:rPr>
        <w:tab/>
        <w:t>v OR vedeném KS v Plzni, oddíl C, vložka 7209</w:t>
      </w:r>
    </w:p>
    <w:p w:rsidR="004A6E23" w:rsidRPr="00BA1C52" w:rsidRDefault="004A6E23" w:rsidP="004A6E23">
      <w:pPr>
        <w:tabs>
          <w:tab w:val="left" w:pos="2127"/>
        </w:tabs>
        <w:rPr>
          <w:rFonts w:ascii="Century Gothic" w:hAnsi="Century Gothic"/>
        </w:rPr>
      </w:pPr>
      <w:r>
        <w:rPr>
          <w:rFonts w:ascii="Century Gothic" w:hAnsi="Century Gothic"/>
        </w:rPr>
        <w:t>Zastoupená</w:t>
      </w:r>
      <w:r w:rsidRPr="00BA1C52">
        <w:rPr>
          <w:rFonts w:ascii="Century Gothic" w:hAnsi="Century Gothic"/>
        </w:rPr>
        <w:t>:</w:t>
      </w:r>
      <w:r w:rsidRPr="00BA1C52">
        <w:rPr>
          <w:rFonts w:ascii="Century Gothic" w:hAnsi="Century Gothic"/>
        </w:rPr>
        <w:tab/>
        <w:t>Jan Kazd</w:t>
      </w:r>
      <w:r>
        <w:rPr>
          <w:rFonts w:ascii="Century Gothic" w:hAnsi="Century Gothic"/>
        </w:rPr>
        <w:t>a</w:t>
      </w:r>
      <w:r w:rsidRPr="00BA1C52">
        <w:rPr>
          <w:rFonts w:ascii="Century Gothic" w:hAnsi="Century Gothic"/>
        </w:rPr>
        <w:t>, jednatel</w:t>
      </w:r>
    </w:p>
    <w:p w:rsidR="004A6E23" w:rsidRPr="00BA1C52" w:rsidRDefault="004A6E23" w:rsidP="004A6E23">
      <w:pPr>
        <w:tabs>
          <w:tab w:val="left" w:pos="2127"/>
        </w:tabs>
        <w:rPr>
          <w:rFonts w:ascii="Century Gothic" w:hAnsi="Century Gothic"/>
        </w:rPr>
      </w:pPr>
      <w:r w:rsidRPr="00BA1C52">
        <w:rPr>
          <w:rFonts w:ascii="Century Gothic" w:hAnsi="Century Gothic"/>
        </w:rPr>
        <w:t>IČ:</w:t>
      </w:r>
      <w:r w:rsidRPr="00BA1C52">
        <w:rPr>
          <w:rFonts w:ascii="Century Gothic" w:hAnsi="Century Gothic"/>
        </w:rPr>
        <w:tab/>
        <w:t>64830454</w:t>
      </w:r>
    </w:p>
    <w:p w:rsidR="004A6E23" w:rsidRPr="00BA1C52" w:rsidRDefault="004A6E23" w:rsidP="004A6E23">
      <w:pPr>
        <w:tabs>
          <w:tab w:val="left" w:pos="2127"/>
        </w:tabs>
        <w:rPr>
          <w:rFonts w:ascii="Century Gothic" w:hAnsi="Century Gothic"/>
        </w:rPr>
      </w:pPr>
      <w:r w:rsidRPr="00BA1C52">
        <w:rPr>
          <w:rFonts w:ascii="Century Gothic" w:hAnsi="Century Gothic"/>
        </w:rPr>
        <w:t>DIČ:</w:t>
      </w:r>
      <w:r w:rsidRPr="00BA1C52">
        <w:rPr>
          <w:rFonts w:ascii="Century Gothic" w:hAnsi="Century Gothic"/>
        </w:rPr>
        <w:tab/>
      </w:r>
      <w:r>
        <w:rPr>
          <w:rFonts w:ascii="Century Gothic" w:hAnsi="Century Gothic"/>
        </w:rPr>
        <w:t>C</w:t>
      </w:r>
      <w:r w:rsidRPr="00BA1C52">
        <w:rPr>
          <w:rFonts w:ascii="Century Gothic" w:hAnsi="Century Gothic"/>
        </w:rPr>
        <w:t>Z64830454</w:t>
      </w:r>
    </w:p>
    <w:p w:rsidR="00C91228" w:rsidRDefault="00C91228" w:rsidP="00E173F2">
      <w:pPr>
        <w:pStyle w:val="Nadpis2"/>
        <w:ind w:left="360" w:hanging="360"/>
        <w:rPr>
          <w:rFonts w:ascii="Century Gothic" w:hAnsi="Century Gothic"/>
          <w:b/>
          <w:bCs/>
          <w:u w:val="single"/>
        </w:rPr>
      </w:pPr>
    </w:p>
    <w:p w:rsidR="00B51765" w:rsidRPr="002B2681" w:rsidRDefault="00B51765" w:rsidP="00B51765">
      <w:pPr>
        <w:pStyle w:val="Odstavecseseznamem"/>
        <w:numPr>
          <w:ilvl w:val="0"/>
          <w:numId w:val="5"/>
        </w:numPr>
        <w:jc w:val="both"/>
        <w:rPr>
          <w:rFonts w:ascii="Century Gothic" w:hAnsi="Century Gothic" w:cs="Times New Roman"/>
          <w:sz w:val="20"/>
          <w:szCs w:val="20"/>
        </w:rPr>
      </w:pPr>
      <w:r w:rsidRPr="002B2681">
        <w:rPr>
          <w:rFonts w:ascii="Century Gothic" w:hAnsi="Century Gothic" w:cs="Times New Roman"/>
          <w:sz w:val="20"/>
          <w:szCs w:val="20"/>
        </w:rPr>
        <w:t>technické řešení je</w:t>
      </w:r>
      <w:r w:rsidR="00167CE9">
        <w:rPr>
          <w:rFonts w:ascii="Century Gothic" w:hAnsi="Century Gothic" w:cs="Times New Roman"/>
          <w:sz w:val="20"/>
          <w:szCs w:val="20"/>
        </w:rPr>
        <w:t xml:space="preserve"> plně</w:t>
      </w:r>
      <w:r w:rsidRPr="002B2681">
        <w:rPr>
          <w:rFonts w:ascii="Century Gothic" w:hAnsi="Century Gothic" w:cs="Times New Roman"/>
          <w:sz w:val="20"/>
          <w:szCs w:val="20"/>
        </w:rPr>
        <w:t xml:space="preserve"> v souladu s požadavky Zadávací dokumentace (Příloha 1). Nenavrhujeme </w:t>
      </w:r>
      <w:r w:rsidR="00EF07A8" w:rsidRPr="002B2681">
        <w:rPr>
          <w:rFonts w:ascii="Century Gothic" w:hAnsi="Century Gothic" w:cs="Times New Roman"/>
          <w:sz w:val="20"/>
          <w:szCs w:val="20"/>
        </w:rPr>
        <w:t>alternativní</w:t>
      </w:r>
      <w:r w:rsidRPr="002B2681">
        <w:rPr>
          <w:rFonts w:ascii="Century Gothic" w:hAnsi="Century Gothic" w:cs="Times New Roman"/>
          <w:sz w:val="20"/>
          <w:szCs w:val="20"/>
        </w:rPr>
        <w:t xml:space="preserve"> řešení</w:t>
      </w:r>
      <w:r w:rsidR="00EF07A8" w:rsidRPr="002B2681">
        <w:rPr>
          <w:rFonts w:ascii="Century Gothic" w:hAnsi="Century Gothic" w:cs="Times New Roman"/>
          <w:sz w:val="20"/>
          <w:szCs w:val="20"/>
        </w:rPr>
        <w:t>.</w:t>
      </w:r>
    </w:p>
    <w:p w:rsidR="00B51765" w:rsidRPr="002B2681" w:rsidRDefault="00B51765" w:rsidP="00B51765">
      <w:pPr>
        <w:pStyle w:val="Odstavecseseznamem"/>
        <w:numPr>
          <w:ilvl w:val="0"/>
          <w:numId w:val="5"/>
        </w:numPr>
        <w:jc w:val="both"/>
        <w:rPr>
          <w:rFonts w:ascii="Century Gothic" w:hAnsi="Century Gothic" w:cs="Times New Roman"/>
          <w:sz w:val="20"/>
          <w:szCs w:val="20"/>
        </w:rPr>
      </w:pPr>
      <w:r w:rsidRPr="002B2681">
        <w:rPr>
          <w:rFonts w:ascii="Century Gothic" w:hAnsi="Century Gothic" w:cs="Times New Roman"/>
          <w:sz w:val="20"/>
          <w:szCs w:val="20"/>
        </w:rPr>
        <w:t xml:space="preserve">jednotlivé komponenty jsou vyspecifikovány v přiložených soupiskách a </w:t>
      </w:r>
      <w:proofErr w:type="spellStart"/>
      <w:r w:rsidRPr="002B2681">
        <w:rPr>
          <w:rFonts w:ascii="Century Gothic" w:hAnsi="Century Gothic" w:cs="Times New Roman"/>
          <w:sz w:val="20"/>
          <w:szCs w:val="20"/>
        </w:rPr>
        <w:t>sch</w:t>
      </w:r>
      <w:r w:rsidR="00FF491F" w:rsidRPr="002B2681">
        <w:rPr>
          <w:rFonts w:ascii="Century Gothic" w:hAnsi="Century Gothic" w:cs="Times New Roman"/>
          <w:sz w:val="20"/>
          <w:szCs w:val="20"/>
        </w:rPr>
        <w:t>e</w:t>
      </w:r>
      <w:r w:rsidRPr="002B2681">
        <w:rPr>
          <w:rFonts w:ascii="Century Gothic" w:hAnsi="Century Gothic" w:cs="Times New Roman"/>
          <w:sz w:val="20"/>
          <w:szCs w:val="20"/>
        </w:rPr>
        <w:t>matech</w:t>
      </w:r>
      <w:proofErr w:type="spellEnd"/>
    </w:p>
    <w:p w:rsidR="00B51765" w:rsidRPr="002B2681" w:rsidRDefault="00B51765" w:rsidP="00B51765">
      <w:pPr>
        <w:pStyle w:val="Odstavecseseznamem"/>
        <w:numPr>
          <w:ilvl w:val="0"/>
          <w:numId w:val="5"/>
        </w:numPr>
        <w:jc w:val="both"/>
        <w:rPr>
          <w:rFonts w:ascii="Century Gothic" w:hAnsi="Century Gothic" w:cs="Times New Roman"/>
          <w:sz w:val="20"/>
          <w:szCs w:val="20"/>
        </w:rPr>
      </w:pPr>
      <w:r w:rsidRPr="002B2681">
        <w:rPr>
          <w:rFonts w:ascii="Century Gothic" w:hAnsi="Century Gothic" w:cs="Times New Roman"/>
          <w:sz w:val="20"/>
          <w:szCs w:val="20"/>
        </w:rPr>
        <w:t xml:space="preserve">přikládáme katalogové listy k rozhodujícím komponentám. V případě potřeby doplníme </w:t>
      </w:r>
      <w:r w:rsidR="00FF491F" w:rsidRPr="002B2681">
        <w:rPr>
          <w:rFonts w:ascii="Century Gothic" w:hAnsi="Century Gothic" w:cs="Times New Roman"/>
          <w:sz w:val="20"/>
          <w:szCs w:val="20"/>
        </w:rPr>
        <w:t>dle</w:t>
      </w:r>
      <w:r w:rsidRPr="002B2681">
        <w:rPr>
          <w:rFonts w:ascii="Century Gothic" w:hAnsi="Century Gothic" w:cs="Times New Roman"/>
          <w:sz w:val="20"/>
          <w:szCs w:val="20"/>
        </w:rPr>
        <w:t xml:space="preserve"> požadavku Zadavatele.</w:t>
      </w:r>
      <w:r w:rsidR="008024F4">
        <w:rPr>
          <w:rFonts w:ascii="Century Gothic" w:hAnsi="Century Gothic" w:cs="Times New Roman"/>
          <w:sz w:val="20"/>
          <w:szCs w:val="20"/>
        </w:rPr>
        <w:t xml:space="preserve"> Uvažované technologie jsou dle standardu TPI. Vše bude upřesněno a odsouhlaseno v rámci realizační PD, která je nedílnou součástí díla.</w:t>
      </w:r>
    </w:p>
    <w:p w:rsidR="00FF491F" w:rsidRDefault="00FF491F" w:rsidP="004A6E23">
      <w:pPr>
        <w:tabs>
          <w:tab w:val="center" w:pos="6237"/>
        </w:tabs>
        <w:ind w:hanging="1"/>
        <w:rPr>
          <w:rFonts w:ascii="Century Gothic" w:hAnsi="Century Gothic" w:cs="Times New Roman"/>
          <w:sz w:val="20"/>
          <w:szCs w:val="20"/>
        </w:rPr>
      </w:pPr>
    </w:p>
    <w:p w:rsidR="00BD4C4F" w:rsidRPr="002B2681" w:rsidRDefault="00BD4C4F" w:rsidP="004A6E23">
      <w:pPr>
        <w:tabs>
          <w:tab w:val="center" w:pos="6237"/>
        </w:tabs>
        <w:ind w:hanging="1"/>
        <w:rPr>
          <w:rFonts w:ascii="Century Gothic" w:hAnsi="Century Gothic" w:cs="Times New Roman"/>
          <w:sz w:val="20"/>
          <w:szCs w:val="20"/>
        </w:rPr>
      </w:pPr>
    </w:p>
    <w:p w:rsidR="004A6E23" w:rsidRPr="002B2681" w:rsidRDefault="002D153E" w:rsidP="004A6E23">
      <w:pPr>
        <w:tabs>
          <w:tab w:val="center" w:pos="6237"/>
        </w:tabs>
        <w:ind w:hanging="1"/>
        <w:rPr>
          <w:rFonts w:ascii="Century Gothic" w:hAnsi="Century Gothic" w:cs="Times New Roman"/>
          <w:sz w:val="20"/>
          <w:szCs w:val="20"/>
        </w:rPr>
      </w:pPr>
      <w:r w:rsidRPr="002B2681">
        <w:rPr>
          <w:rFonts w:ascii="Century Gothic" w:hAnsi="Century Gothic" w:cs="Times New Roman"/>
          <w:sz w:val="20"/>
          <w:szCs w:val="20"/>
        </w:rPr>
        <w:t>Přílohy:</w:t>
      </w:r>
    </w:p>
    <w:p w:rsidR="001E1952" w:rsidRPr="002B2681" w:rsidRDefault="001E1952" w:rsidP="001E1952">
      <w:pPr>
        <w:tabs>
          <w:tab w:val="center" w:pos="6237"/>
        </w:tabs>
        <w:ind w:hanging="1"/>
        <w:rPr>
          <w:rFonts w:ascii="Century Gothic" w:hAnsi="Century Gothic" w:cs="Times New Roman"/>
          <w:sz w:val="20"/>
          <w:szCs w:val="20"/>
        </w:rPr>
      </w:pPr>
      <w:r w:rsidRPr="002B2681">
        <w:rPr>
          <w:rFonts w:ascii="Century Gothic" w:hAnsi="Century Gothic" w:cs="Times New Roman"/>
          <w:sz w:val="20"/>
          <w:szCs w:val="20"/>
        </w:rPr>
        <w:t>Příloha č.</w:t>
      </w:r>
      <w:r w:rsidR="00FF491F" w:rsidRPr="002B2681">
        <w:rPr>
          <w:rFonts w:ascii="Century Gothic" w:hAnsi="Century Gothic" w:cs="Times New Roman"/>
          <w:sz w:val="20"/>
          <w:szCs w:val="20"/>
        </w:rPr>
        <w:t>1</w:t>
      </w:r>
      <w:r w:rsidRPr="002B2681">
        <w:rPr>
          <w:rFonts w:ascii="Century Gothic" w:hAnsi="Century Gothic" w:cs="Times New Roman"/>
          <w:sz w:val="20"/>
          <w:szCs w:val="20"/>
        </w:rPr>
        <w:t xml:space="preserve"> – </w:t>
      </w:r>
      <w:proofErr w:type="spellStart"/>
      <w:r w:rsidR="00FF491F" w:rsidRPr="002B2681">
        <w:rPr>
          <w:rFonts w:ascii="Century Gothic" w:hAnsi="Century Gothic" w:cs="Times New Roman"/>
          <w:sz w:val="20"/>
          <w:szCs w:val="20"/>
        </w:rPr>
        <w:t>S</w:t>
      </w:r>
      <w:r w:rsidR="00A03B44" w:rsidRPr="002B2681">
        <w:rPr>
          <w:rFonts w:ascii="Century Gothic" w:hAnsi="Century Gothic" w:cs="Times New Roman"/>
          <w:sz w:val="20"/>
          <w:szCs w:val="20"/>
        </w:rPr>
        <w:t>chema</w:t>
      </w:r>
      <w:proofErr w:type="spellEnd"/>
      <w:r w:rsidR="00A03B44" w:rsidRPr="002B2681">
        <w:rPr>
          <w:rFonts w:ascii="Century Gothic" w:hAnsi="Century Gothic" w:cs="Times New Roman"/>
          <w:sz w:val="20"/>
          <w:szCs w:val="20"/>
        </w:rPr>
        <w:t xml:space="preserve"> a soupiska</w:t>
      </w:r>
      <w:r w:rsidR="002C18A6">
        <w:rPr>
          <w:rFonts w:ascii="Century Gothic" w:hAnsi="Century Gothic" w:cs="Times New Roman"/>
          <w:sz w:val="20"/>
          <w:szCs w:val="20"/>
        </w:rPr>
        <w:t xml:space="preserve"> - výkresy</w:t>
      </w:r>
    </w:p>
    <w:p w:rsidR="00373A88" w:rsidRPr="002B2681" w:rsidRDefault="00373A88" w:rsidP="00373A88">
      <w:pPr>
        <w:tabs>
          <w:tab w:val="center" w:pos="6237"/>
        </w:tabs>
        <w:ind w:hanging="1"/>
        <w:rPr>
          <w:rFonts w:ascii="Century Gothic" w:hAnsi="Century Gothic" w:cs="Times New Roman"/>
          <w:sz w:val="20"/>
          <w:szCs w:val="20"/>
        </w:rPr>
      </w:pPr>
      <w:r w:rsidRPr="002B2681">
        <w:rPr>
          <w:rFonts w:ascii="Century Gothic" w:hAnsi="Century Gothic" w:cs="Times New Roman"/>
          <w:sz w:val="20"/>
          <w:szCs w:val="20"/>
        </w:rPr>
        <w:t>Příloha č.</w:t>
      </w:r>
      <w:r w:rsidR="00FF491F" w:rsidRPr="002B2681">
        <w:rPr>
          <w:rFonts w:ascii="Century Gothic" w:hAnsi="Century Gothic" w:cs="Times New Roman"/>
          <w:sz w:val="20"/>
          <w:szCs w:val="20"/>
        </w:rPr>
        <w:t>2</w:t>
      </w:r>
      <w:r w:rsidRPr="002B2681">
        <w:rPr>
          <w:rFonts w:ascii="Century Gothic" w:hAnsi="Century Gothic" w:cs="Times New Roman"/>
          <w:sz w:val="20"/>
          <w:szCs w:val="20"/>
        </w:rPr>
        <w:t xml:space="preserve"> – Katalogové listy k rozhodujícím komponentám</w:t>
      </w:r>
    </w:p>
    <w:sectPr w:rsidR="00373A88" w:rsidRPr="002B2681" w:rsidSect="00EA4D2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65A11" w:rsidRDefault="00B65A11" w:rsidP="00BD4C4F">
      <w:pPr>
        <w:spacing w:after="0" w:line="240" w:lineRule="auto"/>
      </w:pPr>
      <w:r>
        <w:separator/>
      </w:r>
    </w:p>
  </w:endnote>
  <w:endnote w:type="continuationSeparator" w:id="0">
    <w:p w:rsidR="00B65A11" w:rsidRDefault="00B65A11" w:rsidP="00BD4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65A11" w:rsidRDefault="00B65A11" w:rsidP="00BD4C4F">
      <w:pPr>
        <w:spacing w:after="0" w:line="240" w:lineRule="auto"/>
      </w:pPr>
      <w:r>
        <w:separator/>
      </w:r>
    </w:p>
  </w:footnote>
  <w:footnote w:type="continuationSeparator" w:id="0">
    <w:p w:rsidR="00B65A11" w:rsidRDefault="00B65A11" w:rsidP="00BD4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526" w:type="dxa"/>
      <w:tblInd w:w="4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296"/>
      <w:gridCol w:w="4820"/>
      <w:gridCol w:w="2410"/>
    </w:tblGrid>
    <w:tr w:rsidR="00BD4C4F" w:rsidRPr="00570265" w:rsidTr="00BD4C4F">
      <w:tc>
        <w:tcPr>
          <w:tcW w:w="2296" w:type="dxa"/>
          <w:vAlign w:val="center"/>
        </w:tcPr>
        <w:p w:rsidR="00BD4C4F" w:rsidRPr="00BD4C4F" w:rsidRDefault="00BD4C4F" w:rsidP="00BD4C4F">
          <w:pPr>
            <w:spacing w:before="40" w:after="40"/>
            <w:jc w:val="center"/>
            <w:rPr>
              <w:rFonts w:ascii="Arial" w:hAnsi="Arial" w:cs="Arial"/>
              <w:smallCaps/>
              <w:sz w:val="20"/>
              <w:szCs w:val="20"/>
            </w:rPr>
          </w:pPr>
          <w:r w:rsidRPr="00BD4C4F">
            <w:rPr>
              <w:rFonts w:ascii="Arial" w:hAnsi="Arial" w:cs="Arial"/>
              <w:smallCaps/>
              <w:sz w:val="20"/>
              <w:szCs w:val="20"/>
            </w:rPr>
            <w:t>objednatel</w:t>
          </w:r>
        </w:p>
        <w:p w:rsidR="00BD4C4F" w:rsidRPr="00BD4C4F" w:rsidRDefault="00BD4C4F" w:rsidP="00BD4C4F">
          <w:pPr>
            <w:spacing w:before="40" w:after="40"/>
            <w:jc w:val="center"/>
            <w:rPr>
              <w:rFonts w:ascii="Arial" w:hAnsi="Arial" w:cs="Arial"/>
              <w:smallCaps/>
              <w:sz w:val="20"/>
              <w:szCs w:val="20"/>
            </w:rPr>
          </w:pPr>
          <w:bookmarkStart w:id="0" w:name="_Ec1B21609F76754158B97A9D82110DE1659"/>
          <w:r w:rsidRPr="00BD4C4F">
            <w:rPr>
              <w:rFonts w:ascii="Arial" w:hAnsi="Arial" w:cs="Arial"/>
              <w:b/>
              <w:sz w:val="20"/>
              <w:szCs w:val="20"/>
            </w:rPr>
            <w:t>Teplárna Písek, a.s.</w:t>
          </w:r>
          <w:bookmarkEnd w:id="0"/>
        </w:p>
      </w:tc>
      <w:tc>
        <w:tcPr>
          <w:tcW w:w="4820" w:type="dxa"/>
          <w:tcBorders>
            <w:bottom w:val="single" w:sz="4" w:space="0" w:color="auto"/>
          </w:tcBorders>
          <w:vAlign w:val="center"/>
        </w:tcPr>
        <w:p w:rsidR="00BD4C4F" w:rsidRPr="00BD4C4F" w:rsidRDefault="00BD4C4F" w:rsidP="00BD4C4F">
          <w:pPr>
            <w:pStyle w:val="Zhlav"/>
            <w:spacing w:before="60" w:after="60"/>
            <w:jc w:val="center"/>
            <w:rPr>
              <w:rFonts w:ascii="Arial" w:hAnsi="Arial" w:cs="Arial"/>
              <w:sz w:val="20"/>
              <w:szCs w:val="20"/>
            </w:rPr>
          </w:pPr>
          <w:r w:rsidRPr="00BD4C4F">
            <w:rPr>
              <w:rStyle w:val="datalabel"/>
              <w:rFonts w:ascii="Arial" w:hAnsi="Arial" w:cs="Arial"/>
              <w:sz w:val="20"/>
              <w:szCs w:val="20"/>
            </w:rPr>
            <w:t>Propojení soustav SZT v Písku za účelem úspor primární energie</w:t>
          </w:r>
        </w:p>
      </w:tc>
      <w:tc>
        <w:tcPr>
          <w:tcW w:w="2410" w:type="dxa"/>
        </w:tcPr>
        <w:p w:rsidR="00BD4C4F" w:rsidRPr="00BD4C4F" w:rsidRDefault="00BD4C4F" w:rsidP="00BD4C4F">
          <w:pPr>
            <w:spacing w:before="40" w:after="40"/>
            <w:jc w:val="center"/>
            <w:rPr>
              <w:rFonts w:ascii="Arial" w:hAnsi="Arial" w:cs="Arial"/>
              <w:smallCaps/>
              <w:sz w:val="20"/>
              <w:szCs w:val="20"/>
            </w:rPr>
          </w:pPr>
          <w:r w:rsidRPr="00BD4C4F">
            <w:rPr>
              <w:rFonts w:ascii="Arial" w:hAnsi="Arial" w:cs="Arial"/>
              <w:smallCaps/>
              <w:sz w:val="20"/>
              <w:szCs w:val="20"/>
            </w:rPr>
            <w:t>zhotovitel</w:t>
          </w:r>
        </w:p>
        <w:p w:rsidR="00BD4C4F" w:rsidRPr="00BD4C4F" w:rsidRDefault="00BD4C4F" w:rsidP="00BD4C4F">
          <w:pPr>
            <w:spacing w:before="40" w:after="4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BD4C4F">
            <w:rPr>
              <w:rFonts w:ascii="Arial" w:hAnsi="Arial" w:cs="Arial"/>
              <w:b/>
              <w:sz w:val="20"/>
              <w:szCs w:val="20"/>
            </w:rPr>
            <w:t>SYSTHERM s.r.o.</w:t>
          </w:r>
        </w:p>
      </w:tc>
    </w:tr>
    <w:tr w:rsidR="00BD4C4F" w:rsidRPr="00570265" w:rsidTr="00BD4C4F">
      <w:tc>
        <w:tcPr>
          <w:tcW w:w="2296" w:type="dxa"/>
          <w:vAlign w:val="center"/>
        </w:tcPr>
        <w:p w:rsidR="00BD4C4F" w:rsidRPr="00BD4C4F" w:rsidRDefault="00BD4C4F" w:rsidP="00BD4C4F">
          <w:pPr>
            <w:tabs>
              <w:tab w:val="center" w:pos="4536"/>
              <w:tab w:val="right" w:pos="9072"/>
            </w:tabs>
            <w:spacing w:before="40" w:after="40"/>
            <w:jc w:val="center"/>
            <w:rPr>
              <w:rFonts w:ascii="Arial" w:hAnsi="Arial" w:cs="Arial"/>
              <w:sz w:val="20"/>
              <w:szCs w:val="20"/>
            </w:rPr>
          </w:pPr>
          <w:r w:rsidRPr="00BD4C4F">
            <w:rPr>
              <w:rFonts w:ascii="Arial" w:hAnsi="Arial" w:cs="Arial"/>
              <w:sz w:val="20"/>
              <w:szCs w:val="20"/>
            </w:rPr>
            <w:t>Ev. č.: 14-2020</w:t>
          </w:r>
        </w:p>
      </w:tc>
      <w:tc>
        <w:tcPr>
          <w:tcW w:w="4820" w:type="dxa"/>
          <w:tcBorders>
            <w:bottom w:val="single" w:sz="4" w:space="0" w:color="auto"/>
          </w:tcBorders>
          <w:vAlign w:val="center"/>
        </w:tcPr>
        <w:p w:rsidR="00BD4C4F" w:rsidRPr="00BD4C4F" w:rsidRDefault="00BD4C4F" w:rsidP="00BD4C4F">
          <w:pPr>
            <w:spacing w:before="40" w:after="40"/>
            <w:jc w:val="center"/>
            <w:rPr>
              <w:rFonts w:ascii="Arial" w:hAnsi="Arial" w:cs="Arial"/>
              <w:sz w:val="20"/>
              <w:szCs w:val="20"/>
            </w:rPr>
          </w:pPr>
          <w:r w:rsidRPr="00BD4C4F">
            <w:rPr>
              <w:rFonts w:ascii="Arial" w:hAnsi="Arial" w:cs="Arial"/>
              <w:b/>
              <w:caps/>
              <w:spacing w:val="60"/>
              <w:sz w:val="20"/>
              <w:szCs w:val="20"/>
            </w:rPr>
            <w:t>smlouva</w:t>
          </w:r>
          <w:r w:rsidRPr="00BD4C4F">
            <w:rPr>
              <w:rFonts w:ascii="Arial" w:hAnsi="Arial" w:cs="Arial"/>
              <w:sz w:val="20"/>
              <w:szCs w:val="20"/>
            </w:rPr>
            <w:t xml:space="preserve"> </w:t>
          </w:r>
          <w:r w:rsidRPr="00BD4C4F">
            <w:rPr>
              <w:rFonts w:ascii="Arial" w:hAnsi="Arial" w:cs="Arial"/>
              <w:b/>
              <w:caps/>
              <w:spacing w:val="60"/>
              <w:sz w:val="20"/>
              <w:szCs w:val="20"/>
            </w:rPr>
            <w:t>o</w:t>
          </w:r>
          <w:r w:rsidRPr="00BD4C4F">
            <w:rPr>
              <w:rFonts w:ascii="Arial" w:hAnsi="Arial" w:cs="Arial"/>
              <w:sz w:val="20"/>
              <w:szCs w:val="20"/>
            </w:rPr>
            <w:t xml:space="preserve"> </w:t>
          </w:r>
          <w:r w:rsidRPr="00BD4C4F">
            <w:rPr>
              <w:rFonts w:ascii="Arial" w:hAnsi="Arial" w:cs="Arial"/>
              <w:b/>
              <w:caps/>
              <w:spacing w:val="60"/>
              <w:sz w:val="20"/>
              <w:szCs w:val="20"/>
            </w:rPr>
            <w:t>dílo</w:t>
          </w:r>
        </w:p>
        <w:p w:rsidR="00BD4C4F" w:rsidRPr="00BD4C4F" w:rsidRDefault="00BD4C4F" w:rsidP="00BD4C4F">
          <w:pPr>
            <w:tabs>
              <w:tab w:val="center" w:pos="4536"/>
              <w:tab w:val="right" w:pos="9072"/>
            </w:tabs>
            <w:spacing w:before="40" w:after="40"/>
            <w:jc w:val="center"/>
            <w:rPr>
              <w:rFonts w:ascii="Arial" w:hAnsi="Arial" w:cs="Arial"/>
              <w:sz w:val="20"/>
              <w:szCs w:val="20"/>
            </w:rPr>
          </w:pPr>
          <w:r w:rsidRPr="00BD4C4F">
            <w:rPr>
              <w:rFonts w:ascii="Arial" w:hAnsi="Arial" w:cs="Arial"/>
              <w:sz w:val="20"/>
              <w:szCs w:val="20"/>
            </w:rPr>
            <w:t>Příloha 3 – Technická specifikace zhotovitele</w:t>
          </w:r>
        </w:p>
      </w:tc>
      <w:tc>
        <w:tcPr>
          <w:tcW w:w="2410" w:type="dxa"/>
          <w:vAlign w:val="center"/>
        </w:tcPr>
        <w:p w:rsidR="00BD4C4F" w:rsidRPr="00BD4C4F" w:rsidRDefault="00BD4C4F" w:rsidP="00BD4C4F">
          <w:pPr>
            <w:tabs>
              <w:tab w:val="center" w:pos="4536"/>
              <w:tab w:val="right" w:pos="9072"/>
            </w:tabs>
            <w:spacing w:before="40" w:after="40"/>
            <w:jc w:val="center"/>
            <w:rPr>
              <w:rFonts w:ascii="Arial" w:hAnsi="Arial" w:cs="Arial"/>
              <w:sz w:val="20"/>
              <w:szCs w:val="20"/>
            </w:rPr>
          </w:pPr>
          <w:r w:rsidRPr="00BD4C4F">
            <w:rPr>
              <w:rFonts w:ascii="Arial" w:hAnsi="Arial" w:cs="Arial"/>
              <w:sz w:val="20"/>
              <w:szCs w:val="20"/>
            </w:rPr>
            <w:t>Ev. č.: 20-9710-000665-0</w:t>
          </w:r>
        </w:p>
      </w:tc>
    </w:tr>
  </w:tbl>
  <w:p w:rsidR="00BD4C4F" w:rsidRDefault="00BD4C4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94408A"/>
    <w:multiLevelType w:val="hybridMultilevel"/>
    <w:tmpl w:val="518A90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B49BD"/>
    <w:multiLevelType w:val="hybridMultilevel"/>
    <w:tmpl w:val="62BE9830"/>
    <w:lvl w:ilvl="0" w:tplc="513AAF3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1499A"/>
    <w:multiLevelType w:val="hybridMultilevel"/>
    <w:tmpl w:val="73D89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80CF0"/>
    <w:multiLevelType w:val="hybridMultilevel"/>
    <w:tmpl w:val="FF306966"/>
    <w:lvl w:ilvl="0" w:tplc="CD0E4B3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0609BF"/>
    <w:multiLevelType w:val="hybridMultilevel"/>
    <w:tmpl w:val="51E42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2C7"/>
    <w:rsid w:val="00035194"/>
    <w:rsid w:val="000407EC"/>
    <w:rsid w:val="000667AF"/>
    <w:rsid w:val="0009090B"/>
    <w:rsid w:val="000912C7"/>
    <w:rsid w:val="000B274E"/>
    <w:rsid w:val="00167CE9"/>
    <w:rsid w:val="001E1952"/>
    <w:rsid w:val="001E248A"/>
    <w:rsid w:val="001F1636"/>
    <w:rsid w:val="00272317"/>
    <w:rsid w:val="002B2681"/>
    <w:rsid w:val="002C18A6"/>
    <w:rsid w:val="002C256A"/>
    <w:rsid w:val="002D153E"/>
    <w:rsid w:val="0034328F"/>
    <w:rsid w:val="00362130"/>
    <w:rsid w:val="00373A88"/>
    <w:rsid w:val="003C2869"/>
    <w:rsid w:val="003E3D79"/>
    <w:rsid w:val="003F2789"/>
    <w:rsid w:val="00424DD1"/>
    <w:rsid w:val="004309F9"/>
    <w:rsid w:val="0043143C"/>
    <w:rsid w:val="004A6E23"/>
    <w:rsid w:val="00553DE1"/>
    <w:rsid w:val="00577EEA"/>
    <w:rsid w:val="005911E1"/>
    <w:rsid w:val="005E4595"/>
    <w:rsid w:val="00641F4B"/>
    <w:rsid w:val="00733207"/>
    <w:rsid w:val="0074421C"/>
    <w:rsid w:val="00776F0E"/>
    <w:rsid w:val="00786F4C"/>
    <w:rsid w:val="007E1FAE"/>
    <w:rsid w:val="007F02DB"/>
    <w:rsid w:val="008024F4"/>
    <w:rsid w:val="0080504F"/>
    <w:rsid w:val="0083199C"/>
    <w:rsid w:val="00854DA4"/>
    <w:rsid w:val="00937E9B"/>
    <w:rsid w:val="009B43E3"/>
    <w:rsid w:val="00A03B44"/>
    <w:rsid w:val="00B4350A"/>
    <w:rsid w:val="00B51765"/>
    <w:rsid w:val="00B65A11"/>
    <w:rsid w:val="00B93910"/>
    <w:rsid w:val="00BD4C4F"/>
    <w:rsid w:val="00C45F01"/>
    <w:rsid w:val="00C622B6"/>
    <w:rsid w:val="00C91228"/>
    <w:rsid w:val="00C91CC0"/>
    <w:rsid w:val="00CB0601"/>
    <w:rsid w:val="00CC2132"/>
    <w:rsid w:val="00CC7F5A"/>
    <w:rsid w:val="00CE0D64"/>
    <w:rsid w:val="00D73925"/>
    <w:rsid w:val="00E07DD8"/>
    <w:rsid w:val="00E173F2"/>
    <w:rsid w:val="00EA4D26"/>
    <w:rsid w:val="00EC0ECE"/>
    <w:rsid w:val="00EF07A8"/>
    <w:rsid w:val="00F155E7"/>
    <w:rsid w:val="00F27302"/>
    <w:rsid w:val="00F610BA"/>
    <w:rsid w:val="00FD0A47"/>
    <w:rsid w:val="00FF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66E6F6"/>
  <w15:docId w15:val="{011C6D65-7572-4EEF-892A-0F285F81E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4D26"/>
  </w:style>
  <w:style w:type="paragraph" w:styleId="Nadpis2">
    <w:name w:val="heading 2"/>
    <w:basedOn w:val="Normln"/>
    <w:link w:val="Nadpis2Char"/>
    <w:uiPriority w:val="9"/>
    <w:unhideWhenUsed/>
    <w:qFormat/>
    <w:rsid w:val="00E173F2"/>
    <w:pPr>
      <w:keepNext/>
      <w:spacing w:after="0" w:line="240" w:lineRule="auto"/>
      <w:ind w:left="576" w:hanging="576"/>
      <w:jc w:val="both"/>
      <w:outlineLvl w:val="1"/>
    </w:pPr>
    <w:rPr>
      <w:rFonts w:ascii="Arial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3925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173F2"/>
    <w:rPr>
      <w:rFonts w:ascii="Arial" w:hAnsi="Arial" w:cs="Arial"/>
      <w:sz w:val="24"/>
      <w:szCs w:val="24"/>
      <w:lang w:eastAsia="cs-CZ"/>
    </w:rPr>
  </w:style>
  <w:style w:type="paragraph" w:styleId="Bezmezer">
    <w:name w:val="No Spacing"/>
    <w:uiPriority w:val="1"/>
    <w:qFormat/>
    <w:rsid w:val="00B4350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0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07A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BD4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D4C4F"/>
  </w:style>
  <w:style w:type="paragraph" w:styleId="Zpat">
    <w:name w:val="footer"/>
    <w:basedOn w:val="Normln"/>
    <w:link w:val="ZpatChar"/>
    <w:uiPriority w:val="99"/>
    <w:unhideWhenUsed/>
    <w:rsid w:val="00BD4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4C4F"/>
  </w:style>
  <w:style w:type="character" w:customStyle="1" w:styleId="datalabel">
    <w:name w:val="datalabel"/>
    <w:basedOn w:val="Standardnpsmoodstavce"/>
    <w:rsid w:val="00BD4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7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CFDC7-1467-42D3-854A-D48DB09E6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Danicek Tomas</dc:creator>
  <cp:keywords/>
  <dc:description/>
  <cp:lastModifiedBy>Manhalova</cp:lastModifiedBy>
  <cp:revision>4</cp:revision>
  <cp:lastPrinted>2020-05-29T05:48:00Z</cp:lastPrinted>
  <dcterms:created xsi:type="dcterms:W3CDTF">2020-06-05T12:30:00Z</dcterms:created>
  <dcterms:modified xsi:type="dcterms:W3CDTF">2020-06-05T12:38:00Z</dcterms:modified>
</cp:coreProperties>
</file>