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B6" w:rsidRDefault="001B7625">
      <w:pPr>
        <w:spacing w:after="505"/>
        <w:ind w:left="-235"/>
      </w:pPr>
      <w:r>
        <w:rPr>
          <w:noProof/>
        </w:rPr>
        <mc:AlternateContent>
          <mc:Choice Requires="wpg">
            <w:drawing>
              <wp:inline distT="0" distB="0" distL="0" distR="0">
                <wp:extent cx="1709928" cy="1701269"/>
                <wp:effectExtent l="0" t="0" r="0" b="0"/>
                <wp:docPr id="18836" name="Group 18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1701269"/>
                          <a:chOff x="0" y="0"/>
                          <a:chExt cx="1709928" cy="1701269"/>
                        </a:xfrm>
                      </wpg:grpSpPr>
                      <pic:pic xmlns:pic="http://schemas.openxmlformats.org/drawingml/2006/picture">
                        <pic:nvPicPr>
                          <pic:cNvPr id="18971" name="Picture 189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1701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338328" y="1496995"/>
                            <a:ext cx="1281612" cy="27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2B6" w:rsidRDefault="001B7625">
                              <w:r>
                                <w:rPr>
                                  <w:sz w:val="44"/>
                                </w:rPr>
                                <w:t xml:space="preserve">ODATEK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28928" y="1496995"/>
                            <a:ext cx="320852" cy="27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2B6" w:rsidRDefault="001B7625">
                              <w:r>
                                <w:rPr>
                                  <w:sz w:val="48"/>
                                </w:rPr>
                                <w:t xml:space="preserve">Č.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06296" y="1545777"/>
                            <a:ext cx="137830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12B6" w:rsidRDefault="001B7625">
                              <w:r>
                                <w:rPr>
                                  <w:sz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36" style="width:134.64pt;height:133.958pt;mso-position-horizontal-relative:char;mso-position-vertical-relative:line" coordsize="17099,17012">
                <v:shape id="Picture 18971" style="position:absolute;width:10850;height:17012;left:0;top:0;" filled="f">
                  <v:imagedata r:id="rId6"/>
                </v:shape>
                <v:rect id="Rectangle 35" style="position:absolute;width:12816;height:2716;left:3383;top:14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44"/>
                          </w:rPr>
                          <w:t xml:space="preserve">ODATEK </w:t>
                        </w:r>
                      </w:p>
                    </w:txbxContent>
                  </v:textbox>
                </v:rect>
                <v:rect id="Rectangle 36" style="position:absolute;width:3208;height:2716;left:13289;top:14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48"/>
                          </w:rPr>
                          <w:t xml:space="preserve">Č. </w:t>
                        </w:r>
                      </w:p>
                    </w:txbxContent>
                  </v:textbox>
                </v:rect>
                <v:rect id="Rectangle 37" style="position:absolute;width:1378;height:2068;left:16062;top:15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42"/>
                          </w:rPr>
                          <w:t xml:space="preserve"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200" w:type="dxa"/>
        <w:tblInd w:w="178" w:type="dxa"/>
        <w:tblCellMar>
          <w:top w:w="6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96"/>
        <w:gridCol w:w="3446"/>
        <w:gridCol w:w="3758"/>
      </w:tblGrid>
      <w:tr w:rsidR="006412B6">
        <w:trPr>
          <w:trHeight w:val="317"/>
        </w:trPr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sz w:val="16"/>
              </w:rPr>
              <w:t>ke Smlouvě o Firemním řešeni č.:</w:t>
            </w:r>
          </w:p>
          <w:p w:rsidR="006412B6" w:rsidRDefault="001B7625">
            <w:pPr>
              <w:spacing w:after="0"/>
            </w:pPr>
            <w:r>
              <w:rPr>
                <w:sz w:val="16"/>
              </w:rPr>
              <w:t>40014647655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sz w:val="16"/>
              </w:rPr>
              <w:t>Interní číslo TMCZ Revize: 21, Verze: 6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2B6" w:rsidRDefault="001B7625">
            <w:pPr>
              <w:spacing w:after="0"/>
            </w:pPr>
            <w:r>
              <w:rPr>
                <w:sz w:val="16"/>
              </w:rPr>
              <w:t>Zákazník číslo: 1501303683</w:t>
            </w:r>
          </w:p>
        </w:tc>
      </w:tr>
      <w:tr w:rsidR="006412B6">
        <w:trPr>
          <w:trHeight w:val="317"/>
        </w:trPr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10"/>
            </w:pPr>
            <w:r>
              <w:rPr>
                <w:sz w:val="14"/>
              </w:rPr>
              <w:t>Pro společnost: Integrovaná doprava</w:t>
            </w:r>
          </w:p>
          <w:p w:rsidR="006412B6" w:rsidRDefault="001B7625">
            <w:pPr>
              <w:spacing w:after="0"/>
              <w:ind w:left="5"/>
            </w:pPr>
            <w:r>
              <w:rPr>
                <w:sz w:val="16"/>
              </w:rPr>
              <w:t xml:space="preserve">Středočeského </w:t>
            </w:r>
            <w:proofErr w:type="spellStart"/>
            <w:r>
              <w:rPr>
                <w:sz w:val="16"/>
              </w:rPr>
              <w:t>kra•e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řís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ěvková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anizace</w:t>
            </w:r>
            <w:proofErr w:type="spellEnd"/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sz w:val="14"/>
              </w:rPr>
              <w:t>IC: 05792291</w:t>
            </w:r>
          </w:p>
        </w:tc>
        <w:tc>
          <w:tcPr>
            <w:tcW w:w="37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12B6" w:rsidRDefault="006412B6"/>
        </w:tc>
      </w:tr>
    </w:tbl>
    <w:p w:rsidR="006412B6" w:rsidRDefault="001B7625">
      <w:pPr>
        <w:spacing w:after="0"/>
        <w:ind w:left="34"/>
      </w:pPr>
      <w:r>
        <w:rPr>
          <w:sz w:val="32"/>
        </w:rPr>
        <w:t>ZMĚNA SMLOUVY</w:t>
      </w:r>
    </w:p>
    <w:p w:rsidR="006412B6" w:rsidRDefault="001B7625">
      <w:pPr>
        <w:spacing w:after="102" w:line="265" w:lineRule="auto"/>
        <w:ind w:left="57" w:hanging="5"/>
        <w:jc w:val="both"/>
      </w:pPr>
      <w:r>
        <w:rPr>
          <w:sz w:val="16"/>
        </w:rPr>
        <w:t>uzavřené mezi</w:t>
      </w:r>
    </w:p>
    <w:tbl>
      <w:tblPr>
        <w:tblStyle w:val="TableGrid"/>
        <w:tblW w:w="10292" w:type="dxa"/>
        <w:tblInd w:w="119" w:type="dxa"/>
        <w:tblCellMar>
          <w:top w:w="4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3583"/>
        <w:gridCol w:w="2193"/>
        <w:gridCol w:w="802"/>
        <w:gridCol w:w="2083"/>
      </w:tblGrid>
      <w:tr w:rsidR="006412B6">
        <w:trPr>
          <w:trHeight w:val="215"/>
        </w:trPr>
        <w:tc>
          <w:tcPr>
            <w:tcW w:w="10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38"/>
            </w:pPr>
            <w:r>
              <w:rPr>
                <w:sz w:val="16"/>
              </w:rPr>
              <w:t>T-Mobile Czech Republic a.s.</w:t>
            </w:r>
          </w:p>
        </w:tc>
      </w:tr>
      <w:tr w:rsidR="006412B6">
        <w:trPr>
          <w:trHeight w:val="241"/>
        </w:trPr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2B6" w:rsidRDefault="001B7625">
            <w:pPr>
              <w:spacing w:after="0"/>
              <w:ind w:left="3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244602</wp:posOffset>
                  </wp:positionH>
                  <wp:positionV relativeFrom="paragraph">
                    <wp:posOffset>36587</wp:posOffset>
                  </wp:positionV>
                  <wp:extent cx="871728" cy="243910"/>
                  <wp:effectExtent l="0" t="0" r="0" b="0"/>
                  <wp:wrapSquare wrapText="bothSides"/>
                  <wp:docPr id="5867" name="Picture 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Picture 58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24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SÍDLO</w:t>
            </w:r>
          </w:p>
          <w:p w:rsidR="006412B6" w:rsidRDefault="001B7625">
            <w:pPr>
              <w:spacing w:after="0"/>
              <w:ind w:left="38"/>
            </w:pPr>
            <w:r>
              <w:rPr>
                <w:sz w:val="18"/>
                <w:u w:val="single" w:color="000000"/>
              </w:rPr>
              <w:t>ULICE.</w:t>
            </w:r>
          </w:p>
          <w:p w:rsidR="006412B6" w:rsidRDefault="001B7625">
            <w:pPr>
              <w:spacing w:after="0"/>
              <w:ind w:left="38"/>
            </w:pPr>
            <w:r>
              <w:rPr>
                <w:sz w:val="16"/>
              </w:rPr>
              <w:t>MĚSTO:</w:t>
            </w:r>
          </w:p>
        </w:tc>
        <w:tc>
          <w:tcPr>
            <w:tcW w:w="3583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1136" cy="256105"/>
                      <wp:effectExtent l="0" t="0" r="0" b="0"/>
                      <wp:docPr id="18253" name="Group 18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1136" cy="256105"/>
                                <a:chOff x="0" y="0"/>
                                <a:chExt cx="2231136" cy="256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972" name="Picture 1897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6" y="0"/>
                                  <a:ext cx="2179320" cy="256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0" y="137199"/>
                                  <a:ext cx="608076" cy="932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412B6" w:rsidRDefault="001B7625">
                                    <w:r>
                                      <w:rPr>
                                        <w:sz w:val="16"/>
                                      </w:rPr>
                                      <w:t xml:space="preserve">Tomíčkova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53" style="width:175.68pt;height:20.1658pt;mso-position-horizontal-relative:char;mso-position-vertical-relative:line" coordsize="22311,2561">
                      <v:shape id="Picture 18972" style="position:absolute;width:21793;height:2561;left:518;top:0;" filled="f">
                        <v:imagedata r:id="rId9"/>
                      </v:shape>
                      <v:rect id="Rectangle 77" style="position:absolute;width:6080;height:932;left:0;top:13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Tomíčkova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1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13"/>
            </w:pPr>
            <w:r>
              <w:rPr>
                <w:sz w:val="16"/>
              </w:rPr>
              <w:t>KONTAKT:</w:t>
            </w:r>
          </w:p>
        </w:tc>
        <w:tc>
          <w:tcPr>
            <w:tcW w:w="2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6412B6"/>
        </w:tc>
      </w:tr>
      <w:tr w:rsidR="006412B6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12B6" w:rsidRDefault="006412B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12B6" w:rsidRDefault="006412B6"/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6412B6"/>
        </w:tc>
        <w:tc>
          <w:tcPr>
            <w:tcW w:w="288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412B6" w:rsidRDefault="006412B6"/>
        </w:tc>
      </w:tr>
      <w:tr w:rsidR="006412B6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12B6" w:rsidRDefault="006412B6"/>
        </w:tc>
        <w:tc>
          <w:tcPr>
            <w:tcW w:w="3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sz w:val="16"/>
              </w:rPr>
              <w:t>Praha 4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6412B6"/>
        </w:tc>
        <w:tc>
          <w:tcPr>
            <w:tcW w:w="28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6412B6"/>
        </w:tc>
      </w:tr>
      <w:tr w:rsidR="006412B6">
        <w:trPr>
          <w:trHeight w:val="338"/>
        </w:trPr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33"/>
            </w:pPr>
            <w:r>
              <w:rPr>
                <w:sz w:val="16"/>
              </w:rPr>
              <w:t>pst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sz w:val="16"/>
              </w:rPr>
              <w:t xml:space="preserve">148 </w:t>
            </w:r>
            <w:proofErr w:type="spellStart"/>
            <w:r>
              <w:rPr>
                <w:sz w:val="16"/>
              </w:rPr>
              <w:t>oo</w:t>
            </w:r>
            <w:proofErr w:type="spellEnd"/>
          </w:p>
          <w:p w:rsidR="006412B6" w:rsidRDefault="001B7625">
            <w:pPr>
              <w:spacing w:after="0"/>
            </w:pPr>
            <w:r>
              <w:rPr>
                <w:sz w:val="16"/>
              </w:rPr>
              <w:t>6</w:t>
            </w:r>
            <w:bookmarkStart w:id="0" w:name="_GoBack"/>
            <w:bookmarkEnd w:id="0"/>
            <w:r>
              <w:rPr>
                <w:sz w:val="16"/>
              </w:rPr>
              <w:t>4949681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12B6" w:rsidRDefault="001B7625">
            <w:pPr>
              <w:spacing w:after="0"/>
              <w:ind w:left="3"/>
            </w:pPr>
            <w:r>
              <w:rPr>
                <w:sz w:val="16"/>
              </w:rPr>
              <w:t>ZÁKAZNICKÉ CENTRUM</w:t>
            </w:r>
          </w:p>
        </w:tc>
        <w:tc>
          <w:tcPr>
            <w:tcW w:w="2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6412B6"/>
        </w:tc>
      </w:tr>
      <w:tr w:rsidR="006412B6">
        <w:trPr>
          <w:trHeight w:val="241"/>
        </w:trPr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2B6" w:rsidRDefault="001B7625">
            <w:pPr>
              <w:spacing w:after="0"/>
              <w:ind w:left="33"/>
            </w:pPr>
            <w:r>
              <w:rPr>
                <w:sz w:val="16"/>
              </w:rPr>
              <w:t>DIČ:</w:t>
            </w:r>
          </w:p>
        </w:tc>
        <w:tc>
          <w:tcPr>
            <w:tcW w:w="3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412B6" w:rsidRDefault="001B7625">
            <w:pPr>
              <w:spacing w:after="0"/>
            </w:pPr>
            <w:r>
              <w:rPr>
                <w:sz w:val="16"/>
              </w:rPr>
              <w:t>CZ64949681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8"/>
            </w:pPr>
            <w:r>
              <w:rPr>
                <w:sz w:val="18"/>
              </w:rPr>
              <w:t>BUSINESS: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2B6" w:rsidRDefault="006412B6"/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412B6" w:rsidRDefault="006412B6"/>
        </w:tc>
      </w:tr>
      <w:tr w:rsidR="006412B6">
        <w:trPr>
          <w:trHeight w:val="391"/>
        </w:trPr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12B6" w:rsidRDefault="001B7625">
            <w:pPr>
              <w:spacing w:after="0"/>
              <w:ind w:left="33" w:hanging="5"/>
              <w:jc w:val="both"/>
            </w:pPr>
            <w:r>
              <w:rPr>
                <w:sz w:val="16"/>
              </w:rPr>
              <w:t xml:space="preserve">SPISOVÁ ZNAČKA: BANKOVNÍ </w:t>
            </w:r>
            <w:proofErr w:type="spellStart"/>
            <w:r>
              <w:rPr>
                <w:sz w:val="16"/>
              </w:rPr>
              <w:t>SPOJENi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2B6" w:rsidRDefault="001B7625">
            <w:pPr>
              <w:spacing w:after="0"/>
            </w:pPr>
            <w:r>
              <w:rPr>
                <w:sz w:val="16"/>
              </w:rPr>
              <w:t>B 3787 vedená u Městského soudu v Praze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8"/>
            </w:pPr>
            <w:r>
              <w:rPr>
                <w:sz w:val="16"/>
              </w:rPr>
              <w:t>KÓD PROD. MÍSTA:</w:t>
            </w:r>
          </w:p>
        </w:tc>
        <w:tc>
          <w:tcPr>
            <w:tcW w:w="2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6412B6"/>
        </w:tc>
      </w:tr>
      <w:tr w:rsidR="006412B6">
        <w:trPr>
          <w:trHeight w:val="286"/>
        </w:trPr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19"/>
            </w:pPr>
            <w:r>
              <w:rPr>
                <w:sz w:val="16"/>
              </w:rPr>
              <w:t>ZASTOUPENÁ:</w:t>
            </w:r>
          </w:p>
        </w:tc>
        <w:tc>
          <w:tcPr>
            <w:tcW w:w="8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12B6" w:rsidRDefault="001B7625">
            <w:pPr>
              <w:spacing w:after="0"/>
            </w:pPr>
            <w:r>
              <w:rPr>
                <w:sz w:val="16"/>
              </w:rPr>
              <w:t>Ing. Pavlem Lutovským, na základě pověření</w:t>
            </w:r>
          </w:p>
        </w:tc>
      </w:tr>
    </w:tbl>
    <w:p w:rsidR="006412B6" w:rsidRDefault="001B7625">
      <w:pPr>
        <w:spacing w:after="173" w:line="265" w:lineRule="auto"/>
        <w:ind w:left="125" w:right="9154" w:hanging="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6089904</wp:posOffset>
            </wp:positionH>
            <wp:positionV relativeFrom="page">
              <wp:posOffset>606725</wp:posOffset>
            </wp:positionV>
            <wp:extent cx="926592" cy="100613"/>
            <wp:effectExtent l="0" t="0" r="0" b="0"/>
            <wp:wrapTopAndBottom/>
            <wp:docPr id="6603" name="Picture 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" name="Picture 66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(dále jen "TMCZ") a</w:t>
      </w:r>
    </w:p>
    <w:tbl>
      <w:tblPr>
        <w:tblStyle w:val="TableGrid"/>
        <w:tblW w:w="5146" w:type="dxa"/>
        <w:tblInd w:w="110" w:type="dxa"/>
        <w:tblCellMar>
          <w:top w:w="0" w:type="dxa"/>
          <w:left w:w="3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622"/>
        <w:gridCol w:w="3524"/>
      </w:tblGrid>
      <w:tr w:rsidR="006412B6">
        <w:trPr>
          <w:trHeight w:val="217"/>
        </w:trPr>
        <w:tc>
          <w:tcPr>
            <w:tcW w:w="5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29"/>
            </w:pPr>
            <w:r>
              <w:rPr>
                <w:sz w:val="16"/>
              </w:rPr>
              <w:t>Integrovaná doprava Středočeského kraje, příspěvková organizace</w:t>
            </w:r>
          </w:p>
        </w:tc>
      </w:tr>
      <w:tr w:rsidR="006412B6">
        <w:trPr>
          <w:trHeight w:val="226"/>
        </w:trPr>
        <w:tc>
          <w:tcPr>
            <w:tcW w:w="5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67"/>
            </w:pPr>
            <w:r>
              <w:rPr>
                <w:sz w:val="14"/>
              </w:rPr>
              <w:t>SIDLO@</w:t>
            </w:r>
          </w:p>
        </w:tc>
      </w:tr>
      <w:tr w:rsidR="006412B6">
        <w:trPr>
          <w:trHeight w:val="321"/>
        </w:trPr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29"/>
            </w:pPr>
            <w:r>
              <w:rPr>
                <w:sz w:val="18"/>
              </w:rPr>
              <w:t>ULICE:</w:t>
            </w:r>
          </w:p>
          <w:p w:rsidR="006412B6" w:rsidRDefault="001B7625">
            <w:pPr>
              <w:spacing w:after="0"/>
              <w:ind w:left="29"/>
            </w:pPr>
            <w:r>
              <w:rPr>
                <w:sz w:val="18"/>
              </w:rPr>
              <w:t>MĚSTO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10"/>
            </w:pPr>
            <w:r>
              <w:rPr>
                <w:sz w:val="18"/>
              </w:rPr>
              <w:t>Sokolovská 100/94</w:t>
            </w:r>
          </w:p>
          <w:p w:rsidR="006412B6" w:rsidRDefault="001B7625">
            <w:pPr>
              <w:spacing w:after="0"/>
              <w:ind w:left="10"/>
            </w:pPr>
            <w:r>
              <w:rPr>
                <w:sz w:val="18"/>
              </w:rPr>
              <w:t>Praha 8 - Karlín</w:t>
            </w:r>
          </w:p>
        </w:tc>
      </w:tr>
      <w:tr w:rsidR="006412B6">
        <w:trPr>
          <w:trHeight w:val="322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29"/>
            </w:pPr>
            <w:r>
              <w:rPr>
                <w:sz w:val="18"/>
              </w:rPr>
              <w:t>PSČ: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45"/>
              <w:ind w:left="2650"/>
            </w:pPr>
            <w:r>
              <w:rPr>
                <w:noProof/>
              </w:rPr>
              <w:drawing>
                <wp:inline distT="0" distB="0" distL="0" distR="0">
                  <wp:extent cx="518160" cy="121955"/>
                  <wp:effectExtent l="0" t="0" r="0" b="0"/>
                  <wp:docPr id="5561" name="Picture 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Picture 55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12B6" w:rsidRDefault="001B7625">
            <w:pPr>
              <w:spacing w:after="0"/>
              <w:ind w:left="10"/>
            </w:pPr>
            <w:r>
              <w:rPr>
                <w:sz w:val="16"/>
              </w:rPr>
              <w:t xml:space="preserve">186 </w:t>
            </w:r>
            <w:proofErr w:type="spellStart"/>
            <w:r>
              <w:rPr>
                <w:sz w:val="16"/>
              </w:rPr>
              <w:t>oo</w:t>
            </w:r>
            <w:proofErr w:type="spellEnd"/>
          </w:p>
        </w:tc>
      </w:tr>
      <w:tr w:rsidR="006412B6">
        <w:trPr>
          <w:trHeight w:val="231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24"/>
            </w:pPr>
            <w:r>
              <w:rPr>
                <w:sz w:val="18"/>
              </w:rPr>
              <w:t>IC: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sz w:val="14"/>
              </w:rPr>
              <w:t>05792291</w:t>
            </w:r>
          </w:p>
        </w:tc>
      </w:tr>
      <w:tr w:rsidR="006412B6">
        <w:trPr>
          <w:trHeight w:val="22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24"/>
            </w:pPr>
            <w:r>
              <w:rPr>
                <w:sz w:val="16"/>
              </w:rPr>
              <w:t>DIC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</w:pPr>
            <w:r>
              <w:rPr>
                <w:sz w:val="16"/>
              </w:rPr>
              <w:t>CZ05792291</w:t>
            </w:r>
          </w:p>
        </w:tc>
      </w:tr>
      <w:tr w:rsidR="006412B6">
        <w:trPr>
          <w:trHeight w:val="203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24"/>
            </w:pPr>
            <w:r>
              <w:rPr>
                <w:sz w:val="18"/>
              </w:rPr>
              <w:t>SPISOVÁ ZNAČKA: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 xml:space="preserve"> 1564 vedená u Městského soudu v Praze</w:t>
            </w:r>
          </w:p>
        </w:tc>
      </w:tr>
      <w:tr w:rsidR="006412B6">
        <w:trPr>
          <w:trHeight w:val="2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14"/>
            </w:pPr>
            <w:r>
              <w:rPr>
                <w:sz w:val="16"/>
              </w:rPr>
              <w:t>ZASTOUPENÁ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B6" w:rsidRDefault="001B7625">
            <w:pPr>
              <w:spacing w:after="0"/>
              <w:ind w:left="5"/>
            </w:pPr>
            <w:r>
              <w:rPr>
                <w:sz w:val="16"/>
              </w:rPr>
              <w:t>Ing. Michalem Štěpánem, ředitelem</w:t>
            </w:r>
          </w:p>
        </w:tc>
      </w:tr>
    </w:tbl>
    <w:p w:rsidR="006412B6" w:rsidRDefault="001B7625">
      <w:pPr>
        <w:spacing w:after="0" w:line="265" w:lineRule="auto"/>
        <w:ind w:left="120" w:hanging="5"/>
        <w:jc w:val="both"/>
      </w:pPr>
      <w:r>
        <w:rPr>
          <w:sz w:val="16"/>
        </w:rPr>
        <w:t>(dále jen „Smluvní partner”)</w:t>
      </w:r>
    </w:p>
    <w:p w:rsidR="006412B6" w:rsidRDefault="001B7625">
      <w:pPr>
        <w:spacing w:after="2873" w:line="265" w:lineRule="auto"/>
        <w:ind w:left="57" w:hanging="5"/>
        <w:jc w:val="both"/>
      </w:pPr>
      <w:r>
        <w:rPr>
          <w:sz w:val="16"/>
        </w:rPr>
        <w:t>(TMCZ a Smluvní partner dohromady dále také jako „Smluvní strany”)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6343" name="Picture 6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" name="Picture 63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B6" w:rsidRDefault="001B7625">
      <w:pPr>
        <w:spacing w:after="0" w:line="265" w:lineRule="auto"/>
        <w:ind w:left="57" w:hanging="5"/>
        <w:jc w:val="both"/>
      </w:pPr>
      <w:r>
        <w:rPr>
          <w:sz w:val="16"/>
        </w:rPr>
        <w:t>a bez realizace</w:t>
      </w:r>
    </w:p>
    <w:p w:rsidR="006412B6" w:rsidRDefault="001B7625">
      <w:pPr>
        <w:spacing w:after="489"/>
        <w:ind w:left="-62" w:right="-158"/>
      </w:pPr>
      <w:r>
        <w:rPr>
          <w:noProof/>
        </w:rPr>
        <mc:AlternateContent>
          <mc:Choice Requires="wpg">
            <w:drawing>
              <wp:inline distT="0" distB="0" distL="0" distR="0">
                <wp:extent cx="6742176" cy="9148"/>
                <wp:effectExtent l="0" t="0" r="0" b="0"/>
                <wp:docPr id="18978" name="Group 18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176" cy="9148"/>
                          <a:chOff x="0" y="0"/>
                          <a:chExt cx="6742176" cy="9148"/>
                        </a:xfrm>
                      </wpg:grpSpPr>
                      <wps:wsp>
                        <wps:cNvPr id="18977" name="Shape 18977"/>
                        <wps:cNvSpPr/>
                        <wps:spPr>
                          <a:xfrm>
                            <a:off x="0" y="0"/>
                            <a:ext cx="674217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2176" h="9148">
                                <a:moveTo>
                                  <a:pt x="0" y="4574"/>
                                </a:moveTo>
                                <a:lnTo>
                                  <a:pt x="6742176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78" style="width:530.88pt;height:0.720276pt;mso-position-horizontal-relative:char;mso-position-vertical-relative:line" coordsize="67421,91">
                <v:shape id="Shape 18977" style="position:absolute;width:67421;height:91;left:0;top:0;" coordsize="6742176,9148" path="m0,4574l6742176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12B6" w:rsidRDefault="001B7625">
      <w:pPr>
        <w:spacing w:after="411" w:line="216" w:lineRule="auto"/>
        <w:ind w:left="3825" w:right="3149" w:hanging="115"/>
      </w:pPr>
      <w:r>
        <w:rPr>
          <w:sz w:val="12"/>
        </w:rPr>
        <w:lastRenderedPageBreak/>
        <w:t xml:space="preserve">Č. zákazníka:1501303683: C. kontraktu:40014647655 21 6 </w:t>
      </w:r>
      <w:proofErr w:type="spellStart"/>
      <w:r>
        <w:rPr>
          <w:sz w:val="12"/>
        </w:rPr>
        <w:t>DocType</w:t>
      </w:r>
      <w:proofErr w:type="spellEnd"/>
      <w:r>
        <w:rPr>
          <w:sz w:val="12"/>
        </w:rPr>
        <w:t xml:space="preserve">: KAS; </w:t>
      </w:r>
      <w:proofErr w:type="spellStart"/>
      <w:r>
        <w:rPr>
          <w:sz w:val="12"/>
        </w:rPr>
        <w:t>SubType</w:t>
      </w:r>
      <w:proofErr w:type="spellEnd"/>
      <w:r>
        <w:rPr>
          <w:sz w:val="12"/>
        </w:rPr>
        <w:t>: PC; Kód dokumentu: DOC0124</w:t>
      </w:r>
      <w:r>
        <w:rPr>
          <w:noProof/>
        </w:rPr>
        <w:drawing>
          <wp:inline distT="0" distB="0" distL="0" distR="0">
            <wp:extent cx="24384" cy="3049"/>
            <wp:effectExtent l="0" t="0" r="0" b="0"/>
            <wp:docPr id="18973" name="Picture 18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" name="Picture 189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B6" w:rsidRDefault="001B7625">
      <w:pPr>
        <w:spacing w:after="0"/>
        <w:ind w:left="4104"/>
      </w:pPr>
      <w:r>
        <w:rPr>
          <w:noProof/>
        </w:rPr>
        <w:drawing>
          <wp:inline distT="0" distB="0" distL="0" distR="0">
            <wp:extent cx="1420368" cy="73173"/>
            <wp:effectExtent l="0" t="0" r="0" b="0"/>
            <wp:docPr id="18975" name="Picture 18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" name="Picture 189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B6" w:rsidRDefault="001B7625">
      <w:pPr>
        <w:spacing w:after="331" w:line="265" w:lineRule="auto"/>
        <w:ind w:left="595" w:hanging="5"/>
        <w:jc w:val="both"/>
      </w:pPr>
      <w:r>
        <w:rPr>
          <w:sz w:val="16"/>
        </w:rPr>
        <w:t>Smluvní strany se dohodly níže uvedeného dne na uzavření následujícího dodatku (dále jen „Dodatek”)</w:t>
      </w:r>
    </w:p>
    <w:p w:rsidR="006412B6" w:rsidRDefault="001B7625">
      <w:pPr>
        <w:tabs>
          <w:tab w:val="center" w:pos="1337"/>
        </w:tabs>
        <w:spacing w:after="0" w:line="265" w:lineRule="auto"/>
      </w:pPr>
      <w:r>
        <w:rPr>
          <w:noProof/>
        </w:rPr>
        <w:drawing>
          <wp:inline distT="0" distB="0" distL="0" distR="0">
            <wp:extent cx="91440" cy="67075"/>
            <wp:effectExtent l="0" t="0" r="0" b="0"/>
            <wp:docPr id="18981" name="Picture 18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" name="Picture 189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OBECNÁ USTANOVENÍ</w:t>
      </w:r>
    </w:p>
    <w:p w:rsidR="006412B6" w:rsidRDefault="001B7625">
      <w:pPr>
        <w:spacing w:after="306" w:line="265" w:lineRule="auto"/>
        <w:ind w:left="595" w:hanging="5"/>
        <w:jc w:val="both"/>
      </w:pPr>
      <w:r>
        <w:rPr>
          <w:sz w:val="16"/>
        </w:rPr>
        <w:t xml:space="preserve">Výše uvedené Smluvní strany uzavřely dne </w:t>
      </w:r>
      <w:proofErr w:type="gramStart"/>
      <w:r>
        <w:rPr>
          <w:sz w:val="16"/>
        </w:rPr>
        <w:t>25.10.2017</w:t>
      </w:r>
      <w:proofErr w:type="gramEnd"/>
      <w:r>
        <w:rPr>
          <w:sz w:val="16"/>
        </w:rPr>
        <w:t xml:space="preserve"> Smlouvu o Firemním řešení č. 40014647655 (dále jen „Smlouva"). Smluvní strany se dohodly na </w:t>
      </w:r>
      <w:proofErr w:type="spellStart"/>
      <w:r>
        <w:rPr>
          <w:sz w:val="16"/>
        </w:rPr>
        <w:t>následujicích</w:t>
      </w:r>
      <w:proofErr w:type="spellEnd"/>
      <w:r>
        <w:rPr>
          <w:sz w:val="16"/>
        </w:rPr>
        <w:t xml:space="preserve"> změnách Smlouvy.</w:t>
      </w:r>
    </w:p>
    <w:p w:rsidR="006412B6" w:rsidRDefault="001B7625">
      <w:pPr>
        <w:numPr>
          <w:ilvl w:val="0"/>
          <w:numId w:val="1"/>
        </w:numPr>
        <w:spacing w:after="0" w:line="265" w:lineRule="auto"/>
        <w:ind w:hanging="547"/>
        <w:jc w:val="both"/>
      </w:pPr>
      <w:r>
        <w:rPr>
          <w:sz w:val="16"/>
        </w:rPr>
        <w:t>ZMĚNA ZÁVAZKU MINIMÁLNÍHO ODBĚRU</w:t>
      </w:r>
    </w:p>
    <w:p w:rsidR="006412B6" w:rsidRDefault="001B7625">
      <w:pPr>
        <w:numPr>
          <w:ilvl w:val="1"/>
          <w:numId w:val="1"/>
        </w:numPr>
        <w:spacing w:after="2" w:line="266" w:lineRule="auto"/>
        <w:ind w:hanging="557"/>
        <w:jc w:val="both"/>
      </w:pPr>
      <w:r>
        <w:rPr>
          <w:sz w:val="14"/>
        </w:rPr>
        <w:t>Smluvní strany se výslovně dohodly na změně výše</w:t>
      </w:r>
      <w:r>
        <w:rPr>
          <w:sz w:val="14"/>
        </w:rPr>
        <w:t xml:space="preserve"> Minimálního odběru, který je nově ode dne účinnosti tohoto Dodatku sjednána ve výši 22.500 Kč bez DPH za příslušný </w:t>
      </w:r>
      <w:proofErr w:type="spellStart"/>
      <w:r>
        <w:rPr>
          <w:sz w:val="14"/>
        </w:rPr>
        <w:t>kalendáfrlí</w:t>
      </w:r>
      <w:proofErr w:type="spellEnd"/>
      <w:r>
        <w:rPr>
          <w:sz w:val="14"/>
        </w:rPr>
        <w:t xml:space="preserve"> měsíc. Za účelem vyloučeni pochybností Smluvní strany prohlašují, že zde uvedená nová výše Minimálního odběru se aplikuje již na</w:t>
      </w:r>
      <w:r>
        <w:rPr>
          <w:sz w:val="14"/>
        </w:rPr>
        <w:t xml:space="preserve"> </w:t>
      </w:r>
      <w:proofErr w:type="spellStart"/>
      <w:r>
        <w:rPr>
          <w:sz w:val="14"/>
        </w:rPr>
        <w:t>kalendářni</w:t>
      </w:r>
      <w:proofErr w:type="spellEnd"/>
      <w:r>
        <w:rPr>
          <w:sz w:val="14"/>
        </w:rPr>
        <w:t xml:space="preserve"> čtvrtletí. </w:t>
      </w:r>
      <w:proofErr w:type="gramStart"/>
      <w:r>
        <w:rPr>
          <w:sz w:val="14"/>
        </w:rPr>
        <w:t>ve</w:t>
      </w:r>
      <w:proofErr w:type="gramEnd"/>
      <w:r>
        <w:rPr>
          <w:sz w:val="14"/>
        </w:rPr>
        <w:t xml:space="preserve"> kterém tento Dodatek vstoupí v účinnost</w:t>
      </w:r>
    </w:p>
    <w:p w:rsidR="006412B6" w:rsidRDefault="001B7625">
      <w:pPr>
        <w:numPr>
          <w:ilvl w:val="1"/>
          <w:numId w:val="1"/>
        </w:numPr>
        <w:spacing w:after="441" w:line="266" w:lineRule="auto"/>
        <w:ind w:hanging="557"/>
        <w:jc w:val="both"/>
      </w:pPr>
      <w:r>
        <w:rPr>
          <w:sz w:val="14"/>
        </w:rPr>
        <w:t xml:space="preserve">V ostatním. </w:t>
      </w:r>
      <w:proofErr w:type="gramStart"/>
      <w:r>
        <w:rPr>
          <w:sz w:val="14"/>
        </w:rPr>
        <w:t>tímto</w:t>
      </w:r>
      <w:proofErr w:type="gramEnd"/>
      <w:r>
        <w:rPr>
          <w:sz w:val="14"/>
        </w:rPr>
        <w:t xml:space="preserve"> článkem nezměněném, se ujednání Smlouvy týkající se Závazku Minimálního odběru nemění.</w:t>
      </w:r>
    </w:p>
    <w:p w:rsidR="006412B6" w:rsidRDefault="001B7625">
      <w:pPr>
        <w:numPr>
          <w:ilvl w:val="0"/>
          <w:numId w:val="1"/>
        </w:numPr>
        <w:spacing w:after="0" w:line="265" w:lineRule="auto"/>
        <w:ind w:hanging="547"/>
        <w:jc w:val="both"/>
      </w:pPr>
      <w:r>
        <w:rPr>
          <w:sz w:val="16"/>
        </w:rPr>
        <w:t>OSTATNÍ ZMĚNY SMLOUVY</w:t>
      </w:r>
    </w:p>
    <w:p w:rsidR="006412B6" w:rsidRDefault="001B7625">
      <w:pPr>
        <w:tabs>
          <w:tab w:val="center" w:pos="2664"/>
        </w:tabs>
        <w:spacing w:after="0" w:line="265" w:lineRule="auto"/>
      </w:pPr>
      <w:r>
        <w:rPr>
          <w:sz w:val="16"/>
        </w:rPr>
        <w:t>3 1</w:t>
      </w:r>
      <w:r>
        <w:rPr>
          <w:sz w:val="16"/>
        </w:rPr>
        <w:tab/>
      </w:r>
      <w:r>
        <w:rPr>
          <w:sz w:val="16"/>
        </w:rPr>
        <w:t xml:space="preserve">Znění článku 7,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 7.1 Smlouvy se nahrazuje následujícím </w:t>
      </w:r>
      <w:r>
        <w:rPr>
          <w:sz w:val="16"/>
        </w:rPr>
        <w:t>zněním:</w:t>
      </w:r>
    </w:p>
    <w:p w:rsidR="006412B6" w:rsidRDefault="001B7625">
      <w:pPr>
        <w:spacing w:after="2" w:line="266" w:lineRule="auto"/>
        <w:ind w:left="1147" w:hanging="542"/>
        <w:jc w:val="both"/>
      </w:pPr>
      <w:r>
        <w:rPr>
          <w:noProof/>
        </w:rPr>
        <w:drawing>
          <wp:inline distT="0" distB="0" distL="0" distR="0">
            <wp:extent cx="21336" cy="27440"/>
            <wp:effectExtent l="0" t="0" r="0" b="0"/>
            <wp:docPr id="18983" name="Picture 18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" name="Picture 189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14"/>
        </w:rPr>
        <w:t xml:space="preserve">7.1 . </w:t>
      </w:r>
      <w:r>
        <w:rPr>
          <w:sz w:val="14"/>
        </w:rPr>
        <w:t>Za</w:t>
      </w:r>
      <w:proofErr w:type="gramEnd"/>
      <w:r>
        <w:rPr>
          <w:sz w:val="14"/>
        </w:rPr>
        <w:t xml:space="preserve"> jakékoliv porušení povinnosti Smluvním partnerem, které je podle Smluvních dokumentů označeno jako podstatné, je TMCZ oprávněn vyúčtovat Smluvnímu partnerovi smluvní pokutu a Smluvní partner je povinen takto vyúčtovanou smluvní pokutu uhr</w:t>
      </w:r>
      <w:r>
        <w:rPr>
          <w:sz w:val="14"/>
        </w:rPr>
        <w:t xml:space="preserve">adit. Tato Smluvní pokuta bude vyúčtována ve výši vypočtené postupem bud dle odst. 7.1.1 níže, nebo dle odst. 7.1.2 </w:t>
      </w:r>
      <w:proofErr w:type="gramStart"/>
      <w:r>
        <w:rPr>
          <w:sz w:val="14"/>
        </w:rPr>
        <w:t>níže. a to</w:t>
      </w:r>
      <w:proofErr w:type="gramEnd"/>
      <w:r>
        <w:rPr>
          <w:sz w:val="14"/>
        </w:rPr>
        <w:t xml:space="preserve"> podle toho, který postup výpočtu bude mít za výsledek vyšší Částku, </w:t>
      </w:r>
      <w:proofErr w:type="spellStart"/>
      <w:r>
        <w:rPr>
          <w:sz w:val="14"/>
        </w:rPr>
        <w:t>neníli</w:t>
      </w:r>
      <w:proofErr w:type="spellEnd"/>
      <w:r>
        <w:rPr>
          <w:sz w:val="14"/>
        </w:rPr>
        <w:t xml:space="preserve"> dále uvedeno výslovně jinak pro případ, kdy je výslede</w:t>
      </w:r>
      <w:r>
        <w:rPr>
          <w:sz w:val="14"/>
        </w:rPr>
        <w:t>k výpočtu totožný. Výše smluvní pokuty se vypočte jako:</w:t>
      </w:r>
    </w:p>
    <w:p w:rsidR="006412B6" w:rsidRDefault="001B7625">
      <w:pPr>
        <w:spacing w:after="2" w:line="266" w:lineRule="auto"/>
        <w:ind w:left="1425" w:hanging="547"/>
        <w:jc w:val="both"/>
      </w:pPr>
      <w:r>
        <w:rPr>
          <w:noProof/>
        </w:rPr>
        <w:drawing>
          <wp:inline distT="0" distB="0" distL="0" distR="0">
            <wp:extent cx="231648" cy="70124"/>
            <wp:effectExtent l="0" t="0" r="0" b="0"/>
            <wp:docPr id="18985" name="Picture 18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" name="Picture 189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součin částky 22.500 Kč a počtu celých měsíců, které zbývají do uplynutí Doby minimálního odběru ode dne, kdy k takovému </w:t>
      </w:r>
      <w:proofErr w:type="gramStart"/>
      <w:r>
        <w:rPr>
          <w:sz w:val="14"/>
        </w:rPr>
        <w:t>porušeni</w:t>
      </w:r>
      <w:proofErr w:type="gramEnd"/>
      <w:r>
        <w:rPr>
          <w:sz w:val="14"/>
        </w:rPr>
        <w:t xml:space="preserve"> povinnosti došlo; nebo jako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1129" name="Picture 1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" name="Picture 111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B6" w:rsidRDefault="001B7625">
      <w:pPr>
        <w:spacing w:after="0" w:line="265" w:lineRule="auto"/>
        <w:ind w:left="1425" w:hanging="542"/>
        <w:jc w:val="both"/>
      </w:pPr>
      <w:r>
        <w:rPr>
          <w:sz w:val="16"/>
        </w:rPr>
        <w:t xml:space="preserve">7.1 .2. </w:t>
      </w:r>
      <w:r>
        <w:rPr>
          <w:sz w:val="16"/>
        </w:rPr>
        <w:t xml:space="preserve">součet sjednaných </w:t>
      </w:r>
      <w:proofErr w:type="spellStart"/>
      <w:r>
        <w:rPr>
          <w:sz w:val="16"/>
        </w:rPr>
        <w:t>měsičnit:h</w:t>
      </w:r>
      <w:proofErr w:type="spellEnd"/>
      <w:r>
        <w:rPr>
          <w:sz w:val="16"/>
        </w:rPr>
        <w:t xml:space="preserve"> p</w:t>
      </w:r>
      <w:r>
        <w:rPr>
          <w:sz w:val="16"/>
        </w:rPr>
        <w:t xml:space="preserve">aušálních cen a Minimálních cen za provoz platných ke dni porušení dané povinnosti u </w:t>
      </w:r>
      <w:proofErr w:type="spellStart"/>
      <w:r>
        <w:rPr>
          <w:sz w:val="16"/>
        </w:rPr>
        <w:t>konkrétni</w:t>
      </w:r>
      <w:proofErr w:type="spellEnd"/>
      <w:r>
        <w:rPr>
          <w:sz w:val="16"/>
        </w:rPr>
        <w:t xml:space="preserve"> Služby vynásobený počtem celých </w:t>
      </w:r>
      <w:proofErr w:type="spellStart"/>
      <w:r>
        <w:rPr>
          <w:sz w:val="16"/>
        </w:rPr>
        <w:t>kalendářnich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měsiců</w:t>
      </w:r>
      <w:proofErr w:type="spellEnd"/>
      <w:r>
        <w:rPr>
          <w:sz w:val="16"/>
        </w:rPr>
        <w:t xml:space="preserve">, které zbývají do uplynutí sjednané </w:t>
      </w:r>
      <w:proofErr w:type="spellStart"/>
      <w:r>
        <w:rPr>
          <w:sz w:val="16"/>
        </w:rPr>
        <w:t>Minimálni</w:t>
      </w:r>
      <w:proofErr w:type="spellEnd"/>
      <w:r>
        <w:rPr>
          <w:sz w:val="16"/>
        </w:rPr>
        <w:t xml:space="preserve"> doby užívání služby u Služby, které se takové porušení </w:t>
      </w:r>
      <w:proofErr w:type="gramStart"/>
      <w:r>
        <w:rPr>
          <w:sz w:val="16"/>
        </w:rPr>
        <w:t xml:space="preserve">týká. a </w:t>
      </w:r>
      <w:r>
        <w:rPr>
          <w:sz w:val="16"/>
        </w:rPr>
        <w:t>to</w:t>
      </w:r>
      <w:proofErr w:type="gramEnd"/>
      <w:r>
        <w:rPr>
          <w:sz w:val="16"/>
        </w:rPr>
        <w:t xml:space="preserve"> ode dne, kdy k takovému porušení povinnosti došlo. Jsou-li sjednány paušální ceny za období delší než měsíc, urči se pro účely předchozí věty </w:t>
      </w:r>
      <w:proofErr w:type="spellStart"/>
      <w:r>
        <w:rPr>
          <w:sz w:val="16"/>
        </w:rPr>
        <w:t>měsíčni</w:t>
      </w:r>
      <w:proofErr w:type="spellEnd"/>
      <w:r>
        <w:rPr>
          <w:sz w:val="16"/>
        </w:rPr>
        <w:t xml:space="preserve"> paušální cena jako poměrná část takové paušální ceny </w:t>
      </w:r>
      <w:proofErr w:type="spellStart"/>
      <w:r>
        <w:rPr>
          <w:sz w:val="16"/>
        </w:rPr>
        <w:t>pňpadající</w:t>
      </w:r>
      <w:proofErr w:type="spellEnd"/>
      <w:r>
        <w:rPr>
          <w:sz w:val="16"/>
        </w:rPr>
        <w:t xml:space="preserve"> na jeden měsíc.</w:t>
      </w:r>
    </w:p>
    <w:p w:rsidR="006412B6" w:rsidRDefault="001B7625">
      <w:pPr>
        <w:spacing w:after="437" w:line="216" w:lineRule="auto"/>
        <w:ind w:left="610" w:right="10" w:firstLine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1978152</wp:posOffset>
            </wp:positionH>
            <wp:positionV relativeFrom="paragraph">
              <wp:posOffset>503300</wp:posOffset>
            </wp:positionV>
            <wp:extent cx="6096" cy="6098"/>
            <wp:effectExtent l="0" t="0" r="0" b="0"/>
            <wp:wrapSquare wrapText="bothSides"/>
            <wp:docPr id="11130" name="Picture 1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" name="Picture 111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Pro vyloučení pochybností smluvní strany potvrzují, že TMCZ není oprávněn vyúčtovat smluvní pokutu tvořenou jako součet částek vypočtených dle odst. 7,1.1 a 7.1.2 </w:t>
      </w:r>
      <w:proofErr w:type="spellStart"/>
      <w:r>
        <w:rPr>
          <w:sz w:val="14"/>
        </w:rPr>
        <w:t>Smlouv'i</w:t>
      </w:r>
      <w:proofErr w:type="spellEnd"/>
      <w:r>
        <w:rPr>
          <w:sz w:val="14"/>
        </w:rPr>
        <w:t xml:space="preserve">% ale </w:t>
      </w:r>
      <w:proofErr w:type="spellStart"/>
      <w:r>
        <w:rPr>
          <w:sz w:val="14"/>
        </w:rPr>
        <w:t>le</w:t>
      </w:r>
      <w:proofErr w:type="spellEnd"/>
      <w:r>
        <w:rPr>
          <w:sz w:val="14"/>
        </w:rPr>
        <w:t xml:space="preserve"> oprávněn Vyúčtovat buď pouze </w:t>
      </w:r>
      <w:proofErr w:type="spellStart"/>
      <w:r>
        <w:rPr>
          <w:sz w:val="14"/>
        </w:rPr>
        <w:t>smluvni</w:t>
      </w:r>
      <w:proofErr w:type="spellEnd"/>
      <w:r>
        <w:rPr>
          <w:sz w:val="14"/>
        </w:rPr>
        <w:t xml:space="preserve"> pokutu vypočtenou postupem podle odst. </w:t>
      </w:r>
      <w:r>
        <w:rPr>
          <w:sz w:val="14"/>
        </w:rPr>
        <w:t xml:space="preserve">7,1, 1 výše. </w:t>
      </w:r>
      <w:proofErr w:type="gramStart"/>
      <w:r>
        <w:rPr>
          <w:sz w:val="14"/>
        </w:rPr>
        <w:t>nebo</w:t>
      </w:r>
      <w:proofErr w:type="gramEnd"/>
      <w:r>
        <w:rPr>
          <w:sz w:val="14"/>
        </w:rPr>
        <w:t xml:space="preserve"> pouze </w:t>
      </w:r>
      <w:proofErr w:type="spellStart"/>
      <w:r>
        <w:rPr>
          <w:sz w:val="14"/>
        </w:rPr>
        <w:t>srniuvni</w:t>
      </w:r>
      <w:proofErr w:type="spellEnd"/>
      <w:r>
        <w:rPr>
          <w:sz w:val="14"/>
        </w:rPr>
        <w:t xml:space="preserve"> poutu vypočtenou postupem podle odst. 7.1.2 výše, a to podle toho, který z uvedených postupů bude </w:t>
      </w:r>
      <w:proofErr w:type="spellStart"/>
      <w:r>
        <w:rPr>
          <w:sz w:val="14"/>
        </w:rPr>
        <w:t>mit</w:t>
      </w:r>
      <w:proofErr w:type="spellEnd"/>
      <w:r>
        <w:rPr>
          <w:sz w:val="14"/>
        </w:rPr>
        <w:t xml:space="preserve"> za výsledek </w:t>
      </w:r>
      <w:proofErr w:type="spellStart"/>
      <w:r>
        <w:rPr>
          <w:sz w:val="14"/>
        </w:rPr>
        <w:t>vyšši</w:t>
      </w:r>
      <w:proofErr w:type="spellEnd"/>
      <w:r>
        <w:rPr>
          <w:sz w:val="14"/>
        </w:rPr>
        <w:t xml:space="preserve"> částku. V </w:t>
      </w:r>
      <w:proofErr w:type="spellStart"/>
      <w:r>
        <w:rPr>
          <w:sz w:val="14"/>
        </w:rPr>
        <w:t>připadě</w:t>
      </w:r>
      <w:proofErr w:type="spellEnd"/>
      <w:r>
        <w:rPr>
          <w:sz w:val="14"/>
        </w:rPr>
        <w:t>, Že výše smluvních pokut vypočtených postupem dle odst. 7,1.1 výše a dle odst. 7 A „2</w:t>
      </w:r>
      <w:r>
        <w:rPr>
          <w:sz w:val="14"/>
        </w:rPr>
        <w:t xml:space="preserve"> výše je totožná, tak TMCZ vyúčtuje </w:t>
      </w:r>
      <w:proofErr w:type="spellStart"/>
      <w:r>
        <w:rPr>
          <w:sz w:val="14"/>
        </w:rPr>
        <w:t>Smluvnirnu</w:t>
      </w:r>
      <w:proofErr w:type="spellEnd"/>
      <w:r>
        <w:rPr>
          <w:sz w:val="14"/>
        </w:rPr>
        <w:t xml:space="preserve"> partnerovi </w:t>
      </w:r>
      <w:proofErr w:type="spellStart"/>
      <w:r>
        <w:rPr>
          <w:sz w:val="14"/>
        </w:rPr>
        <w:t>smluvni</w:t>
      </w:r>
      <w:proofErr w:type="spellEnd"/>
      <w:r>
        <w:rPr>
          <w:sz w:val="14"/>
        </w:rPr>
        <w:t xml:space="preserve"> pokutu ve výši, která je vypočtena postupem dle odst. 7.1 1 výše. </w:t>
      </w:r>
      <w:proofErr w:type="spellStart"/>
      <w:r>
        <w:rPr>
          <w:sz w:val="14"/>
        </w:rPr>
        <w:t>Ujednánim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smluvnl</w:t>
      </w:r>
      <w:proofErr w:type="spellEnd"/>
      <w:r>
        <w:rPr>
          <w:sz w:val="14"/>
        </w:rPr>
        <w:t xml:space="preserve"> pokutě dle tohoto odstavce 7.0 </w:t>
      </w:r>
      <w:proofErr w:type="spellStart"/>
      <w:r>
        <w:rPr>
          <w:sz w:val="14"/>
        </w:rPr>
        <w:t>neni</w:t>
      </w:r>
      <w:proofErr w:type="spellEnd"/>
      <w:r>
        <w:rPr>
          <w:sz w:val="14"/>
        </w:rPr>
        <w:t xml:space="preserve"> dotčeno právo TMCZ na náhradu újmy vzniklé N souvislosti s podstatný</w:t>
      </w:r>
      <w:r>
        <w:rPr>
          <w:sz w:val="14"/>
        </w:rPr>
        <w:t xml:space="preserve">m </w:t>
      </w:r>
      <w:proofErr w:type="spellStart"/>
      <w:r>
        <w:rPr>
          <w:sz w:val="14"/>
        </w:rPr>
        <w:t>porušenim</w:t>
      </w:r>
      <w:proofErr w:type="spellEnd"/>
      <w:r>
        <w:rPr>
          <w:sz w:val="14"/>
        </w:rPr>
        <w:t xml:space="preserve"> povinnosti Smluvním partnerem v plné </w:t>
      </w:r>
      <w:proofErr w:type="spellStart"/>
      <w:proofErr w:type="gramStart"/>
      <w:r>
        <w:rPr>
          <w:sz w:val="14"/>
        </w:rPr>
        <w:t>výši.</w:t>
      </w:r>
      <w:r>
        <w:rPr>
          <w:sz w:val="14"/>
          <w:vertAlign w:val="superscript"/>
        </w:rPr>
        <w:t>u</w:t>
      </w:r>
      <w:proofErr w:type="spellEnd"/>
      <w:proofErr w:type="gramEnd"/>
    </w:p>
    <w:p w:rsidR="006412B6" w:rsidRDefault="001B7625">
      <w:pPr>
        <w:numPr>
          <w:ilvl w:val="0"/>
          <w:numId w:val="2"/>
        </w:numPr>
        <w:spacing w:after="0" w:line="265" w:lineRule="auto"/>
        <w:ind w:hanging="547"/>
        <w:jc w:val="both"/>
      </w:pPr>
      <w:r>
        <w:rPr>
          <w:sz w:val="16"/>
        </w:rPr>
        <w:t>ZÁVĚREČNÁ USTANOVENÍ</w:t>
      </w:r>
    </w:p>
    <w:p w:rsidR="006412B6" w:rsidRDefault="001B7625">
      <w:pPr>
        <w:numPr>
          <w:ilvl w:val="1"/>
          <w:numId w:val="2"/>
        </w:numPr>
        <w:spacing w:after="2" w:line="266" w:lineRule="auto"/>
        <w:ind w:hanging="562"/>
        <w:jc w:val="both"/>
      </w:pPr>
      <w:r>
        <w:rPr>
          <w:sz w:val="14"/>
        </w:rPr>
        <w:t>Tento dodatek nabývá platnosti a účinnosti dnem jeho podpisu oběma Smluvními stranami.</w:t>
      </w:r>
    </w:p>
    <w:p w:rsidR="006412B6" w:rsidRDefault="001B7625">
      <w:pPr>
        <w:numPr>
          <w:ilvl w:val="1"/>
          <w:numId w:val="2"/>
        </w:numPr>
        <w:spacing w:after="2" w:line="266" w:lineRule="auto"/>
        <w:ind w:hanging="562"/>
        <w:jc w:val="both"/>
      </w:pPr>
      <w:r>
        <w:rPr>
          <w:sz w:val="14"/>
        </w:rPr>
        <w:t>V ostatním, tímto dodatkem nezměněném, zůstává platné původní znění Smlouvy.</w:t>
      </w:r>
    </w:p>
    <w:p w:rsidR="006412B6" w:rsidRDefault="001B7625">
      <w:pPr>
        <w:numPr>
          <w:ilvl w:val="1"/>
          <w:numId w:val="2"/>
        </w:numPr>
        <w:spacing w:after="131" w:line="265" w:lineRule="auto"/>
        <w:ind w:hanging="562"/>
        <w:jc w:val="both"/>
      </w:pPr>
      <w:r>
        <w:rPr>
          <w:sz w:val="16"/>
        </w:rPr>
        <w:t>Dodatek je vypracován ve 3 stejnopisech, z nichž TMCZ obdrží 2 výtisky a Smluvní partner obdrží 1 výtisk.</w:t>
      </w:r>
    </w:p>
    <w:p w:rsidR="006412B6" w:rsidRDefault="001B7625">
      <w:pPr>
        <w:spacing w:after="578" w:line="266" w:lineRule="auto"/>
        <w:ind w:left="634" w:hanging="10"/>
        <w:jc w:val="both"/>
      </w:pPr>
      <w:r>
        <w:rPr>
          <w:sz w:val="14"/>
        </w:rPr>
        <w:t xml:space="preserve">Na </w:t>
      </w:r>
      <w:proofErr w:type="spellStart"/>
      <w:r>
        <w:rPr>
          <w:sz w:val="14"/>
        </w:rPr>
        <w:t>znameni</w:t>
      </w:r>
      <w:proofErr w:type="spellEnd"/>
      <w:r>
        <w:rPr>
          <w:sz w:val="14"/>
        </w:rPr>
        <w:t xml:space="preserve"> souhlasu se zněním tohoto dodatku </w:t>
      </w:r>
      <w:proofErr w:type="spellStart"/>
      <w:r>
        <w:rPr>
          <w:sz w:val="14"/>
        </w:rPr>
        <w:t>pňpojili</w:t>
      </w:r>
      <w:proofErr w:type="spellEnd"/>
      <w:r>
        <w:rPr>
          <w:sz w:val="14"/>
        </w:rPr>
        <w:t xml:space="preserve"> zástupci Smluvních stan své podpisy.</w:t>
      </w:r>
    </w:p>
    <w:p w:rsidR="006412B6" w:rsidRDefault="001B7625">
      <w:pPr>
        <w:spacing w:after="1777"/>
        <w:ind w:left="91" w:right="-62"/>
      </w:pPr>
      <w:r>
        <w:rPr>
          <w:noProof/>
        </w:rPr>
        <w:drawing>
          <wp:inline distT="0" distB="0" distL="0" distR="0">
            <wp:extent cx="6583680" cy="2036645"/>
            <wp:effectExtent l="0" t="0" r="0" b="0"/>
            <wp:docPr id="18987" name="Picture 18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" name="Picture 189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0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B6" w:rsidRDefault="001B7625">
      <w:pPr>
        <w:spacing w:after="474"/>
        <w:ind w:left="610" w:right="-62"/>
      </w:pPr>
      <w:r>
        <w:rPr>
          <w:noProof/>
        </w:rPr>
        <mc:AlternateContent>
          <mc:Choice Requires="wpg">
            <w:drawing>
              <wp:inline distT="0" distB="0" distL="0" distR="0">
                <wp:extent cx="6254496" cy="9146"/>
                <wp:effectExtent l="0" t="0" r="0" b="0"/>
                <wp:docPr id="18992" name="Group 18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496" cy="9146"/>
                          <a:chOff x="0" y="0"/>
                          <a:chExt cx="6254496" cy="9146"/>
                        </a:xfrm>
                      </wpg:grpSpPr>
                      <wps:wsp>
                        <wps:cNvPr id="18991" name="Shape 18991"/>
                        <wps:cNvSpPr/>
                        <wps:spPr>
                          <a:xfrm>
                            <a:off x="0" y="0"/>
                            <a:ext cx="625449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496" h="9146">
                                <a:moveTo>
                                  <a:pt x="0" y="4573"/>
                                </a:moveTo>
                                <a:lnTo>
                                  <a:pt x="625449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92" style="width:492.48pt;height:0.720154pt;mso-position-horizontal-relative:char;mso-position-vertical-relative:line" coordsize="62544,91">
                <v:shape id="Shape 18991" style="position:absolute;width:62544;height:91;left:0;top:0;" coordsize="6254496,9146" path="m0,4573l6254496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12B6" w:rsidRDefault="001B7625">
      <w:pPr>
        <w:spacing w:after="380" w:line="266" w:lineRule="auto"/>
        <w:ind w:left="4114" w:right="2837" w:hanging="144"/>
        <w:jc w:val="both"/>
      </w:pPr>
      <w:r>
        <w:rPr>
          <w:sz w:val="14"/>
        </w:rPr>
        <w:lastRenderedPageBreak/>
        <w:t>Ö zákaznika:1501303683; Č. kontraktu:: 60014647655 21 6</w:t>
      </w:r>
      <w:r>
        <w:rPr>
          <w:sz w:val="14"/>
        </w:rPr>
        <w:t xml:space="preserve"> </w:t>
      </w:r>
      <w:proofErr w:type="spellStart"/>
      <w:r>
        <w:rPr>
          <w:sz w:val="14"/>
        </w:rPr>
        <w:t>DocType</w:t>
      </w:r>
      <w:proofErr w:type="spellEnd"/>
      <w:r>
        <w:rPr>
          <w:sz w:val="14"/>
        </w:rPr>
        <w:t xml:space="preserve">: KAS; </w:t>
      </w:r>
      <w:proofErr w:type="spellStart"/>
      <w:r>
        <w:rPr>
          <w:sz w:val="14"/>
        </w:rPr>
        <w:t>SubType</w:t>
      </w:r>
      <w:proofErr w:type="spellEnd"/>
      <w:r>
        <w:rPr>
          <w:sz w:val="14"/>
        </w:rPr>
        <w:t>: PC; Kód dokumentu: DOC0124</w:t>
      </w:r>
    </w:p>
    <w:p w:rsidR="006412B6" w:rsidRDefault="001B7625">
      <w:pPr>
        <w:tabs>
          <w:tab w:val="center" w:pos="4747"/>
          <w:tab w:val="center" w:pos="5837"/>
          <w:tab w:val="center" w:pos="6324"/>
        </w:tabs>
        <w:spacing w:after="0"/>
      </w:pPr>
      <w:r>
        <w:rPr>
          <w:sz w:val="12"/>
        </w:rPr>
        <w:tab/>
      </w:r>
      <w:r>
        <w:rPr>
          <w:noProof/>
        </w:rPr>
        <w:drawing>
          <wp:inline distT="0" distB="0" distL="0" distR="0">
            <wp:extent cx="310896" cy="64026"/>
            <wp:effectExtent l="0" t="0" r="0" b="0"/>
            <wp:docPr id="18989" name="Picture 18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" name="Picture 189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(FQ. </w:t>
      </w:r>
      <w:proofErr w:type="spellStart"/>
      <w:r>
        <w:rPr>
          <w:sz w:val="12"/>
        </w:rPr>
        <w:t>vk-movaa</w:t>
      </w:r>
      <w:proofErr w:type="spellEnd"/>
      <w:r>
        <w:rPr>
          <w:sz w:val="12"/>
        </w:rPr>
        <w:t>,</w:t>
      </w:r>
      <w:r>
        <w:rPr>
          <w:sz w:val="12"/>
        </w:rPr>
        <w:tab/>
      </w:r>
      <w:r>
        <w:rPr>
          <w:sz w:val="12"/>
        </w:rPr>
        <w:t xml:space="preserve">2020 </w:t>
      </w:r>
      <w:r>
        <w:rPr>
          <w:sz w:val="12"/>
        </w:rPr>
        <w:tab/>
        <w:t>30;</w:t>
      </w:r>
    </w:p>
    <w:sectPr w:rsidR="006412B6">
      <w:pgSz w:w="11904" w:h="16834"/>
      <w:pgMar w:top="278" w:right="677" w:bottom="611" w:left="8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67DA3"/>
    <w:multiLevelType w:val="multilevel"/>
    <w:tmpl w:val="530680E6"/>
    <w:lvl w:ilvl="0">
      <w:start w:val="4"/>
      <w:numFmt w:val="decimal"/>
      <w:lvlText w:val="%1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34720F"/>
    <w:multiLevelType w:val="multilevel"/>
    <w:tmpl w:val="D7649FF2"/>
    <w:lvl w:ilvl="0">
      <w:start w:val="2"/>
      <w:numFmt w:val="decimal"/>
      <w:lvlText w:val="%1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B6"/>
    <w:rsid w:val="001B7625"/>
    <w:rsid w:val="006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FE2F-2D8E-4743-8F9E-4B3E01B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74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6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2020-06-09T11:02:00Z</dcterms:created>
  <dcterms:modified xsi:type="dcterms:W3CDTF">2020-06-09T11:02:00Z</dcterms:modified>
</cp:coreProperties>
</file>