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492019">
        <w:rPr>
          <w:rStyle w:val="tsubjname"/>
          <w:rFonts w:eastAsiaTheme="majorEastAsia"/>
          <w:b/>
          <w:szCs w:val="18"/>
        </w:rPr>
        <w:t xml:space="preserve"> z. </w:t>
      </w:r>
      <w:proofErr w:type="spellStart"/>
      <w:r w:rsidR="00492019">
        <w:rPr>
          <w:rStyle w:val="tsubjname"/>
          <w:rFonts w:eastAsiaTheme="majorEastAsia"/>
          <w:b/>
          <w:szCs w:val="18"/>
        </w:rPr>
        <w:t>ú.</w:t>
      </w:r>
      <w:proofErr w:type="spellEnd"/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b/>
          <w:szCs w:val="18"/>
        </w:rPr>
        <w:t xml:space="preserve">System4M, a.s. 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IČ 03583147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DIČ CZ03583147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sídlem Praha 10, Michle, V dolině 1515/</w:t>
      </w:r>
      <w:proofErr w:type="gramStart"/>
      <w:r w:rsidRPr="00B73B5A">
        <w:rPr>
          <w:szCs w:val="18"/>
        </w:rPr>
        <w:t>1b</w:t>
      </w:r>
      <w:proofErr w:type="gramEnd"/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 xml:space="preserve">zapsaná v OR vedeném u </w:t>
      </w:r>
      <w:r w:rsidRPr="00B73B5A">
        <w:t>Městského soudu v Praze</w:t>
      </w:r>
      <w:r w:rsidRPr="00B73B5A">
        <w:rPr>
          <w:szCs w:val="18"/>
        </w:rPr>
        <w:t xml:space="preserve">, v oddíle B, vložce </w:t>
      </w:r>
      <w:r w:rsidRPr="00B73B5A">
        <w:t>20236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 xml:space="preserve">zastoupená Ing. </w:t>
      </w:r>
      <w:r w:rsidR="00492019">
        <w:rPr>
          <w:szCs w:val="18"/>
        </w:rPr>
        <w:t>Tomášem</w:t>
      </w:r>
      <w:r w:rsidR="00E7152C">
        <w:rPr>
          <w:szCs w:val="18"/>
        </w:rPr>
        <w:t xml:space="preserve"> Mertlíkem, statutárním</w:t>
      </w:r>
      <w:r w:rsidRPr="00B73B5A">
        <w:rPr>
          <w:szCs w:val="18"/>
        </w:rPr>
        <w:t xml:space="preserve"> ředitelem</w:t>
      </w:r>
    </w:p>
    <w:p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szCs w:val="18"/>
        </w:rPr>
        <w:t>jako „</w:t>
      </w:r>
      <w:r w:rsidRPr="00B73B5A">
        <w:rPr>
          <w:b/>
          <w:szCs w:val="18"/>
        </w:rPr>
        <w:t>podnájemce“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72629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 xml:space="preserve">. podnájemní smlouvy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064B31">
        <w:rPr>
          <w:b/>
          <w:sz w:val="24"/>
        </w:rPr>
        <w:t>7</w:t>
      </w:r>
      <w:r>
        <w:rPr>
          <w:b/>
          <w:sz w:val="24"/>
        </w:rPr>
        <w:t>)</w:t>
      </w:r>
    </w:p>
    <w:p w:rsidR="003534C2" w:rsidRPr="00732C5D" w:rsidRDefault="00726292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:rsidR="00726292" w:rsidRDefault="003534C2" w:rsidP="00726292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B62CFD">
        <w:rPr>
          <w:color w:val="000000"/>
          <w:szCs w:val="18"/>
        </w:rPr>
        <w:t>3</w:t>
      </w:r>
      <w:r w:rsidR="0066227B">
        <w:rPr>
          <w:color w:val="000000"/>
          <w:szCs w:val="18"/>
        </w:rPr>
        <w:t>1</w:t>
      </w:r>
      <w:r w:rsidR="00B62CFD">
        <w:rPr>
          <w:color w:val="000000"/>
          <w:szCs w:val="18"/>
        </w:rPr>
        <w:t xml:space="preserve">. </w:t>
      </w:r>
      <w:r w:rsidR="0066227B">
        <w:rPr>
          <w:color w:val="000000"/>
          <w:szCs w:val="18"/>
        </w:rPr>
        <w:t>5</w:t>
      </w:r>
      <w:r w:rsidR="00B62CFD">
        <w:rPr>
          <w:color w:val="000000"/>
          <w:szCs w:val="18"/>
        </w:rPr>
        <w:t>. 201</w:t>
      </w:r>
      <w:r w:rsidR="0066227B">
        <w:rPr>
          <w:color w:val="000000"/>
          <w:szCs w:val="18"/>
        </w:rPr>
        <w:t>7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>p. 486 (objekt č. 19 na letišti v Hradci Králové) v katastrálním území Věkoše</w:t>
      </w:r>
      <w:r w:rsidR="00726292">
        <w:rPr>
          <w:iCs/>
          <w:szCs w:val="18"/>
        </w:rPr>
        <w:t xml:space="preserve">. </w:t>
      </w:r>
      <w:r w:rsidR="00726292" w:rsidRPr="002A674D">
        <w:rPr>
          <w:iCs/>
          <w:szCs w:val="18"/>
        </w:rPr>
        <w:t xml:space="preserve">V článku </w:t>
      </w:r>
      <w:r w:rsidR="00726292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:rsidR="00726292" w:rsidRDefault="00726292" w:rsidP="00726292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Podnájemní smlouva se prodlužuje na dobu určitou, a to do </w:t>
      </w:r>
      <w:r w:rsidR="00492019">
        <w:rPr>
          <w:iCs/>
          <w:szCs w:val="18"/>
        </w:rPr>
        <w:t>31</w:t>
      </w:r>
      <w:r>
        <w:rPr>
          <w:iCs/>
          <w:szCs w:val="18"/>
        </w:rPr>
        <w:t xml:space="preserve">. </w:t>
      </w:r>
      <w:r w:rsidR="00492019">
        <w:rPr>
          <w:iCs/>
          <w:szCs w:val="18"/>
        </w:rPr>
        <w:t>5</w:t>
      </w:r>
      <w:r>
        <w:rPr>
          <w:iCs/>
          <w:szCs w:val="18"/>
        </w:rPr>
        <w:t>. 20</w:t>
      </w:r>
      <w:r w:rsidR="00492019">
        <w:rPr>
          <w:iCs/>
          <w:szCs w:val="18"/>
        </w:rPr>
        <w:t>2</w:t>
      </w:r>
      <w:r w:rsidR="00064B31">
        <w:rPr>
          <w:iCs/>
          <w:szCs w:val="18"/>
        </w:rPr>
        <w:t>1</w:t>
      </w:r>
      <w:r>
        <w:rPr>
          <w:iCs/>
          <w:szCs w:val="18"/>
        </w:rPr>
        <w:t>.</w:t>
      </w:r>
    </w:p>
    <w:p w:rsidR="0087461C" w:rsidRDefault="0087461C" w:rsidP="00726292">
      <w:pPr>
        <w:spacing w:line="360" w:lineRule="auto"/>
        <w:ind w:firstLine="708"/>
        <w:jc w:val="both"/>
        <w:rPr>
          <w:iCs/>
          <w:szCs w:val="18"/>
        </w:rPr>
      </w:pPr>
    </w:p>
    <w:p w:rsidR="00726292" w:rsidRDefault="00726292" w:rsidP="00726292">
      <w:pPr>
        <w:spacing w:line="360" w:lineRule="auto"/>
        <w:ind w:firstLine="708"/>
        <w:jc w:val="both"/>
        <w:rPr>
          <w:iCs/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492019">
        <w:rPr>
          <w:szCs w:val="18"/>
        </w:rPr>
        <w:t>31</w:t>
      </w:r>
      <w:r w:rsidR="00726292">
        <w:rPr>
          <w:szCs w:val="18"/>
        </w:rPr>
        <w:t xml:space="preserve">. </w:t>
      </w:r>
      <w:r w:rsidR="00E7152C">
        <w:rPr>
          <w:szCs w:val="18"/>
        </w:rPr>
        <w:t>5</w:t>
      </w:r>
      <w:r w:rsidR="00726292">
        <w:rPr>
          <w:szCs w:val="18"/>
        </w:rPr>
        <w:t>. 20</w:t>
      </w:r>
      <w:r w:rsidR="00064B31">
        <w:rPr>
          <w:szCs w:val="18"/>
        </w:rPr>
        <w:t>20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87461C" w:rsidRDefault="0087461C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66227B" w:rsidRDefault="003534C2" w:rsidP="0066227B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66227B">
        <w:rPr>
          <w:iCs/>
          <w:szCs w:val="18"/>
        </w:rPr>
        <w:t xml:space="preserve">      </w:t>
      </w:r>
      <w:r w:rsidRPr="000F2DE6">
        <w:rPr>
          <w:iCs/>
          <w:szCs w:val="18"/>
        </w:rPr>
        <w:t xml:space="preserve"> </w:t>
      </w:r>
      <w:r w:rsidR="0066227B">
        <w:rPr>
          <w:iCs/>
          <w:szCs w:val="18"/>
        </w:rPr>
        <w:t xml:space="preserve">Ing. </w:t>
      </w:r>
      <w:r w:rsidR="00492019">
        <w:rPr>
          <w:iCs/>
          <w:szCs w:val="18"/>
        </w:rPr>
        <w:t>Tomáš</w:t>
      </w:r>
      <w:r w:rsidR="00923FCC">
        <w:rPr>
          <w:iCs/>
          <w:szCs w:val="18"/>
        </w:rPr>
        <w:t xml:space="preserve"> Mertlík</w:t>
      </w:r>
    </w:p>
    <w:p w:rsidR="003534C2" w:rsidRPr="0087461C" w:rsidRDefault="003534C2" w:rsidP="008D77F5">
      <w:pPr>
        <w:spacing w:line="360" w:lineRule="auto"/>
      </w:pPr>
      <w:r w:rsidRPr="000F2DE6">
        <w:rPr>
          <w:iCs/>
          <w:szCs w:val="18"/>
        </w:rPr>
        <w:t>TECHNOLOGICKÉ CENTRUM Hradec Králové</w:t>
      </w:r>
      <w:r w:rsidR="00492019">
        <w:rPr>
          <w:iCs/>
          <w:szCs w:val="18"/>
        </w:rPr>
        <w:t xml:space="preserve"> </w:t>
      </w:r>
      <w:proofErr w:type="spellStart"/>
      <w:r w:rsidR="00492019">
        <w:rPr>
          <w:iCs/>
          <w:szCs w:val="18"/>
        </w:rPr>
        <w:t>z.ú</w:t>
      </w:r>
      <w:proofErr w:type="spellEnd"/>
      <w:r w:rsidR="00492019">
        <w:rPr>
          <w:iCs/>
          <w:szCs w:val="18"/>
        </w:rPr>
        <w:t>.</w:t>
      </w:r>
      <w:r>
        <w:rPr>
          <w:iCs/>
          <w:szCs w:val="18"/>
        </w:rPr>
        <w:tab/>
      </w:r>
      <w:r w:rsidR="0066227B">
        <w:rPr>
          <w:iCs/>
          <w:szCs w:val="18"/>
        </w:rPr>
        <w:t xml:space="preserve">                   System4M, a.s.</w:t>
      </w:r>
      <w:r>
        <w:rPr>
          <w:iCs/>
          <w:szCs w:val="18"/>
        </w:rPr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 w:rsidRPr="00B62CFD">
        <w:rPr>
          <w:iCs/>
          <w:szCs w:val="18"/>
        </w:rPr>
        <w:t xml:space="preserve">       </w:t>
      </w:r>
    </w:p>
    <w:sectPr w:rsidR="003534C2" w:rsidRPr="0087461C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BED"/>
    <w:multiLevelType w:val="hybridMultilevel"/>
    <w:tmpl w:val="913E83F2"/>
    <w:lvl w:ilvl="0" w:tplc="A47E1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64B31"/>
    <w:rsid w:val="000C0690"/>
    <w:rsid w:val="000D1869"/>
    <w:rsid w:val="001D5BE7"/>
    <w:rsid w:val="00215514"/>
    <w:rsid w:val="00227544"/>
    <w:rsid w:val="0023241F"/>
    <w:rsid w:val="00242E06"/>
    <w:rsid w:val="00250494"/>
    <w:rsid w:val="00252CDD"/>
    <w:rsid w:val="00281C6C"/>
    <w:rsid w:val="002F2A10"/>
    <w:rsid w:val="003534C2"/>
    <w:rsid w:val="003659D0"/>
    <w:rsid w:val="00394BAE"/>
    <w:rsid w:val="003953AF"/>
    <w:rsid w:val="003A1DB7"/>
    <w:rsid w:val="003B67A0"/>
    <w:rsid w:val="003D79FB"/>
    <w:rsid w:val="00401B5B"/>
    <w:rsid w:val="004501DF"/>
    <w:rsid w:val="00462716"/>
    <w:rsid w:val="00492019"/>
    <w:rsid w:val="004A06FB"/>
    <w:rsid w:val="004C234A"/>
    <w:rsid w:val="004F40E8"/>
    <w:rsid w:val="00507BBB"/>
    <w:rsid w:val="00526B90"/>
    <w:rsid w:val="005D562F"/>
    <w:rsid w:val="005E118B"/>
    <w:rsid w:val="0066227B"/>
    <w:rsid w:val="006B6BC9"/>
    <w:rsid w:val="006D311F"/>
    <w:rsid w:val="00714310"/>
    <w:rsid w:val="00726292"/>
    <w:rsid w:val="007D66E4"/>
    <w:rsid w:val="00843F57"/>
    <w:rsid w:val="0087461C"/>
    <w:rsid w:val="008D77F5"/>
    <w:rsid w:val="00905218"/>
    <w:rsid w:val="00923FCC"/>
    <w:rsid w:val="009331F8"/>
    <w:rsid w:val="00956BC1"/>
    <w:rsid w:val="009A10E3"/>
    <w:rsid w:val="009D664C"/>
    <w:rsid w:val="00A11D22"/>
    <w:rsid w:val="00A827C0"/>
    <w:rsid w:val="00AA15B4"/>
    <w:rsid w:val="00AA78D3"/>
    <w:rsid w:val="00AC4ECC"/>
    <w:rsid w:val="00AE6A4E"/>
    <w:rsid w:val="00B40BC7"/>
    <w:rsid w:val="00B62CFD"/>
    <w:rsid w:val="00BA22AF"/>
    <w:rsid w:val="00C52A31"/>
    <w:rsid w:val="00D46E5E"/>
    <w:rsid w:val="00DD0F42"/>
    <w:rsid w:val="00E47B27"/>
    <w:rsid w:val="00E55AA7"/>
    <w:rsid w:val="00E7152C"/>
    <w:rsid w:val="00EF1915"/>
    <w:rsid w:val="00FE64BC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6F00"/>
  <w15:docId w15:val="{1B44AE78-F76B-47F3-820F-A520F2C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51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11</cp:revision>
  <cp:lastPrinted>2020-05-21T08:12:00Z</cp:lastPrinted>
  <dcterms:created xsi:type="dcterms:W3CDTF">2017-03-27T06:57:00Z</dcterms:created>
  <dcterms:modified xsi:type="dcterms:W3CDTF">2020-05-21T08:13:00Z</dcterms:modified>
</cp:coreProperties>
</file>