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1DB" w:rsidRPr="00403850" w:rsidRDefault="00E26D41">
      <w:pPr>
        <w:pStyle w:val="Nadpis1"/>
        <w:ind w:left="0" w:firstLine="0"/>
        <w:jc w:val="center"/>
        <w:rPr>
          <w:sz w:val="40"/>
        </w:rPr>
      </w:pPr>
      <w:bookmarkStart w:id="0" w:name="_gjdgxs" w:colFirst="0" w:colLast="0"/>
      <w:bookmarkEnd w:id="0"/>
      <w:r w:rsidRPr="00403850">
        <w:rPr>
          <w:rFonts w:ascii="Arial" w:eastAsia="Arial" w:hAnsi="Arial" w:cs="Arial"/>
          <w:color w:val="FFFFFF"/>
          <w:sz w:val="40"/>
          <w:highlight w:val="black"/>
        </w:rPr>
        <w:t xml:space="preserve"> Nájemní smlouva a smlouva o koupi materiálu</w:t>
      </w:r>
      <w:r w:rsidRPr="00403850">
        <w:rPr>
          <w:color w:val="FFFFFF"/>
          <w:sz w:val="40"/>
          <w:highlight w:val="black"/>
        </w:rPr>
        <w:t xml:space="preserve">        </w:t>
      </w:r>
      <w:r w:rsidRPr="00403850">
        <w:rPr>
          <w:sz w:val="40"/>
        </w:rPr>
        <w:t xml:space="preserve">  </w:t>
      </w:r>
    </w:p>
    <w:p w:rsidR="003961DB" w:rsidRDefault="003961D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961DB" w:rsidRDefault="003961D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:rsidR="003961DB" w:rsidRDefault="00E26D41" w:rsidP="004038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týkající se nájmu zařízení včetně jeho servisu </w:t>
      </w:r>
    </w:p>
    <w:p w:rsidR="003961DB" w:rsidRDefault="00E26D41" w:rsidP="004038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</w:t>
      </w:r>
    </w:p>
    <w:p w:rsidR="003961DB" w:rsidRDefault="00E26D41" w:rsidP="004038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zajištění dodávek spotřebního materiálu</w:t>
      </w:r>
    </w:p>
    <w:p w:rsidR="003961DB" w:rsidRPr="00403850" w:rsidRDefault="00E26D41" w:rsidP="00403850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center"/>
        <w:rPr>
          <w:rFonts w:ascii="Arial" w:eastAsia="Arial" w:hAnsi="Arial" w:cs="Arial"/>
          <w:b/>
          <w:color w:val="000000"/>
          <w:sz w:val="20"/>
          <w:szCs w:val="24"/>
        </w:rPr>
      </w:pPr>
      <w:r w:rsidRPr="00403850">
        <w:rPr>
          <w:rFonts w:ascii="Arial" w:eastAsia="Arial" w:hAnsi="Arial" w:cs="Arial"/>
          <w:color w:val="000000"/>
          <w:sz w:val="20"/>
          <w:szCs w:val="24"/>
        </w:rPr>
        <w:t>číslo smlouvy: PR-BA00209-1</w:t>
      </w:r>
    </w:p>
    <w:p w:rsidR="003961DB" w:rsidRDefault="003961DB" w:rsidP="004038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000000"/>
        </w:rPr>
      </w:pPr>
    </w:p>
    <w:p w:rsidR="003961DB" w:rsidRDefault="00E26D41" w:rsidP="004038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FF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</w:rPr>
        <w:t>uzavřená mezi smluvními stranami</w:t>
      </w:r>
    </w:p>
    <w:p w:rsidR="003961DB" w:rsidRDefault="003961D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FF0000"/>
          <w:sz w:val="18"/>
          <w:szCs w:val="18"/>
          <w:highlight w:val="yellow"/>
        </w:rPr>
      </w:pPr>
    </w:p>
    <w:tbl>
      <w:tblPr>
        <w:tblStyle w:val="a"/>
        <w:tblW w:w="9588" w:type="dxa"/>
        <w:tblInd w:w="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3260"/>
        <w:gridCol w:w="2136"/>
        <w:gridCol w:w="2642"/>
      </w:tblGrid>
      <w:tr w:rsidR="003961DB" w:rsidTr="00403850">
        <w:trPr>
          <w:trHeight w:val="654"/>
        </w:trPr>
        <w:tc>
          <w:tcPr>
            <w:tcW w:w="1550" w:type="dxa"/>
            <w:shd w:val="clear" w:color="auto" w:fill="E6E6E6"/>
            <w:vAlign w:val="center"/>
          </w:tcPr>
          <w:p w:rsidR="003961DB" w:rsidRDefault="00E2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Nájemce: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961DB" w:rsidRDefault="00E2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  <w:t>Karlovarská krajská nemocnice a.s</w:t>
            </w:r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5F5F5"/>
              </w:rPr>
              <w:t>.</w:t>
            </w:r>
          </w:p>
        </w:tc>
        <w:tc>
          <w:tcPr>
            <w:tcW w:w="2136" w:type="dxa"/>
            <w:shd w:val="clear" w:color="auto" w:fill="E6E6E6"/>
            <w:vAlign w:val="center"/>
          </w:tcPr>
          <w:p w:rsidR="003961DB" w:rsidRDefault="00E2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Pronajímatel: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3961DB" w:rsidRDefault="00E2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Damedis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s.r.o.</w:t>
            </w:r>
          </w:p>
        </w:tc>
      </w:tr>
      <w:tr w:rsidR="003961DB" w:rsidTr="00403850">
        <w:tc>
          <w:tcPr>
            <w:tcW w:w="1550" w:type="dxa"/>
            <w:shd w:val="clear" w:color="auto" w:fill="E6E6E6"/>
            <w:vAlign w:val="center"/>
          </w:tcPr>
          <w:p w:rsidR="003961DB" w:rsidRDefault="00E2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Sídlo: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961DB" w:rsidRDefault="00E2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333333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  <w:highlight w:val="white"/>
              </w:rPr>
              <w:t xml:space="preserve">Bezručova </w:t>
            </w:r>
            <w:proofErr w:type="gramStart"/>
            <w:r>
              <w:rPr>
                <w:rFonts w:ascii="Arial" w:eastAsia="Arial" w:hAnsi="Arial" w:cs="Arial"/>
                <w:color w:val="333333"/>
                <w:sz w:val="18"/>
                <w:szCs w:val="18"/>
                <w:highlight w:val="white"/>
              </w:rPr>
              <w:t>1190/19,                       360 01</w:t>
            </w:r>
            <w:proofErr w:type="gramEnd"/>
            <w:r>
              <w:rPr>
                <w:rFonts w:ascii="Arial" w:eastAsia="Arial" w:hAnsi="Arial" w:cs="Arial"/>
                <w:color w:val="333333"/>
                <w:sz w:val="18"/>
                <w:szCs w:val="18"/>
                <w:highlight w:val="white"/>
              </w:rPr>
              <w:t xml:space="preserve"> Karlovy Vary</w:t>
            </w:r>
          </w:p>
        </w:tc>
        <w:tc>
          <w:tcPr>
            <w:tcW w:w="2136" w:type="dxa"/>
            <w:shd w:val="clear" w:color="auto" w:fill="E6E6E6"/>
            <w:vAlign w:val="center"/>
          </w:tcPr>
          <w:p w:rsidR="003961DB" w:rsidRDefault="00E2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Sídlo: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3961DB" w:rsidRDefault="00E2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Křenová 19, Brno 602 00</w:t>
            </w:r>
          </w:p>
        </w:tc>
      </w:tr>
      <w:tr w:rsidR="003961DB" w:rsidTr="00403850">
        <w:tc>
          <w:tcPr>
            <w:tcW w:w="1550" w:type="dxa"/>
            <w:shd w:val="clear" w:color="auto" w:fill="E6E6E6"/>
            <w:vAlign w:val="center"/>
          </w:tcPr>
          <w:p w:rsidR="003961DB" w:rsidRDefault="00E2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IČO: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961DB" w:rsidRDefault="00E2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26365804</w:t>
            </w:r>
          </w:p>
        </w:tc>
        <w:tc>
          <w:tcPr>
            <w:tcW w:w="2136" w:type="dxa"/>
            <w:shd w:val="clear" w:color="auto" w:fill="E6E6E6"/>
            <w:vAlign w:val="center"/>
          </w:tcPr>
          <w:p w:rsidR="003961DB" w:rsidRDefault="00E2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IČO: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3961DB" w:rsidRDefault="00E2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26931664</w:t>
            </w:r>
          </w:p>
        </w:tc>
      </w:tr>
      <w:tr w:rsidR="003961DB" w:rsidTr="00403850">
        <w:trPr>
          <w:trHeight w:val="375"/>
        </w:trPr>
        <w:tc>
          <w:tcPr>
            <w:tcW w:w="1550" w:type="dxa"/>
            <w:shd w:val="clear" w:color="auto" w:fill="E6E6E6"/>
            <w:vAlign w:val="center"/>
          </w:tcPr>
          <w:p w:rsidR="003961DB" w:rsidRDefault="00E2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DIČ: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961DB" w:rsidRDefault="00E2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CZ26365804</w:t>
            </w:r>
          </w:p>
        </w:tc>
        <w:tc>
          <w:tcPr>
            <w:tcW w:w="2136" w:type="dxa"/>
            <w:shd w:val="clear" w:color="auto" w:fill="E6E6E6"/>
            <w:vAlign w:val="center"/>
          </w:tcPr>
          <w:p w:rsidR="003961DB" w:rsidRDefault="00E2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DIČ: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3961DB" w:rsidRDefault="00E2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CZ26931664</w:t>
            </w:r>
          </w:p>
        </w:tc>
      </w:tr>
      <w:tr w:rsidR="003961DB" w:rsidTr="00403850">
        <w:trPr>
          <w:trHeight w:val="1235"/>
        </w:trPr>
        <w:tc>
          <w:tcPr>
            <w:tcW w:w="1550" w:type="dxa"/>
            <w:shd w:val="clear" w:color="auto" w:fill="E6E6E6"/>
            <w:vAlign w:val="center"/>
          </w:tcPr>
          <w:p w:rsidR="003961DB" w:rsidRDefault="00E2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Zastoupen: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961DB" w:rsidRDefault="00385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XXXXXXXXXX</w:t>
            </w:r>
          </w:p>
        </w:tc>
        <w:tc>
          <w:tcPr>
            <w:tcW w:w="2136" w:type="dxa"/>
            <w:shd w:val="clear" w:color="auto" w:fill="E6E6E6"/>
            <w:vAlign w:val="center"/>
          </w:tcPr>
          <w:p w:rsidR="003961DB" w:rsidRDefault="00E2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Zastoupen: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3961DB" w:rsidRDefault="00385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XXXXXXXXXX</w:t>
            </w:r>
          </w:p>
        </w:tc>
      </w:tr>
      <w:tr w:rsidR="003961DB" w:rsidTr="00403850">
        <w:trPr>
          <w:trHeight w:val="386"/>
        </w:trPr>
        <w:tc>
          <w:tcPr>
            <w:tcW w:w="1550" w:type="dxa"/>
            <w:shd w:val="clear" w:color="auto" w:fill="E6E6E6"/>
            <w:vAlign w:val="center"/>
          </w:tcPr>
          <w:p w:rsidR="003961DB" w:rsidRDefault="00E2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Odp. osoba: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961DB" w:rsidRDefault="00385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XXXXXXXXXX</w:t>
            </w:r>
          </w:p>
        </w:tc>
        <w:tc>
          <w:tcPr>
            <w:tcW w:w="2136" w:type="dxa"/>
            <w:shd w:val="clear" w:color="auto" w:fill="E6E6E6"/>
            <w:vAlign w:val="center"/>
          </w:tcPr>
          <w:p w:rsidR="003961DB" w:rsidRDefault="00E2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Odp. osoba: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3961DB" w:rsidRDefault="00385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XXXXXXXXXX</w:t>
            </w:r>
          </w:p>
        </w:tc>
      </w:tr>
      <w:tr w:rsidR="003961DB" w:rsidTr="00403850">
        <w:tc>
          <w:tcPr>
            <w:tcW w:w="1550" w:type="dxa"/>
            <w:shd w:val="clear" w:color="auto" w:fill="E6E6E6"/>
            <w:vAlign w:val="center"/>
          </w:tcPr>
          <w:p w:rsidR="003961DB" w:rsidRDefault="00E2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Zápis v OR: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961DB" w:rsidRDefault="00E2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Krajský soud v Plzni, oddíl B, vložka 1205</w:t>
            </w:r>
          </w:p>
        </w:tc>
        <w:tc>
          <w:tcPr>
            <w:tcW w:w="2136" w:type="dxa"/>
            <w:shd w:val="clear" w:color="auto" w:fill="E6E6E6"/>
            <w:vAlign w:val="center"/>
          </w:tcPr>
          <w:p w:rsidR="003961DB" w:rsidRDefault="00E26D41">
            <w:pPr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Zápis v OR: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3961DB" w:rsidRDefault="00E2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Krajský soud v Brně, oddíl C,</w:t>
            </w:r>
          </w:p>
          <w:p w:rsidR="003961DB" w:rsidRDefault="00E2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vložka 46416</w:t>
            </w:r>
          </w:p>
        </w:tc>
      </w:tr>
      <w:tr w:rsidR="003961DB" w:rsidTr="00403850">
        <w:tc>
          <w:tcPr>
            <w:tcW w:w="4810" w:type="dxa"/>
            <w:gridSpan w:val="2"/>
            <w:shd w:val="clear" w:color="auto" w:fill="auto"/>
            <w:vAlign w:val="center"/>
          </w:tcPr>
          <w:p w:rsidR="003961DB" w:rsidRDefault="00E2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dále označován jako „nájemce“ nebo „</w:t>
            </w:r>
            <w:r>
              <w:rPr>
                <w:rFonts w:ascii="Arial" w:eastAsia="Arial" w:hAnsi="Arial" w:cs="Arial"/>
                <w:sz w:val="18"/>
                <w:szCs w:val="18"/>
              </w:rPr>
              <w:t>odběratel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“</w:t>
            </w:r>
          </w:p>
        </w:tc>
        <w:tc>
          <w:tcPr>
            <w:tcW w:w="4778" w:type="dxa"/>
            <w:gridSpan w:val="2"/>
            <w:shd w:val="clear" w:color="auto" w:fill="auto"/>
            <w:vAlign w:val="center"/>
          </w:tcPr>
          <w:p w:rsidR="003961DB" w:rsidRDefault="00E2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dále označován jako „pronajímatel“ nebo „dodavatel“</w:t>
            </w:r>
          </w:p>
        </w:tc>
      </w:tr>
    </w:tbl>
    <w:p w:rsidR="003961DB" w:rsidRDefault="00E26D4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ab/>
        <w:t xml:space="preserve"> </w:t>
      </w:r>
    </w:p>
    <w:p w:rsidR="003961DB" w:rsidRDefault="00E26D4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Smluvní strany se dohodly, že dodavatel bude poskytovat pronájem předmětu nájmu, jímž  je/jsou zařízení podrobně specifikované/specifikovaná v Příloze č. 1 této smlouvy (dále jen „Příloha č. 1“) včetně servisních služeb a dodávky spotřebního materiálu pro předmět nájmu a </w:t>
      </w:r>
      <w:r>
        <w:rPr>
          <w:rFonts w:ascii="Arial" w:eastAsia="Arial" w:hAnsi="Arial" w:cs="Arial"/>
        </w:rPr>
        <w:t>nájemce</w:t>
      </w:r>
      <w:r>
        <w:rPr>
          <w:rFonts w:ascii="Arial" w:eastAsia="Arial" w:hAnsi="Arial" w:cs="Arial"/>
          <w:color w:val="000000"/>
        </w:rPr>
        <w:t xml:space="preserve"> bude za takto poskytnutá plnění platit poplatek. Práva a povinnosti smluvních stran se řídí touto smlouvou, jejíž nedílnou součástí je Příloha č. 1</w:t>
      </w:r>
      <w:r w:rsidR="00403850">
        <w:rPr>
          <w:rFonts w:ascii="Arial" w:eastAsia="Arial" w:hAnsi="Arial" w:cs="Arial"/>
          <w:color w:val="000000"/>
        </w:rPr>
        <w:t>.</w:t>
      </w:r>
    </w:p>
    <w:p w:rsidR="003961DB" w:rsidRDefault="00E26D41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 w:after="240"/>
        <w:rPr>
          <w:highlight w:val="black"/>
        </w:rPr>
      </w:pPr>
      <w:r>
        <w:rPr>
          <w:rFonts w:ascii="Arial" w:eastAsia="Arial" w:hAnsi="Arial" w:cs="Arial"/>
          <w:b/>
          <w:color w:val="FFFFFF"/>
          <w:sz w:val="36"/>
          <w:szCs w:val="36"/>
          <w:highlight w:val="black"/>
        </w:rPr>
        <w:t>Předmět plnění</w:t>
      </w:r>
    </w:p>
    <w:p w:rsidR="003961DB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Předmětem plnění je povinnost dodavatele přenechat </w:t>
      </w:r>
      <w:r>
        <w:rPr>
          <w:rFonts w:ascii="Arial" w:eastAsia="Arial" w:hAnsi="Arial" w:cs="Arial"/>
        </w:rPr>
        <w:t>nájemci</w:t>
      </w:r>
      <w:r>
        <w:rPr>
          <w:rFonts w:ascii="Arial" w:eastAsia="Arial" w:hAnsi="Arial" w:cs="Arial"/>
          <w:color w:val="000000"/>
        </w:rPr>
        <w:t xml:space="preserve"> k užívání </w:t>
      </w:r>
      <w:r>
        <w:rPr>
          <w:rFonts w:ascii="Arial" w:eastAsia="Arial" w:hAnsi="Arial" w:cs="Arial"/>
          <w:b/>
        </w:rPr>
        <w:t>20 ks termotiskáren Brother TD-2120N</w:t>
      </w:r>
      <w:r>
        <w:rPr>
          <w:rFonts w:ascii="Arial" w:eastAsia="Arial" w:hAnsi="Arial" w:cs="Arial"/>
        </w:rPr>
        <w:t xml:space="preserve"> za podmínek definovaných touto smlouvou </w:t>
      </w:r>
      <w:r>
        <w:rPr>
          <w:rFonts w:ascii="Arial" w:eastAsia="Arial" w:hAnsi="Arial" w:cs="Arial"/>
          <w:color w:val="000000"/>
        </w:rPr>
        <w:t>a poskytovat je</w:t>
      </w:r>
      <w:r>
        <w:rPr>
          <w:rFonts w:ascii="Arial" w:eastAsia="Arial" w:hAnsi="Arial" w:cs="Arial"/>
        </w:rPr>
        <w:t>jich</w:t>
      </w:r>
      <w:r>
        <w:rPr>
          <w:rFonts w:ascii="Arial" w:eastAsia="Arial" w:hAnsi="Arial" w:cs="Arial"/>
          <w:color w:val="000000"/>
        </w:rPr>
        <w:t xml:space="preserve"> servis a dále dodávat spotřební materiál pro předmět nájmu a povinnost </w:t>
      </w:r>
      <w:r>
        <w:rPr>
          <w:rFonts w:ascii="Arial" w:eastAsia="Arial" w:hAnsi="Arial" w:cs="Arial"/>
        </w:rPr>
        <w:t>nájemce</w:t>
      </w:r>
      <w:r>
        <w:rPr>
          <w:rFonts w:ascii="Arial" w:eastAsia="Arial" w:hAnsi="Arial" w:cs="Arial"/>
          <w:color w:val="000000"/>
        </w:rPr>
        <w:t xml:space="preserve"> za užívání pronajatého zařízení a za servis a spotřební materiál hradit dodavateli sjednanou úplatu. Dodavatel přenechává </w:t>
      </w:r>
      <w:r>
        <w:rPr>
          <w:rFonts w:ascii="Arial" w:eastAsia="Arial" w:hAnsi="Arial" w:cs="Arial"/>
        </w:rPr>
        <w:t>nájemc</w:t>
      </w:r>
      <w:r>
        <w:rPr>
          <w:rFonts w:ascii="Arial" w:eastAsia="Arial" w:hAnsi="Arial" w:cs="Arial"/>
          <w:color w:val="000000"/>
        </w:rPr>
        <w:t xml:space="preserve">i k užívání předmět nájmu na dobu stanovenou v Příloze č. 1 a </w:t>
      </w:r>
      <w:r>
        <w:rPr>
          <w:rFonts w:ascii="Arial" w:eastAsia="Arial" w:hAnsi="Arial" w:cs="Arial"/>
        </w:rPr>
        <w:t>nájemce</w:t>
      </w:r>
      <w:r>
        <w:rPr>
          <w:rFonts w:ascii="Arial" w:eastAsia="Arial" w:hAnsi="Arial" w:cs="Arial"/>
          <w:color w:val="000000"/>
        </w:rPr>
        <w:t xml:space="preserve"> toto zařízení k užívání přijímá. Dodavatel a </w:t>
      </w:r>
      <w:r>
        <w:rPr>
          <w:rFonts w:ascii="Arial" w:eastAsia="Arial" w:hAnsi="Arial" w:cs="Arial"/>
        </w:rPr>
        <w:t>nájemce</w:t>
      </w:r>
      <w:r>
        <w:rPr>
          <w:rFonts w:ascii="Arial" w:eastAsia="Arial" w:hAnsi="Arial" w:cs="Arial"/>
          <w:color w:val="000000"/>
        </w:rPr>
        <w:t xml:space="preserve"> se zavazují dodržet parametry smlouvy uvedené v Příloze č. 1. Dodavatel se zavazuje dodávat zařízení a </w:t>
      </w:r>
      <w:r>
        <w:rPr>
          <w:rFonts w:ascii="Arial" w:eastAsia="Arial" w:hAnsi="Arial" w:cs="Arial"/>
        </w:rPr>
        <w:t>spotřební materiál</w:t>
      </w:r>
      <w:r>
        <w:rPr>
          <w:rFonts w:ascii="Arial" w:eastAsia="Arial" w:hAnsi="Arial" w:cs="Arial"/>
          <w:color w:val="000000"/>
        </w:rPr>
        <w:t xml:space="preserve">, uvedené v záhlaví Přílohy 1, po celou dobu platnosti smlouvy. </w:t>
      </w:r>
    </w:p>
    <w:p w:rsidR="003961DB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Tato smlouva se nevztahuje na systémové a softwarové modifikace a systémová rozšíření, jako např. instalaci přídavných zařízení podle přání </w:t>
      </w:r>
      <w:r>
        <w:rPr>
          <w:rFonts w:ascii="Arial" w:eastAsia="Arial" w:hAnsi="Arial" w:cs="Arial"/>
        </w:rPr>
        <w:t>nájemce</w:t>
      </w:r>
      <w:r>
        <w:rPr>
          <w:rFonts w:ascii="Arial" w:eastAsia="Arial" w:hAnsi="Arial" w:cs="Arial"/>
          <w:color w:val="000000"/>
        </w:rPr>
        <w:t xml:space="preserve"> (není-li stanoveno jinak).</w:t>
      </w:r>
    </w:p>
    <w:p w:rsidR="003961DB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Předmětem smlouvy a povinností dodavatele není: </w:t>
      </w:r>
    </w:p>
    <w:p w:rsidR="003961DB" w:rsidRDefault="00E26D41">
      <w:pPr>
        <w:pBdr>
          <w:top w:val="nil"/>
          <w:left w:val="nil"/>
          <w:bottom w:val="nil"/>
          <w:right w:val="nil"/>
          <w:between w:val="nil"/>
        </w:pBdr>
        <w:spacing w:before="120"/>
        <w:ind w:left="851" w:hanging="14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a) Další integrace zařízení po přestavbě počítačového systému </w:t>
      </w:r>
      <w:r>
        <w:rPr>
          <w:rFonts w:ascii="Arial" w:eastAsia="Arial" w:hAnsi="Arial" w:cs="Arial"/>
        </w:rPr>
        <w:t>nájemce</w:t>
      </w:r>
      <w:r>
        <w:rPr>
          <w:rFonts w:ascii="Arial" w:eastAsia="Arial" w:hAnsi="Arial" w:cs="Arial"/>
          <w:color w:val="000000"/>
        </w:rPr>
        <w:t xml:space="preserve"> nebo při změně adresy umístění předmětu nájmu.</w:t>
      </w:r>
    </w:p>
    <w:p w:rsidR="003961DB" w:rsidRDefault="00E26D41">
      <w:pPr>
        <w:pBdr>
          <w:top w:val="nil"/>
          <w:left w:val="nil"/>
          <w:bottom w:val="nil"/>
          <w:right w:val="nil"/>
          <w:between w:val="nil"/>
        </w:pBdr>
        <w:spacing w:before="120"/>
        <w:ind w:left="851" w:hanging="14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b) Opravy a údržba předmětu nájmu, jejichž potřeba byla vyvolána použitím spotřebního materiálu, který není určen pro předmět nájmu nebo chybnou obsluhou předmětu nájmu v rozporu s návodem k použití.</w:t>
      </w:r>
    </w:p>
    <w:p w:rsidR="003961DB" w:rsidRDefault="00E26D41">
      <w:pPr>
        <w:pBdr>
          <w:top w:val="nil"/>
          <w:left w:val="nil"/>
          <w:bottom w:val="nil"/>
          <w:right w:val="nil"/>
          <w:between w:val="nil"/>
        </w:pBdr>
        <w:spacing w:before="120"/>
        <w:ind w:left="851" w:hanging="14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c) Opravy a údržba předmětu nájmu, které je </w:t>
      </w:r>
      <w:r>
        <w:rPr>
          <w:rFonts w:ascii="Arial" w:eastAsia="Arial" w:hAnsi="Arial" w:cs="Arial"/>
        </w:rPr>
        <w:t>nájemce</w:t>
      </w:r>
      <w:r>
        <w:rPr>
          <w:rFonts w:ascii="Arial" w:eastAsia="Arial" w:hAnsi="Arial" w:cs="Arial"/>
          <w:color w:val="000000"/>
        </w:rPr>
        <w:t xml:space="preserve"> schopen provádět dle návodu k použití v rámci běžné údržby.</w:t>
      </w:r>
    </w:p>
    <w:p w:rsidR="003961DB" w:rsidRDefault="00E26D41">
      <w:pPr>
        <w:pBdr>
          <w:top w:val="nil"/>
          <w:left w:val="nil"/>
          <w:bottom w:val="nil"/>
          <w:right w:val="nil"/>
          <w:between w:val="nil"/>
        </w:pBdr>
        <w:spacing w:before="120"/>
        <w:ind w:left="851" w:hanging="14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d) Opravy a údržba předmětu nájmu, jejichž potřeba byla vyvolána užíváním předmětu nájmu v rozporu s účelem, pro který je určen.</w:t>
      </w:r>
    </w:p>
    <w:p w:rsidR="003961DB" w:rsidRDefault="00E26D41">
      <w:pPr>
        <w:pBdr>
          <w:top w:val="nil"/>
          <w:left w:val="nil"/>
          <w:bottom w:val="nil"/>
          <w:right w:val="nil"/>
          <w:between w:val="nil"/>
        </w:pBdr>
        <w:spacing w:before="120"/>
        <w:ind w:left="851" w:hanging="14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e) Opravy a údržba předmětu nájmu, jejichž potřeba byla vyvolána v důsledku porušení smlouvy </w:t>
      </w:r>
      <w:r>
        <w:rPr>
          <w:rFonts w:ascii="Arial" w:eastAsia="Arial" w:hAnsi="Arial" w:cs="Arial"/>
        </w:rPr>
        <w:t>nájemcem</w:t>
      </w:r>
      <w:r>
        <w:rPr>
          <w:rFonts w:ascii="Arial" w:eastAsia="Arial" w:hAnsi="Arial" w:cs="Arial"/>
          <w:color w:val="000000"/>
        </w:rPr>
        <w:t xml:space="preserve"> zejména v důsledku poškození předmětu nájmu, za které </w:t>
      </w:r>
      <w:r>
        <w:rPr>
          <w:rFonts w:ascii="Arial" w:eastAsia="Arial" w:hAnsi="Arial" w:cs="Arial"/>
        </w:rPr>
        <w:t>nájemce</w:t>
      </w:r>
      <w:r>
        <w:rPr>
          <w:rFonts w:ascii="Arial" w:eastAsia="Arial" w:hAnsi="Arial" w:cs="Arial"/>
          <w:color w:val="000000"/>
        </w:rPr>
        <w:t xml:space="preserve"> odpovídá.</w:t>
      </w:r>
    </w:p>
    <w:p w:rsidR="003961DB" w:rsidRDefault="00E26D41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 w:after="240"/>
        <w:rPr>
          <w:highlight w:val="black"/>
        </w:rPr>
      </w:pPr>
      <w:r>
        <w:rPr>
          <w:rFonts w:ascii="Arial" w:eastAsia="Arial" w:hAnsi="Arial" w:cs="Arial"/>
          <w:b/>
          <w:color w:val="FFFFFF"/>
          <w:sz w:val="36"/>
          <w:szCs w:val="36"/>
          <w:highlight w:val="black"/>
        </w:rPr>
        <w:lastRenderedPageBreak/>
        <w:t>Práva a povinnosti smluvních stran</w:t>
      </w:r>
    </w:p>
    <w:p w:rsidR="003961DB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>Povinnosti dodavatele:</w:t>
      </w:r>
    </w:p>
    <w:p w:rsidR="003961DB" w:rsidRDefault="00E26D4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Dodavatel je povinen v den instalace předat </w:t>
      </w:r>
      <w:r>
        <w:rPr>
          <w:rFonts w:ascii="Arial" w:eastAsia="Arial" w:hAnsi="Arial" w:cs="Arial"/>
        </w:rPr>
        <w:t>nájemci</w:t>
      </w:r>
      <w:r>
        <w:rPr>
          <w:rFonts w:ascii="Arial" w:eastAsia="Arial" w:hAnsi="Arial" w:cs="Arial"/>
          <w:color w:val="000000"/>
        </w:rPr>
        <w:t xml:space="preserve"> v místě předání předmět nájmu ve stavu způsobilém k řádnému užívání. Samotnou instalaci provádí </w:t>
      </w:r>
      <w:r>
        <w:rPr>
          <w:rFonts w:ascii="Arial" w:eastAsia="Arial" w:hAnsi="Arial" w:cs="Arial"/>
        </w:rPr>
        <w:t>nájemce</w:t>
      </w:r>
      <w:r>
        <w:rPr>
          <w:rFonts w:ascii="Arial" w:eastAsia="Arial" w:hAnsi="Arial" w:cs="Arial"/>
          <w:color w:val="000000"/>
        </w:rPr>
        <w:t xml:space="preserve">. Dodavatel je povinen předat </w:t>
      </w:r>
      <w:r>
        <w:rPr>
          <w:rFonts w:ascii="Arial" w:eastAsia="Arial" w:hAnsi="Arial" w:cs="Arial"/>
        </w:rPr>
        <w:t>nájemci</w:t>
      </w:r>
      <w:r>
        <w:rPr>
          <w:rFonts w:ascii="Arial" w:eastAsia="Arial" w:hAnsi="Arial" w:cs="Arial"/>
          <w:color w:val="000000"/>
        </w:rPr>
        <w:t xml:space="preserve"> spolu s předmětem nájmu i návod k použití předmětu nájmu a příp. další materiály nezbytné k jeho řádnému užívání a dále </w:t>
      </w:r>
      <w:r>
        <w:rPr>
          <w:rFonts w:ascii="Arial" w:eastAsia="Arial" w:hAnsi="Arial" w:cs="Arial"/>
        </w:rPr>
        <w:t>nájemce</w:t>
      </w:r>
      <w:r>
        <w:rPr>
          <w:rFonts w:ascii="Arial" w:eastAsia="Arial" w:hAnsi="Arial" w:cs="Arial"/>
          <w:color w:val="000000"/>
        </w:rPr>
        <w:t xml:space="preserve"> s tímto návodem k použití a příp. dalšími materiály vztahujícími se k užívání předmětu nájmu seznámit. Spotřební materiál není </w:t>
      </w:r>
      <w:r>
        <w:rPr>
          <w:rFonts w:ascii="Arial" w:eastAsia="Arial" w:hAnsi="Arial" w:cs="Arial"/>
        </w:rPr>
        <w:t>součástí</w:t>
      </w:r>
      <w:r>
        <w:rPr>
          <w:rFonts w:ascii="Arial" w:eastAsia="Arial" w:hAnsi="Arial" w:cs="Arial"/>
          <w:color w:val="000000"/>
        </w:rPr>
        <w:t xml:space="preserve"> balení.</w:t>
      </w:r>
    </w:p>
    <w:p w:rsidR="003961DB" w:rsidRDefault="00E26D4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Dodavatel je povinen odstraňovat závady a poruchy předmětu nájmu vzniklé při jeho provozu v souladu s touto smlouvou, a to na základě </w:t>
      </w:r>
      <w:r>
        <w:rPr>
          <w:rFonts w:ascii="Arial" w:eastAsia="Arial" w:hAnsi="Arial" w:cs="Arial"/>
        </w:rPr>
        <w:t>ohlášení</w:t>
      </w:r>
      <w:r>
        <w:rPr>
          <w:rFonts w:ascii="Arial" w:eastAsia="Arial" w:hAnsi="Arial" w:cs="Arial"/>
          <w:color w:val="000000"/>
        </w:rPr>
        <w:t xml:space="preserve"> těchto závad a poruch </w:t>
      </w:r>
      <w:r>
        <w:rPr>
          <w:rFonts w:ascii="Arial" w:eastAsia="Arial" w:hAnsi="Arial" w:cs="Arial"/>
        </w:rPr>
        <w:t>nájemcem</w:t>
      </w:r>
      <w:r>
        <w:rPr>
          <w:rFonts w:ascii="Arial" w:eastAsia="Arial" w:hAnsi="Arial" w:cs="Arial"/>
          <w:color w:val="000000"/>
        </w:rPr>
        <w:t xml:space="preserve"> dle dohodnutých pravidel.</w:t>
      </w:r>
    </w:p>
    <w:p w:rsidR="003961DB" w:rsidRDefault="00E26D4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Dodavatel je povinen umožnit </w:t>
      </w:r>
      <w:r>
        <w:rPr>
          <w:rFonts w:ascii="Arial" w:eastAsia="Arial" w:hAnsi="Arial" w:cs="Arial"/>
        </w:rPr>
        <w:t>nájemci</w:t>
      </w:r>
      <w:r>
        <w:rPr>
          <w:rFonts w:ascii="Arial" w:eastAsia="Arial" w:hAnsi="Arial" w:cs="Arial"/>
          <w:color w:val="000000"/>
        </w:rPr>
        <w:t xml:space="preserve"> užívání předmětu nájmu za vzájemně dohodnutých podmínek. </w:t>
      </w:r>
    </w:p>
    <w:p w:rsidR="003961DB" w:rsidRDefault="00E26D4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Dodavatel je povinen dodávat spotřební materiál potřebný pro provoz předmětu nájmu dle Přílohy č. 1 v termínu do 14 pracovních dnů od objednání. Dodavatel a Odběratel se zároveň domluvili na průběžné zásobě </w:t>
      </w:r>
      <w:r>
        <w:rPr>
          <w:rFonts w:ascii="Arial" w:eastAsia="Arial" w:hAnsi="Arial" w:cs="Arial"/>
        </w:rPr>
        <w:t>spotřebního materiálu</w:t>
      </w:r>
      <w:r>
        <w:rPr>
          <w:rFonts w:ascii="Arial" w:eastAsia="Arial" w:hAnsi="Arial" w:cs="Arial"/>
          <w:color w:val="000000"/>
        </w:rPr>
        <w:t xml:space="preserve"> pro tiskové zařízení, které bude v dostatečné rezervě k dispozici u </w:t>
      </w:r>
      <w:r>
        <w:rPr>
          <w:rFonts w:ascii="Arial" w:eastAsia="Arial" w:hAnsi="Arial" w:cs="Arial"/>
        </w:rPr>
        <w:t>nájemce</w:t>
      </w:r>
      <w:r>
        <w:rPr>
          <w:rFonts w:ascii="Arial" w:eastAsia="Arial" w:hAnsi="Arial" w:cs="Arial"/>
          <w:color w:val="000000"/>
        </w:rPr>
        <w:t>.</w:t>
      </w:r>
    </w:p>
    <w:p w:rsidR="003961DB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Povinnosti </w:t>
      </w:r>
      <w:r>
        <w:rPr>
          <w:rFonts w:ascii="Arial" w:eastAsia="Arial" w:hAnsi="Arial" w:cs="Arial"/>
        </w:rPr>
        <w:t>nájemce</w:t>
      </w:r>
      <w:r>
        <w:rPr>
          <w:rFonts w:ascii="Arial" w:eastAsia="Arial" w:hAnsi="Arial" w:cs="Arial"/>
          <w:color w:val="000000"/>
        </w:rPr>
        <w:t>:</w:t>
      </w:r>
    </w:p>
    <w:p w:rsidR="003961DB" w:rsidRDefault="00E26D4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Odběratel je povinen zařídit před instalací předmětu nájmu na svůj náklad úpravy nutné pro správné zapojení a provoz předmětu nájmu (např. elektrické, síťové a telefonní zásuvky) v souladu s platnými ČSN. V případě nesplnění této povinnosti je dodavatel oprávněn tyto úpravy provést sám a </w:t>
      </w:r>
      <w:r>
        <w:rPr>
          <w:rFonts w:ascii="Arial" w:eastAsia="Arial" w:hAnsi="Arial" w:cs="Arial"/>
        </w:rPr>
        <w:t>nájemce</w:t>
      </w:r>
      <w:r>
        <w:rPr>
          <w:rFonts w:ascii="Arial" w:eastAsia="Arial" w:hAnsi="Arial" w:cs="Arial"/>
          <w:color w:val="000000"/>
        </w:rPr>
        <w:t xml:space="preserve"> je povinen nahradit dodavateli náklady s tím spojené.</w:t>
      </w:r>
    </w:p>
    <w:p w:rsidR="003961DB" w:rsidRDefault="00E26D4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>Odběratel je povinen zajistit obsluhu předmětu nájmu pouze vyškolenými pracovníky, neprovádět bez vědomí dodavatele na předmětu nájmu žádné zásahy, dodržovat povinnosti obsluhy stroje dle návodu a zajistit úkony, které zamezí vzniku závad.</w:t>
      </w:r>
    </w:p>
    <w:p w:rsidR="003961DB" w:rsidRDefault="00E26D4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Odběratel je povinen užívat předmět nájmu pouze v místě předání předmětu nájmu uvedeného v Příloze č. 1. Umístění předmětu nájmu je </w:t>
      </w:r>
      <w:r>
        <w:rPr>
          <w:rFonts w:ascii="Arial" w:eastAsia="Arial" w:hAnsi="Arial" w:cs="Arial"/>
        </w:rPr>
        <w:t>nájemce</w:t>
      </w:r>
      <w:r>
        <w:rPr>
          <w:rFonts w:ascii="Arial" w:eastAsia="Arial" w:hAnsi="Arial" w:cs="Arial"/>
          <w:color w:val="000000"/>
        </w:rPr>
        <w:t xml:space="preserve"> oprávněn měnit pouze s předchozím písemným souhlasem dodavatele. Případné náklady spojené s přemístěním předmětu nájmu hradí </w:t>
      </w:r>
      <w:r>
        <w:rPr>
          <w:rFonts w:ascii="Arial" w:eastAsia="Arial" w:hAnsi="Arial" w:cs="Arial"/>
        </w:rPr>
        <w:t>nájemce</w:t>
      </w:r>
      <w:r>
        <w:rPr>
          <w:rFonts w:ascii="Arial" w:eastAsia="Arial" w:hAnsi="Arial" w:cs="Arial"/>
          <w:color w:val="000000"/>
        </w:rPr>
        <w:t>.</w:t>
      </w:r>
    </w:p>
    <w:p w:rsidR="003961DB" w:rsidRDefault="00E26D4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Odběratel je povinen umožnit pracovníkům dodavatele </w:t>
      </w:r>
      <w:r>
        <w:rPr>
          <w:rFonts w:ascii="Arial" w:eastAsia="Arial" w:hAnsi="Arial" w:cs="Arial"/>
        </w:rPr>
        <w:t>přístup</w:t>
      </w:r>
      <w:r>
        <w:rPr>
          <w:rFonts w:ascii="Arial" w:eastAsia="Arial" w:hAnsi="Arial" w:cs="Arial"/>
          <w:color w:val="000000"/>
        </w:rPr>
        <w:t xml:space="preserve"> k předmětu nájmu v rámci sjednané pracovní doby poskytování servisních služeb za účelem servisních výkonů, kontroly předmětu nájmu a kontroly stavu spotřebního materiálu. Pokud </w:t>
      </w:r>
      <w:r>
        <w:rPr>
          <w:rFonts w:ascii="Arial" w:eastAsia="Arial" w:hAnsi="Arial" w:cs="Arial"/>
        </w:rPr>
        <w:t>nájemce</w:t>
      </w:r>
      <w:r>
        <w:rPr>
          <w:rFonts w:ascii="Arial" w:eastAsia="Arial" w:hAnsi="Arial" w:cs="Arial"/>
          <w:color w:val="000000"/>
        </w:rPr>
        <w:t xml:space="preserve"> přístup podle předchozí věty neumožní, prodlužují se lhůty pro zahájení odstraňování závady či poruchy, o dobu, po kterou tento přístup nebyl umožněn. To platí i v případě, jestliže umístění předmětu nájmu provedení servisních výkonů znemožňuje.</w:t>
      </w:r>
    </w:p>
    <w:p w:rsidR="003961DB" w:rsidRDefault="00E26D4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>Smluvní strany se mohou dohodnout, že servisní výkon může být proveden i mimo sjednanou pracovní dobu poskytování servisních služeb.</w:t>
      </w:r>
    </w:p>
    <w:p w:rsidR="003961DB" w:rsidRDefault="00E26D4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Odběratel je povinen používat při provozu předmětu nájmu výlučně spotřební materiály určené dodavatelem k dodání </w:t>
      </w:r>
      <w:r>
        <w:rPr>
          <w:rFonts w:ascii="Arial" w:eastAsia="Arial" w:hAnsi="Arial" w:cs="Arial"/>
        </w:rPr>
        <w:t>nájemce.</w:t>
      </w:r>
    </w:p>
    <w:p w:rsidR="003961DB" w:rsidRDefault="00E26D4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Odběratel je povinen nahlásit jakoukoliv závadu či poruchu na předmětu </w:t>
      </w:r>
      <w:r>
        <w:rPr>
          <w:rFonts w:ascii="Arial" w:eastAsia="Arial" w:hAnsi="Arial" w:cs="Arial"/>
        </w:rPr>
        <w:t>smlouvy</w:t>
      </w:r>
      <w:r>
        <w:rPr>
          <w:rFonts w:ascii="Arial" w:eastAsia="Arial" w:hAnsi="Arial" w:cs="Arial"/>
          <w:color w:val="000000"/>
        </w:rPr>
        <w:t xml:space="preserve"> bez zbytečného odkladu </w:t>
      </w:r>
      <w:r>
        <w:rPr>
          <w:rFonts w:ascii="Arial" w:eastAsia="Arial" w:hAnsi="Arial" w:cs="Arial"/>
        </w:rPr>
        <w:t>poté</w:t>
      </w:r>
      <w:r>
        <w:rPr>
          <w:rFonts w:ascii="Arial" w:eastAsia="Arial" w:hAnsi="Arial" w:cs="Arial"/>
          <w:color w:val="000000"/>
        </w:rPr>
        <w:t>, co ji zjistí.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V případě porušení této povinnosti nahradí </w:t>
      </w:r>
      <w:r>
        <w:rPr>
          <w:rFonts w:ascii="Arial" w:eastAsia="Arial" w:hAnsi="Arial" w:cs="Arial"/>
        </w:rPr>
        <w:t>nájemce</w:t>
      </w:r>
      <w:r>
        <w:rPr>
          <w:rFonts w:ascii="Arial" w:eastAsia="Arial" w:hAnsi="Arial" w:cs="Arial"/>
          <w:color w:val="000000"/>
        </w:rPr>
        <w:t xml:space="preserve"> dodavateli škodu vzniklou na předmětu nájmu v důsledku tohoto porušení. Nahlášení závady či poruchy je nutné učinit během pracovní doby poskytování servisních služeb </w:t>
      </w:r>
      <w:r>
        <w:rPr>
          <w:rFonts w:ascii="Arial" w:eastAsia="Arial" w:hAnsi="Arial" w:cs="Arial"/>
          <w:color w:val="000000"/>
        </w:rPr>
        <w:br/>
        <w:t xml:space="preserve">a prostřednictvím kontaktu uvedených v Příloze č. 1. V nahlášení závady či poruchy je </w:t>
      </w:r>
      <w:r>
        <w:rPr>
          <w:rFonts w:ascii="Arial" w:eastAsia="Arial" w:hAnsi="Arial" w:cs="Arial"/>
        </w:rPr>
        <w:t>nájemce</w:t>
      </w:r>
      <w:r>
        <w:rPr>
          <w:rFonts w:ascii="Arial" w:eastAsia="Arial" w:hAnsi="Arial" w:cs="Arial"/>
          <w:color w:val="000000"/>
        </w:rPr>
        <w:t xml:space="preserve"> povinen uvést typ </w:t>
      </w:r>
      <w:r>
        <w:rPr>
          <w:rFonts w:ascii="Arial" w:eastAsia="Arial" w:hAnsi="Arial" w:cs="Arial"/>
          <w:color w:val="000000"/>
        </w:rPr>
        <w:br/>
        <w:t>a výrobní číslo předmětu nájmu, popis, jak se závada či porucha projevuje, místo dislokace předmětu nájmu, odpovědného pracovníka, text případného chybového hlášení a stav vytisknutých stran.</w:t>
      </w:r>
    </w:p>
    <w:p w:rsidR="003961DB" w:rsidRDefault="00E26D4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Odběratel je povinen předmět nájmu po sjednanou dobu užívat řádně a v souladu s účelem, pro který je určen, zejména je povinen užívat předmět nájmu dle pokynů a instrukcí obsažených v přiloženém návodu k použití </w:t>
      </w:r>
      <w:r>
        <w:rPr>
          <w:rFonts w:ascii="Arial" w:eastAsia="Arial" w:hAnsi="Arial" w:cs="Arial"/>
          <w:color w:val="000000"/>
        </w:rPr>
        <w:br/>
        <w:t xml:space="preserve">a v souladu s technickou specifikací předmětu nájmu. </w:t>
      </w:r>
    </w:p>
    <w:p w:rsidR="003961DB" w:rsidRDefault="00E26D4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Odběratel je povinen předmět nájmu chránit před poškozením, ztrátou nebo zničením. Odběratel nese plnou odpovědnost za škodu na předmětu nájmu vzniklou v důsledku jeho poškození, ztráty nebo zničení, bez ohledu na to, zda škoda byla způsobena </w:t>
      </w:r>
      <w:r>
        <w:rPr>
          <w:rFonts w:ascii="Arial" w:eastAsia="Arial" w:hAnsi="Arial" w:cs="Arial"/>
        </w:rPr>
        <w:t>nájemcem</w:t>
      </w:r>
      <w:r>
        <w:rPr>
          <w:rFonts w:ascii="Arial" w:eastAsia="Arial" w:hAnsi="Arial" w:cs="Arial"/>
          <w:color w:val="000000"/>
        </w:rPr>
        <w:t xml:space="preserve">, s výjimkou škody způsobené dodavatelem. Nebezpečí škody na věci – předmětu nájmu, nese od okamžiku předání do okamžiku vrácení předmětu nájmu </w:t>
      </w:r>
      <w:r>
        <w:rPr>
          <w:rFonts w:ascii="Arial" w:eastAsia="Arial" w:hAnsi="Arial" w:cs="Arial"/>
        </w:rPr>
        <w:t>nájemce</w:t>
      </w:r>
      <w:r>
        <w:rPr>
          <w:rFonts w:ascii="Arial" w:eastAsia="Arial" w:hAnsi="Arial" w:cs="Arial"/>
          <w:color w:val="000000"/>
        </w:rPr>
        <w:t xml:space="preserve">. Práce, které překračují rámec běžné údržby dle návodu k použití, mohou být provedeny pouze pověřenými pracovníky dodavatele. </w:t>
      </w:r>
    </w:p>
    <w:p w:rsidR="003961DB" w:rsidRDefault="00E26D4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Odběratel není oprávněn dát předmět nájmu do podnájmu třetí osobě ani jej třetí osobě přenechat k bezplatnému užívání bez předchozího písemného souhlasu dodavatele. </w:t>
      </w:r>
    </w:p>
    <w:p w:rsidR="003961DB" w:rsidRDefault="00E26D4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Pokud skončí doba pronájmu konkrétního zařízení, umožní dodavatel </w:t>
      </w:r>
      <w:r>
        <w:rPr>
          <w:rFonts w:ascii="Arial" w:eastAsia="Arial" w:hAnsi="Arial" w:cs="Arial"/>
        </w:rPr>
        <w:t>odběrateli</w:t>
      </w:r>
      <w:r>
        <w:rPr>
          <w:rFonts w:ascii="Arial" w:eastAsia="Arial" w:hAnsi="Arial" w:cs="Arial"/>
          <w:color w:val="000000"/>
        </w:rPr>
        <w:t xml:space="preserve"> odkoupit toto zařízení za cenu</w:t>
      </w:r>
      <w:r>
        <w:rPr>
          <w:rFonts w:ascii="Arial" w:eastAsia="Arial" w:hAnsi="Arial" w:cs="Arial"/>
          <w:color w:val="000000"/>
        </w:rPr>
        <w:br/>
        <w:t>1 Kč.</w:t>
      </w:r>
    </w:p>
    <w:p w:rsidR="003961DB" w:rsidRDefault="00E26D4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>Odběratel je povinen bez zbytečného odkladu písemně informovat dodavatele o veškerých změnách týkajících se jeho osoby, zejm. změnách jeho obchodní firmy, sídla, bankovního účtu apod.</w:t>
      </w:r>
    </w:p>
    <w:p w:rsidR="003961DB" w:rsidRDefault="00E26D4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>Odběratel je povinen hradit dodavateli za poskytnuté plnění úplatu blíže specifikovanou v článku 3. této smlouvy.</w:t>
      </w:r>
    </w:p>
    <w:p w:rsidR="003961DB" w:rsidRDefault="00E26D4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Odběratel je povinen předmět nájmu pojistit proti škodám způsobeným živlem, vytopením a proti odcizení. </w:t>
      </w:r>
    </w:p>
    <w:p w:rsidR="003961DB" w:rsidRDefault="00E26D41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 w:after="240"/>
        <w:rPr>
          <w:highlight w:val="black"/>
        </w:rPr>
      </w:pPr>
      <w:r>
        <w:rPr>
          <w:rFonts w:ascii="Arial" w:eastAsia="Arial" w:hAnsi="Arial" w:cs="Arial"/>
          <w:b/>
          <w:color w:val="FFFFFF"/>
          <w:sz w:val="36"/>
          <w:szCs w:val="36"/>
          <w:highlight w:val="black"/>
        </w:rPr>
        <w:lastRenderedPageBreak/>
        <w:t xml:space="preserve">Cena za poskytnutá plnění </w:t>
      </w:r>
    </w:p>
    <w:p w:rsidR="003961DB" w:rsidRDefault="00065D6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132080</wp:posOffset>
                </wp:positionV>
                <wp:extent cx="4191000" cy="104775"/>
                <wp:effectExtent l="0" t="0" r="0" b="952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1047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67B83D9" id="Obdélník 4" o:spid="_x0000_s1026" style="position:absolute;margin-left:99.35pt;margin-top:10.4pt;width:330pt;height:8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" fillcolor="black [3213]" stroked="f"/>
            </w:pict>
          </mc:Fallback>
        </mc:AlternateContent>
      </w:r>
      <w:r w:rsidR="00E26D41">
        <w:rPr>
          <w:rFonts w:ascii="Arial" w:eastAsia="Arial" w:hAnsi="Arial" w:cs="Arial"/>
        </w:rPr>
        <w:t xml:space="preserve">Odběratel je povinen hradit dodavateli za plnění poskytnutá v souladu s touto smlouvou pravidelný měsíční Poplatek. Poplatek je definován </w:t>
      </w:r>
      <w:proofErr w:type="gramStart"/>
      <w:r w:rsidR="00E26D41">
        <w:rPr>
          <w:rFonts w:ascii="Arial" w:eastAsia="Arial" w:hAnsi="Arial" w:cs="Arial"/>
        </w:rPr>
        <w:t xml:space="preserve">jako </w:t>
      </w:r>
      <w:r>
        <w:rPr>
          <w:rFonts w:ascii="Arial" w:eastAsia="Arial" w:hAnsi="Arial" w:cs="Arial"/>
        </w:rPr>
        <w:t xml:space="preserve"> </w:t>
      </w:r>
      <w:r w:rsidRPr="002B266D">
        <w:rPr>
          <w:rFonts w:ascii="Arial" w:eastAsia="Arial" w:hAnsi="Arial" w:cs="Arial"/>
          <w:color w:val="FFFFFF" w:themeColor="background1"/>
        </w:rPr>
        <w:t xml:space="preserve">                                                                                                                                            </w:t>
      </w:r>
      <w:r w:rsidR="002B266D" w:rsidRPr="002B266D">
        <w:rPr>
          <w:rFonts w:ascii="Arial" w:eastAsia="Arial" w:hAnsi="Arial" w:cs="Arial"/>
          <w:color w:val="FFFFFF" w:themeColor="background1"/>
        </w:rPr>
        <w:t>.</w:t>
      </w:r>
      <w:r w:rsidR="002B266D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 </w:t>
      </w:r>
      <w:r w:rsidR="00E26D41">
        <w:rPr>
          <w:rFonts w:ascii="Arial" w:eastAsia="Arial" w:hAnsi="Arial" w:cs="Arial"/>
        </w:rPr>
        <w:t>V případě</w:t>
      </w:r>
      <w:proofErr w:type="gramEnd"/>
      <w:r w:rsidR="00E26D41">
        <w:rPr>
          <w:rFonts w:ascii="Arial" w:eastAsia="Arial" w:hAnsi="Arial" w:cs="Arial"/>
        </w:rPr>
        <w:t>, že odběratel štítky v daném měsíci neobjedná, budou mu fakturovány na konci daného měsíce automaticky. Cena za 1 ks role štítků je definována v Příloze č. 1.</w:t>
      </w:r>
    </w:p>
    <w:p w:rsidR="003961DB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V  poplatku nejsou zahrnuty náklady na opravu závad vzniklých nesprávnou obsluhou stroje, kolísáním napětí u </w:t>
      </w:r>
      <w:r>
        <w:rPr>
          <w:rFonts w:ascii="Arial" w:eastAsia="Arial" w:hAnsi="Arial" w:cs="Arial"/>
        </w:rPr>
        <w:t>nájemc</w:t>
      </w:r>
      <w:r>
        <w:rPr>
          <w:rFonts w:ascii="Arial" w:eastAsia="Arial" w:hAnsi="Arial" w:cs="Arial"/>
          <w:color w:val="000000"/>
        </w:rPr>
        <w:t xml:space="preserve">e, připojením ke zdroji elektrické energie neodpovídajícímu závazným předpisům, svévolným zásahem do stroje jinou osobou než servisním pracovníkem dodavatele, přetěžováním stroje nad doporučený měsíční objem tisku nebo provozem, který je v rozporu s dokumentací a obecnými zásadami, nekorektní funkcí programového vybavení připojených zařízení nebo vlivem virů, neodborným přemísťováním a přepravou zařízení, použitím spotřebního materiálu – tonerů, které byly skladovány </w:t>
      </w:r>
      <w:r>
        <w:rPr>
          <w:rFonts w:ascii="Arial" w:eastAsia="Arial" w:hAnsi="Arial" w:cs="Arial"/>
          <w:color w:val="000000"/>
        </w:rPr>
        <w:br/>
        <w:t>a přepravovány v rozporu s technickými podmínkami, použitím jiného spotřebního materiálu než dodaného dodavatelem.</w:t>
      </w:r>
    </w:p>
    <w:p w:rsidR="003961DB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>Všechny ve smlouvě uvedené ceny jsou smluvními cenami bez DPH, ke kterým se při fakturaci přičítá příslušná DPH, platná ke dni uskutečnění zdanitelného plnění.</w:t>
      </w:r>
    </w:p>
    <w:p w:rsidR="003961DB" w:rsidRDefault="00E26D41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 w:after="240"/>
        <w:rPr>
          <w:highlight w:val="black"/>
        </w:rPr>
      </w:pPr>
      <w:r>
        <w:rPr>
          <w:rFonts w:ascii="Arial" w:eastAsia="Arial" w:hAnsi="Arial" w:cs="Arial"/>
          <w:b/>
          <w:color w:val="FFFFFF"/>
          <w:sz w:val="36"/>
          <w:szCs w:val="36"/>
          <w:highlight w:val="black"/>
        </w:rPr>
        <w:t xml:space="preserve">Platební podmínky </w:t>
      </w:r>
    </w:p>
    <w:p w:rsidR="003961DB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Poplatek se </w:t>
      </w:r>
      <w:r>
        <w:rPr>
          <w:rFonts w:ascii="Arial" w:eastAsia="Arial" w:hAnsi="Arial" w:cs="Arial"/>
        </w:rPr>
        <w:t>nájemce</w:t>
      </w:r>
      <w:r>
        <w:rPr>
          <w:rFonts w:ascii="Arial" w:eastAsia="Arial" w:hAnsi="Arial" w:cs="Arial"/>
          <w:color w:val="000000"/>
        </w:rPr>
        <w:t xml:space="preserve"> zavazuje platit na základě vystavených faktur, které budou mít náležitosti daňových dokladů, vystavovaných dodavatelem ve výši specifikované v článku 3. této smlouvy a se </w:t>
      </w:r>
      <w:r>
        <w:rPr>
          <w:rFonts w:ascii="Arial" w:eastAsia="Arial" w:hAnsi="Arial" w:cs="Arial"/>
          <w:b/>
          <w:color w:val="000000"/>
        </w:rPr>
        <w:t xml:space="preserve">splatností </w:t>
      </w:r>
      <w:r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  <w:color w:val="000000"/>
        </w:rPr>
        <w:t>0 dnů</w:t>
      </w:r>
      <w:r>
        <w:rPr>
          <w:rFonts w:ascii="Arial" w:eastAsia="Arial" w:hAnsi="Arial" w:cs="Arial"/>
          <w:color w:val="000000"/>
        </w:rPr>
        <w:t xml:space="preserve"> od doručení faktury </w:t>
      </w:r>
      <w:r>
        <w:rPr>
          <w:rFonts w:ascii="Arial" w:eastAsia="Arial" w:hAnsi="Arial" w:cs="Arial"/>
        </w:rPr>
        <w:t>nájemci</w:t>
      </w:r>
      <w:r>
        <w:rPr>
          <w:rFonts w:ascii="Arial" w:eastAsia="Arial" w:hAnsi="Arial" w:cs="Arial"/>
          <w:color w:val="000000"/>
        </w:rPr>
        <w:t>.</w:t>
      </w:r>
    </w:p>
    <w:p w:rsidR="003961DB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Datum uskutečnění zdanitelného plnění takto stanovených dílčích plnění je poslední den příslušného kalendářního měsíce, za který je poplatek hrazen.  </w:t>
      </w:r>
    </w:p>
    <w:p w:rsidR="003961DB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rFonts w:ascii="Arial" w:eastAsia="Arial" w:hAnsi="Arial" w:cs="Arial"/>
        </w:rPr>
        <w:t>Dodavatel je oprávněn opravit ceny poskytovaných služeb o míru inflace (index spotřebitelských cen dle metodiky ČSÚ) za období od posledního stanovení cen, nejméně však za období v délce jednoho roku. V tomto případě dodavatel na tuto skutečnost upozorní v daňovém dokladu, v němž se změna ceny poprvé promítne nebo v dokladu předcházejícím.</w:t>
      </w:r>
    </w:p>
    <w:p w:rsidR="003961DB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rFonts w:ascii="Arial" w:eastAsia="Arial" w:hAnsi="Arial" w:cs="Arial"/>
        </w:rPr>
        <w:t xml:space="preserve">V případě prodlení s placením faktury je dodavatel oprávněn účtovat nájemci za každý den prodlení úrok z prodlení ve výši </w:t>
      </w:r>
      <w:r>
        <w:rPr>
          <w:rFonts w:ascii="Arial" w:eastAsia="Arial" w:hAnsi="Arial" w:cs="Arial"/>
        </w:rPr>
        <w:br/>
        <w:t xml:space="preserve">0,05 % z částky, s jejíž úhradou je nájemce v prodlení. </w:t>
      </w:r>
    </w:p>
    <w:p w:rsidR="003961DB" w:rsidRDefault="00E26D41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 w:after="240"/>
        <w:rPr>
          <w:highlight w:val="black"/>
        </w:rPr>
      </w:pPr>
      <w:r>
        <w:rPr>
          <w:rFonts w:ascii="Arial" w:eastAsia="Arial" w:hAnsi="Arial" w:cs="Arial"/>
          <w:b/>
          <w:color w:val="FFFFFF"/>
          <w:sz w:val="36"/>
          <w:szCs w:val="36"/>
          <w:highlight w:val="black"/>
        </w:rPr>
        <w:t xml:space="preserve">Odpovědnost za škodu </w:t>
      </w:r>
    </w:p>
    <w:p w:rsidR="003961DB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Dodavatel neodpovídá za škodu vzniklou tím, že se s předmětem nájmu nakládalo v rozporu s návodem k použití. Taková škoda jde k tíži </w:t>
      </w:r>
      <w:r>
        <w:rPr>
          <w:rFonts w:ascii="Arial" w:eastAsia="Arial" w:hAnsi="Arial" w:cs="Arial"/>
        </w:rPr>
        <w:t>nájemce</w:t>
      </w:r>
      <w:r>
        <w:rPr>
          <w:rFonts w:ascii="Arial" w:eastAsia="Arial" w:hAnsi="Arial" w:cs="Arial"/>
          <w:color w:val="000000"/>
        </w:rPr>
        <w:t>.</w:t>
      </w:r>
    </w:p>
    <w:p w:rsidR="003961DB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Dodavatel neodpovídá za žádnou škodu, která by </w:t>
      </w:r>
      <w:r>
        <w:rPr>
          <w:rFonts w:ascii="Arial" w:eastAsia="Arial" w:hAnsi="Arial" w:cs="Arial"/>
        </w:rPr>
        <w:t>nájemce</w:t>
      </w:r>
      <w:r>
        <w:rPr>
          <w:rFonts w:ascii="Arial" w:eastAsia="Arial" w:hAnsi="Arial" w:cs="Arial"/>
          <w:color w:val="000000"/>
        </w:rPr>
        <w:t xml:space="preserve"> nebo jeho právnímu nástupci vznikla působením vyšší moci. </w:t>
      </w:r>
    </w:p>
    <w:p w:rsidR="003961DB" w:rsidRDefault="00E26D41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 w:after="240"/>
        <w:rPr>
          <w:highlight w:val="black"/>
        </w:rPr>
      </w:pPr>
      <w:r>
        <w:rPr>
          <w:rFonts w:ascii="Arial" w:eastAsia="Arial" w:hAnsi="Arial" w:cs="Arial"/>
          <w:b/>
          <w:color w:val="FFFFFF"/>
          <w:sz w:val="36"/>
          <w:szCs w:val="36"/>
          <w:highlight w:val="black"/>
        </w:rPr>
        <w:t xml:space="preserve">Další ujednání </w:t>
      </w:r>
    </w:p>
    <w:p w:rsidR="003961DB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Dodavatel poskytuje </w:t>
      </w:r>
      <w:r>
        <w:rPr>
          <w:rFonts w:ascii="Arial" w:eastAsia="Arial" w:hAnsi="Arial" w:cs="Arial"/>
        </w:rPr>
        <w:t>nájemci záruční</w:t>
      </w:r>
      <w:r>
        <w:rPr>
          <w:rFonts w:ascii="Arial" w:eastAsia="Arial" w:hAnsi="Arial" w:cs="Arial"/>
          <w:color w:val="000000"/>
        </w:rPr>
        <w:t xml:space="preserve"> servisní služby na předmět plnění ode dne účinnosti této smlouvy.</w:t>
      </w:r>
    </w:p>
    <w:p w:rsidR="003961DB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Tato smlouva je postupitelná na třetí osoby. K účinnosti postoupení je však nutný předchozí písemný souhlas dodavatele </w:t>
      </w:r>
      <w:r>
        <w:rPr>
          <w:rFonts w:ascii="Arial" w:eastAsia="Arial" w:hAnsi="Arial" w:cs="Arial"/>
          <w:color w:val="000000"/>
        </w:rPr>
        <w:br/>
        <w:t xml:space="preserve">a písemné prohlášení třetí osoby, že se zavazuje dodržovat všechna ustanovení této smlouvy. </w:t>
      </w:r>
    </w:p>
    <w:p w:rsidR="003961DB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Dodavatel má v případě prodlení </w:t>
      </w:r>
      <w:r>
        <w:rPr>
          <w:rFonts w:ascii="Arial" w:eastAsia="Arial" w:hAnsi="Arial" w:cs="Arial"/>
        </w:rPr>
        <w:t>nájemce</w:t>
      </w:r>
      <w:r>
        <w:rPr>
          <w:rFonts w:ascii="Arial" w:eastAsia="Arial" w:hAnsi="Arial" w:cs="Arial"/>
          <w:color w:val="000000"/>
        </w:rPr>
        <w:t xml:space="preserve"> s úhradou Poplatku právo pozastavit zásobování předmětu nájmu spotřebním materiálem a poskytování dalšího plnění podle této smlouvy, a to až do úplného uhrazení částky, s jejíž úhradou je </w:t>
      </w:r>
      <w:r>
        <w:rPr>
          <w:rFonts w:ascii="Arial" w:eastAsia="Arial" w:hAnsi="Arial" w:cs="Arial"/>
        </w:rPr>
        <w:t>nájemce</w:t>
      </w:r>
      <w:r>
        <w:rPr>
          <w:rFonts w:ascii="Arial" w:eastAsia="Arial" w:hAnsi="Arial" w:cs="Arial"/>
          <w:color w:val="000000"/>
        </w:rPr>
        <w:t xml:space="preserve"> v prodlení. </w:t>
      </w:r>
    </w:p>
    <w:p w:rsidR="003961DB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t xml:space="preserve">V případě, že by dodavatel nesplnil své povinnosti dle </w:t>
      </w:r>
      <w:proofErr w:type="spellStart"/>
      <w:r>
        <w:t>ust</w:t>
      </w:r>
      <w:proofErr w:type="spellEnd"/>
      <w:r>
        <w:t xml:space="preserve">. 2.1.4, pak za každý den, kdy nájemce nemůže užívat předmět smlouvy pro řádně nahlášenou závadu, uhradí dodavatel nájemci smluvní pokutu ve výši </w:t>
      </w:r>
      <w:r>
        <w:rPr>
          <w:b/>
        </w:rPr>
        <w:t>500 Kč</w:t>
      </w:r>
      <w:r>
        <w:t>.</w:t>
      </w:r>
    </w:p>
    <w:p w:rsidR="003961DB" w:rsidRDefault="00E26D41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 w:after="240"/>
        <w:rPr>
          <w:highlight w:val="black"/>
        </w:rPr>
      </w:pPr>
      <w:r>
        <w:rPr>
          <w:rFonts w:ascii="Arial" w:eastAsia="Arial" w:hAnsi="Arial" w:cs="Arial"/>
          <w:b/>
          <w:color w:val="FFFFFF"/>
          <w:sz w:val="36"/>
          <w:szCs w:val="36"/>
          <w:highlight w:val="black"/>
        </w:rPr>
        <w:t>Doba trvání a ukončení smluvního vztahu</w:t>
      </w:r>
    </w:p>
    <w:p w:rsidR="003961DB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Smlouva se uzavírá na dobu určitou, a to do uplynutí doby pronájmu všech pronajatých zařízení, přičemž doba pronájmu jednotlivých zařízení bude specifikována v Příloze č. 1. Platnost smlouvy skončí automaticky uplynutím doby pronájmu všech zařízení. Zařízení budou </w:t>
      </w:r>
      <w:r>
        <w:rPr>
          <w:rFonts w:ascii="Arial" w:eastAsia="Arial" w:hAnsi="Arial" w:cs="Arial"/>
        </w:rPr>
        <w:t>dodány najednou a začátek pronájmu bude u všech zařízení ve stejný den.</w:t>
      </w:r>
    </w:p>
    <w:p w:rsidR="003961DB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left"/>
        <w:rPr>
          <w:color w:val="000000"/>
        </w:rPr>
      </w:pPr>
      <w:r>
        <w:rPr>
          <w:rFonts w:ascii="Arial" w:eastAsia="Arial" w:hAnsi="Arial" w:cs="Arial"/>
          <w:color w:val="000000"/>
        </w:rPr>
        <w:t>Tato smlouva může zaniknout:</w:t>
      </w:r>
    </w:p>
    <w:p w:rsidR="003961DB" w:rsidRDefault="00E26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142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uplynutím doby nájmu</w:t>
      </w:r>
    </w:p>
    <w:p w:rsidR="003961DB" w:rsidRDefault="00E26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142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odstoupením jedné smluvní strany pro opakované porušení povinností druhé smluvní strany,</w:t>
      </w:r>
    </w:p>
    <w:p w:rsidR="003961DB" w:rsidRDefault="00E26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142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dohodou smluvních stran.</w:t>
      </w:r>
    </w:p>
    <w:p w:rsidR="003961DB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left"/>
        <w:rPr>
          <w:color w:val="000000"/>
        </w:rPr>
      </w:pPr>
      <w:r>
        <w:rPr>
          <w:rFonts w:ascii="Arial" w:eastAsia="Arial" w:hAnsi="Arial" w:cs="Arial"/>
          <w:color w:val="000000"/>
        </w:rPr>
        <w:t>Odstoupit může kterákoliv smluvní strana z důvodů dle této smlouvy a dále z důvodů:</w:t>
      </w:r>
    </w:p>
    <w:p w:rsidR="003961DB" w:rsidRDefault="00E26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142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probíhajícího insolvenčního řízení vůči nájemci nebo pronajímateli,</w:t>
      </w:r>
    </w:p>
    <w:p w:rsidR="003961DB" w:rsidRDefault="00E26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142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vstupem nájemce nebo pronajímatele do likvidace.</w:t>
      </w:r>
    </w:p>
    <w:p w:rsidR="003961DB" w:rsidRDefault="003961DB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left"/>
        <w:rPr>
          <w:rFonts w:ascii="Arial" w:eastAsia="Arial" w:hAnsi="Arial" w:cs="Arial"/>
          <w:color w:val="000000"/>
        </w:rPr>
      </w:pPr>
    </w:p>
    <w:p w:rsidR="003961DB" w:rsidRDefault="00E26D41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Odstoupení je účinné dnem jeho písemného doručení druhé smluvní straně. Obě smluvní strany se dohodly, že tímto dnem končí platnost a účinnost této smlouvy.</w:t>
      </w:r>
    </w:p>
    <w:p w:rsidR="003961DB" w:rsidRDefault="003961DB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left"/>
        <w:rPr>
          <w:rFonts w:ascii="Arial" w:eastAsia="Arial" w:hAnsi="Arial" w:cs="Arial"/>
        </w:rPr>
      </w:pPr>
    </w:p>
    <w:p w:rsidR="003961DB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color w:val="000000"/>
        </w:rPr>
        <w:t xml:space="preserve">odavatel může smlouvu vypovědět, s tříměsíční výpovědní dobou. Výpovědní doba začíná běžet od prvního dne měsíce následujícího po doručení výpovědi </w:t>
      </w:r>
      <w:r>
        <w:rPr>
          <w:rFonts w:ascii="Arial" w:eastAsia="Arial" w:hAnsi="Arial" w:cs="Arial"/>
        </w:rPr>
        <w:t>nájemci</w:t>
      </w:r>
      <w:r>
        <w:rPr>
          <w:rFonts w:ascii="Arial" w:eastAsia="Arial" w:hAnsi="Arial" w:cs="Arial"/>
          <w:color w:val="000000"/>
        </w:rPr>
        <w:t xml:space="preserve">. V takovém případě umožní dodavatel </w:t>
      </w:r>
      <w:r>
        <w:rPr>
          <w:rFonts w:ascii="Arial" w:eastAsia="Arial" w:hAnsi="Arial" w:cs="Arial"/>
        </w:rPr>
        <w:t>nájemci</w:t>
      </w:r>
      <w:r>
        <w:rPr>
          <w:rFonts w:ascii="Arial" w:eastAsia="Arial" w:hAnsi="Arial" w:cs="Arial"/>
          <w:color w:val="000000"/>
        </w:rPr>
        <w:t xml:space="preserve"> odkup aktuálně pronajatých zařízení za cenu 50% ceny, kterou by </w:t>
      </w:r>
      <w:r>
        <w:rPr>
          <w:rFonts w:ascii="Arial" w:eastAsia="Arial" w:hAnsi="Arial" w:cs="Arial"/>
        </w:rPr>
        <w:t>nájemce</w:t>
      </w:r>
      <w:r>
        <w:rPr>
          <w:rFonts w:ascii="Arial" w:eastAsia="Arial" w:hAnsi="Arial" w:cs="Arial"/>
          <w:color w:val="000000"/>
        </w:rPr>
        <w:t xml:space="preserve"> ještě za pronájem zaplatil, pokud by nedošlo k výpovědi smlouvy dodavatelem.</w:t>
      </w:r>
    </w:p>
    <w:p w:rsidR="003961DB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Dodavatel může smlouvu vypovědět bez výpovědní doby, s účinností ke dni doručení písemné výpovědi </w:t>
      </w:r>
      <w:r>
        <w:rPr>
          <w:rFonts w:ascii="Arial" w:eastAsia="Arial" w:hAnsi="Arial" w:cs="Arial"/>
        </w:rPr>
        <w:t>nájemce,</w:t>
      </w:r>
      <w:r>
        <w:rPr>
          <w:rFonts w:ascii="Arial" w:eastAsia="Arial" w:hAnsi="Arial" w:cs="Arial"/>
          <w:color w:val="000000"/>
        </w:rPr>
        <w:t xml:space="preserve"> v případě že:  </w:t>
      </w:r>
    </w:p>
    <w:p w:rsidR="003961DB" w:rsidRDefault="00E26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142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umístění předmětu nájmu bylo změněno bez souhlasu dodavatele,</w:t>
      </w:r>
    </w:p>
    <w:p w:rsidR="003961DB" w:rsidRDefault="00E26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142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nájemce používá při provozu předmětu nájmu spotřební materiál, jež nebyl doporučen dodavatelem,</w:t>
      </w:r>
    </w:p>
    <w:p w:rsidR="003961DB" w:rsidRDefault="00E26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142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nájemce je dlouhodobě v prodlení s úhradou svých platebních povinností po dobu delší než 30 dnů po lhůtě splatnosti,</w:t>
      </w:r>
    </w:p>
    <w:p w:rsidR="003961DB" w:rsidRDefault="00E26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142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přes písemné upozornění nájemce dlouhodobě přetěžuje předmět nájmu, </w:t>
      </w:r>
    </w:p>
    <w:p w:rsidR="003961DB" w:rsidRDefault="00E26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142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nájemce přes písemné upozornění nadále porušuje jiné povinnosti vyplývající z této smlouvy. </w:t>
      </w:r>
    </w:p>
    <w:p w:rsidR="003961DB" w:rsidRDefault="00E26D41">
      <w:pPr>
        <w:pBdr>
          <w:top w:val="nil"/>
          <w:left w:val="nil"/>
          <w:bottom w:val="nil"/>
          <w:right w:val="nil"/>
          <w:between w:val="nil"/>
        </w:pBdr>
        <w:spacing w:before="12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 uvedených případech zůstane předmět nájmu v majetku Dodavatele a dodavatel není povinen tiskárny prodat nájemce dle bodu 7.4.</w:t>
      </w:r>
    </w:p>
    <w:p w:rsidR="003961DB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V případě, že dojde k ukončení smluvního vztahu z důvodu uvedeného v bodě </w:t>
      </w:r>
      <w:proofErr w:type="gramStart"/>
      <w:r>
        <w:rPr>
          <w:rFonts w:ascii="Arial" w:eastAsia="Arial" w:hAnsi="Arial" w:cs="Arial"/>
          <w:color w:val="000000"/>
        </w:rPr>
        <w:t>7.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color w:val="000000"/>
        </w:rPr>
        <w:t>. této</w:t>
      </w:r>
      <w:proofErr w:type="gramEnd"/>
      <w:r>
        <w:rPr>
          <w:rFonts w:ascii="Arial" w:eastAsia="Arial" w:hAnsi="Arial" w:cs="Arial"/>
          <w:color w:val="000000"/>
        </w:rPr>
        <w:t xml:space="preserve"> smlouvy, je </w:t>
      </w:r>
      <w:r>
        <w:rPr>
          <w:rFonts w:ascii="Arial" w:eastAsia="Arial" w:hAnsi="Arial" w:cs="Arial"/>
        </w:rPr>
        <w:t>nájemce</w:t>
      </w:r>
      <w:r>
        <w:rPr>
          <w:rFonts w:ascii="Arial" w:eastAsia="Arial" w:hAnsi="Arial" w:cs="Arial"/>
          <w:color w:val="000000"/>
        </w:rPr>
        <w:t xml:space="preserve"> povinen </w:t>
      </w:r>
      <w:r>
        <w:rPr>
          <w:rFonts w:ascii="Arial" w:eastAsia="Arial" w:hAnsi="Arial" w:cs="Arial"/>
        </w:rPr>
        <w:t>zaplatit pokutu ve výši rovnající se povinnému tříměsíčnímu odběru počtu kusů kotoučů etiket.</w:t>
      </w:r>
      <w:r>
        <w:rPr>
          <w:rFonts w:ascii="Arial" w:eastAsia="Arial" w:hAnsi="Arial" w:cs="Arial"/>
          <w:color w:val="000000"/>
        </w:rPr>
        <w:t xml:space="preserve"> Tato smluvní pokuta je splatná na základě faktury vystavené dodavatelem, a to do 30 dnů ode dne doručení faktury </w:t>
      </w:r>
      <w:r>
        <w:rPr>
          <w:rFonts w:ascii="Arial" w:eastAsia="Arial" w:hAnsi="Arial" w:cs="Arial"/>
        </w:rPr>
        <w:t>nájemci</w:t>
      </w:r>
      <w:r>
        <w:rPr>
          <w:rFonts w:ascii="Arial" w:eastAsia="Arial" w:hAnsi="Arial" w:cs="Arial"/>
          <w:color w:val="000000"/>
        </w:rPr>
        <w:t xml:space="preserve">.  </w:t>
      </w:r>
    </w:p>
    <w:p w:rsidR="003961DB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>Smluvní strany se zavazují po skončení smluvního vztahu bez zbytečného odkladu provést konečné vyúčtování.</w:t>
      </w:r>
    </w:p>
    <w:p w:rsidR="003961DB" w:rsidRDefault="00E26D41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 w:after="240"/>
        <w:rPr>
          <w:highlight w:val="black"/>
        </w:rPr>
      </w:pPr>
      <w:r>
        <w:rPr>
          <w:rFonts w:ascii="Arial" w:eastAsia="Arial" w:hAnsi="Arial" w:cs="Arial"/>
          <w:b/>
          <w:color w:val="FFFFFF"/>
          <w:sz w:val="36"/>
          <w:szCs w:val="36"/>
          <w:highlight w:val="black"/>
        </w:rPr>
        <w:t>Závěrečná ustanovení</w:t>
      </w:r>
    </w:p>
    <w:p w:rsidR="003961DB" w:rsidRDefault="003961DB">
      <w:pPr>
        <w:pBdr>
          <w:top w:val="nil"/>
          <w:left w:val="nil"/>
          <w:bottom w:val="nil"/>
          <w:right w:val="nil"/>
          <w:between w:val="nil"/>
        </w:pBdr>
        <w:spacing w:before="120"/>
        <w:ind w:left="709"/>
        <w:rPr>
          <w:color w:val="000000"/>
        </w:rPr>
      </w:pPr>
    </w:p>
    <w:p w:rsidR="003961DB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>Písemnosti se doručují na adresy uvedené v záhlaví smlouvy, případně na změněné adresy, pokud bude změna adresy řádně oznámen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color w:val="000000"/>
        </w:rPr>
        <w:t xml:space="preserve">. Pokud se nepodaří na takovou adresu písemnost doručit, protože si ji adresát nevyzvedne v úložní době, či se na adrese nevyskytuje či z jiných důvodů na straně adresáta, považuje se za doručenou desátým dnem od uložení či nedoručení.  </w:t>
      </w:r>
    </w:p>
    <w:p w:rsidR="003961DB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>Případné změny či doplňky této smlouvy musí mít písemnou formu a musí být podepsány oběma smluvními stranami.</w:t>
      </w:r>
    </w:p>
    <w:p w:rsidR="003961DB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>Případná neplatnost některého ujednání této smlouvy nemá za následek neplatnost celé smlouvy.</w:t>
      </w:r>
    </w:p>
    <w:p w:rsidR="003961DB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>Práva a povinnosti smluvních stran výslovně neupravená touto smlouvou se řídí příslušnými právními předpisy, zejména ustanoveními § 2316 a násl. občanského zákoníku.</w:t>
      </w:r>
    </w:p>
    <w:p w:rsidR="003961DB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  <w:color w:val="000000"/>
        </w:rPr>
        <w:t>Smlouva se vyhotovuje ve 2 stejnopisech, z nichž každá smluvní strana obdrží jeden po jednom.</w:t>
      </w:r>
    </w:p>
    <w:p w:rsidR="003961DB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color w:val="000000"/>
        </w:rPr>
        <w:t>mlouva nabývá platnosti dnem jejího podepsání oběma smluvními stranami a účinnosti od data instalace uvedeného v Příloze č. 1 a dnem uveřejnění v Registru smluv, dle § 6 Zák. č. 340/2015 Sb.</w:t>
      </w:r>
    </w:p>
    <w:p w:rsidR="003961DB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</w:rPr>
        <w:t>Pokud se na</w:t>
      </w:r>
      <w:r>
        <w:rPr>
          <w:rFonts w:ascii="Arial" w:eastAsia="Arial" w:hAnsi="Arial" w:cs="Arial"/>
          <w:color w:val="000000"/>
        </w:rPr>
        <w:t xml:space="preserve"> tuto smlouvu vztahuje povinnost uveřejnění prostřednictvím registru smluv dle zákona č. 340/2015 Sb., o zvláštních podmínkách účinnosti některých smluv, uveřejňování těchto smluv a o registru smluv (zákon o registru smluv), v platném znění</w:t>
      </w:r>
      <w:r>
        <w:rPr>
          <w:rFonts w:ascii="Arial" w:eastAsia="Arial" w:hAnsi="Arial" w:cs="Arial"/>
        </w:rPr>
        <w:t xml:space="preserve">, považuje společnost </w:t>
      </w:r>
      <w:proofErr w:type="spellStart"/>
      <w:r>
        <w:rPr>
          <w:rFonts w:ascii="Arial" w:eastAsia="Arial" w:hAnsi="Arial" w:cs="Arial"/>
        </w:rPr>
        <w:t>Damedis</w:t>
      </w:r>
      <w:proofErr w:type="spellEnd"/>
      <w:r>
        <w:rPr>
          <w:rFonts w:ascii="Arial" w:eastAsia="Arial" w:hAnsi="Arial" w:cs="Arial"/>
        </w:rPr>
        <w:t xml:space="preserve"> s.r.o. konkrétní obchodní podmínky uvedené v této smlouvě i jejich dodatcích za důvěrné. </w:t>
      </w:r>
    </w:p>
    <w:p w:rsidR="003961DB" w:rsidRPr="00851C35" w:rsidRDefault="00E26D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rFonts w:ascii="Arial" w:eastAsia="Arial" w:hAnsi="Arial" w:cs="Arial"/>
        </w:rPr>
        <w:t>Smluvní</w:t>
      </w:r>
      <w:r>
        <w:rPr>
          <w:rFonts w:ascii="Arial" w:eastAsia="Arial" w:hAnsi="Arial" w:cs="Arial"/>
          <w:color w:val="000000"/>
        </w:rPr>
        <w:t xml:space="preserve"> strany prohlašují, že tuto smlouvu před jejím podpisem přečetly a že je uzavírána na základě jejich svobodné vůle.</w:t>
      </w:r>
    </w:p>
    <w:tbl>
      <w:tblPr>
        <w:tblStyle w:val="a0"/>
        <w:tblW w:w="93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054"/>
        <w:gridCol w:w="1219"/>
        <w:gridCol w:w="4067"/>
      </w:tblGrid>
      <w:tr w:rsidR="003961DB">
        <w:trPr>
          <w:trHeight w:val="440"/>
        </w:trPr>
        <w:tc>
          <w:tcPr>
            <w:tcW w:w="4054" w:type="dxa"/>
            <w:shd w:val="clear" w:color="auto" w:fill="auto"/>
          </w:tcPr>
          <w:p w:rsidR="003961DB" w:rsidRDefault="00396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  <w:p w:rsidR="00851C35" w:rsidRDefault="0085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  <w:p w:rsidR="00403850" w:rsidRDefault="00403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Za</w:t>
            </w:r>
            <w:r w:rsidR="00851C35">
              <w:rPr>
                <w:rFonts w:ascii="Arial" w:eastAsia="Arial" w:hAnsi="Arial" w:cs="Arial"/>
                <w:color w:val="000000"/>
              </w:rPr>
              <w:t xml:space="preserve"> nájemce / odběratele</w:t>
            </w:r>
          </w:p>
          <w:p w:rsidR="003961DB" w:rsidRDefault="00E26D41" w:rsidP="00403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</w:t>
            </w:r>
            <w:r w:rsidR="00403850">
              <w:rPr>
                <w:rFonts w:ascii="Arial" w:eastAsia="Arial" w:hAnsi="Arial" w:cs="Arial"/>
                <w:color w:val="000000"/>
              </w:rPr>
              <w:t> Karlových Varech</w:t>
            </w:r>
            <w:r>
              <w:rPr>
                <w:rFonts w:ascii="Arial" w:eastAsia="Arial" w:hAnsi="Arial" w:cs="Arial"/>
                <w:color w:val="000000"/>
              </w:rPr>
              <w:t xml:space="preserve"> dne: </w:t>
            </w:r>
          </w:p>
        </w:tc>
        <w:tc>
          <w:tcPr>
            <w:tcW w:w="1219" w:type="dxa"/>
            <w:shd w:val="clear" w:color="auto" w:fill="auto"/>
          </w:tcPr>
          <w:p w:rsidR="003961DB" w:rsidRDefault="00396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067" w:type="dxa"/>
            <w:shd w:val="clear" w:color="auto" w:fill="auto"/>
          </w:tcPr>
          <w:p w:rsidR="003961DB" w:rsidRDefault="00396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  <w:p w:rsidR="00851C35" w:rsidRDefault="0085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  <w:p w:rsidR="00851C35" w:rsidRDefault="0085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Za pronajímatele / dodavatele</w:t>
            </w:r>
          </w:p>
          <w:p w:rsidR="003961DB" w:rsidRDefault="00E2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V Brně dne: </w:t>
            </w:r>
          </w:p>
        </w:tc>
      </w:tr>
      <w:tr w:rsidR="003961DB">
        <w:trPr>
          <w:trHeight w:val="160"/>
        </w:trPr>
        <w:tc>
          <w:tcPr>
            <w:tcW w:w="4054" w:type="dxa"/>
            <w:tcBorders>
              <w:bottom w:val="single" w:sz="4" w:space="0" w:color="000000"/>
            </w:tcBorders>
            <w:shd w:val="clear" w:color="auto" w:fill="auto"/>
          </w:tcPr>
          <w:p w:rsidR="003961DB" w:rsidRDefault="00396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851C35" w:rsidRDefault="0085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1324BA" w:rsidRDefault="00132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851C35" w:rsidRDefault="0085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9" w:type="dxa"/>
            <w:shd w:val="clear" w:color="auto" w:fill="auto"/>
          </w:tcPr>
          <w:p w:rsidR="003961DB" w:rsidRDefault="00396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067" w:type="dxa"/>
            <w:tcBorders>
              <w:bottom w:val="single" w:sz="4" w:space="0" w:color="000000"/>
            </w:tcBorders>
            <w:shd w:val="clear" w:color="auto" w:fill="auto"/>
          </w:tcPr>
          <w:p w:rsidR="003961DB" w:rsidRDefault="00396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961DB" w:rsidTr="00385799">
        <w:tc>
          <w:tcPr>
            <w:tcW w:w="40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51C35" w:rsidRPr="00851C35" w:rsidRDefault="00851C35" w:rsidP="0085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</w:rPr>
              <w:tab/>
            </w:r>
            <w:r w:rsidR="00385799">
              <w:rPr>
                <w:rFonts w:ascii="Arial" w:eastAsia="Arial" w:hAnsi="Arial" w:cs="Arial"/>
                <w:sz w:val="18"/>
                <w:szCs w:val="18"/>
              </w:rPr>
              <w:t>XXXXXXXXXX</w:t>
            </w:r>
          </w:p>
        </w:tc>
        <w:tc>
          <w:tcPr>
            <w:tcW w:w="1219" w:type="dxa"/>
            <w:shd w:val="clear" w:color="auto" w:fill="auto"/>
          </w:tcPr>
          <w:p w:rsidR="003961DB" w:rsidRDefault="00396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61DB" w:rsidRDefault="00385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XXXXXXXXXX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385799">
        <w:tc>
          <w:tcPr>
            <w:tcW w:w="4054" w:type="dxa"/>
            <w:tcBorders>
              <w:top w:val="single" w:sz="4" w:space="0" w:color="000000"/>
            </w:tcBorders>
            <w:shd w:val="clear" w:color="auto" w:fill="auto"/>
          </w:tcPr>
          <w:p w:rsidR="00385799" w:rsidRDefault="00385799" w:rsidP="0085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</w:rPr>
            </w:pPr>
          </w:p>
        </w:tc>
        <w:tc>
          <w:tcPr>
            <w:tcW w:w="1219" w:type="dxa"/>
            <w:shd w:val="clear" w:color="auto" w:fill="auto"/>
          </w:tcPr>
          <w:p w:rsidR="00385799" w:rsidRDefault="00385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067" w:type="dxa"/>
            <w:tcBorders>
              <w:top w:val="single" w:sz="4" w:space="0" w:color="000000"/>
            </w:tcBorders>
            <w:shd w:val="clear" w:color="auto" w:fill="auto"/>
          </w:tcPr>
          <w:p w:rsidR="00385799" w:rsidRDefault="00385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3961DB" w:rsidRDefault="00E26D4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lastRenderedPageBreak/>
        <w:br w:type="page"/>
      </w:r>
    </w:p>
    <w:p w:rsidR="003961DB" w:rsidRDefault="00E26D4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lastRenderedPageBreak/>
        <w:t>Příloha č. 1</w:t>
      </w:r>
    </w:p>
    <w:p w:rsidR="003961DB" w:rsidRDefault="00E26D4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k nájemní smlouvě a smlouvě o koupi materiálu </w:t>
      </w:r>
      <w:r>
        <w:rPr>
          <w:rFonts w:ascii="Arial" w:eastAsia="Arial" w:hAnsi="Arial" w:cs="Arial"/>
          <w:b/>
          <w:color w:val="000000"/>
          <w:sz w:val="32"/>
          <w:szCs w:val="32"/>
        </w:rPr>
        <w:br/>
        <w:t>č. PR-BA00209-1</w:t>
      </w:r>
    </w:p>
    <w:tbl>
      <w:tblPr>
        <w:tblStyle w:val="a1"/>
        <w:tblW w:w="9555" w:type="dxa"/>
        <w:tblInd w:w="0" w:type="dxa"/>
        <w:tblBorders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43"/>
        <w:gridCol w:w="5312"/>
      </w:tblGrid>
      <w:tr w:rsidR="003961DB" w:rsidTr="00A97A4C">
        <w:tc>
          <w:tcPr>
            <w:tcW w:w="42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61DB" w:rsidRDefault="00E26D41" w:rsidP="00A97A4C">
            <w:pPr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Předmět nájmu / výrobní číslo:</w:t>
            </w:r>
          </w:p>
        </w:tc>
        <w:tc>
          <w:tcPr>
            <w:tcW w:w="53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1DB" w:rsidRDefault="00E26D41" w:rsidP="00A97A4C">
            <w:pPr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Brother TD-2120N, 20 ks</w:t>
            </w:r>
          </w:p>
          <w:p w:rsidR="003961DB" w:rsidRDefault="00E26D41">
            <w:pPr>
              <w:spacing w:before="60" w:after="60"/>
              <w:jc w:val="left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SN:___                                            SN</w:t>
            </w:r>
            <w:proofErr w:type="gramEnd"/>
            <w:r>
              <w:rPr>
                <w:rFonts w:ascii="Arial" w:eastAsia="Arial" w:hAnsi="Arial" w:cs="Arial"/>
                <w:b/>
              </w:rPr>
              <w:t>:___</w:t>
            </w:r>
          </w:p>
          <w:p w:rsidR="003961DB" w:rsidRDefault="00E26D41">
            <w:pPr>
              <w:spacing w:before="60" w:after="60"/>
              <w:jc w:val="left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SN:___                                            SN</w:t>
            </w:r>
            <w:proofErr w:type="gramEnd"/>
            <w:r>
              <w:rPr>
                <w:rFonts w:ascii="Arial" w:eastAsia="Arial" w:hAnsi="Arial" w:cs="Arial"/>
                <w:b/>
              </w:rPr>
              <w:t>:___</w:t>
            </w:r>
          </w:p>
          <w:p w:rsidR="003961DB" w:rsidRDefault="00E26D41">
            <w:pPr>
              <w:spacing w:before="60" w:after="60"/>
              <w:jc w:val="left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SN:___                                            SN</w:t>
            </w:r>
            <w:proofErr w:type="gramEnd"/>
            <w:r>
              <w:rPr>
                <w:rFonts w:ascii="Arial" w:eastAsia="Arial" w:hAnsi="Arial" w:cs="Arial"/>
                <w:b/>
              </w:rPr>
              <w:t>:___</w:t>
            </w:r>
          </w:p>
          <w:p w:rsidR="003961DB" w:rsidRDefault="00E26D41">
            <w:pPr>
              <w:spacing w:before="60" w:after="60"/>
              <w:jc w:val="left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SN:___                                            SN</w:t>
            </w:r>
            <w:proofErr w:type="gramEnd"/>
            <w:r>
              <w:rPr>
                <w:rFonts w:ascii="Arial" w:eastAsia="Arial" w:hAnsi="Arial" w:cs="Arial"/>
                <w:b/>
              </w:rPr>
              <w:t>:___</w:t>
            </w:r>
          </w:p>
          <w:p w:rsidR="003961DB" w:rsidRDefault="00E26D41">
            <w:pPr>
              <w:spacing w:before="60" w:after="60"/>
              <w:jc w:val="left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SN:___                                            SN</w:t>
            </w:r>
            <w:proofErr w:type="gramEnd"/>
            <w:r>
              <w:rPr>
                <w:rFonts w:ascii="Arial" w:eastAsia="Arial" w:hAnsi="Arial" w:cs="Arial"/>
                <w:b/>
              </w:rPr>
              <w:t>:___</w:t>
            </w:r>
          </w:p>
          <w:p w:rsidR="003961DB" w:rsidRDefault="00E26D41">
            <w:pPr>
              <w:spacing w:before="60" w:after="60"/>
              <w:jc w:val="left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SN:___                                            SN</w:t>
            </w:r>
            <w:proofErr w:type="gramEnd"/>
            <w:r>
              <w:rPr>
                <w:rFonts w:ascii="Arial" w:eastAsia="Arial" w:hAnsi="Arial" w:cs="Arial"/>
                <w:b/>
              </w:rPr>
              <w:t>:___</w:t>
            </w:r>
          </w:p>
          <w:p w:rsidR="003961DB" w:rsidRDefault="00E26D41">
            <w:pPr>
              <w:spacing w:before="60" w:after="60"/>
              <w:jc w:val="left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SN:___                                            SN</w:t>
            </w:r>
            <w:proofErr w:type="gramEnd"/>
            <w:r>
              <w:rPr>
                <w:rFonts w:ascii="Arial" w:eastAsia="Arial" w:hAnsi="Arial" w:cs="Arial"/>
                <w:b/>
              </w:rPr>
              <w:t>:___</w:t>
            </w:r>
          </w:p>
          <w:p w:rsidR="003961DB" w:rsidRDefault="00E26D41">
            <w:pPr>
              <w:spacing w:before="60" w:after="60"/>
              <w:jc w:val="left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SN:___                                            SN</w:t>
            </w:r>
            <w:proofErr w:type="gramEnd"/>
            <w:r>
              <w:rPr>
                <w:rFonts w:ascii="Arial" w:eastAsia="Arial" w:hAnsi="Arial" w:cs="Arial"/>
                <w:b/>
              </w:rPr>
              <w:t>:___</w:t>
            </w:r>
          </w:p>
          <w:p w:rsidR="003961DB" w:rsidRDefault="00E26D41">
            <w:pPr>
              <w:spacing w:before="60" w:after="60"/>
              <w:jc w:val="left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SN:___                                            SN</w:t>
            </w:r>
            <w:proofErr w:type="gramEnd"/>
            <w:r>
              <w:rPr>
                <w:rFonts w:ascii="Arial" w:eastAsia="Arial" w:hAnsi="Arial" w:cs="Arial"/>
                <w:b/>
              </w:rPr>
              <w:t>:___</w:t>
            </w:r>
          </w:p>
          <w:p w:rsidR="003961DB" w:rsidRDefault="00E26D41">
            <w:pPr>
              <w:spacing w:before="60" w:after="60"/>
              <w:jc w:val="left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SN:___                                            SN</w:t>
            </w:r>
            <w:proofErr w:type="gramEnd"/>
            <w:r>
              <w:rPr>
                <w:rFonts w:ascii="Arial" w:eastAsia="Arial" w:hAnsi="Arial" w:cs="Arial"/>
                <w:b/>
              </w:rPr>
              <w:t>:___</w:t>
            </w:r>
          </w:p>
        </w:tc>
      </w:tr>
      <w:tr w:rsidR="003961DB" w:rsidTr="00A97A4C">
        <w:tc>
          <w:tcPr>
            <w:tcW w:w="4243" w:type="dxa"/>
            <w:tcBorders>
              <w:left w:val="single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61DB" w:rsidRDefault="00E26D41" w:rsidP="00A97A4C">
            <w:pPr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Typ spotřebního materiálu:</w:t>
            </w:r>
          </w:p>
        </w:tc>
        <w:tc>
          <w:tcPr>
            <w:tcW w:w="5312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1DB" w:rsidRDefault="00E26D41">
            <w:pPr>
              <w:spacing w:before="60" w:after="60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Kotouč termo štítků( 25*50mm, návin 1500 ks), kat. </w:t>
            </w:r>
            <w:proofErr w:type="gramStart"/>
            <w:r>
              <w:rPr>
                <w:rFonts w:ascii="Arial" w:eastAsia="Arial" w:hAnsi="Arial" w:cs="Arial"/>
                <w:b/>
              </w:rPr>
              <w:t>číslo</w:t>
            </w:r>
            <w:proofErr w:type="gramEnd"/>
            <w:r>
              <w:rPr>
                <w:rFonts w:ascii="Arial" w:eastAsia="Arial" w:hAnsi="Arial" w:cs="Arial"/>
                <w:b/>
              </w:rPr>
              <w:t>…...</w:t>
            </w:r>
          </w:p>
        </w:tc>
      </w:tr>
      <w:tr w:rsidR="003961DB" w:rsidTr="00A97A4C">
        <w:trPr>
          <w:trHeight w:val="160"/>
        </w:trPr>
        <w:tc>
          <w:tcPr>
            <w:tcW w:w="4243" w:type="dxa"/>
            <w:tcBorders>
              <w:left w:val="single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61DB" w:rsidRDefault="00E26D41" w:rsidP="00A97A4C">
            <w:pPr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Povinný měsíční odběr spotřebního materiálu:</w:t>
            </w:r>
          </w:p>
        </w:tc>
        <w:tc>
          <w:tcPr>
            <w:tcW w:w="5312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61DB" w:rsidRDefault="00065D62">
            <w:pPr>
              <w:spacing w:before="60" w:after="6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73660</wp:posOffset>
                      </wp:positionV>
                      <wp:extent cx="2952750" cy="238125"/>
                      <wp:effectExtent l="0" t="0" r="0" b="9525"/>
                      <wp:wrapNone/>
                      <wp:docPr id="5" name="Obdélní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4C817E2" id="Obdélník 5" o:spid="_x0000_s1026" style="position:absolute;margin-left:26.8pt;margin-top:5.8pt;width:232.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" fillcolor="black [3213]" stroked="f"/>
                  </w:pict>
                </mc:Fallback>
              </mc:AlternateContent>
            </w:r>
          </w:p>
          <w:p w:rsidR="00065D62" w:rsidRDefault="00065D62">
            <w:pPr>
              <w:spacing w:before="60" w:after="60"/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3961DB" w:rsidTr="00A97A4C">
        <w:trPr>
          <w:trHeight w:val="160"/>
        </w:trPr>
        <w:tc>
          <w:tcPr>
            <w:tcW w:w="4243" w:type="dxa"/>
            <w:tcBorders>
              <w:left w:val="single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61DB" w:rsidRDefault="00E26D41" w:rsidP="00A97A4C">
            <w:pPr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Cena spotřebního materiálu nad rámec plnění stanovených podmínek</w:t>
            </w:r>
            <w:r w:rsidR="00A97A4C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5312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61DB" w:rsidRDefault="002B266D" w:rsidP="00A97A4C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81280</wp:posOffset>
                      </wp:positionV>
                      <wp:extent cx="2581275" cy="190500"/>
                      <wp:effectExtent l="0" t="0" r="9525" b="0"/>
                      <wp:wrapNone/>
                      <wp:docPr id="6" name="Obdélní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12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CA20FDB" id="Obdélník 6" o:spid="_x0000_s1026" style="position:absolute;margin-left:54.55pt;margin-top:6.4pt;width:203.2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" fillcolor="black [3213]" stroked="f"/>
                  </w:pict>
                </mc:Fallback>
              </mc:AlternateContent>
            </w:r>
          </w:p>
        </w:tc>
      </w:tr>
      <w:tr w:rsidR="003961DB" w:rsidTr="00A97A4C">
        <w:tc>
          <w:tcPr>
            <w:tcW w:w="4243" w:type="dxa"/>
            <w:tcBorders>
              <w:left w:val="single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61DB" w:rsidRDefault="00E26D41" w:rsidP="00A97A4C">
            <w:pPr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Datum instalace:</w:t>
            </w:r>
          </w:p>
        </w:tc>
        <w:tc>
          <w:tcPr>
            <w:tcW w:w="5312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61DB" w:rsidRDefault="003961DB">
            <w:pPr>
              <w:spacing w:before="60" w:after="60"/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3961DB" w:rsidTr="00A97A4C">
        <w:tc>
          <w:tcPr>
            <w:tcW w:w="4243" w:type="dxa"/>
            <w:tcBorders>
              <w:left w:val="single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61DB" w:rsidRDefault="00E26D41" w:rsidP="00A97A4C">
            <w:pPr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Cena instalace</w:t>
            </w:r>
            <w:r w:rsidR="00A97A4C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5312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61DB" w:rsidRDefault="00E26D41">
            <w:pPr>
              <w:spacing w:before="60" w:after="6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zdarma</w:t>
            </w:r>
          </w:p>
        </w:tc>
      </w:tr>
      <w:tr w:rsidR="003961DB" w:rsidTr="00A97A4C">
        <w:tc>
          <w:tcPr>
            <w:tcW w:w="4243" w:type="dxa"/>
            <w:tcBorders>
              <w:left w:val="single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61DB" w:rsidRDefault="00E26D41" w:rsidP="00A97A4C">
            <w:pPr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Doprava</w:t>
            </w:r>
            <w:r w:rsidR="00A97A4C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5312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61DB" w:rsidRDefault="00E26D41">
            <w:pPr>
              <w:spacing w:before="60" w:after="6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zdarma</w:t>
            </w:r>
          </w:p>
        </w:tc>
      </w:tr>
      <w:tr w:rsidR="003961DB" w:rsidTr="00A97A4C">
        <w:tc>
          <w:tcPr>
            <w:tcW w:w="4243" w:type="dxa"/>
            <w:tcBorders>
              <w:left w:val="single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61DB" w:rsidRDefault="00E26D41" w:rsidP="00A97A4C">
            <w:pPr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Doba trvání smluvního vztahu (od data instalace):</w:t>
            </w:r>
          </w:p>
        </w:tc>
        <w:tc>
          <w:tcPr>
            <w:tcW w:w="5312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61DB" w:rsidRDefault="00E26D41">
            <w:pPr>
              <w:spacing w:before="60" w:after="6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24 měsíců</w:t>
            </w:r>
          </w:p>
        </w:tc>
      </w:tr>
      <w:tr w:rsidR="003961DB" w:rsidTr="00A97A4C">
        <w:tc>
          <w:tcPr>
            <w:tcW w:w="42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61DB" w:rsidRDefault="00E26D41" w:rsidP="00A97A4C">
            <w:pPr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Místo předání předmětu nájmu</w:t>
            </w:r>
            <w:r w:rsidR="00A97A4C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53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A4C" w:rsidRDefault="00E26D41">
            <w:pPr>
              <w:spacing w:before="60" w:after="6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Karlovarská krajská nemocnice a.s., </w:t>
            </w:r>
          </w:p>
          <w:p w:rsidR="003961DB" w:rsidRDefault="00A97A4C">
            <w:pPr>
              <w:spacing w:before="60" w:after="6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nemocnice Karlovy Vary, </w:t>
            </w:r>
            <w:r w:rsidR="00E26D41">
              <w:rPr>
                <w:rFonts w:ascii="Arial" w:eastAsia="Arial" w:hAnsi="Arial" w:cs="Arial"/>
                <w:b/>
              </w:rPr>
              <w:t>Bezručova 1190/19,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E26D41">
              <w:rPr>
                <w:rFonts w:ascii="Arial" w:eastAsia="Arial" w:hAnsi="Arial" w:cs="Arial"/>
                <w:b/>
              </w:rPr>
              <w:t>360 01 Karlovy Vary</w:t>
            </w:r>
          </w:p>
          <w:p w:rsidR="003961DB" w:rsidRDefault="00A97A4C">
            <w:pPr>
              <w:spacing w:before="60" w:after="6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 n</w:t>
            </w:r>
            <w:r w:rsidR="00E26D41">
              <w:rPr>
                <w:rFonts w:ascii="Arial" w:eastAsia="Arial" w:hAnsi="Arial" w:cs="Arial"/>
                <w:b/>
              </w:rPr>
              <w:t>emocnice Cheb, K Nemocnici 1204, 350 02 Cheb</w:t>
            </w:r>
          </w:p>
        </w:tc>
      </w:tr>
    </w:tbl>
    <w:p w:rsidR="003961DB" w:rsidRDefault="00E26D41">
      <w:pPr>
        <w:widowControl w:val="0"/>
        <w:spacing w:after="0" w:line="276" w:lineRule="auto"/>
        <w:ind w:left="576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Všechny ceny jsou uvedeny v Kč bez DPH 21%.</w:t>
      </w:r>
    </w:p>
    <w:p w:rsidR="003961DB" w:rsidRDefault="003961DB">
      <w:pPr>
        <w:widowControl w:val="0"/>
        <w:spacing w:after="0" w:line="276" w:lineRule="auto"/>
        <w:jc w:val="left"/>
        <w:rPr>
          <w:rFonts w:ascii="Arial" w:eastAsia="Arial" w:hAnsi="Arial" w:cs="Arial"/>
          <w:b/>
        </w:rPr>
      </w:pPr>
    </w:p>
    <w:tbl>
      <w:tblPr>
        <w:tblStyle w:val="a2"/>
        <w:tblW w:w="95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43"/>
        <w:gridCol w:w="5297"/>
      </w:tblGrid>
      <w:tr w:rsidR="003961DB" w:rsidTr="00403850">
        <w:tc>
          <w:tcPr>
            <w:tcW w:w="95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1DB" w:rsidRDefault="00E26D41" w:rsidP="00A97A4C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Zvolené služby:</w:t>
            </w:r>
          </w:p>
        </w:tc>
      </w:tr>
      <w:tr w:rsidR="003961DB" w:rsidTr="00403850">
        <w:tc>
          <w:tcPr>
            <w:tcW w:w="4243" w:type="dxa"/>
            <w:tcBorders>
              <w:left w:val="single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61DB" w:rsidRDefault="00E26D41" w:rsidP="00A97A4C">
            <w:pPr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Instalace, způsob instalace, cena instalace</w:t>
            </w:r>
          </w:p>
        </w:tc>
        <w:tc>
          <w:tcPr>
            <w:tcW w:w="5297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1DB" w:rsidRDefault="00E26D41">
            <w:pPr>
              <w:spacing w:before="60" w:after="60"/>
              <w:jc w:val="right"/>
              <w:rPr>
                <w:rFonts w:ascii="Arial" w:eastAsia="Arial" w:hAnsi="Arial" w:cs="Arial"/>
                <w:b/>
                <w:shd w:val="clear" w:color="auto" w:fill="B7B7B7"/>
              </w:rPr>
            </w:pPr>
            <w:r>
              <w:rPr>
                <w:rFonts w:ascii="Arial" w:eastAsia="Arial" w:hAnsi="Arial" w:cs="Arial"/>
                <w:b/>
                <w:shd w:val="clear" w:color="auto" w:fill="B7B7B7"/>
              </w:rPr>
              <w:t>NE</w:t>
            </w:r>
          </w:p>
        </w:tc>
      </w:tr>
      <w:tr w:rsidR="003961DB" w:rsidTr="00403850">
        <w:trPr>
          <w:trHeight w:val="240"/>
        </w:trPr>
        <w:tc>
          <w:tcPr>
            <w:tcW w:w="4243" w:type="dxa"/>
            <w:tcBorders>
              <w:left w:val="single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61DB" w:rsidRDefault="00E26D41" w:rsidP="00A97A4C">
            <w:pPr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Spotřební materiál:</w:t>
            </w:r>
          </w:p>
        </w:tc>
        <w:tc>
          <w:tcPr>
            <w:tcW w:w="5297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1DB" w:rsidRDefault="00E26D41">
            <w:pPr>
              <w:spacing w:before="60" w:after="6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ANO</w:t>
            </w:r>
          </w:p>
        </w:tc>
      </w:tr>
      <w:tr w:rsidR="003961DB" w:rsidTr="00403850">
        <w:tc>
          <w:tcPr>
            <w:tcW w:w="4243" w:type="dxa"/>
            <w:tcBorders>
              <w:left w:val="single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61DB" w:rsidRDefault="00E26D41" w:rsidP="00A97A4C">
            <w:pPr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Servisní práce:</w:t>
            </w:r>
          </w:p>
        </w:tc>
        <w:tc>
          <w:tcPr>
            <w:tcW w:w="5297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1DB" w:rsidRDefault="00E26D41">
            <w:pPr>
              <w:spacing w:before="60" w:after="6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ANO</w:t>
            </w:r>
          </w:p>
        </w:tc>
      </w:tr>
      <w:tr w:rsidR="003961DB" w:rsidTr="00403850">
        <w:tc>
          <w:tcPr>
            <w:tcW w:w="4243" w:type="dxa"/>
            <w:tcBorders>
              <w:left w:val="single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61DB" w:rsidRDefault="00E26D41" w:rsidP="00A97A4C">
            <w:pPr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Pracovní doba poskytování servisních služeb:</w:t>
            </w:r>
          </w:p>
        </w:tc>
        <w:tc>
          <w:tcPr>
            <w:tcW w:w="5297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1DB" w:rsidRDefault="00E26D41">
            <w:pPr>
              <w:spacing w:before="60" w:after="6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po-pá, 8:00-16:30</w:t>
            </w:r>
          </w:p>
        </w:tc>
      </w:tr>
      <w:tr w:rsidR="003961DB" w:rsidTr="00403850">
        <w:tc>
          <w:tcPr>
            <w:tcW w:w="4243" w:type="dxa"/>
            <w:tcBorders>
              <w:left w:val="single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61DB" w:rsidRDefault="00E26D41" w:rsidP="00A97A4C">
            <w:pPr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Perioda fakturace:</w:t>
            </w:r>
          </w:p>
        </w:tc>
        <w:tc>
          <w:tcPr>
            <w:tcW w:w="5297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1DB" w:rsidRDefault="00E26D41">
            <w:pPr>
              <w:spacing w:before="60" w:after="6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měsíčně</w:t>
            </w:r>
          </w:p>
        </w:tc>
      </w:tr>
      <w:tr w:rsidR="003961DB" w:rsidTr="00403850">
        <w:tc>
          <w:tcPr>
            <w:tcW w:w="4243" w:type="dxa"/>
            <w:tcBorders>
              <w:left w:val="single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61DB" w:rsidRDefault="00E26D41" w:rsidP="00A97A4C">
            <w:pPr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Splatnost faktur:</w:t>
            </w:r>
          </w:p>
        </w:tc>
        <w:tc>
          <w:tcPr>
            <w:tcW w:w="5297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1DB" w:rsidRDefault="00E26D41">
            <w:pPr>
              <w:spacing w:before="60" w:after="6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60 dní od data vystavení</w:t>
            </w:r>
          </w:p>
        </w:tc>
      </w:tr>
      <w:tr w:rsidR="003961DB" w:rsidTr="00403850">
        <w:tc>
          <w:tcPr>
            <w:tcW w:w="42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61DB" w:rsidRDefault="00E26D41" w:rsidP="00A97A4C">
            <w:pPr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Kontakt pro hlášení závad, poruch a požadavků:</w:t>
            </w:r>
          </w:p>
        </w:tc>
        <w:tc>
          <w:tcPr>
            <w:tcW w:w="52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7A4C" w:rsidRDefault="007A43BE" w:rsidP="007A43BE">
            <w:pPr>
              <w:spacing w:before="60" w:after="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2045335</wp:posOffset>
                      </wp:positionH>
                      <wp:positionV relativeFrom="paragraph">
                        <wp:posOffset>24130</wp:posOffset>
                      </wp:positionV>
                      <wp:extent cx="1247775" cy="133350"/>
                      <wp:effectExtent l="0" t="0" r="9525" b="0"/>
                      <wp:wrapNone/>
                      <wp:docPr id="1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07DAFE2" id="Obdélník 1" o:spid="_x0000_s1026" style="position:absolute;margin-left:161.05pt;margin-top:1.9pt;width:98.2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" fillcolor="black [3213]" stroked="f"/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</w:rPr>
              <w:t xml:space="preserve">                             </w:t>
            </w:r>
            <w:r w:rsidR="00385799">
              <w:rPr>
                <w:rFonts w:ascii="Arial" w:eastAsia="Arial" w:hAnsi="Arial" w:cs="Arial"/>
                <w:sz w:val="18"/>
                <w:szCs w:val="18"/>
              </w:rPr>
              <w:t>XXXXXXXXXX</w:t>
            </w:r>
            <w:r w:rsidR="00E26D41">
              <w:rPr>
                <w:rFonts w:ascii="Arial" w:eastAsia="Arial" w:hAnsi="Arial" w:cs="Arial"/>
                <w:b/>
              </w:rPr>
              <w:t>, email: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E26D41"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B0F0"/>
              </w:rPr>
              <w:t xml:space="preserve">      </w:t>
            </w:r>
            <w:r w:rsidR="00E26D41">
              <w:rPr>
                <w:rFonts w:ascii="Arial" w:eastAsia="Arial" w:hAnsi="Arial" w:cs="Arial"/>
                <w:b/>
              </w:rPr>
              <w:t xml:space="preserve"> </w:t>
            </w:r>
          </w:p>
          <w:p w:rsidR="003961DB" w:rsidRDefault="007A43BE" w:rsidP="007A43BE">
            <w:pPr>
              <w:spacing w:before="60" w:after="60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2302510</wp:posOffset>
                      </wp:positionH>
                      <wp:positionV relativeFrom="page">
                        <wp:posOffset>205105</wp:posOffset>
                      </wp:positionV>
                      <wp:extent cx="990600" cy="95250"/>
                      <wp:effectExtent l="0" t="0" r="0" b="0"/>
                      <wp:wrapNone/>
                      <wp:docPr id="2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E7AAC62" id="Obdélník 2" o:spid="_x0000_s1026" style="position:absolute;margin-left:181.3pt;margin-top:16.15pt;width:78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" fillcolor="black [3213]" stroked="f">
                      <w10:wrap anchory="page"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</w:rPr>
              <w:t xml:space="preserve">          </w:t>
            </w:r>
            <w:r w:rsidR="00E26D41">
              <w:rPr>
                <w:rFonts w:ascii="Arial" w:eastAsia="Arial" w:hAnsi="Arial" w:cs="Arial"/>
                <w:b/>
              </w:rPr>
              <w:t>telefon: :</w:t>
            </w:r>
            <w:r>
              <w:rPr>
                <w:rFonts w:ascii="Arial" w:eastAsia="Arial" w:hAnsi="Arial" w:cs="Arial"/>
                <w:b/>
              </w:rPr>
              <w:t xml:space="preserve">     </w:t>
            </w:r>
            <w:r w:rsidR="00E26D41">
              <w:rPr>
                <w:rFonts w:ascii="Arial" w:eastAsia="Arial" w:hAnsi="Arial" w:cs="Arial"/>
                <w:b/>
                <w:color w:val="FF0000"/>
              </w:rPr>
              <w:t xml:space="preserve">  </w:t>
            </w:r>
          </w:p>
          <w:p w:rsidR="003961DB" w:rsidRDefault="00E26D41">
            <w:pPr>
              <w:spacing w:before="60" w:after="6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(v případě telef</w:t>
            </w:r>
            <w:bookmarkStart w:id="1" w:name="_GoBack"/>
            <w:bookmarkEnd w:id="1"/>
            <w:r>
              <w:rPr>
                <w:rFonts w:ascii="Arial" w:eastAsia="Arial" w:hAnsi="Arial" w:cs="Arial"/>
                <w:b/>
              </w:rPr>
              <w:t>onického nahlášení vždy zaslat i na uvedený e-mail)</w:t>
            </w:r>
          </w:p>
        </w:tc>
      </w:tr>
    </w:tbl>
    <w:tbl>
      <w:tblPr>
        <w:tblStyle w:val="a3"/>
        <w:tblW w:w="9551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147"/>
        <w:gridCol w:w="1244"/>
        <w:gridCol w:w="4160"/>
      </w:tblGrid>
      <w:tr w:rsidR="003961DB">
        <w:tc>
          <w:tcPr>
            <w:tcW w:w="41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3961DB" w:rsidRDefault="00396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</w:rPr>
            </w:pPr>
          </w:p>
          <w:p w:rsidR="00403850" w:rsidRDefault="00403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</w:rPr>
            </w:pPr>
          </w:p>
          <w:p w:rsidR="00851C35" w:rsidRDefault="0085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</w:rPr>
            </w:pPr>
          </w:p>
          <w:p w:rsidR="00851C35" w:rsidRDefault="0085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</w:rPr>
            </w:pPr>
          </w:p>
          <w:p w:rsidR="00403850" w:rsidRDefault="00403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3961DB" w:rsidRDefault="00396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3961DB" w:rsidRDefault="00396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</w:rPr>
            </w:pPr>
          </w:p>
        </w:tc>
      </w:tr>
      <w:tr w:rsidR="003961DB">
        <w:tc>
          <w:tcPr>
            <w:tcW w:w="41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3961DB" w:rsidRDefault="0085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ab/>
            </w:r>
            <w:r w:rsidR="00E26D41">
              <w:rPr>
                <w:rFonts w:ascii="Arial" w:eastAsia="Arial" w:hAnsi="Arial" w:cs="Arial"/>
                <w:color w:val="000000"/>
              </w:rPr>
              <w:t>______________________________</w:t>
            </w:r>
          </w:p>
        </w:tc>
        <w:tc>
          <w:tcPr>
            <w:tcW w:w="1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3961DB" w:rsidRDefault="00E2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      </w:t>
            </w:r>
          </w:p>
        </w:tc>
        <w:tc>
          <w:tcPr>
            <w:tcW w:w="4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3961DB" w:rsidRDefault="0085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ab/>
            </w:r>
            <w:r w:rsidR="00E26D41">
              <w:rPr>
                <w:rFonts w:ascii="Arial" w:eastAsia="Arial" w:hAnsi="Arial" w:cs="Arial"/>
                <w:color w:val="000000"/>
              </w:rPr>
              <w:t>_______________________________</w:t>
            </w:r>
          </w:p>
        </w:tc>
      </w:tr>
      <w:tr w:rsidR="003961DB">
        <w:tc>
          <w:tcPr>
            <w:tcW w:w="41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3961DB" w:rsidRDefault="00E2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</w:t>
            </w:r>
            <w:r w:rsidR="00851C35"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 xml:space="preserve">za stranu </w:t>
            </w:r>
            <w:r>
              <w:rPr>
                <w:rFonts w:ascii="Arial" w:eastAsia="Arial" w:hAnsi="Arial" w:cs="Arial"/>
              </w:rPr>
              <w:t>NÁJEMCE</w:t>
            </w:r>
            <w:r w:rsidR="00851C35">
              <w:rPr>
                <w:rFonts w:ascii="Arial" w:eastAsia="Arial" w:hAnsi="Arial" w:cs="Arial"/>
              </w:rPr>
              <w:t xml:space="preserve"> / ODBĚRATELE</w:t>
            </w:r>
          </w:p>
        </w:tc>
        <w:tc>
          <w:tcPr>
            <w:tcW w:w="1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3961DB" w:rsidRDefault="00396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3961DB" w:rsidRDefault="00E26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za stranu </w:t>
            </w:r>
            <w:r w:rsidR="00851C35">
              <w:rPr>
                <w:rFonts w:ascii="Arial" w:eastAsia="Arial" w:hAnsi="Arial" w:cs="Arial"/>
                <w:color w:val="000000"/>
              </w:rPr>
              <w:t xml:space="preserve">PRONAJÍMATELE / </w:t>
            </w:r>
            <w:r>
              <w:rPr>
                <w:rFonts w:ascii="Arial" w:eastAsia="Arial" w:hAnsi="Arial" w:cs="Arial"/>
                <w:color w:val="000000"/>
              </w:rPr>
              <w:t>DODAVATELE</w:t>
            </w:r>
          </w:p>
        </w:tc>
      </w:tr>
    </w:tbl>
    <w:p w:rsidR="003961DB" w:rsidRDefault="003961D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3961DB" w:rsidSect="00851C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3" w:bottom="1702" w:left="1133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1B0" w:rsidRDefault="00A521B0">
      <w:pPr>
        <w:spacing w:after="0"/>
      </w:pPr>
      <w:r>
        <w:separator/>
      </w:r>
    </w:p>
  </w:endnote>
  <w:endnote w:type="continuationSeparator" w:id="0">
    <w:p w:rsidR="00A521B0" w:rsidRDefault="00A521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51" w:rsidRDefault="00C075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1DB" w:rsidRPr="00C07551" w:rsidRDefault="003961DB" w:rsidP="00C0755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51" w:rsidRDefault="00C075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1B0" w:rsidRDefault="00A521B0">
      <w:pPr>
        <w:spacing w:after="0"/>
      </w:pPr>
      <w:r>
        <w:separator/>
      </w:r>
    </w:p>
  </w:footnote>
  <w:footnote w:type="continuationSeparator" w:id="0">
    <w:p w:rsidR="00A521B0" w:rsidRDefault="00A521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51" w:rsidRDefault="00C075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51" w:rsidRDefault="00C0755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51" w:rsidRDefault="00C0755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6246C"/>
    <w:multiLevelType w:val="multilevel"/>
    <w:tmpl w:val="D67A81B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>
    <w:nsid w:val="50B90F7D"/>
    <w:multiLevelType w:val="multilevel"/>
    <w:tmpl w:val="C6D2211E"/>
    <w:lvl w:ilvl="0">
      <w:start w:val="1"/>
      <w:numFmt w:val="decimal"/>
      <w:lvlText w:val="%1."/>
      <w:lvlJc w:val="left"/>
      <w:pPr>
        <w:ind w:left="709" w:hanging="709"/>
      </w:pPr>
      <w:rPr>
        <w:b/>
        <w:color w:val="FFFFFF"/>
        <w:sz w:val="36"/>
        <w:szCs w:val="36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Arial" w:eastAsia="Arial" w:hAnsi="Arial" w:cs="Arial"/>
        <w:b w:val="0"/>
        <w:sz w:val="16"/>
        <w:szCs w:val="16"/>
        <w:vertAlign w:val="baseline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ascii="Arial" w:eastAsia="Arial" w:hAnsi="Arial" w:cs="Arial"/>
        <w:b w:val="0"/>
        <w:i w:val="0"/>
        <w:sz w:val="16"/>
        <w:szCs w:val="16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z w:val="16"/>
        <w:szCs w:val="16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sz w:val="16"/>
        <w:szCs w:val="16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z w:val="16"/>
        <w:szCs w:val="16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sz w:val="16"/>
        <w:szCs w:val="16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sz w:val="16"/>
        <w:szCs w:val="16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sz w:val="16"/>
        <w:szCs w:val="16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1DB"/>
    <w:rsid w:val="00065D62"/>
    <w:rsid w:val="001324BA"/>
    <w:rsid w:val="002B266D"/>
    <w:rsid w:val="003816A9"/>
    <w:rsid w:val="00385799"/>
    <w:rsid w:val="003961DB"/>
    <w:rsid w:val="00403850"/>
    <w:rsid w:val="004C6CE8"/>
    <w:rsid w:val="00524250"/>
    <w:rsid w:val="005D190F"/>
    <w:rsid w:val="007A43BE"/>
    <w:rsid w:val="00851C35"/>
    <w:rsid w:val="00A521B0"/>
    <w:rsid w:val="00A97A4C"/>
    <w:rsid w:val="00C07551"/>
    <w:rsid w:val="00CA4AB8"/>
    <w:rsid w:val="00DC50A5"/>
    <w:rsid w:val="00E26D41"/>
    <w:rsid w:val="00E8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16"/>
        <w:szCs w:val="16"/>
        <w:lang w:val="cs-CZ" w:eastAsia="cs-CZ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pBdr>
        <w:top w:val="nil"/>
        <w:left w:val="nil"/>
        <w:bottom w:val="nil"/>
        <w:right w:val="nil"/>
        <w:between w:val="nil"/>
      </w:pBdr>
      <w:tabs>
        <w:tab w:val="left" w:pos="709"/>
      </w:tabs>
      <w:spacing w:before="60" w:after="60"/>
      <w:ind w:left="709" w:hanging="709"/>
      <w:jc w:val="left"/>
      <w:outlineLvl w:val="0"/>
    </w:pPr>
    <w:rPr>
      <w:b/>
      <w:color w:val="000000"/>
      <w:sz w:val="36"/>
      <w:szCs w:val="36"/>
    </w:rPr>
  </w:style>
  <w:style w:type="paragraph" w:styleId="Nadpis2">
    <w:name w:val="heading 2"/>
    <w:basedOn w:val="Normln"/>
    <w:next w:val="Normln"/>
    <w:pPr>
      <w:keepNext/>
      <w:pBdr>
        <w:top w:val="nil"/>
        <w:left w:val="nil"/>
        <w:bottom w:val="nil"/>
        <w:right w:val="nil"/>
        <w:between w:val="nil"/>
      </w:pBdr>
      <w:tabs>
        <w:tab w:val="left" w:pos="709"/>
      </w:tabs>
      <w:spacing w:before="240" w:after="60"/>
      <w:ind w:left="709" w:hanging="709"/>
      <w:jc w:val="left"/>
      <w:outlineLvl w:val="1"/>
    </w:pPr>
    <w:rPr>
      <w:b/>
      <w:color w:val="FFFFFF"/>
    </w:rPr>
  </w:style>
  <w:style w:type="paragraph" w:styleId="Nadpis3">
    <w:name w:val="heading 3"/>
    <w:basedOn w:val="Normln"/>
    <w:next w:val="Normln"/>
    <w:pPr>
      <w:keepNext/>
      <w:pBdr>
        <w:top w:val="nil"/>
        <w:left w:val="nil"/>
        <w:bottom w:val="nil"/>
        <w:right w:val="nil"/>
        <w:between w:val="nil"/>
      </w:pBdr>
      <w:tabs>
        <w:tab w:val="left" w:pos="709"/>
      </w:tabs>
      <w:spacing w:before="240" w:after="60"/>
      <w:ind w:left="709" w:hanging="709"/>
      <w:jc w:val="left"/>
      <w:outlineLvl w:val="2"/>
    </w:pPr>
    <w:rPr>
      <w:b/>
      <w:color w:val="E10000"/>
    </w:rPr>
  </w:style>
  <w:style w:type="paragraph" w:styleId="Nadpis4">
    <w:name w:val="heading 4"/>
    <w:basedOn w:val="Normln"/>
    <w:next w:val="Normln"/>
    <w:pPr>
      <w:keepNext/>
      <w:pBdr>
        <w:top w:val="nil"/>
        <w:left w:val="nil"/>
        <w:bottom w:val="nil"/>
        <w:right w:val="nil"/>
        <w:between w:val="nil"/>
      </w:pBdr>
      <w:spacing w:before="280" w:after="280"/>
      <w:jc w:val="center"/>
      <w:outlineLvl w:val="3"/>
    </w:pPr>
    <w:rPr>
      <w:b/>
      <w:color w:val="000000"/>
      <w:u w:val="single"/>
    </w:rPr>
  </w:style>
  <w:style w:type="paragraph" w:styleId="Nadpis5">
    <w:name w:val="heading 5"/>
    <w:basedOn w:val="Normln"/>
    <w:next w:val="Normln"/>
    <w:pPr>
      <w:pBdr>
        <w:top w:val="nil"/>
        <w:left w:val="nil"/>
        <w:bottom w:val="nil"/>
        <w:right w:val="nil"/>
        <w:between w:val="nil"/>
      </w:pBdr>
      <w:spacing w:before="240" w:after="60"/>
      <w:jc w:val="left"/>
      <w:outlineLvl w:val="4"/>
    </w:pPr>
    <w:rPr>
      <w:b/>
      <w:i/>
      <w:color w:val="000000"/>
      <w:sz w:val="26"/>
      <w:szCs w:val="26"/>
    </w:rPr>
  </w:style>
  <w:style w:type="paragraph" w:styleId="Nadpis6">
    <w:name w:val="heading 6"/>
    <w:basedOn w:val="Normln"/>
    <w:next w:val="Normln"/>
    <w:pPr>
      <w:pBdr>
        <w:top w:val="nil"/>
        <w:left w:val="nil"/>
        <w:bottom w:val="nil"/>
        <w:right w:val="nil"/>
        <w:between w:val="nil"/>
      </w:pBdr>
      <w:spacing w:before="240" w:after="60"/>
      <w:jc w:val="left"/>
      <w:outlineLvl w:val="5"/>
    </w:pPr>
    <w:rPr>
      <w:b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styleId="Podtitul">
    <w:name w:val="Subtitle"/>
    <w:basedOn w:val="Normln"/>
    <w:next w:val="Normln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0385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03850"/>
  </w:style>
  <w:style w:type="paragraph" w:styleId="Zpat">
    <w:name w:val="footer"/>
    <w:basedOn w:val="Normln"/>
    <w:link w:val="ZpatChar"/>
    <w:uiPriority w:val="99"/>
    <w:unhideWhenUsed/>
    <w:rsid w:val="0040385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03850"/>
  </w:style>
  <w:style w:type="paragraph" w:styleId="Textbubliny">
    <w:name w:val="Balloon Text"/>
    <w:basedOn w:val="Normln"/>
    <w:link w:val="TextbublinyChar"/>
    <w:uiPriority w:val="99"/>
    <w:semiHidden/>
    <w:unhideWhenUsed/>
    <w:rsid w:val="004C6CE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C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16"/>
        <w:szCs w:val="16"/>
        <w:lang w:val="cs-CZ" w:eastAsia="cs-CZ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pBdr>
        <w:top w:val="nil"/>
        <w:left w:val="nil"/>
        <w:bottom w:val="nil"/>
        <w:right w:val="nil"/>
        <w:between w:val="nil"/>
      </w:pBdr>
      <w:tabs>
        <w:tab w:val="left" w:pos="709"/>
      </w:tabs>
      <w:spacing w:before="60" w:after="60"/>
      <w:ind w:left="709" w:hanging="709"/>
      <w:jc w:val="left"/>
      <w:outlineLvl w:val="0"/>
    </w:pPr>
    <w:rPr>
      <w:b/>
      <w:color w:val="000000"/>
      <w:sz w:val="36"/>
      <w:szCs w:val="36"/>
    </w:rPr>
  </w:style>
  <w:style w:type="paragraph" w:styleId="Nadpis2">
    <w:name w:val="heading 2"/>
    <w:basedOn w:val="Normln"/>
    <w:next w:val="Normln"/>
    <w:pPr>
      <w:keepNext/>
      <w:pBdr>
        <w:top w:val="nil"/>
        <w:left w:val="nil"/>
        <w:bottom w:val="nil"/>
        <w:right w:val="nil"/>
        <w:between w:val="nil"/>
      </w:pBdr>
      <w:tabs>
        <w:tab w:val="left" w:pos="709"/>
      </w:tabs>
      <w:spacing w:before="240" w:after="60"/>
      <w:ind w:left="709" w:hanging="709"/>
      <w:jc w:val="left"/>
      <w:outlineLvl w:val="1"/>
    </w:pPr>
    <w:rPr>
      <w:b/>
      <w:color w:val="FFFFFF"/>
    </w:rPr>
  </w:style>
  <w:style w:type="paragraph" w:styleId="Nadpis3">
    <w:name w:val="heading 3"/>
    <w:basedOn w:val="Normln"/>
    <w:next w:val="Normln"/>
    <w:pPr>
      <w:keepNext/>
      <w:pBdr>
        <w:top w:val="nil"/>
        <w:left w:val="nil"/>
        <w:bottom w:val="nil"/>
        <w:right w:val="nil"/>
        <w:between w:val="nil"/>
      </w:pBdr>
      <w:tabs>
        <w:tab w:val="left" w:pos="709"/>
      </w:tabs>
      <w:spacing w:before="240" w:after="60"/>
      <w:ind w:left="709" w:hanging="709"/>
      <w:jc w:val="left"/>
      <w:outlineLvl w:val="2"/>
    </w:pPr>
    <w:rPr>
      <w:b/>
      <w:color w:val="E10000"/>
    </w:rPr>
  </w:style>
  <w:style w:type="paragraph" w:styleId="Nadpis4">
    <w:name w:val="heading 4"/>
    <w:basedOn w:val="Normln"/>
    <w:next w:val="Normln"/>
    <w:pPr>
      <w:keepNext/>
      <w:pBdr>
        <w:top w:val="nil"/>
        <w:left w:val="nil"/>
        <w:bottom w:val="nil"/>
        <w:right w:val="nil"/>
        <w:between w:val="nil"/>
      </w:pBdr>
      <w:spacing w:before="280" w:after="280"/>
      <w:jc w:val="center"/>
      <w:outlineLvl w:val="3"/>
    </w:pPr>
    <w:rPr>
      <w:b/>
      <w:color w:val="000000"/>
      <w:u w:val="single"/>
    </w:rPr>
  </w:style>
  <w:style w:type="paragraph" w:styleId="Nadpis5">
    <w:name w:val="heading 5"/>
    <w:basedOn w:val="Normln"/>
    <w:next w:val="Normln"/>
    <w:pPr>
      <w:pBdr>
        <w:top w:val="nil"/>
        <w:left w:val="nil"/>
        <w:bottom w:val="nil"/>
        <w:right w:val="nil"/>
        <w:between w:val="nil"/>
      </w:pBdr>
      <w:spacing w:before="240" w:after="60"/>
      <w:jc w:val="left"/>
      <w:outlineLvl w:val="4"/>
    </w:pPr>
    <w:rPr>
      <w:b/>
      <w:i/>
      <w:color w:val="000000"/>
      <w:sz w:val="26"/>
      <w:szCs w:val="26"/>
    </w:rPr>
  </w:style>
  <w:style w:type="paragraph" w:styleId="Nadpis6">
    <w:name w:val="heading 6"/>
    <w:basedOn w:val="Normln"/>
    <w:next w:val="Normln"/>
    <w:pPr>
      <w:pBdr>
        <w:top w:val="nil"/>
        <w:left w:val="nil"/>
        <w:bottom w:val="nil"/>
        <w:right w:val="nil"/>
        <w:between w:val="nil"/>
      </w:pBdr>
      <w:spacing w:before="240" w:after="60"/>
      <w:jc w:val="left"/>
      <w:outlineLvl w:val="5"/>
    </w:pPr>
    <w:rPr>
      <w:b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styleId="Podtitul">
    <w:name w:val="Subtitle"/>
    <w:basedOn w:val="Normln"/>
    <w:next w:val="Normln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0385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03850"/>
  </w:style>
  <w:style w:type="paragraph" w:styleId="Zpat">
    <w:name w:val="footer"/>
    <w:basedOn w:val="Normln"/>
    <w:link w:val="ZpatChar"/>
    <w:uiPriority w:val="99"/>
    <w:unhideWhenUsed/>
    <w:rsid w:val="0040385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03850"/>
  </w:style>
  <w:style w:type="paragraph" w:styleId="Textbubliny">
    <w:name w:val="Balloon Text"/>
    <w:basedOn w:val="Normln"/>
    <w:link w:val="TextbublinyChar"/>
    <w:uiPriority w:val="99"/>
    <w:semiHidden/>
    <w:unhideWhenUsed/>
    <w:rsid w:val="004C6CE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2462</Words>
  <Characters>14527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2020-06-09T08:24:00Z</dcterms:created>
  <dcterms:modified xsi:type="dcterms:W3CDTF">2020-06-09T08:24:00Z</dcterms:modified>
</cp:coreProperties>
</file>