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48.250000pt;margin-top:0.000000pt;width:363.90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3388"/>
                      <w:tab w:val="left" w:leader="dot" w:pos="5721"/>
                    </w:tabs>
                    <w:spacing w:before="0" w:after="0" w:line="230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u w:val="single"/>
                      <w:lang w:val="cs"/>
                    </w:rPr>
                    <w:t xml:space="preserve">Kupní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u w:val="single"/>
                      <w:lang w:val="cs"/>
                    </w:rPr>
                    <w:t xml:space="preserve">smlouva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u w:val="single"/>
                      <w:lang w:val="cs"/>
                    </w:rPr>
                    <w:t xml:space="preserve"> </w:t>
                  </w:r>
                  <w:r>
                    <w:rPr>
                      <w:w w:val="111"/>
                      <w:sz w:val="22"/>
                      <w:szCs w:val="22"/>
                      <w:lang w:val="cs"/>
                    </w:rPr>
                    <w:t xml:space="preserve">č</w:t>
                  </w:r>
                  <w:r>
                    <w:rPr>
                      <w:w w:val="111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w w:val="111"/>
                      <w:sz w:val="22"/>
                      <w:szCs w:val="22"/>
                      <w:lang w:val="cs"/>
                    </w:rPr>
                    <w:tab/>
                    <w:t xml:space="preserve">.</w:t>
                  </w:r>
                  <w:r>
                    <w:rPr>
                      <w:w w:val="111"/>
                      <w:sz w:val="22"/>
                      <w:szCs w:val="22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48.250000pt;margin-top:31.700000pt;width:364.150000pt;height:100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Odběratel:</w:t>
                  </w:r>
                </w:p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sídlem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DIČ</w:t>
                  </w:r>
                </w:p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Bankovní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spojení</w:t>
                  </w:r>
                </w:p>
                <w:p>
                  <w:pPr>
                    <w:pStyle w:val="Style"/>
                    <w:spacing w:before="0" w:after="0" w:line="249" w:lineRule="atLeast"/>
                    <w:ind w:left="14" w:right="261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zastoupená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Košťálová,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ředitelka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48.250000pt;margin-top:138.500000pt;width:363.9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54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20"/>
                      <w:szCs w:val="20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48.250000pt;margin-top:163.200000pt;width:363.900000pt;height:99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Dodavatel:</w:t>
                  </w:r>
                </w:p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ENGEL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s.r.o.</w:t>
                  </w:r>
                </w:p>
                <w:p>
                  <w:pPr>
                    <w:pStyle w:val="Style"/>
                    <w:spacing w:before="0" w:after="0" w:line="235" w:lineRule="atLeast"/>
                    <w:ind w:left="33" w:right="472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Mikšíčkova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44,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615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Brno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46979727</w:t>
                  </w:r>
                </w:p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DIČ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CZ46979727</w:t>
                  </w:r>
                </w:p>
                <w:p>
                  <w:pPr>
                    <w:pStyle w:val="Style"/>
                    <w:spacing w:before="0" w:after="0" w:line="235" w:lineRule="atLeast"/>
                    <w:ind w:left="14" w:right="376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Bankovní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spojení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Komerční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banka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a.s.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Zastoupená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Engel,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jednatel</w:t>
                  </w:r>
                </w:p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48.250000pt;margin-top:269.050000pt;width:363.90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240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uzavřeli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48.250000pt;margin-top:293.750000pt;width:363.9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52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6"/>
                      <w:sz w:val="20"/>
                      <w:szCs w:val="20"/>
                      <w:lang w:val="cs"/>
                    </w:rPr>
                    <w:t xml:space="preserve">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48.250000pt;margin-top:317.750000pt;width:459.70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zavazuje,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umožní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němu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nabýt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vlast</w:t>
                    <w:softHyphen/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nické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zavazuje,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převezme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cenu.</w:t>
                  </w:r>
                </w:p>
              </w:txbxContent>
            </v:textbox>
          </v:shape>
        </w:pict>
      </w:r>
    </w:p>
    <w:tbl>
      <w:tblPr>
        <w:tblpPr w:vertAnchor="margin" w:horzAnchor="margin" w:tblpX="931" w:tblpY="7090"/>
        <w:tblW w:w="89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78"/>
        <w:gridCol w:w="1176"/>
        <w:gridCol w:w="2476"/>
        <w:gridCol w:w="2030"/>
      </w:tblGrid>
      <w:tr>
        <w:trPr>
          <w:trHeight w:hRule="exact" w:val="249"/>
        </w:trPr>
        <w:tc>
          <w:tcPr>
            <w:tcW w:w="3278" w:type="dxa"/>
            <w:tcBorders>
              <w:top w:val="single" w:sz="9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86" w:right="0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Zboží 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91" w:right="0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Množství </w:t>
            </w:r>
          </w:p>
        </w:tc>
        <w:tc>
          <w:tcPr>
            <w:tcW w:w="2476" w:type="dxa"/>
            <w:tcBorders>
              <w:top w:val="single" w:sz="9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148" w:right="0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hodnota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bez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DPH </w:t>
            </w:r>
          </w:p>
        </w:tc>
        <w:tc>
          <w:tcPr>
            <w:tcW w:w="20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91" w:right="0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délka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záruční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doby </w:t>
            </w:r>
          </w:p>
        </w:tc>
      </w:tr>
      <w:tr>
        <w:trPr>
          <w:trHeight w:hRule="exact" w:val="244"/>
        </w:trPr>
        <w:tc>
          <w:tcPr>
            <w:tcW w:w="3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76" w:right="0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Vivitek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0757/770 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4" w:right="0"/>
              <w:jc w:val="center"/>
              <w:textAlignment w:val="baseline"/>
            </w:pPr>
            <w:r>
              <w:rPr>
                <w:rFonts w:ascii="Arial" w:eastAsia="Arial" w:hAnsi="Arial" w:cs="Arial"/>
                <w:w w:val="115"/>
                <w:sz w:val="19"/>
                <w:szCs w:val="19"/>
                <w:lang w:val="cs"/>
              </w:rPr>
              <w:t xml:space="preserve">1 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52"/>
              <w:jc w:val="right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27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586,00 </w:t>
            </w:r>
          </w:p>
        </w:tc>
        <w:tc>
          <w:tcPr>
            <w:tcW w:w="20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91" w:right="0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24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měsíců </w:t>
            </w:r>
          </w:p>
        </w:tc>
      </w:tr>
      <w:tr>
        <w:trPr>
          <w:trHeight w:hRule="exact" w:val="235"/>
        </w:trPr>
        <w:tc>
          <w:tcPr>
            <w:tcW w:w="3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86" w:right="0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Instalace 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4" w:right="0"/>
              <w:jc w:val="center"/>
              <w:textAlignment w:val="baseline"/>
            </w:pPr>
            <w:r>
              <w:rPr>
                <w:rFonts w:ascii="Arial" w:eastAsia="Arial" w:hAnsi="Arial" w:cs="Arial"/>
                <w:w w:val="115"/>
                <w:sz w:val="19"/>
                <w:szCs w:val="19"/>
                <w:lang w:val="cs"/>
              </w:rPr>
              <w:t xml:space="preserve">1 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52"/>
              <w:jc w:val="right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2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992,51 </w:t>
            </w:r>
          </w:p>
        </w:tc>
        <w:tc>
          <w:tcPr>
            <w:tcW w:w="20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91" w:right="0"/>
              <w:textAlignment w:val="baseline"/>
            </w:pPr>
            <w:r>
              <w:rPr>
                <w:sz w:val="20"/>
                <w:szCs w:val="20"/>
                <w:lang w:val="cs"/>
              </w:rPr>
              <w:t xml:space="preserve">24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měsíců </w:t>
            </w:r>
          </w:p>
        </w:tc>
      </w:tr>
      <w:tr>
        <w:trPr>
          <w:trHeight w:hRule="exact" w:val="264"/>
        </w:trPr>
        <w:tc>
          <w:tcPr>
            <w:tcW w:w="3278" w:type="dxa"/>
            <w:tcBorders>
              <w:top w:val="single" w:sz="5" w:space="0" w:color="auto"/>
              <w:left w:val="single" w:sz="5" w:space="0" w:color="auto"/>
              <w:bottom w:val="single" w:sz="9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86" w:right="0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CELKEM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hodnota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bez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DPH 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52"/>
              <w:jc w:val="right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30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578,51 </w:t>
            </w:r>
          </w:p>
        </w:tc>
        <w:tc>
          <w:tcPr>
            <w:tcW w:w="20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</w:tr>
    </w:tbl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48.250000pt;margin-top:428.650000pt;width:363.90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46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47.300000pt;margin-top:452.650000pt;width:459.700000pt;height:4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neobsahuje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DPH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předpisů,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DPH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okamžiku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dodávky.</w:t>
                  </w:r>
                </w:p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nespolehlivým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plátcem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DPH.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odvádět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DPH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přímo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správci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daně.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48.250000pt;margin-top:511.450000pt;width:363.90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46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lil.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47.050000pt;margin-top:535.200000pt;width:365.10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Dodací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činí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oběma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stranami.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48.250000pt;margin-top:559.950000pt;width:363.90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425" w:firstLine="0"/>
                    <w:textAlignment w:val="baseline"/>
                  </w:pPr>
                  <w:r>
                    <w:rPr>
                      <w:w w:val="81"/>
                      <w:sz w:val="21"/>
                      <w:szCs w:val="21"/>
                      <w:lang w:val="cs"/>
                    </w:rPr>
                    <w:t xml:space="preserve">IV.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46.550000pt;margin-top:583.950000pt;width:459.200000pt;height:3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splatné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w w:val="68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w w:val="68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vy</w:t>
                    <w:softHyphen/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účet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uvedený </w:t>
                  </w:r>
                  <w:r>
                    <w:rPr>
                      <w:i/>
                      <w:iCs/>
                      <w:w w:val="92"/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záhlaví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9531350</wp:posOffset>
            </wp:positionV>
            <wp:extent cx="938530" cy="109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161" w:right="1272" w:bottom="360" w:left="1089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412355" cy="182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3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74.200000pt;margin-top:89.300000pt;width:459.450000pt;height:21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21" w:lineRule="atLeast"/>
                    <w:ind w:left="449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6"/>
                      <w:sz w:val="29"/>
                      <w:szCs w:val="29"/>
                      <w:lang w:val="cs"/>
                    </w:rPr>
                    <w:t xml:space="preserve">v.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74.200000pt;margin-top:118.300000pt;width:459.900000pt;height:43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Vlastnictví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koupě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přejde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teprve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úplným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zaplacenfm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přičemž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náhodné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zkázy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koupě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přechází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okamžikem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přepravce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prodávajícího.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74.200000pt;margin-top:167.300000pt;width:459.4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45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VI.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74.200000pt;margin-top:192.250000pt;width:459.900000pt;height:66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prostřednictvím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vlastní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přepravy.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sepsán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předávací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dvou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vyhotoveních,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nichž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obdrží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všechny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doklady,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vztahují.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Instalační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média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certifikáty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autenticity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aktivova</w:t>
                    <w:softHyphen/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software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(OS)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jednoznačně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přiřazeny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konkrétnímu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PC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notebooku.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Neaktivovaný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soft</w:t>
                    <w:softHyphen/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ware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(Office)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originálním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balení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jej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aktivuje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vlastní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režii.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74.200000pt;margin-top:264.700000pt;width:459.45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45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VII.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74.200000pt;margin-top:289.200000pt;width:459.450000pt;height:41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poskytuje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záruku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trvání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tabulky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bodu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Záruka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začíná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běžet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okamžikem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přechodu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vlastnictví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garantuje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obvyklou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funkčnost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zboží.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Záruka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nevztahuje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mechanické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opotřebení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morální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životnost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zboží.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74.200000pt;margin-top:337.200000pt;width:459.45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425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VIII.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74.200000pt;margin-top:361.450000pt;width:459.45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splněním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peněžitého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závazku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úrok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O,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dlužné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74.200000pt;margin-top:397.450000pt;width:459.45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nedodržení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článku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Ill.,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snížení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w w:val="75"/>
                      <w:sz w:val="20"/>
                      <w:szCs w:val="20"/>
                      <w:lang w:val="cs"/>
                    </w:rPr>
                    <w:t xml:space="preserve">O,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74.200000pt;margin-top:433.200000pt;width:459.450000pt;height:40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nesplnění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parametrů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(hlučnost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sestav)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okamžiku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</w:t>
                    <w:softHyphen/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nápravu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spojenou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pozastavením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splatnosti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snížením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0,02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nápravy.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74.200000pt;margin-top:479.750000pt;width:459.45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nedodržení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opravy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vystavit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dobropis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0,05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pořizovací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konkrétního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nefunkčního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celku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pracovní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74.200000pt;margin-top:515.500000pt;width:459.4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425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IX.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73.450000pt;margin-top:539.300000pt;width:460.150000pt;height:110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výslovně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neupravená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řídí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příslušnými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ustano</w:t>
                    <w:softHyphen/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veními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občanského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zákoníku.</w:t>
                  </w:r>
                </w:p>
                <w:p>
                  <w:pPr>
                    <w:pStyle w:val="Style"/>
                    <w:spacing w:before="3" w:after="0" w:line="230" w:lineRule="atLeast"/>
                    <w:ind w:left="9" w:right="5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sepsána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dvou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vyhotoveních.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kupujícího.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Platnosti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účinnosti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nabývá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stran.</w:t>
                  </w:r>
                </w:p>
                <w:p>
                  <w:pPr>
                    <w:pStyle w:val="Style"/>
                    <w:spacing w:before="0" w:after="0" w:line="23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vztahuje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povinnost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uveřejnění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prostřednictvím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registru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340/2015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registru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smluv.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dot" w:pos="4512"/>
                      <w:tab w:val="left" w:leader="dot" w:pos="9033"/>
                    </w:tabs>
                    <w:spacing w:before="0" w:after="0" w:line="235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S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uzavřením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souhlasila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na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svém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xx.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zasedání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dd.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mm.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20rr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bod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3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Účastníci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přečetli,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souhlasí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celým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obsahem,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což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stvrzují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svým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vlastnoručním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</w:t>
                    <w:softHyphen/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pisem.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4" coordsize="21600,21600" o:spt="202" path="m,l,21600r21600,l21600,xe"/>
          <v:shape id="sh_1_14" type="st_1_14" stroked="f" filled="f" style="position:absolute;margin-left:73.000000pt;margin-top:667.700000pt;width:100.6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Brně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5" coordsize="21600,21600" o:spt="202" path="m,l,21600r21600,l21600,xe"/>
          <v:shape id="sh_1_15" type="st_1_15" stroked="f" filled="f" style="position:absolute;margin-left:366.750000pt;margin-top:667.900000pt;width:164.250000pt;height:5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8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Strakonicíctýdne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2020</w:t>
                  </w:r>
                </w:p>
                <w:p>
                  <w:pPr>
                    <w:pStyle w:val="Style"/>
                    <w:spacing w:before="0" w:after="0" w:line="18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6"/>
                      <w:szCs w:val="16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w w:val="106"/>
                      <w:sz w:val="16"/>
                      <w:szCs w:val="16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w w:val="106"/>
                      <w:sz w:val="16"/>
                      <w:szCs w:val="16"/>
                      <w:lang w:val="cs"/>
                    </w:rPr>
                    <w:t xml:space="preserve">Zákl</w:t>
                  </w:r>
                </w:p>
                <w:p>
                  <w:pPr>
                    <w:pStyle w:val="Style"/>
                    <w:spacing w:before="0" w:after="0" w:line="211" w:lineRule="atLeast"/>
                    <w:ind w:left="50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6"/>
                      <w:szCs w:val="16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106"/>
                      <w:sz w:val="16"/>
                      <w:szCs w:val="16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w w:val="106"/>
                      <w:sz w:val="16"/>
                      <w:szCs w:val="16"/>
                      <w:lang w:val="cs"/>
                    </w:rPr>
                    <w:t xml:space="preserve">šk~,</w:t>
                  </w:r>
                </w:p>
                <w:p>
                  <w:pPr>
                    <w:pStyle w:val="Style"/>
                    <w:tabs>
                      <w:tab w:val="left" w:leader="none" w:pos="134"/>
                      <w:tab w:val="left" w:leader="none" w:pos="1972"/>
                    </w:tabs>
                    <w:spacing w:before="0" w:after="0" w:line="163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17"/>
                      <w:szCs w:val="17"/>
                      <w:lang w:val="cs"/>
                    </w:rPr>
                    <w:tab/>
                    <w:t xml:space="preserve">Strakonice,</w:t>
                  </w:r>
                  <w:r>
                    <w:rPr>
                      <w:rFonts w:ascii="Arial" w:eastAsia="Arial" w:hAnsi="Arial" w:cs="Arial"/>
                      <w:w w:val="107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7"/>
                      <w:sz w:val="17"/>
                      <w:szCs w:val="17"/>
                      <w:lang w:val="cs"/>
                    </w:rPr>
                    <w:t xml:space="preserve">Plánko</w:t>
                  </w:r>
                  <w:r>
                    <w:rPr>
                      <w:rFonts w:ascii="Arial" w:eastAsia="Arial" w:hAnsi="Arial" w:cs="Arial"/>
                      <w:w w:val="107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7"/>
                      <w:sz w:val="17"/>
                      <w:szCs w:val="17"/>
                      <w:lang w:val="cs"/>
                    </w:rPr>
                    <w:tab/>
                    <w:t xml:space="preserve">30</w:t>
                  </w:r>
                  <w:r>
                    <w:rPr>
                      <w:rFonts w:ascii="Arial" w:eastAsia="Arial" w:hAnsi="Arial" w:cs="Arial"/>
                      <w:w w:val="107"/>
                      <w:sz w:val="17"/>
                      <w:szCs w:val="1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16" w:lineRule="atLeast"/>
                    <w:ind w:left="58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IČ: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632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89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9 </w:t>
                  </w:r>
                  <w:r>
                    <w:rPr>
                      <w:rFonts w:ascii="Arial" w:eastAsia="Arial" w:hAnsi="Arial" w:cs="Arial"/>
                      <w:w w:val="193"/>
                      <w:sz w:val="19"/>
                      <w:szCs w:val="19"/>
                      <w:lang w:val="cs"/>
                    </w:rPr>
                    <w:t xml:space="preserve">i]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2377440</wp:posOffset>
            </wp:positionH>
            <wp:positionV relativeFrom="margin">
              <wp:posOffset>8595360</wp:posOffset>
            </wp:positionV>
            <wp:extent cx="682625" cy="231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5657215</wp:posOffset>
            </wp:positionH>
            <wp:positionV relativeFrom="margin">
              <wp:posOffset>8656320</wp:posOffset>
            </wp:positionV>
            <wp:extent cx="487680" cy="1701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8" coordsize="21600,21600" o:spt="202" path="m,l,21600r21600,l21600,xe"/>
          <v:shape id="sh_1_18" type="st_1_18" stroked="f" filled="f" style="position:absolute;margin-left:94.800000pt;margin-top:693.350000pt;width:179.600000pt;height:6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58" w:lineRule="atLeast"/>
                    <w:ind w:left="43" w:right="13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4"/>
                      <w:szCs w:val="14"/>
                      <w:lang w:val="cs"/>
                    </w:rPr>
                    <w:t xml:space="preserve">p </w:t>
                  </w:r>
                  <w:r>
                    <w:rPr>
                      <w:rFonts w:ascii="Arial" w:eastAsia="Arial" w:hAnsi="Arial" w:cs="Arial"/>
                      <w:w w:val="114"/>
                      <w:sz w:val="14"/>
                      <w:szCs w:val="14"/>
                      <w:lang w:val="cs"/>
                    </w:rPr>
                    <w:t xml:space="preserve">r </w:t>
                  </w:r>
                  <w:r>
                    <w:rPr>
                      <w:rFonts w:ascii="Arial" w:eastAsia="Arial" w:hAnsi="Arial" w:cs="Arial"/>
                      <w:w w:val="114"/>
                      <w:sz w:val="14"/>
                      <w:szCs w:val="14"/>
                      <w:lang w:val="cs"/>
                    </w:rPr>
                    <w:t xml:space="preserve">c </w:t>
                  </w:r>
                  <w:r>
                    <w:rPr>
                      <w:w w:val="50"/>
                      <w:sz w:val="15"/>
                      <w:szCs w:val="15"/>
                      <w:lang w:val="cs"/>
                    </w:rPr>
                    <w:t xml:space="preserve">J </w:t>
                  </w:r>
                  <w:r>
                    <w:rPr>
                      <w:rFonts w:ascii="Arial" w:eastAsia="Arial" w:hAnsi="Arial" w:cs="Arial"/>
                      <w:w w:val="114"/>
                      <w:sz w:val="14"/>
                      <w:szCs w:val="14"/>
                      <w:lang w:val="cs"/>
                    </w:rPr>
                    <w:t xml:space="preserve">c </w:t>
                  </w:r>
                  <w:r>
                    <w:rPr>
                      <w:w w:val="77"/>
                      <w:sz w:val="12"/>
                      <w:szCs w:val="12"/>
                      <w:lang w:val="cs"/>
                    </w:rPr>
                    <w:t xml:space="preserve">1, </w:t>
                  </w:r>
                  <w:r>
                    <w:rPr>
                      <w:rFonts w:ascii="Arial" w:eastAsia="Arial" w:hAnsi="Arial" w:cs="Arial"/>
                      <w:w w:val="114"/>
                      <w:sz w:val="14"/>
                      <w:szCs w:val="14"/>
                      <w:lang w:val="cs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w w:val="114"/>
                      <w:sz w:val="14"/>
                      <w:szCs w:val="14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w w:val="114"/>
                      <w:sz w:val="14"/>
                      <w:szCs w:val="14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114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19"/>
                      <w:szCs w:val="19"/>
                      <w:lang w:val="cs"/>
                    </w:rPr>
                    <w:t xml:space="preserve">Ml'.1~fčx </w:t>
                  </w:r>
                  <w:r>
                    <w:rPr>
                      <w:sz w:val="14"/>
                      <w:szCs w:val="14"/>
                      <w:lang w:val="cs"/>
                    </w:rPr>
                    <w:t xml:space="preserve">sv </w:t>
                  </w:r>
                  <w:r>
                    <w:rPr>
                      <w:sz w:val="14"/>
                      <w:szCs w:val="14"/>
                      <w:lang w:val="cs"/>
                    </w:rPr>
                    <w:t xml:space="preserve">. </w:t>
                  </w:r>
                  <w:r>
                    <w:rPr>
                      <w:i/>
                      <w:iCs/>
                      <w:w w:val="122"/>
                      <w:sz w:val="15"/>
                      <w:szCs w:val="15"/>
                      <w:lang w:val="cs"/>
                    </w:rPr>
                    <w:t xml:space="preserve">t.. </w:t>
                  </w:r>
                  <w:r>
                    <w:rPr>
                      <w:sz w:val="5"/>
                      <w:szCs w:val="5"/>
                      <w:lang w:val="cs"/>
                    </w:rPr>
                    <w:t xml:space="preserve">ó </w:t>
                  </w:r>
                  <w:r>
                    <w:rPr>
                      <w:rFonts w:ascii="Arial" w:eastAsia="Arial" w:hAnsi="Arial" w:cs="Arial"/>
                      <w:w w:val="115"/>
                      <w:sz w:val="13"/>
                      <w:szCs w:val="13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78"/>
                      <w:sz w:val="19"/>
                      <w:szCs w:val="19"/>
                      <w:lang w:val="cs"/>
                    </w:rPr>
                    <w:t xml:space="preserve">oo </w:t>
                  </w:r>
                  <w:r>
                    <w:rPr>
                      <w:sz w:val="14"/>
                      <w:szCs w:val="14"/>
                      <w:lang w:val="cs"/>
                    </w:rPr>
                    <w:t xml:space="preserve">Brno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Tei.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",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.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'4P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26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133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...............</w:t>
                  </w:r>
                  <w:r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  <w:lang w:val="cs"/>
                    </w:rPr>
                    <w:t xml:space="preserve">. </w:t>
                  </w:r>
                  <w:r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  <w:lang w:val="cs"/>
                    </w:rPr>
                    <w:t xml:space="preserve">..... </w:t>
                  </w:r>
                  <w:r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  <w:lang w:val="cs"/>
                    </w:rPr>
                    <w:t xml:space="preserve">.Dl." </w:t>
                  </w:r>
                  <w:r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  <w:lang w:val="cs"/>
                    </w:rPr>
                    <w:t xml:space="preserve">-- </w:t>
                  </w:r>
                  <w:r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  <w:lang w:val="cs"/>
                    </w:rPr>
                    <w:t xml:space="preserve">•..• </w:t>
                  </w:r>
                  <w:r>
                    <w:rPr>
                      <w:i/>
                      <w:iCs/>
                      <w:w w:val="69"/>
                      <w:sz w:val="21"/>
                      <w:szCs w:val="21"/>
                      <w:lang w:val="cs"/>
                    </w:rPr>
                    <w:t xml:space="preserve">-.,':U'J.UJ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753"/>
                      <w:tab w:val="left" w:leader="none" w:pos="2102"/>
                    </w:tabs>
                    <w:spacing w:before="3" w:after="0" w:line="230" w:lineRule="atLeast"/>
                    <w:ind w:left="787" w:hanging="787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86"/>
                      <w:sz w:val="20"/>
                      <w:szCs w:val="20"/>
                      <w:lang w:val="cs"/>
                    </w:rPr>
                    <w:tab/>
                    <w:t xml:space="preserve">Ivo</w:t>
                  </w:r>
                  <w:r>
                    <w:rPr>
                      <w:rFonts w:ascii="Arial" w:eastAsia="Arial" w:hAnsi="Arial" w:cs="Arial"/>
                      <w:i/>
                      <w:iCs/>
                      <w:w w:val="86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Engel,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Jednatel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cího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9" coordsize="21600,21600" o:spt="202" path="m,l,21600r21600,l21600,xe"/>
          <v:shape id="sh_1_19" type="st_1_19" stroked="f" filled="f" style="position:absolute;margin-left:315.150000pt;margin-top:725.500000pt;width:215.350000pt;height:2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984"/>
                      <w:tab w:val="left" w:leader="none" w:pos="2548"/>
                    </w:tabs>
                    <w:spacing w:before="0" w:after="0" w:line="21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Mgr.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Martina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K.bšťálová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20" w:lineRule="atLeast"/>
                    <w:ind w:left="13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kupujícího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0" coordsize="21600,21600" o:spt="202" path="m,l,21600r21600,l21600,xe"/>
          <v:shape id="sh_1_20" type="st_1_20" stroked="f" filled="f" style="position:absolute;margin-left:367.200000pt;margin-top:765.100000pt;width:124.15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53" w:lineRule="atLeast"/>
                    <w:ind w:left="1281" w:firstLine="0"/>
                    <w:textAlignment w:val="baseline"/>
                  </w:pPr>
                  <w:r>
                    <w:rPr>
                      <w:sz w:val="14"/>
                      <w:szCs w:val="14"/>
                      <w:lang w:val="cs"/>
                    </w:rPr>
                    <w:t xml:space="preserve">Strana </w:t>
                  </w:r>
                  <w:r>
                    <w:rPr>
                      <w:sz w:val="14"/>
                      <w:szCs w:val="14"/>
                      <w:lang w:val="cs"/>
                    </w:rPr>
                    <w:t xml:space="preserve">2 </w:t>
                  </w:r>
                  <w:r>
                    <w:rPr>
                      <w:sz w:val="14"/>
                      <w:szCs w:val="14"/>
                      <w:lang w:val="cs"/>
                    </w:rPr>
                    <w:t xml:space="preserve">(celkem </w:t>
                  </w:r>
                  <w:r>
                    <w:rPr>
                      <w:sz w:val="14"/>
                      <w:szCs w:val="14"/>
                      <w:lang w:val="cs"/>
                    </w:rPr>
                    <w:t xml:space="preserve">2)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6974205</wp:posOffset>
            </wp:positionH>
            <wp:positionV relativeFrom="margin">
              <wp:posOffset>7851775</wp:posOffset>
            </wp:positionV>
            <wp:extent cx="450850" cy="26695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6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559" w:right="1095" w:bottom="360" w:left="1271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2020-06-09T09:41:42Z</dcterms:created>
  <dcterms:modified xsi:type="dcterms:W3CDTF">2020-06-09T09:41:42Z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