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148" w:rsidRDefault="00E13CA9">
      <w:pPr>
        <w:pStyle w:val="Bodytext30"/>
      </w:pPr>
      <w:bookmarkStart w:id="0" w:name="_GoBack"/>
      <w:bookmarkEnd w:id="0"/>
      <w:r>
        <w:t>MĚSTO</w:t>
      </w:r>
    </w:p>
    <w:p w:rsidR="001A6148" w:rsidRDefault="00E13CA9">
      <w:pPr>
        <w:pStyle w:val="Bodytext30"/>
      </w:pPr>
      <w:r>
        <w:t>KROMĚŘÍŽ</w:t>
      </w:r>
    </w:p>
    <w:p w:rsidR="001A6148" w:rsidRDefault="00E13CA9">
      <w:pPr>
        <w:spacing w:line="1" w:lineRule="exact"/>
        <w:rPr>
          <w:sz w:val="2"/>
          <w:szCs w:val="2"/>
        </w:rPr>
      </w:pPr>
      <w:r>
        <w:br w:type="column"/>
      </w:r>
    </w:p>
    <w:p w:rsidR="001A6148" w:rsidRDefault="00E13CA9">
      <w:pPr>
        <w:pStyle w:val="Bodytext10"/>
        <w:rPr>
          <w:sz w:val="18"/>
          <w:szCs w:val="18"/>
        </w:rPr>
      </w:pPr>
      <w:r>
        <w:rPr>
          <w:sz w:val="18"/>
          <w:szCs w:val="18"/>
        </w:rPr>
        <w:t>Městský úřad Kroměříž</w:t>
      </w:r>
    </w:p>
    <w:p w:rsidR="001A6148" w:rsidRDefault="00E13CA9">
      <w:pPr>
        <w:pStyle w:val="Bodytext10"/>
        <w:rPr>
          <w:sz w:val="18"/>
          <w:szCs w:val="18"/>
        </w:rPr>
      </w:pPr>
      <w:r>
        <w:rPr>
          <w:sz w:val="18"/>
          <w:szCs w:val="18"/>
        </w:rPr>
        <w:t>Velké náměstí 115</w:t>
      </w:r>
    </w:p>
    <w:p w:rsidR="007E422F" w:rsidRDefault="00E13CA9">
      <w:pPr>
        <w:pStyle w:val="Bodytext10"/>
        <w:rPr>
          <w:sz w:val="18"/>
          <w:szCs w:val="18"/>
        </w:rPr>
      </w:pPr>
      <w:r>
        <w:rPr>
          <w:sz w:val="18"/>
          <w:szCs w:val="18"/>
        </w:rPr>
        <w:t>767 01 Kroměříž</w:t>
      </w:r>
      <w:r>
        <w:rPr>
          <w:sz w:val="18"/>
          <w:szCs w:val="18"/>
        </w:rPr>
        <w:br w:type="column"/>
      </w:r>
      <w:r>
        <w:rPr>
          <w:sz w:val="18"/>
          <w:szCs w:val="18"/>
        </w:rPr>
        <w:t xml:space="preserve">tel </w:t>
      </w:r>
      <w:r w:rsidR="007E422F">
        <w:rPr>
          <w:sz w:val="18"/>
          <w:szCs w:val="18"/>
        </w:rPr>
        <w:t>xxx</w:t>
      </w:r>
    </w:p>
    <w:p w:rsidR="007E422F" w:rsidRDefault="00E13CA9">
      <w:pPr>
        <w:pStyle w:val="Bodytext10"/>
        <w:rPr>
          <w:sz w:val="18"/>
          <w:szCs w:val="18"/>
        </w:rPr>
      </w:pPr>
      <w:r>
        <w:rPr>
          <w:sz w:val="18"/>
          <w:szCs w:val="18"/>
        </w:rPr>
        <w:t xml:space="preserve">fax </w:t>
      </w:r>
      <w:r w:rsidR="007E422F">
        <w:rPr>
          <w:sz w:val="18"/>
          <w:szCs w:val="18"/>
        </w:rPr>
        <w:t>xxx</w:t>
      </w:r>
      <w:r>
        <w:rPr>
          <w:sz w:val="18"/>
          <w:szCs w:val="18"/>
        </w:rPr>
        <w:t xml:space="preserve"> </w:t>
      </w:r>
    </w:p>
    <w:p w:rsidR="001A6148" w:rsidRDefault="001A6148">
      <w:pPr>
        <w:pStyle w:val="Bodytext10"/>
        <w:rPr>
          <w:sz w:val="18"/>
          <w:szCs w:val="18"/>
        </w:rPr>
        <w:sectPr w:rsidR="001A6148">
          <w:pgSz w:w="11900" w:h="16840"/>
          <w:pgMar w:top="1148" w:right="1193" w:bottom="1784" w:left="1697" w:header="720" w:footer="1356" w:gutter="0"/>
          <w:pgNumType w:start="1"/>
          <w:cols w:num="3" w:sep="1" w:space="720" w:equalWidth="0">
            <w:col w:w="1790" w:space="2640"/>
            <w:col w:w="2030" w:space="605"/>
            <w:col w:w="1944"/>
          </w:cols>
          <w:noEndnote/>
          <w:docGrid w:linePitch="360"/>
        </w:sectPr>
      </w:pPr>
    </w:p>
    <w:p w:rsidR="001A6148" w:rsidRDefault="001A6148">
      <w:pPr>
        <w:spacing w:line="240" w:lineRule="exact"/>
        <w:rPr>
          <w:sz w:val="19"/>
          <w:szCs w:val="19"/>
        </w:rPr>
      </w:pPr>
    </w:p>
    <w:p w:rsidR="001A6148" w:rsidRDefault="001A6148">
      <w:pPr>
        <w:spacing w:line="240" w:lineRule="exact"/>
        <w:rPr>
          <w:sz w:val="19"/>
          <w:szCs w:val="19"/>
        </w:rPr>
      </w:pPr>
    </w:p>
    <w:p w:rsidR="001A6148" w:rsidRDefault="001A6148">
      <w:pPr>
        <w:spacing w:before="39" w:after="39" w:line="240" w:lineRule="exact"/>
        <w:rPr>
          <w:sz w:val="19"/>
          <w:szCs w:val="19"/>
        </w:rPr>
      </w:pPr>
    </w:p>
    <w:p w:rsidR="001A6148" w:rsidRDefault="001A6148">
      <w:pPr>
        <w:spacing w:line="1" w:lineRule="exact"/>
        <w:sectPr w:rsidR="001A6148">
          <w:type w:val="continuous"/>
          <w:pgSz w:w="11900" w:h="16840"/>
          <w:pgMar w:top="1148" w:right="0" w:bottom="1148" w:left="0" w:header="0" w:footer="3" w:gutter="0"/>
          <w:cols w:space="720"/>
          <w:noEndnote/>
          <w:docGrid w:linePitch="360"/>
        </w:sectPr>
      </w:pPr>
    </w:p>
    <w:p w:rsidR="001A6148" w:rsidRDefault="00E13CA9">
      <w:pPr>
        <w:pStyle w:val="Bodytext10"/>
        <w:framePr w:w="4714" w:h="802" w:wrap="none" w:vAnchor="text" w:hAnchor="page" w:x="1698" w:y="236"/>
        <w:tabs>
          <w:tab w:val="left" w:pos="1315"/>
        </w:tabs>
        <w:spacing w:after="40"/>
      </w:pPr>
      <w:r>
        <w:rPr>
          <w:color w:val="6C4819"/>
          <w:sz w:val="17"/>
          <w:szCs w:val="17"/>
        </w:rPr>
        <w:t>odesilatel</w:t>
      </w:r>
      <w:r>
        <w:rPr>
          <w:color w:val="6C4819"/>
          <w:sz w:val="17"/>
          <w:szCs w:val="17"/>
        </w:rPr>
        <w:tab/>
      </w:r>
      <w:r w:rsidR="007E422F">
        <w:t>xxx</w:t>
      </w:r>
    </w:p>
    <w:p w:rsidR="001A6148" w:rsidRDefault="00E13CA9">
      <w:pPr>
        <w:pStyle w:val="Bodytext10"/>
        <w:framePr w:w="4714" w:h="802" w:wrap="none" w:vAnchor="text" w:hAnchor="page" w:x="1698" w:y="236"/>
        <w:tabs>
          <w:tab w:val="left" w:pos="1315"/>
        </w:tabs>
        <w:spacing w:after="40"/>
      </w:pPr>
      <w:r>
        <w:rPr>
          <w:color w:val="6C4819"/>
          <w:sz w:val="17"/>
          <w:szCs w:val="17"/>
        </w:rPr>
        <w:t>email</w:t>
      </w:r>
      <w:r>
        <w:rPr>
          <w:color w:val="6C4819"/>
          <w:sz w:val="17"/>
          <w:szCs w:val="17"/>
        </w:rPr>
        <w:tab/>
      </w:r>
      <w:hyperlink r:id="rId6" w:history="1">
        <w:r w:rsidR="007E422F">
          <w:rPr>
            <w:lang w:val="en-US" w:eastAsia="en-US" w:bidi="en-US"/>
          </w:rPr>
          <w:t>xxx</w:t>
        </w:r>
      </w:hyperlink>
    </w:p>
    <w:p w:rsidR="001A6148" w:rsidRDefault="00E13CA9">
      <w:pPr>
        <w:pStyle w:val="Bodytext10"/>
        <w:framePr w:w="4714" w:h="802" w:wrap="none" w:vAnchor="text" w:hAnchor="page" w:x="1698" w:y="236"/>
        <w:tabs>
          <w:tab w:val="left" w:pos="1320"/>
        </w:tabs>
        <w:spacing w:after="40"/>
      </w:pPr>
      <w:r>
        <w:rPr>
          <w:color w:val="6C4819"/>
          <w:sz w:val="17"/>
          <w:szCs w:val="17"/>
        </w:rPr>
        <w:t>datum</w:t>
      </w:r>
      <w:r>
        <w:rPr>
          <w:color w:val="6C4819"/>
          <w:sz w:val="17"/>
          <w:szCs w:val="17"/>
        </w:rPr>
        <w:tab/>
      </w:r>
      <w:r>
        <w:t>26. 05. 2020</w:t>
      </w:r>
    </w:p>
    <w:p w:rsidR="001A6148" w:rsidRDefault="00E13CA9">
      <w:pPr>
        <w:pStyle w:val="Bodytext40"/>
        <w:framePr w:w="1478" w:h="221" w:wrap="none" w:vAnchor="text" w:hAnchor="page" w:x="1698" w:y="1086"/>
      </w:pPr>
      <w:r>
        <w:t xml:space="preserve">počet stran </w:t>
      </w:r>
      <w:r>
        <w:rPr>
          <w:color w:val="000000"/>
        </w:rPr>
        <w:t>1</w:t>
      </w:r>
    </w:p>
    <w:p w:rsidR="001A6148" w:rsidRDefault="00E13CA9">
      <w:pPr>
        <w:pStyle w:val="Bodytext10"/>
        <w:framePr w:w="2798" w:h="1344" w:wrap="none" w:vAnchor="text" w:hAnchor="page" w:x="7496" w:y="21"/>
        <w:spacing w:after="40"/>
      </w:pPr>
      <w:r>
        <w:rPr>
          <w:b/>
          <w:bCs/>
        </w:rPr>
        <w:t>Ing. Vojtěch Řihák - ComTech</w:t>
      </w:r>
    </w:p>
    <w:p w:rsidR="001A6148" w:rsidRDefault="00E13CA9">
      <w:pPr>
        <w:pStyle w:val="Bodytext10"/>
        <w:framePr w:w="2798" w:h="1344" w:wrap="none" w:vAnchor="text" w:hAnchor="page" w:x="7496" w:y="21"/>
        <w:spacing w:after="40"/>
      </w:pPr>
      <w:r>
        <w:t>Nitranská 4486</w:t>
      </w:r>
    </w:p>
    <w:p w:rsidR="001A6148" w:rsidRDefault="00E13CA9">
      <w:pPr>
        <w:pStyle w:val="Bodytext10"/>
        <w:framePr w:w="2798" w:h="1344" w:wrap="none" w:vAnchor="text" w:hAnchor="page" w:x="7496" w:y="21"/>
        <w:spacing w:after="40"/>
      </w:pPr>
      <w:r>
        <w:t>767 01 Kroměříž</w:t>
      </w:r>
    </w:p>
    <w:p w:rsidR="001A6148" w:rsidRDefault="00E13CA9">
      <w:pPr>
        <w:pStyle w:val="Bodytext10"/>
        <w:framePr w:w="2798" w:h="1344" w:wrap="none" w:vAnchor="text" w:hAnchor="page" w:x="7496" w:y="21"/>
        <w:spacing w:after="40"/>
      </w:pPr>
      <w:r>
        <w:t>IČ: 68048998</w:t>
      </w:r>
    </w:p>
    <w:p w:rsidR="001A6148" w:rsidRDefault="00E13CA9">
      <w:pPr>
        <w:pStyle w:val="Bodytext10"/>
        <w:framePr w:w="2798" w:h="1344" w:wrap="none" w:vAnchor="text" w:hAnchor="page" w:x="7496" w:y="21"/>
        <w:spacing w:after="40"/>
      </w:pPr>
      <w:r>
        <w:t>DIČ. CZ7107224399</w:t>
      </w:r>
    </w:p>
    <w:p w:rsidR="001A6148" w:rsidRDefault="00E13CA9">
      <w:pPr>
        <w:pStyle w:val="Bodytext10"/>
        <w:framePr w:w="8837" w:h="821" w:wrap="none" w:vAnchor="text" w:hAnchor="page" w:x="1674" w:y="1609"/>
        <w:spacing w:line="295" w:lineRule="auto"/>
      </w:pPr>
      <w:r>
        <w:rPr>
          <w:b/>
          <w:bCs/>
        </w:rPr>
        <w:t>Věc</w:t>
      </w:r>
    </w:p>
    <w:p w:rsidR="001A6148" w:rsidRDefault="00E13CA9">
      <w:pPr>
        <w:pStyle w:val="Bodytext10"/>
        <w:framePr w:w="8837" w:h="821" w:wrap="none" w:vAnchor="text" w:hAnchor="page" w:x="1674" w:y="1609"/>
        <w:spacing w:line="295" w:lineRule="auto"/>
        <w:jc w:val="both"/>
      </w:pPr>
      <w:r>
        <w:rPr>
          <w:b/>
          <w:bCs/>
          <w:u w:val="single"/>
        </w:rPr>
        <w:t>Objednávka - zpracování „Projektové dokumentace na akci: „Rozšíření parkovacích míst a chodníky - ul. Peřinkova, Kroměříž“</w:t>
      </w:r>
    </w:p>
    <w:p w:rsidR="001A6148" w:rsidRDefault="00E13CA9">
      <w:pPr>
        <w:pStyle w:val="Bodytext10"/>
        <w:framePr w:w="8851" w:h="696" w:wrap="none" w:vAnchor="text" w:hAnchor="page" w:x="1674" w:y="2636"/>
        <w:ind w:firstLine="680"/>
        <w:jc w:val="both"/>
      </w:pPr>
      <w:r>
        <w:t>Na základě Vámi elektronicky zaslané cenové nabídky dne 22. 05. 2020 objednává u Vás Město Kroměříž zpracování projektové dokumentace na akci: „Rozšíření parkovacích míst a chodníků - ul Peřinkova, Kroměříž“ pro vydání společného povoleni stavby (DUR + DSP).</w:t>
      </w:r>
    </w:p>
    <w:p w:rsidR="001A6148" w:rsidRDefault="00E13CA9">
      <w:pPr>
        <w:pStyle w:val="Bodytext10"/>
        <w:framePr w:w="8846" w:h="1128" w:wrap="none" w:vAnchor="text" w:hAnchor="page" w:x="1655" w:y="3567"/>
      </w:pPr>
      <w:r>
        <w:rPr>
          <w:b/>
          <w:bCs/>
          <w:u w:val="single"/>
        </w:rPr>
        <w:t>Rozsah vypracované dokumentace</w:t>
      </w:r>
      <w:r>
        <w:rPr>
          <w:b/>
          <w:bCs/>
        </w:rPr>
        <w:t>:</w:t>
      </w:r>
    </w:p>
    <w:p w:rsidR="001A6148" w:rsidRDefault="00E13CA9">
      <w:pPr>
        <w:pStyle w:val="Bodytext10"/>
        <w:framePr w:w="8846" w:h="1128" w:wrap="none" w:vAnchor="text" w:hAnchor="page" w:x="1655" w:y="3567"/>
      </w:pPr>
      <w:r>
        <w:t>Nový návrh kolmých a podélných parkovacích míst na ul. Peřinkova, propojení chodníku k ul. Moravská a osazení nového místa pro tříděný odpad. Součástí objednávky je inženýrská činnost, včetně vlastního ověření stávajících sítí, tedy doplnění od správců sítí. Dále je součástí objednávky vyřízení všech kladných vyjádřeni od správců sítí a dotčených orgánů.</w:t>
      </w:r>
    </w:p>
    <w:p w:rsidR="001A6148" w:rsidRDefault="00E13CA9">
      <w:pPr>
        <w:pStyle w:val="Bodytext10"/>
        <w:framePr w:w="2626" w:h="1114" w:wrap="none" w:vAnchor="text" w:hAnchor="page" w:x="1645" w:y="4887"/>
        <w:jc w:val="both"/>
      </w:pPr>
      <w:r>
        <w:rPr>
          <w:b/>
          <w:bCs/>
          <w:u w:val="single"/>
        </w:rPr>
        <w:t>Cena projektových prací</w:t>
      </w:r>
      <w:r>
        <w:rPr>
          <w:b/>
          <w:bCs/>
        </w:rPr>
        <w:t>:</w:t>
      </w:r>
    </w:p>
    <w:p w:rsidR="001A6148" w:rsidRDefault="00E13CA9">
      <w:pPr>
        <w:pStyle w:val="Bodytext10"/>
        <w:framePr w:w="2626" w:h="1114" w:wrap="none" w:vAnchor="text" w:hAnchor="page" w:x="1645" w:y="4887"/>
        <w:jc w:val="both"/>
      </w:pPr>
      <w:r>
        <w:t>Vypracování DUR+DSP +DZS Inženýrská činnost - vyjádření Cena celkem bez DPH</w:t>
      </w:r>
    </w:p>
    <w:p w:rsidR="001A6148" w:rsidRDefault="00E13CA9">
      <w:pPr>
        <w:pStyle w:val="Bodytext10"/>
        <w:framePr w:w="2626" w:h="1114" w:wrap="none" w:vAnchor="text" w:hAnchor="page" w:x="1645" w:y="4887"/>
        <w:jc w:val="both"/>
      </w:pPr>
      <w:r>
        <w:t>DPH 21 %</w:t>
      </w:r>
    </w:p>
    <w:p w:rsidR="001A6148" w:rsidRDefault="00E13CA9">
      <w:pPr>
        <w:pStyle w:val="Bodytext10"/>
        <w:framePr w:w="1896" w:h="893" w:wrap="none" w:vAnchor="text" w:hAnchor="page" w:x="6383" w:y="5108"/>
      </w:pPr>
      <w:r>
        <w:t>39.000,- Kč bez DPH</w:t>
      </w:r>
    </w:p>
    <w:p w:rsidR="001A6148" w:rsidRDefault="00E13CA9">
      <w:pPr>
        <w:pStyle w:val="Bodytext10"/>
        <w:framePr w:w="1896" w:h="893" w:wrap="none" w:vAnchor="text" w:hAnchor="page" w:x="6383" w:y="5108"/>
      </w:pPr>
      <w:r>
        <w:t>15.000,-Kč bez DPH</w:t>
      </w:r>
    </w:p>
    <w:p w:rsidR="001A6148" w:rsidRDefault="00E13CA9">
      <w:pPr>
        <w:pStyle w:val="Bodytext10"/>
        <w:framePr w:w="1896" w:h="893" w:wrap="none" w:vAnchor="text" w:hAnchor="page" w:x="6383" w:y="5108"/>
      </w:pPr>
      <w:r>
        <w:t>54.000,- Kč bez DPH</w:t>
      </w:r>
    </w:p>
    <w:p w:rsidR="001A6148" w:rsidRDefault="00E13CA9">
      <w:pPr>
        <w:pStyle w:val="Bodytext10"/>
        <w:framePr w:w="1896" w:h="893" w:wrap="none" w:vAnchor="text" w:hAnchor="page" w:x="6383" w:y="5108"/>
      </w:pPr>
      <w:r>
        <w:t>11.340,- Kč DPH 21%</w:t>
      </w:r>
    </w:p>
    <w:p w:rsidR="001A6148" w:rsidRDefault="00E13CA9">
      <w:pPr>
        <w:pStyle w:val="Bodytext10"/>
        <w:framePr w:w="2390" w:h="235" w:wrap="none" w:vAnchor="text" w:hAnchor="page" w:x="1640" w:y="6203"/>
      </w:pPr>
      <w:r>
        <w:rPr>
          <w:b/>
          <w:bCs/>
        </w:rPr>
        <w:t>Konečná cena s DPH 21%</w:t>
      </w:r>
    </w:p>
    <w:p w:rsidR="001A6148" w:rsidRDefault="00E13CA9">
      <w:pPr>
        <w:pStyle w:val="Bodytext10"/>
        <w:framePr w:w="2606" w:h="691" w:wrap="none" w:vAnchor="text" w:hAnchor="page" w:x="6373" w:y="6203"/>
      </w:pPr>
      <w:r>
        <w:rPr>
          <w:b/>
          <w:bCs/>
        </w:rPr>
        <w:t>65.340,- Kč s DPH</w:t>
      </w:r>
    </w:p>
    <w:p w:rsidR="001A6148" w:rsidRDefault="00E13CA9">
      <w:pPr>
        <w:pStyle w:val="Bodytext10"/>
        <w:framePr w:w="2606" w:h="691" w:wrap="none" w:vAnchor="text" w:hAnchor="page" w:x="6373" w:y="6203"/>
      </w:pPr>
      <w:r>
        <w:t>Dodavatel je plátce DPH Město Kroměříž je plátce DPH</w:t>
      </w:r>
    </w:p>
    <w:p w:rsidR="001A6148" w:rsidRDefault="00E13CA9">
      <w:pPr>
        <w:pStyle w:val="Bodytext10"/>
        <w:framePr w:w="3384" w:h="686" w:wrap="none" w:vAnchor="text" w:hAnchor="page" w:x="1621" w:y="7081"/>
      </w:pPr>
      <w:r>
        <w:rPr>
          <w:b/>
          <w:bCs/>
          <w:u w:val="single"/>
        </w:rPr>
        <w:t>Termín dodání dokumentace</w:t>
      </w:r>
      <w:r>
        <w:rPr>
          <w:b/>
          <w:bCs/>
        </w:rPr>
        <w:t>:</w:t>
      </w:r>
    </w:p>
    <w:p w:rsidR="001A6148" w:rsidRDefault="00E13CA9">
      <w:pPr>
        <w:pStyle w:val="Bodytext10"/>
        <w:framePr w:w="3384" w:h="686" w:wrap="none" w:vAnchor="text" w:hAnchor="page" w:x="1621" w:y="7081"/>
      </w:pPr>
      <w:r>
        <w:t>Termín vypracování DUR+DSP +DZS Vyřízení inženýrské činnosti DUR+DSP</w:t>
      </w:r>
    </w:p>
    <w:p w:rsidR="001A6148" w:rsidRDefault="00E13CA9">
      <w:pPr>
        <w:pStyle w:val="Bodytext10"/>
        <w:framePr w:w="1099" w:h="456" w:wrap="none" w:vAnchor="text" w:hAnchor="page" w:x="6368" w:y="7302"/>
      </w:pPr>
      <w:r>
        <w:t>17. 08. 2020</w:t>
      </w:r>
    </w:p>
    <w:p w:rsidR="001A6148" w:rsidRDefault="00E13CA9">
      <w:pPr>
        <w:pStyle w:val="Bodytext10"/>
        <w:framePr w:w="1099" w:h="456" w:wrap="none" w:vAnchor="text" w:hAnchor="page" w:x="6368" w:y="7302"/>
      </w:pPr>
      <w:r>
        <w:t>19. 10. 2020</w:t>
      </w:r>
    </w:p>
    <w:p w:rsidR="001A6148" w:rsidRDefault="00E13CA9">
      <w:pPr>
        <w:pStyle w:val="Bodytext10"/>
        <w:framePr w:w="1800" w:h="254" w:wrap="none" w:vAnchor="text" w:hAnchor="page" w:x="1626" w:y="7955"/>
      </w:pPr>
      <w:r>
        <w:rPr>
          <w:b/>
          <w:bCs/>
          <w:u w:val="single"/>
        </w:rPr>
        <w:t>Platební podmínky</w:t>
      </w:r>
      <w:r>
        <w:rPr>
          <w:b/>
          <w:bCs/>
        </w:rPr>
        <w:t>:</w:t>
      </w:r>
    </w:p>
    <w:p w:rsidR="001A6148" w:rsidRDefault="00E13CA9">
      <w:pPr>
        <w:pStyle w:val="Bodytext10"/>
        <w:framePr w:w="5434" w:h="470" w:wrap="none" w:vAnchor="text" w:hAnchor="page" w:x="5005" w:y="7959"/>
      </w:pPr>
      <w:r>
        <w:t>po protokolárním předání a převzetí bude objednateli vystavena faktura se splatností 30 dnů ode dne doručení objednateli</w:t>
      </w:r>
    </w:p>
    <w:p w:rsidR="001A6148" w:rsidRDefault="00E13CA9">
      <w:pPr>
        <w:pStyle w:val="Bodytext10"/>
        <w:framePr w:w="1680" w:h="235" w:wrap="none" w:vAnchor="text" w:hAnchor="page" w:x="1616" w:y="8612"/>
      </w:pPr>
      <w:r>
        <w:rPr>
          <w:b/>
          <w:bCs/>
          <w:u w:val="single"/>
        </w:rPr>
        <w:t>Počet vyhotovení:</w:t>
      </w:r>
    </w:p>
    <w:p w:rsidR="001A6148" w:rsidRDefault="00E13CA9">
      <w:pPr>
        <w:pStyle w:val="Bodytext10"/>
        <w:framePr w:w="4147" w:h="888" w:wrap="none" w:vAnchor="text" w:hAnchor="page" w:x="4991" w:y="8622"/>
      </w:pPr>
      <w:r>
        <w:t>6x v tištěné podobě</w:t>
      </w:r>
    </w:p>
    <w:p w:rsidR="001A6148" w:rsidRDefault="00E13CA9">
      <w:pPr>
        <w:pStyle w:val="Bodytext10"/>
        <w:framePr w:w="4147" w:h="888" w:wrap="none" w:vAnchor="text" w:hAnchor="page" w:x="4991" w:y="8622"/>
      </w:pPr>
      <w:r>
        <w:t xml:space="preserve">1x v digitální podobě (na nosiči </w:t>
      </w:r>
      <w:r>
        <w:rPr>
          <w:lang w:val="en-US" w:eastAsia="en-US" w:bidi="en-US"/>
        </w:rPr>
        <w:t xml:space="preserve">CD, flash </w:t>
      </w:r>
      <w:r>
        <w:t>disku), včetně protokolu o předání a převzetí objednané dokumentace</w:t>
      </w:r>
    </w:p>
    <w:p w:rsidR="001A6148" w:rsidRDefault="00E13CA9">
      <w:pPr>
        <w:pStyle w:val="Bodytext10"/>
        <w:framePr w:w="8438" w:h="245" w:wrap="none" w:vAnchor="text" w:hAnchor="page" w:x="1607" w:y="9716"/>
      </w:pPr>
      <w:r>
        <w:t>Případné doplnění dokumentace a koordinace se zpracovatelem podkladů, je v ceně dokumentace.</w:t>
      </w:r>
    </w:p>
    <w:p w:rsidR="001A6148" w:rsidRDefault="00E13CA9">
      <w:pPr>
        <w:pStyle w:val="Bodytext10"/>
        <w:framePr w:w="1176" w:h="240" w:wrap="none" w:vAnchor="text" w:hAnchor="page" w:x="1597" w:y="10230"/>
      </w:pPr>
      <w:r>
        <w:t>S pozdravem</w:t>
      </w:r>
    </w:p>
    <w:p w:rsidR="001A6148" w:rsidRDefault="00E13CA9">
      <w:pPr>
        <w:pStyle w:val="Bodytext10"/>
        <w:framePr w:w="3835" w:h="1344" w:wrap="none" w:vAnchor="text" w:hAnchor="page" w:x="1592" w:y="10767"/>
        <w:spacing w:line="288" w:lineRule="auto"/>
      </w:pPr>
      <w:r>
        <w:t>Ing. Simona Prečanová</w:t>
      </w:r>
    </w:p>
    <w:p w:rsidR="007E422F" w:rsidRDefault="00E13CA9">
      <w:pPr>
        <w:pStyle w:val="Bodytext10"/>
        <w:framePr w:w="3835" w:h="1344" w:wrap="none" w:vAnchor="text" w:hAnchor="page" w:x="1592" w:y="10767"/>
        <w:spacing w:line="288" w:lineRule="auto"/>
      </w:pPr>
      <w:r>
        <w:t>V</w:t>
      </w:r>
      <w:r w:rsidR="007E422F">
        <w:t>edoucí odboru regionálního rozvo</w:t>
      </w:r>
      <w:r>
        <w:t xml:space="preserve">je </w:t>
      </w:r>
    </w:p>
    <w:p w:rsidR="001A6148" w:rsidRDefault="00E13CA9">
      <w:pPr>
        <w:pStyle w:val="Bodytext10"/>
        <w:framePr w:w="3835" w:h="1344" w:wrap="none" w:vAnchor="text" w:hAnchor="page" w:x="1592" w:y="10767"/>
        <w:spacing w:line="288" w:lineRule="auto"/>
      </w:pPr>
      <w:r>
        <w:t xml:space="preserve">tel.: </w:t>
      </w:r>
      <w:r w:rsidR="007E422F">
        <w:t>xxx</w:t>
      </w:r>
    </w:p>
    <w:p w:rsidR="007E422F" w:rsidRDefault="003865EC">
      <w:pPr>
        <w:pStyle w:val="Bodytext10"/>
        <w:framePr w:w="3835" w:h="1344" w:wrap="none" w:vAnchor="text" w:hAnchor="page" w:x="1592" w:y="10767"/>
        <w:spacing w:line="288" w:lineRule="auto"/>
      </w:pPr>
      <w:hyperlink r:id="rId7" w:history="1">
        <w:r w:rsidR="007E422F">
          <w:rPr>
            <w:lang w:val="en-US" w:eastAsia="en-US" w:bidi="en-US"/>
          </w:rPr>
          <w:t>xxx</w:t>
        </w:r>
      </w:hyperlink>
    </w:p>
    <w:p w:rsidR="001A6148" w:rsidRDefault="00E13CA9">
      <w:pPr>
        <w:pStyle w:val="Bodytext10"/>
        <w:framePr w:w="3835" w:h="1344" w:wrap="none" w:vAnchor="text" w:hAnchor="page" w:x="1592" w:y="10767"/>
        <w:spacing w:line="288" w:lineRule="auto"/>
      </w:pPr>
      <w:r>
        <w:t>Příloha: cenová nabídka ze dne 21.05. 2020</w:t>
      </w: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line="360" w:lineRule="exact"/>
      </w:pPr>
    </w:p>
    <w:p w:rsidR="001A6148" w:rsidRDefault="001A6148">
      <w:pPr>
        <w:spacing w:after="589" w:line="1" w:lineRule="exact"/>
      </w:pPr>
    </w:p>
    <w:p w:rsidR="001A6148" w:rsidRDefault="001A6148">
      <w:pPr>
        <w:spacing w:line="1" w:lineRule="exact"/>
      </w:pPr>
    </w:p>
    <w:sectPr w:rsidR="001A6148">
      <w:type w:val="continuous"/>
      <w:pgSz w:w="11900" w:h="16840"/>
      <w:pgMar w:top="1148" w:right="1193" w:bottom="1148" w:left="15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5EC" w:rsidRDefault="003865EC">
      <w:r>
        <w:separator/>
      </w:r>
    </w:p>
  </w:endnote>
  <w:endnote w:type="continuationSeparator" w:id="0">
    <w:p w:rsidR="003865EC" w:rsidRDefault="0038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5EC" w:rsidRDefault="003865EC"/>
  </w:footnote>
  <w:footnote w:type="continuationSeparator" w:id="0">
    <w:p w:rsidR="003865EC" w:rsidRDefault="003865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48"/>
    <w:rsid w:val="00070FB7"/>
    <w:rsid w:val="001A6148"/>
    <w:rsid w:val="003865EC"/>
    <w:rsid w:val="007E422F"/>
    <w:rsid w:val="00876663"/>
    <w:rsid w:val="00E13C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21492-01D4-481F-B51B-5431FC1C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32"/>
      <w:szCs w:val="32"/>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4_"/>
    <w:basedOn w:val="Standardnpsmoodstavce"/>
    <w:link w:val="Bodytext40"/>
    <w:rPr>
      <w:rFonts w:ascii="Arial" w:eastAsia="Arial" w:hAnsi="Arial" w:cs="Arial"/>
      <w:b w:val="0"/>
      <w:bCs w:val="0"/>
      <w:i w:val="0"/>
      <w:iCs w:val="0"/>
      <w:smallCaps w:val="0"/>
      <w:strike w:val="0"/>
      <w:color w:val="6C4819"/>
      <w:sz w:val="17"/>
      <w:szCs w:val="17"/>
      <w:u w:val="none"/>
      <w:shd w:val="clear" w:color="auto" w:fill="auto"/>
    </w:rPr>
  </w:style>
  <w:style w:type="character" w:customStyle="1" w:styleId="Bodytext2">
    <w:name w:val="Body text|2_"/>
    <w:basedOn w:val="Standardnpsmoodstavce"/>
    <w:link w:val="Bodytext20"/>
    <w:rPr>
      <w:rFonts w:ascii="Arial" w:eastAsia="Arial" w:hAnsi="Arial" w:cs="Arial"/>
      <w:b/>
      <w:bCs/>
      <w:i w:val="0"/>
      <w:iCs w:val="0"/>
      <w:smallCaps w:val="0"/>
      <w:strike w:val="0"/>
      <w:color w:val="010F4E"/>
      <w:sz w:val="26"/>
      <w:szCs w:val="26"/>
      <w:u w:val="none"/>
      <w:shd w:val="clear" w:color="auto" w:fill="auto"/>
    </w:rPr>
  </w:style>
  <w:style w:type="character" w:customStyle="1" w:styleId="Bodytext5">
    <w:name w:val="Body text|5_"/>
    <w:basedOn w:val="Standardnpsmoodstavce"/>
    <w:link w:val="Bodytext50"/>
    <w:rPr>
      <w:rFonts w:ascii="Arial" w:eastAsia="Arial" w:hAnsi="Arial" w:cs="Arial"/>
      <w:b/>
      <w:bCs/>
      <w:i w:val="0"/>
      <w:iCs w:val="0"/>
      <w:smallCaps w:val="0"/>
      <w:strike w:val="0"/>
      <w:color w:val="010F4E"/>
      <w:sz w:val="13"/>
      <w:szCs w:val="13"/>
      <w:u w:val="none"/>
      <w:shd w:val="clear" w:color="auto" w:fill="auto"/>
    </w:rPr>
  </w:style>
  <w:style w:type="paragraph" w:customStyle="1" w:styleId="Bodytext30">
    <w:name w:val="Body text|3"/>
    <w:basedOn w:val="Normln"/>
    <w:link w:val="Bodytext3"/>
    <w:rPr>
      <w:rFonts w:ascii="Arial" w:eastAsia="Arial" w:hAnsi="Arial" w:cs="Arial"/>
      <w:sz w:val="32"/>
      <w:szCs w:val="32"/>
    </w:rPr>
  </w:style>
  <w:style w:type="paragraph" w:customStyle="1" w:styleId="Bodytext10">
    <w:name w:val="Body text|1"/>
    <w:basedOn w:val="Normln"/>
    <w:link w:val="Bodytext1"/>
    <w:rPr>
      <w:rFonts w:ascii="Arial" w:eastAsia="Arial" w:hAnsi="Arial" w:cs="Arial"/>
      <w:sz w:val="19"/>
      <w:szCs w:val="19"/>
    </w:rPr>
  </w:style>
  <w:style w:type="paragraph" w:customStyle="1" w:styleId="Bodytext40">
    <w:name w:val="Body text|4"/>
    <w:basedOn w:val="Normln"/>
    <w:link w:val="Bodytext4"/>
    <w:rPr>
      <w:rFonts w:ascii="Arial" w:eastAsia="Arial" w:hAnsi="Arial" w:cs="Arial"/>
      <w:color w:val="6C4819"/>
      <w:sz w:val="17"/>
      <w:szCs w:val="17"/>
    </w:rPr>
  </w:style>
  <w:style w:type="paragraph" w:customStyle="1" w:styleId="Bodytext20">
    <w:name w:val="Body text|2"/>
    <w:basedOn w:val="Normln"/>
    <w:link w:val="Bodytext2"/>
    <w:pPr>
      <w:jc w:val="center"/>
    </w:pPr>
    <w:rPr>
      <w:rFonts w:ascii="Arial" w:eastAsia="Arial" w:hAnsi="Arial" w:cs="Arial"/>
      <w:b/>
      <w:bCs/>
      <w:color w:val="010F4E"/>
      <w:sz w:val="26"/>
      <w:szCs w:val="26"/>
    </w:rPr>
  </w:style>
  <w:style w:type="paragraph" w:customStyle="1" w:styleId="Bodytext50">
    <w:name w:val="Body text|5"/>
    <w:basedOn w:val="Normln"/>
    <w:link w:val="Bodytext5"/>
    <w:pPr>
      <w:jc w:val="center"/>
    </w:pPr>
    <w:rPr>
      <w:rFonts w:ascii="Arial" w:eastAsia="Arial" w:hAnsi="Arial" w:cs="Arial"/>
      <w:b/>
      <w:bCs/>
      <w:color w:val="010F4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imona.precanova@mesto-kromeriz.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a.precanova@mesto-kromeriz.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1782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Skálová</dc:creator>
  <cp:keywords/>
  <cp:lastModifiedBy>Krejčiříková Jaroslava</cp:lastModifiedBy>
  <cp:revision>2</cp:revision>
  <dcterms:created xsi:type="dcterms:W3CDTF">2020-06-09T06:31:00Z</dcterms:created>
  <dcterms:modified xsi:type="dcterms:W3CDTF">2020-06-09T06:31:00Z</dcterms:modified>
</cp:coreProperties>
</file>