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0126C" w14:textId="77777777"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9201270" w14:textId="77777777" w:rsidR="005320E8" w:rsidRDefault="005320E8" w:rsidP="002D20C5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</w:rPr>
      </w:pPr>
    </w:p>
    <w:p w14:paraId="29201271" w14:textId="5BCF79FF" w:rsidR="002D20C5" w:rsidRPr="00105E2A" w:rsidRDefault="002D20C5" w:rsidP="00105E2A">
      <w:pPr>
        <w:jc w:val="center"/>
        <w:rPr>
          <w:b/>
        </w:rPr>
      </w:pPr>
      <w:r w:rsidRPr="00105E2A">
        <w:rPr>
          <w:b/>
        </w:rPr>
        <w:t xml:space="preserve">Smlouva o partnerství </w:t>
      </w:r>
      <w:r w:rsidRPr="00C37A55">
        <w:rPr>
          <w:b/>
          <w:i/>
        </w:rPr>
        <w:t>s finančním příspěvkem</w:t>
      </w:r>
    </w:p>
    <w:p w14:paraId="29201272" w14:textId="77777777" w:rsidR="00DC5781" w:rsidRPr="00105E2A" w:rsidRDefault="00DC5781" w:rsidP="00C37A55">
      <w:pPr>
        <w:spacing w:after="240"/>
        <w:jc w:val="center"/>
        <w:rPr>
          <w:b/>
        </w:rPr>
      </w:pPr>
      <w:r w:rsidRPr="00105E2A">
        <w:rPr>
          <w:b/>
        </w:rPr>
        <w:t>(dále jen Smlouva)</w:t>
      </w:r>
    </w:p>
    <w:p w14:paraId="29201273" w14:textId="77777777" w:rsidR="002D20C5" w:rsidRPr="00D859B8" w:rsidRDefault="002D20C5" w:rsidP="00105E2A">
      <w:r w:rsidRPr="00D859B8">
        <w:t>uzavřená podle § 1746 odst. 2 zákona č. 89/2012 Sb., občanský zákoník</w:t>
      </w:r>
    </w:p>
    <w:p w14:paraId="29201274" w14:textId="77777777"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75" w14:textId="77777777" w:rsidR="002D20C5" w:rsidRPr="00C37A55" w:rsidRDefault="002D20C5" w:rsidP="00C37A55">
      <w:pPr>
        <w:jc w:val="center"/>
        <w:rPr>
          <w:b/>
        </w:rPr>
      </w:pPr>
      <w:r w:rsidRPr="00C37A55">
        <w:rPr>
          <w:b/>
        </w:rPr>
        <w:t>Článek I</w:t>
      </w:r>
    </w:p>
    <w:p w14:paraId="29201276" w14:textId="77777777" w:rsidR="002D20C5" w:rsidRPr="00C37A55" w:rsidRDefault="00C37A55" w:rsidP="00C37A55">
      <w:pPr>
        <w:spacing w:after="480"/>
        <w:jc w:val="center"/>
        <w:rPr>
          <w:b/>
        </w:rPr>
      </w:pPr>
      <w:r w:rsidRPr="00C37A55">
        <w:rPr>
          <w:b/>
        </w:rPr>
        <w:t>SMLUVNÍ STRANY</w:t>
      </w:r>
    </w:p>
    <w:p w14:paraId="20E58413" w14:textId="30286221" w:rsidR="00091768" w:rsidRPr="00F43162" w:rsidRDefault="00091768" w:rsidP="00091768">
      <w:r>
        <w:t>Ostravská univerzita</w:t>
      </w:r>
    </w:p>
    <w:p w14:paraId="20089FA0" w14:textId="60AFDE31" w:rsidR="00091768" w:rsidRPr="00F43162" w:rsidRDefault="00091768" w:rsidP="00091768">
      <w:r w:rsidRPr="00F43162">
        <w:t>se sídlem Dvořákova 138/7</w:t>
      </w:r>
      <w:r>
        <w:t>, Ostrava, 701 03</w:t>
      </w:r>
    </w:p>
    <w:p w14:paraId="05E084FC" w14:textId="77777777" w:rsidR="00091768" w:rsidRPr="00A259DC" w:rsidRDefault="00091768" w:rsidP="00091768">
      <w:pPr>
        <w:rPr>
          <w:highlight w:val="yellow"/>
        </w:rPr>
      </w:pPr>
      <w:r w:rsidRPr="002B78CD">
        <w:t>zastoupená Prof</w:t>
      </w:r>
      <w:r>
        <w:t>. MUDr. Janem Latou, CSc., rektorem</w:t>
      </w:r>
    </w:p>
    <w:p w14:paraId="115A7272" w14:textId="77777777" w:rsidR="00091768" w:rsidRPr="00A259DC" w:rsidRDefault="00091768" w:rsidP="00091768">
      <w:pPr>
        <w:rPr>
          <w:rFonts w:cs="Arial"/>
          <w:highlight w:val="yellow"/>
        </w:rPr>
      </w:pPr>
      <w:r w:rsidRPr="00F43162">
        <w:t>IČ: 61988987</w:t>
      </w:r>
      <w:r w:rsidRPr="00824769">
        <w:t xml:space="preserve">, číslo účtu </w:t>
      </w:r>
      <w:r>
        <w:t>931761/0710</w:t>
      </w:r>
    </w:p>
    <w:p w14:paraId="2920127C" w14:textId="55E52A0C" w:rsidR="002D20C5" w:rsidRPr="00D859B8" w:rsidRDefault="00091768" w:rsidP="00091768">
      <w:r w:rsidRPr="00D859B8">
        <w:t xml:space="preserve"> </w:t>
      </w:r>
      <w:r w:rsidR="002D20C5" w:rsidRPr="00D859B8">
        <w:t>(dále jen „Příjemce“)</w:t>
      </w:r>
    </w:p>
    <w:p w14:paraId="2920127D" w14:textId="77777777" w:rsidR="002D20C5" w:rsidRPr="00D859B8" w:rsidRDefault="002D20C5" w:rsidP="00C37A55">
      <w:r w:rsidRPr="00D859B8">
        <w:t>a</w:t>
      </w:r>
    </w:p>
    <w:p w14:paraId="335E2C84" w14:textId="08A9CD8D" w:rsidR="00091768" w:rsidRPr="00091768" w:rsidRDefault="00091768" w:rsidP="00C37A55">
      <w:pPr>
        <w:rPr>
          <w:rFonts w:cs="Arial"/>
        </w:rPr>
      </w:pPr>
      <w:r w:rsidRPr="00091768">
        <w:rPr>
          <w:rFonts w:cs="Arial"/>
        </w:rPr>
        <w:t>Univerzita Palackého v Olomouci</w:t>
      </w:r>
    </w:p>
    <w:p w14:paraId="38C8D780" w14:textId="77777777" w:rsidR="00091768" w:rsidRPr="00091768" w:rsidRDefault="00091768" w:rsidP="00C37A55">
      <w:pPr>
        <w:rPr>
          <w:rFonts w:cs="Arial"/>
        </w:rPr>
      </w:pPr>
      <w:r w:rsidRPr="00091768">
        <w:rPr>
          <w:rFonts w:cs="Arial"/>
        </w:rPr>
        <w:t>se sídlem Křížkovského 8, Olomouc,</w:t>
      </w:r>
      <w:r w:rsidRPr="00091768">
        <w:rPr>
          <w:rStyle w:val="apple-converted-space"/>
          <w:rFonts w:cs="Arial"/>
        </w:rPr>
        <w:t> </w:t>
      </w:r>
      <w:r w:rsidRPr="00091768">
        <w:rPr>
          <w:rFonts w:cs="Arial"/>
        </w:rPr>
        <w:t xml:space="preserve"> 771 47 </w:t>
      </w:r>
    </w:p>
    <w:p w14:paraId="045E6771" w14:textId="0232DE06" w:rsidR="00091768" w:rsidRPr="000B33F4" w:rsidRDefault="00091768" w:rsidP="00C37A55">
      <w:pPr>
        <w:rPr>
          <w:rFonts w:cs="Arial"/>
        </w:rPr>
      </w:pPr>
      <w:r w:rsidRPr="000B33F4">
        <w:rPr>
          <w:rFonts w:cs="Arial"/>
        </w:rPr>
        <w:t xml:space="preserve">zastoupená </w:t>
      </w:r>
      <w:r w:rsidR="000B33F4" w:rsidRPr="000B33F4">
        <w:rPr>
          <w:rFonts w:cs="Arial"/>
        </w:rPr>
        <w:t xml:space="preserve">prof. Mgr. Jaroslav Miller, </w:t>
      </w:r>
      <w:proofErr w:type="gramStart"/>
      <w:r w:rsidR="000B33F4" w:rsidRPr="000B33F4">
        <w:rPr>
          <w:rFonts w:cs="Arial"/>
        </w:rPr>
        <w:t>M.A.</w:t>
      </w:r>
      <w:proofErr w:type="gramEnd"/>
      <w:r w:rsidR="000B33F4" w:rsidRPr="000B33F4">
        <w:rPr>
          <w:rFonts w:cs="Arial"/>
        </w:rPr>
        <w:t>, Ph.D.</w:t>
      </w:r>
    </w:p>
    <w:p w14:paraId="304EA1F1" w14:textId="77777777" w:rsidR="00091768" w:rsidRPr="00091768" w:rsidRDefault="00091768" w:rsidP="00C37A55">
      <w:pPr>
        <w:rPr>
          <w:rFonts w:cs="Arial"/>
        </w:rPr>
      </w:pPr>
      <w:r w:rsidRPr="00091768">
        <w:rPr>
          <w:rFonts w:cs="Arial"/>
        </w:rPr>
        <w:t xml:space="preserve">IC: 61989592, číslo účtu 19-1096330227/0100 </w:t>
      </w:r>
    </w:p>
    <w:p w14:paraId="29201283" w14:textId="53A77104" w:rsidR="002D20C5" w:rsidRPr="00091768" w:rsidRDefault="002D20C5" w:rsidP="00C37A55">
      <w:pPr>
        <w:rPr>
          <w:rFonts w:cs="Arial"/>
        </w:rPr>
      </w:pPr>
      <w:r w:rsidRPr="00091768">
        <w:rPr>
          <w:rFonts w:cs="Arial"/>
        </w:rPr>
        <w:t>(dále jen „Partner“)</w:t>
      </w:r>
    </w:p>
    <w:p w14:paraId="2920128D" w14:textId="77777777"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D859B8">
        <w:rPr>
          <w:rFonts w:cs="Arial"/>
        </w:rPr>
        <w:t>uzavřeli níže uvedeného dne, měsíce a roku tuto Smlouvu o partnerství (dále jen „Smlouva“):</w:t>
      </w:r>
    </w:p>
    <w:p w14:paraId="2920128E" w14:textId="77777777" w:rsidR="00B50788" w:rsidRDefault="00B50788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8F" w14:textId="77777777" w:rsidR="00E53262" w:rsidRDefault="00E53262" w:rsidP="002D20C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</w:rPr>
      </w:pPr>
    </w:p>
    <w:p w14:paraId="29201290" w14:textId="77777777" w:rsidR="002D20C5" w:rsidRPr="001B5FE9" w:rsidRDefault="002D20C5" w:rsidP="001B5FE9">
      <w:pPr>
        <w:jc w:val="center"/>
        <w:rPr>
          <w:b/>
        </w:rPr>
      </w:pPr>
      <w:r w:rsidRPr="001B5FE9">
        <w:rPr>
          <w:b/>
        </w:rPr>
        <w:t>Článek II</w:t>
      </w:r>
    </w:p>
    <w:p w14:paraId="29201291" w14:textId="77777777" w:rsidR="002D20C5" w:rsidRPr="001B5FE9" w:rsidRDefault="001B5FE9" w:rsidP="001B5FE9">
      <w:pPr>
        <w:jc w:val="center"/>
        <w:rPr>
          <w:b/>
        </w:rPr>
      </w:pPr>
      <w:r w:rsidRPr="001B5FE9">
        <w:rPr>
          <w:b/>
        </w:rPr>
        <w:t>PŘEDMĚT A ÚČEL SMLOUVY</w:t>
      </w:r>
    </w:p>
    <w:p w14:paraId="29201292" w14:textId="416CB877" w:rsidR="002D20C5" w:rsidRPr="00B50788" w:rsidRDefault="002D20C5" w:rsidP="001B5FE9">
      <w:r w:rsidRPr="00E53262">
        <w:rPr>
          <w:spacing w:val="-4"/>
        </w:rPr>
        <w:t>Předmětem této Smlouvy je úprava právního postavení Příjemce a jeho Partnera, jejich úlohy</w:t>
      </w:r>
      <w:r w:rsidRPr="00B50788">
        <w:t xml:space="preserve"> a odpovědnosti, jakož i úprava jejich vzájemných práv a povinností při realizaci </w:t>
      </w:r>
      <w:r w:rsidR="00D4057B">
        <w:t>P</w:t>
      </w:r>
      <w:r w:rsidRPr="00B50788">
        <w:t>rojektu dle odst. 2 tohoto článku Smlouvy.</w:t>
      </w:r>
    </w:p>
    <w:p w14:paraId="29201293" w14:textId="1729584C" w:rsidR="002D20C5" w:rsidRDefault="002D20C5" w:rsidP="001B5FE9">
      <w:r w:rsidRPr="00B50788">
        <w:t>Účelem této Smlouvy je upravit vzájemnou spolupráci Příjemce a Partnera, kteří společně realizují Projekt „</w:t>
      </w:r>
      <w:r w:rsidR="00D3482B">
        <w:t xml:space="preserve">PŘÍRODA – </w:t>
      </w:r>
      <w:proofErr w:type="spellStart"/>
      <w:r w:rsidR="00D3482B">
        <w:t>PŘÍRodovědné</w:t>
      </w:r>
      <w:proofErr w:type="spellEnd"/>
      <w:r w:rsidR="00D3482B">
        <w:t xml:space="preserve"> Oborové Didaktiky A praktikující učitel</w:t>
      </w:r>
      <w:r w:rsidRPr="00B50788">
        <w:t>“</w:t>
      </w:r>
      <w:r w:rsidR="00667E5D">
        <w:t>,</w:t>
      </w:r>
      <w:r w:rsidRPr="00B50788">
        <w:t xml:space="preserve"> </w:t>
      </w:r>
      <w:r w:rsidR="00667E5D">
        <w:t xml:space="preserve">s registračním číslem </w:t>
      </w:r>
      <w:r w:rsidR="00D3482B">
        <w:t>CZ.02.3.68/.0/0.0/16_011/669</w:t>
      </w:r>
      <w:r w:rsidR="00667E5D">
        <w:t xml:space="preserve">, </w:t>
      </w:r>
      <w:r w:rsidRPr="00B50788">
        <w:t>v</w:t>
      </w:r>
      <w:r w:rsidR="001B5FE9">
        <w:t xml:space="preserve"> </w:t>
      </w:r>
      <w:r w:rsidRPr="00B50788">
        <w:t>rám</w:t>
      </w:r>
      <w:r w:rsidR="005B611D">
        <w:t>ci Operačního programu Výzkum, Vývoj a V</w:t>
      </w:r>
      <w:r w:rsidRPr="00B50788">
        <w:t>zdělávání</w:t>
      </w:r>
      <w:r w:rsidR="00D4057B">
        <w:t xml:space="preserve"> (dále jen „P</w:t>
      </w:r>
      <w:r w:rsidR="006F5E40">
        <w:t>rojekt“)</w:t>
      </w:r>
      <w:r w:rsidR="00427C22">
        <w:t xml:space="preserve">, </w:t>
      </w:r>
      <w:r w:rsidR="00CC3B83">
        <w:t>Projektová dokumen</w:t>
      </w:r>
      <w:r w:rsidR="00E53262">
        <w:softHyphen/>
      </w:r>
      <w:r w:rsidR="00CC3B83">
        <w:t xml:space="preserve">tace je přílohou této smlouvy. </w:t>
      </w:r>
    </w:p>
    <w:p w14:paraId="29201294" w14:textId="664EF224" w:rsidR="002D20C5" w:rsidRPr="00B50788" w:rsidRDefault="002D20C5" w:rsidP="001B5FE9">
      <w:r w:rsidRPr="00B50788">
        <w:t>Vztahy mezi Příjemcem a jeho Partnerem se řídí principy partnerství, které jsou vymezeny v Pravidlech pro žadatele a příjemce</w:t>
      </w:r>
      <w:r w:rsidR="005B611D">
        <w:t xml:space="preserve"> – obecná část a Pravidel pro žadatele a příjemce – specifická část výzvy</w:t>
      </w:r>
      <w:r w:rsidRPr="00B50788">
        <w:t xml:space="preserve"> Operačního programu Výzkum, vývoj a vzdělávání (dále jen „Pravidla pro žadatele a příjemce“), jejichž </w:t>
      </w:r>
      <w:r w:rsidR="005B611D">
        <w:t>závazná verze je uvedena</w:t>
      </w:r>
      <w:r w:rsidRPr="00B50788">
        <w:t xml:space="preserve"> v právním aktu </w:t>
      </w:r>
      <w:r w:rsidR="005B611D">
        <w:t>o poskytnutí/pře</w:t>
      </w:r>
      <w:r w:rsidR="00E53262">
        <w:softHyphen/>
      </w:r>
      <w:r w:rsidR="005B611D">
        <w:lastRenderedPageBreak/>
        <w:t xml:space="preserve">vodu podpory, </w:t>
      </w:r>
      <w:r w:rsidRPr="00B50788">
        <w:t>případně v Rozhodnutí o změně právního aktu</w:t>
      </w:r>
      <w:r w:rsidR="00875200">
        <w:t xml:space="preserve"> o poskytnutí/ převodu podpory</w:t>
      </w:r>
      <w:r w:rsidRPr="00B50788">
        <w:t xml:space="preserve">, </w:t>
      </w:r>
      <w:r w:rsidR="00442618">
        <w:t>nebo ve</w:t>
      </w:r>
      <w:r w:rsidRPr="00B50788">
        <w:t xml:space="preserve"> výzvě.</w:t>
      </w:r>
    </w:p>
    <w:p w14:paraId="29201295" w14:textId="7DAC4157" w:rsidR="002D20C5" w:rsidRPr="00B50788" w:rsidRDefault="002D20C5" w:rsidP="001B5FE9">
      <w:r w:rsidRPr="00B50788">
        <w:t>Příjemce a jeho Partner jsou povinni při rea</w:t>
      </w:r>
      <w:r w:rsidR="005101C7">
        <w:t>lizaci Projektu postupovat dle P</w:t>
      </w:r>
      <w:r w:rsidRPr="00B50788">
        <w:t>ravidel</w:t>
      </w:r>
      <w:r w:rsidR="00B50788">
        <w:t xml:space="preserve"> </w:t>
      </w:r>
      <w:r w:rsidR="005101C7">
        <w:t xml:space="preserve">pro žadatele a příjemce </w:t>
      </w:r>
      <w:r w:rsidR="001B1519">
        <w:t xml:space="preserve">uvedených v </w:t>
      </w:r>
      <w:r w:rsidRPr="00B50788">
        <w:t>právním aktu o poskytnutí/převodu podpory</w:t>
      </w:r>
      <w:r w:rsidR="001B1519">
        <w:t xml:space="preserve">, </w:t>
      </w:r>
      <w:r w:rsidRPr="001B1519">
        <w:t>případně jiných metodických pokynech vydávaných Řídicím orgánem (Ministerstvem školství, mládeže a tělovýchovy).</w:t>
      </w:r>
    </w:p>
    <w:p w14:paraId="29201296" w14:textId="77777777" w:rsidR="002D20C5" w:rsidRPr="00D859B8" w:rsidRDefault="002D20C5" w:rsidP="002D20C5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29201297" w14:textId="77777777" w:rsidR="002D20C5" w:rsidRPr="001B5FE9" w:rsidRDefault="002D20C5" w:rsidP="001B5FE9">
      <w:pPr>
        <w:jc w:val="center"/>
        <w:rPr>
          <w:b/>
        </w:rPr>
      </w:pPr>
      <w:r w:rsidRPr="001B5FE9">
        <w:rPr>
          <w:b/>
        </w:rPr>
        <w:t>Článek III</w:t>
      </w:r>
    </w:p>
    <w:p w14:paraId="29201298" w14:textId="77777777" w:rsidR="002D20C5" w:rsidRPr="001B5FE9" w:rsidRDefault="001B5FE9" w:rsidP="001B5FE9">
      <w:pPr>
        <w:jc w:val="center"/>
        <w:rPr>
          <w:b/>
        </w:rPr>
      </w:pPr>
      <w:r w:rsidRPr="001B5FE9">
        <w:rPr>
          <w:b/>
        </w:rPr>
        <w:t>PRÁVA A POVINNOSTI SMLUVNÍCH STRAN</w:t>
      </w:r>
    </w:p>
    <w:p w14:paraId="29201299" w14:textId="77777777" w:rsidR="002D20C5" w:rsidRPr="00D859B8" w:rsidRDefault="002D20C5" w:rsidP="001B5FE9">
      <w:r w:rsidRPr="00D859B8">
        <w:t>Smluvní strany se dohodly, že se budou spolupodílet na realizaci Projektu uvedeného v čl. II. této Smlouvy takto:</w:t>
      </w:r>
    </w:p>
    <w:p w14:paraId="7B30C775" w14:textId="4D2D9AC8" w:rsidR="00CD67FE" w:rsidRPr="00A41BE8" w:rsidRDefault="00CD67FE" w:rsidP="00CD67FE">
      <w:pPr>
        <w:pStyle w:val="NORMcislo"/>
      </w:pPr>
      <w:r w:rsidRPr="00A41BE8">
        <w:rPr>
          <w:rStyle w:val="NORMcisloChar"/>
          <w:i/>
        </w:rPr>
        <w:t xml:space="preserve">Příjemce </w:t>
      </w:r>
      <w:r w:rsidRPr="00A41BE8">
        <w:t>bude provádět tyto činnosti:</w:t>
      </w:r>
    </w:p>
    <w:p w14:paraId="1960DD00" w14:textId="77777777" w:rsidR="00CD67FE" w:rsidRPr="00A41BE8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</w:pPr>
      <w:r w:rsidRPr="00A41BE8">
        <w:t>řízení Projektu,</w:t>
      </w:r>
    </w:p>
    <w:p w14:paraId="340B0877" w14:textId="77777777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definování komunikačního prostředí pro všechny zapojené instituce Projektu včetně Partnera,</w:t>
      </w:r>
    </w:p>
    <w:p w14:paraId="04262425" w14:textId="14ED8F77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nastavení jednotného systému značení dokumentů projektu,</w:t>
      </w:r>
    </w:p>
    <w:p w14:paraId="2650914D" w14:textId="77777777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vytvoření jednotného vzoru profesního portfolia cílové skupiny,</w:t>
      </w:r>
    </w:p>
    <w:p w14:paraId="7BE3092A" w14:textId="77777777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>
        <w:rPr>
          <w:rFonts w:cs="Arial"/>
        </w:rPr>
        <w:t>odborná garance dokumentu Teoretická východiska pro realizaci Akčního výzkumu I. a II.,</w:t>
      </w:r>
    </w:p>
    <w:p w14:paraId="4FE39A6D" w14:textId="77777777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9C1917">
        <w:rPr>
          <w:rFonts w:cs="Arial"/>
        </w:rPr>
        <w:t>vytvoř</w:t>
      </w:r>
      <w:r>
        <w:rPr>
          <w:rFonts w:cs="Arial"/>
        </w:rPr>
        <w:t>en</w:t>
      </w:r>
      <w:r w:rsidRPr="009C1917">
        <w:rPr>
          <w:rFonts w:cs="Arial"/>
        </w:rPr>
        <w:t>í</w:t>
      </w:r>
      <w:r>
        <w:rPr>
          <w:rFonts w:cs="Arial"/>
        </w:rPr>
        <w:t xml:space="preserve"> v Akčním výzkumu I</w:t>
      </w:r>
      <w:r w:rsidRPr="009C1917">
        <w:rPr>
          <w:rFonts w:cs="Arial"/>
        </w:rPr>
        <w:t xml:space="preserve"> </w:t>
      </w:r>
      <w:r>
        <w:rPr>
          <w:rFonts w:cs="Arial"/>
        </w:rPr>
        <w:t>5</w:t>
      </w:r>
      <w:r w:rsidRPr="009C1917">
        <w:rPr>
          <w:rFonts w:cs="Arial"/>
        </w:rPr>
        <w:t xml:space="preserve"> záznamové listy on-line videokonference, </w:t>
      </w:r>
      <w:r>
        <w:rPr>
          <w:rFonts w:cs="Arial"/>
        </w:rPr>
        <w:t>5</w:t>
      </w:r>
      <w:r w:rsidRPr="009C1917">
        <w:rPr>
          <w:rFonts w:cs="Arial"/>
        </w:rPr>
        <w:t xml:space="preserve"> videozáznamy z on-line video konference a </w:t>
      </w:r>
      <w:r>
        <w:rPr>
          <w:rFonts w:cs="Arial"/>
        </w:rPr>
        <w:t>5</w:t>
      </w:r>
      <w:r w:rsidRPr="009C1917">
        <w:rPr>
          <w:rFonts w:cs="Arial"/>
        </w:rPr>
        <w:t xml:space="preserve"> metodické pokyny badatelských dnů</w:t>
      </w:r>
      <w:r>
        <w:rPr>
          <w:rFonts w:cs="Arial"/>
        </w:rPr>
        <w:t>,</w:t>
      </w:r>
    </w:p>
    <w:p w14:paraId="69A81F56" w14:textId="77777777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9C1917">
        <w:rPr>
          <w:rFonts w:cs="Arial"/>
        </w:rPr>
        <w:t>vytvoř</w:t>
      </w:r>
      <w:r>
        <w:rPr>
          <w:rFonts w:cs="Arial"/>
        </w:rPr>
        <w:t>en</w:t>
      </w:r>
      <w:r w:rsidRPr="009C1917">
        <w:rPr>
          <w:rFonts w:cs="Arial"/>
        </w:rPr>
        <w:t>í</w:t>
      </w:r>
      <w:r>
        <w:rPr>
          <w:rFonts w:cs="Arial"/>
        </w:rPr>
        <w:t xml:space="preserve"> v Akčním výzkumu II</w:t>
      </w:r>
      <w:r w:rsidRPr="009C1917">
        <w:rPr>
          <w:rFonts w:cs="Arial"/>
        </w:rPr>
        <w:t xml:space="preserve"> </w:t>
      </w:r>
      <w:r>
        <w:rPr>
          <w:rFonts w:cs="Arial"/>
        </w:rPr>
        <w:t>5</w:t>
      </w:r>
      <w:r w:rsidRPr="009C1917">
        <w:rPr>
          <w:rFonts w:cs="Arial"/>
        </w:rPr>
        <w:t xml:space="preserve"> záznamové listy on-line videokonference, </w:t>
      </w:r>
      <w:r>
        <w:rPr>
          <w:rFonts w:cs="Arial"/>
        </w:rPr>
        <w:t>5</w:t>
      </w:r>
      <w:r w:rsidRPr="009C1917">
        <w:rPr>
          <w:rFonts w:cs="Arial"/>
        </w:rPr>
        <w:t xml:space="preserve"> videozáznamy z on-line video konference a </w:t>
      </w:r>
      <w:r>
        <w:rPr>
          <w:rFonts w:cs="Arial"/>
        </w:rPr>
        <w:t>5</w:t>
      </w:r>
      <w:r w:rsidRPr="009C1917">
        <w:rPr>
          <w:rFonts w:cs="Arial"/>
        </w:rPr>
        <w:t xml:space="preserve"> metodické pokyny badatelských dnů</w:t>
      </w:r>
      <w:r>
        <w:rPr>
          <w:rFonts w:cs="Arial"/>
        </w:rPr>
        <w:t>,</w:t>
      </w:r>
    </w:p>
    <w:p w14:paraId="71C71AFA" w14:textId="77777777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 xml:space="preserve">přípravu a řízení </w:t>
      </w:r>
      <w:r>
        <w:rPr>
          <w:rFonts w:cs="Arial"/>
        </w:rPr>
        <w:t>organizace Kulatých stolů I a II,</w:t>
      </w:r>
    </w:p>
    <w:p w14:paraId="7E62E8DF" w14:textId="77777777" w:rsidR="00CD67FE" w:rsidRPr="009C1917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9C1917">
        <w:rPr>
          <w:rFonts w:cs="Arial"/>
        </w:rPr>
        <w:t>lektorskou činnost,</w:t>
      </w:r>
    </w:p>
    <w:p w14:paraId="338C9D30" w14:textId="77777777" w:rsidR="00CD67FE" w:rsidRPr="00A41BE8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>přípravu a řízení konferenc</w:t>
      </w:r>
      <w:r>
        <w:rPr>
          <w:rFonts w:cs="Arial"/>
        </w:rPr>
        <w:t>í</w:t>
      </w:r>
      <w:r w:rsidRPr="00A41BE8">
        <w:rPr>
          <w:rFonts w:cs="Arial"/>
        </w:rPr>
        <w:t xml:space="preserve"> a seminářů,</w:t>
      </w:r>
    </w:p>
    <w:p w14:paraId="3476FCC0" w14:textId="18A4AC73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t>zajišťování cílové skupiny z oblasti lidských zdrojů v minimálně 14 spolupracujících základních školách a 1 střední školy</w:t>
      </w:r>
      <w:r w:rsidRPr="00A41BE8">
        <w:rPr>
          <w:rFonts w:cs="Arial"/>
        </w:rPr>
        <w:t xml:space="preserve"> </w:t>
      </w:r>
      <w:r>
        <w:rPr>
          <w:rFonts w:cs="Arial"/>
        </w:rPr>
        <w:t>Moravskoslezského kraje/Zlínského kraje</w:t>
      </w:r>
      <w:r w:rsidR="008E7104">
        <w:rPr>
          <w:rFonts w:cs="Arial"/>
        </w:rPr>
        <w:t>/Olomouckého kraje</w:t>
      </w:r>
      <w:r>
        <w:rPr>
          <w:rFonts w:cs="Arial"/>
        </w:rPr>
        <w:t>,</w:t>
      </w:r>
    </w:p>
    <w:p w14:paraId="53CB2212" w14:textId="77777777" w:rsidR="00CD67FE" w:rsidRPr="00A41BE8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>zpracování návrhu projektu a jeho změn a doplnění,</w:t>
      </w:r>
    </w:p>
    <w:p w14:paraId="32E701F4" w14:textId="77777777" w:rsidR="00CD67FE" w:rsidRPr="00A41BE8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>průběžné informování Partnerů,</w:t>
      </w:r>
    </w:p>
    <w:p w14:paraId="6342B951" w14:textId="77777777" w:rsidR="00CD67FE" w:rsidRPr="00A41BE8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>průběžné vyhodnocování projektových činností,</w:t>
      </w:r>
    </w:p>
    <w:p w14:paraId="11CC43CD" w14:textId="77777777" w:rsidR="00CD67FE" w:rsidRPr="00A41BE8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>vyhodnocení připomínek a hodnocení výstupů z projektu,</w:t>
      </w:r>
    </w:p>
    <w:p w14:paraId="6451CE1C" w14:textId="77777777" w:rsidR="00CD67FE" w:rsidRPr="009C1917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 xml:space="preserve">sestavení </w:t>
      </w:r>
      <w:r>
        <w:rPr>
          <w:rFonts w:cs="Arial"/>
        </w:rPr>
        <w:t>strategie publicity</w:t>
      </w:r>
      <w:r w:rsidRPr="009C1917">
        <w:rPr>
          <w:rFonts w:cs="Arial"/>
        </w:rPr>
        <w:t xml:space="preserve"> </w:t>
      </w:r>
      <w:r>
        <w:rPr>
          <w:rFonts w:cs="Arial"/>
        </w:rPr>
        <w:t xml:space="preserve">a </w:t>
      </w:r>
      <w:r w:rsidRPr="00A41BE8">
        <w:rPr>
          <w:rFonts w:cs="Arial"/>
        </w:rPr>
        <w:t>provádět publicitu projektu</w:t>
      </w:r>
      <w:r>
        <w:rPr>
          <w:rFonts w:cs="Arial"/>
        </w:rPr>
        <w:t>,</w:t>
      </w:r>
    </w:p>
    <w:p w14:paraId="315D02AE" w14:textId="77777777" w:rsidR="00CD67FE" w:rsidRPr="00A41BE8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>projednání veškerých změn a povinností s Partnerem,</w:t>
      </w:r>
    </w:p>
    <w:p w14:paraId="583CA660" w14:textId="77777777" w:rsidR="00CD67FE" w:rsidRPr="00A41BE8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lastRenderedPageBreak/>
        <w:t>zpracování zpráv o realizaci a předkládání žádostí o platbu,</w:t>
      </w:r>
    </w:p>
    <w:p w14:paraId="29C7908F" w14:textId="77777777" w:rsidR="00CD67FE" w:rsidRDefault="00CD67FE" w:rsidP="00CD67FE">
      <w:pPr>
        <w:pStyle w:val="Odstavecseseznamem"/>
        <w:numPr>
          <w:ilvl w:val="0"/>
          <w:numId w:val="28"/>
        </w:numPr>
        <w:ind w:left="714" w:hanging="357"/>
        <w:contextualSpacing w:val="0"/>
        <w:rPr>
          <w:rFonts w:cs="Arial"/>
        </w:rPr>
      </w:pPr>
      <w:r w:rsidRPr="00A41BE8">
        <w:rPr>
          <w:rFonts w:cs="Arial"/>
        </w:rPr>
        <w:t>schvalování a proplácení způsobilých výdajů Partnera, apod.</w:t>
      </w:r>
    </w:p>
    <w:p w14:paraId="68019610" w14:textId="77777777" w:rsidR="00CD67FE" w:rsidRPr="00331742" w:rsidRDefault="00CD67FE" w:rsidP="00CD67FE">
      <w:pPr>
        <w:ind w:left="357"/>
        <w:rPr>
          <w:rFonts w:cs="Arial"/>
        </w:rPr>
      </w:pPr>
    </w:p>
    <w:p w14:paraId="1FE6D508" w14:textId="765F8D49" w:rsidR="00CD67FE" w:rsidRPr="00A41BE8" w:rsidRDefault="00CD67FE" w:rsidP="00CD67FE">
      <w:pPr>
        <w:pStyle w:val="NORMcislo"/>
      </w:pPr>
      <w:r w:rsidRPr="000B33F4">
        <w:rPr>
          <w:i/>
        </w:rPr>
        <w:t>Partner</w:t>
      </w:r>
      <w:r w:rsidRPr="00A41BE8">
        <w:t xml:space="preserve"> bude provádět tyto činnosti:</w:t>
      </w:r>
    </w:p>
    <w:p w14:paraId="758758FD" w14:textId="77777777" w:rsidR="00CD67FE" w:rsidRPr="00A41BE8" w:rsidRDefault="00CD67FE" w:rsidP="00CD67FE">
      <w:pPr>
        <w:pStyle w:val="Odstavecseseznamem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A41BE8">
        <w:rPr>
          <w:rFonts w:cs="Arial"/>
        </w:rPr>
        <w:t>zapojení se do realizace všech 5 klíčových aktivit ve všech 4 přírodovědných předmětech (společenství praxe biologie, fyzika, chemie, zeměpis).</w:t>
      </w:r>
    </w:p>
    <w:p w14:paraId="646DCDE1" w14:textId="77777777" w:rsidR="00CD67FE" w:rsidRPr="00A41BE8" w:rsidRDefault="00CD67FE" w:rsidP="00CD67FE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A41BE8">
        <w:rPr>
          <w:rFonts w:cs="Arial"/>
        </w:rPr>
        <w:t>KA1 - podílí se na klíčové aktivitě tak, aby bylo zajištěno průběžné řízení a kontrola realizace projektu jak z hlediska jeho aktivit, tak z hlediska spolupráce s ostatními subjekty projektu. Realizační tým je obdobně tvořen týmem odborným a týmem administrativním.</w:t>
      </w:r>
    </w:p>
    <w:p w14:paraId="63802733" w14:textId="77777777" w:rsidR="00CD67FE" w:rsidRPr="00A41BE8" w:rsidRDefault="00CD67FE" w:rsidP="00CD67FE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A41BE8">
        <w:rPr>
          <w:rFonts w:cs="Arial"/>
        </w:rPr>
        <w:t>KA 2 - odborný tým Univerzity Palackého je zapojen do všech Společenství praxí, přispívají odborným pohledem jak pracovníků pedagogicko-psychologických disciplín, tak přírodovědně oborových didaktiků k realizaci aktivit KA 2 a podílí se na výstupech KA 2</w:t>
      </w:r>
      <w:r>
        <w:rPr>
          <w:rFonts w:cs="Arial"/>
        </w:rPr>
        <w:t xml:space="preserve"> – dokumentu Teoretická východiska pro realizaci Akčního výzkumu I a II</w:t>
      </w:r>
      <w:r w:rsidRPr="00A41BE8">
        <w:rPr>
          <w:rFonts w:cs="Arial"/>
        </w:rPr>
        <w:t>.</w:t>
      </w:r>
    </w:p>
    <w:p w14:paraId="466CB009" w14:textId="77777777" w:rsidR="00CD67FE" w:rsidRPr="00A41BE8" w:rsidRDefault="00CD67FE" w:rsidP="00CD67FE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A41BE8">
        <w:rPr>
          <w:rFonts w:cs="Arial"/>
        </w:rPr>
        <w:t>KA 3 - odborný tým UP (pedagogicko-psychologická i oborově didaktická sekce) se účastní analýzy výstupů akčního výzkumu I na akcích Kulatého stolu I, podílí se na výstupech KA 3, vytvoří 3 záznamové listy on-line videokonference, 3 videozáznamy z on-line video konference a 3 metodické pokyny badatelských dnů.</w:t>
      </w:r>
    </w:p>
    <w:p w14:paraId="52AA214F" w14:textId="77777777" w:rsidR="00CD67FE" w:rsidRPr="00A41BE8" w:rsidRDefault="00CD67FE" w:rsidP="00CD67FE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A41BE8">
        <w:rPr>
          <w:rFonts w:cs="Arial"/>
        </w:rPr>
        <w:t>KA 4 - odborný tým UP (pedagogicko-psychologická i oborově didaktická sekce) se účastní analýzy výstupů akčního výzkumu II na akcích Kulatého stolu II, podílí se na výstupech KA 4, vytvoří 3 záznamové listy on-line videokonference, 3 videozáznamy z on-line video konferencí, 3 metodické pokyny inovovaných badatelských dnů a 3 motivační šoty.</w:t>
      </w:r>
    </w:p>
    <w:p w14:paraId="63CCBDF2" w14:textId="5F5C9F20" w:rsidR="00CD67FE" w:rsidRDefault="00CD67FE" w:rsidP="00CD67FE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  <w:r w:rsidRPr="00A41BE8">
        <w:rPr>
          <w:rFonts w:cs="Arial"/>
        </w:rPr>
        <w:t>KA 5 - odborný tým UP (pedagogicko-psychologická i oborově didaktická sekce) se účastní</w:t>
      </w:r>
      <w:r>
        <w:rPr>
          <w:rFonts w:cs="Arial"/>
        </w:rPr>
        <w:t xml:space="preserve"> </w:t>
      </w:r>
      <w:r w:rsidRPr="00A41BE8">
        <w:rPr>
          <w:rFonts w:cs="Arial"/>
        </w:rPr>
        <w:t>odborného zhodnocení projektu, podílí se na výstupech KA 5, vytvoří, 3 finální metodické pokyny, 3 badatelských dnů a 3 finální motivační šoty.</w:t>
      </w:r>
      <w:r>
        <w:rPr>
          <w:rFonts w:cs="Arial"/>
        </w:rPr>
        <w:t xml:space="preserve"> Součinnost při přípravě metodik práce a sborníku</w:t>
      </w:r>
      <w:r w:rsidR="000B33F4">
        <w:rPr>
          <w:rFonts w:cs="Arial"/>
        </w:rPr>
        <w:t>, přičemž u 2 metodik budou hlavními autory lídři společenství Partnera</w:t>
      </w:r>
    </w:p>
    <w:p w14:paraId="7F5182AF" w14:textId="77777777" w:rsidR="000B33F4" w:rsidRDefault="000B33F4" w:rsidP="00CD67FE">
      <w:pPr>
        <w:autoSpaceDE w:val="0"/>
        <w:autoSpaceDN w:val="0"/>
        <w:adjustRightInd w:val="0"/>
        <w:spacing w:after="0" w:line="240" w:lineRule="auto"/>
        <w:ind w:left="708"/>
        <w:rPr>
          <w:rFonts w:cs="Arial"/>
        </w:rPr>
      </w:pPr>
    </w:p>
    <w:p w14:paraId="409FDC7C" w14:textId="77777777" w:rsidR="00CD67FE" w:rsidRPr="00A41BE8" w:rsidRDefault="00CD67FE" w:rsidP="00CD67FE">
      <w:pPr>
        <w:pStyle w:val="Odstavecseseznamem"/>
        <w:numPr>
          <w:ilvl w:val="0"/>
          <w:numId w:val="29"/>
        </w:numPr>
        <w:contextualSpacing w:val="0"/>
        <w:rPr>
          <w:rFonts w:cs="Arial"/>
        </w:rPr>
      </w:pPr>
      <w:r w:rsidRPr="00A41BE8">
        <w:rPr>
          <w:rFonts w:cs="Arial"/>
        </w:rPr>
        <w:t>připomínkování a hodnocení výstupů z projektu,</w:t>
      </w:r>
    </w:p>
    <w:p w14:paraId="4FDA4648" w14:textId="441C9C4A" w:rsidR="00CD67FE" w:rsidRDefault="00CD67FE" w:rsidP="00CD67FE">
      <w:pPr>
        <w:pStyle w:val="Odstavecseseznamem"/>
        <w:numPr>
          <w:ilvl w:val="0"/>
          <w:numId w:val="29"/>
        </w:numPr>
        <w:contextualSpacing w:val="0"/>
      </w:pPr>
      <w:r w:rsidRPr="00A41BE8">
        <w:t>spolupráce při zajišťování cílové skupiny z oblasti lidských zdrojů v minimálně 14 spolupracujících základních školách a 1 střední školy Olomouckého kraje,</w:t>
      </w:r>
      <w:r w:rsidR="008E7104">
        <w:t xml:space="preserve"> Moravskoslezského kraje a Zlínského kraje,</w:t>
      </w:r>
    </w:p>
    <w:p w14:paraId="750F81A3" w14:textId="0141123F" w:rsidR="000B33F4" w:rsidRPr="00A41BE8" w:rsidRDefault="000B33F4" w:rsidP="00CD67FE">
      <w:pPr>
        <w:pStyle w:val="Odstavecseseznamem"/>
        <w:numPr>
          <w:ilvl w:val="0"/>
          <w:numId w:val="29"/>
        </w:numPr>
        <w:contextualSpacing w:val="0"/>
      </w:pPr>
      <w:r>
        <w:t xml:space="preserve">zajištění naplnění monitorovacího indikátoru 6 00 00 Počet účastníků ve výši minimálně 15 pracovníků ve vzdělávání, jejichž minimální bagatelní podpora je 40h a s tím související zajištění profesního portfolia, evaluačních a </w:t>
      </w:r>
      <w:proofErr w:type="spellStart"/>
      <w:r>
        <w:t>autoevaluačních</w:t>
      </w:r>
      <w:proofErr w:type="spellEnd"/>
      <w:r>
        <w:t xml:space="preserve"> dotazníků cílové skupiny v souladu s přílohou č. 2,</w:t>
      </w:r>
    </w:p>
    <w:p w14:paraId="03C70BB5" w14:textId="77777777" w:rsidR="00CD67FE" w:rsidRPr="00A41BE8" w:rsidRDefault="00CD67FE" w:rsidP="00CD67FE">
      <w:pPr>
        <w:pStyle w:val="Odstavecseseznamem"/>
        <w:numPr>
          <w:ilvl w:val="0"/>
          <w:numId w:val="29"/>
        </w:numPr>
        <w:contextualSpacing w:val="0"/>
      </w:pPr>
      <w:r w:rsidRPr="00A41BE8">
        <w:rPr>
          <w:spacing w:val="-4"/>
        </w:rPr>
        <w:t>zprostředkování kontaktu s cílovou skupinou (zajištění přenosu informací mezi cílovou</w:t>
      </w:r>
      <w:r w:rsidRPr="00A41BE8">
        <w:t xml:space="preserve"> skupinou a Příjemcem),</w:t>
      </w:r>
    </w:p>
    <w:p w14:paraId="0618C02D" w14:textId="77777777" w:rsidR="00CD67FE" w:rsidRPr="00A41BE8" w:rsidRDefault="00CD67FE" w:rsidP="00CD67FE">
      <w:pPr>
        <w:pStyle w:val="Odstavecseseznamem"/>
        <w:numPr>
          <w:ilvl w:val="0"/>
          <w:numId w:val="29"/>
        </w:numPr>
        <w:contextualSpacing w:val="0"/>
      </w:pPr>
      <w:r w:rsidRPr="00A41BE8">
        <w:t>spolupráce na definování potřeb cílové skupiny,</w:t>
      </w:r>
    </w:p>
    <w:p w14:paraId="7E913245" w14:textId="77777777" w:rsidR="00CD67FE" w:rsidRDefault="00CD67FE" w:rsidP="00CD67FE">
      <w:pPr>
        <w:pStyle w:val="Odstavecseseznamem"/>
        <w:numPr>
          <w:ilvl w:val="0"/>
          <w:numId w:val="29"/>
        </w:numPr>
        <w:contextualSpacing w:val="0"/>
      </w:pPr>
      <w:r w:rsidRPr="00A41BE8">
        <w:t>spolupráce na návrhu změn a doplnění projektu,</w:t>
      </w:r>
    </w:p>
    <w:p w14:paraId="146F007A" w14:textId="2C6AB6A4" w:rsidR="00CD67FE" w:rsidRPr="00A41BE8" w:rsidRDefault="00CD67FE" w:rsidP="00CD67FE">
      <w:pPr>
        <w:pStyle w:val="Odstavecseseznamem"/>
        <w:numPr>
          <w:ilvl w:val="0"/>
          <w:numId w:val="29"/>
        </w:numPr>
        <w:contextualSpacing w:val="0"/>
      </w:pPr>
      <w:r>
        <w:t>vést jednotné označení dokumentů projektu dle nastaveného systému příjemce,</w:t>
      </w:r>
    </w:p>
    <w:p w14:paraId="23427C8D" w14:textId="77777777" w:rsidR="00CD67FE" w:rsidRPr="00A41BE8" w:rsidRDefault="00CD67FE" w:rsidP="00CD67FE">
      <w:pPr>
        <w:pStyle w:val="Odstavecseseznamem"/>
        <w:numPr>
          <w:ilvl w:val="0"/>
          <w:numId w:val="29"/>
        </w:numPr>
        <w:contextualSpacing w:val="0"/>
      </w:pPr>
      <w:r w:rsidRPr="00A41BE8">
        <w:lastRenderedPageBreak/>
        <w:t>vyúčtování vynaložených prostředků v předem dohodnutých termínech,</w:t>
      </w:r>
    </w:p>
    <w:p w14:paraId="48B0EDE3" w14:textId="77777777" w:rsidR="00CD67FE" w:rsidRPr="00A41BE8" w:rsidRDefault="00CD67FE" w:rsidP="00CD67FE">
      <w:pPr>
        <w:pStyle w:val="Odstavecseseznamem"/>
        <w:numPr>
          <w:ilvl w:val="0"/>
          <w:numId w:val="29"/>
        </w:numPr>
        <w:contextualSpacing w:val="0"/>
      </w:pPr>
      <w:r w:rsidRPr="00A41BE8">
        <w:t>zpracování zpráv o své činnosti v dohodnutých termínech, součinnost při zpracování zpráv o realizaci projektu,</w:t>
      </w:r>
    </w:p>
    <w:p w14:paraId="46A2EDF0" w14:textId="77777777" w:rsidR="00CD67FE" w:rsidRDefault="00CD67FE" w:rsidP="00CD67FE">
      <w:pPr>
        <w:pStyle w:val="Odstavecseseznamem"/>
        <w:numPr>
          <w:ilvl w:val="0"/>
          <w:numId w:val="29"/>
        </w:numPr>
        <w:contextualSpacing w:val="0"/>
      </w:pPr>
      <w:r w:rsidRPr="00A41BE8">
        <w:t>zastupovat Příjemce při výkonu práv a povinností souvisejících se zadávacím řízením nebo soutěží o návrh, podle § 151 zákona č. 137/2006 Sb., o veřejných zakázkách, ve znění pozdějších předpisů.</w:t>
      </w:r>
    </w:p>
    <w:p w14:paraId="292012AF" w14:textId="77777777" w:rsidR="002D20C5" w:rsidRDefault="002D20C5" w:rsidP="009F769D">
      <w:pPr>
        <w:pStyle w:val="Odstavecseseznamem"/>
        <w:numPr>
          <w:ilvl w:val="0"/>
          <w:numId w:val="29"/>
        </w:numPr>
        <w:contextualSpacing w:val="0"/>
      </w:pPr>
      <w:r w:rsidRPr="00D859B8">
        <w:t>zastupovat Příjemce při výkonu práv a povinností souvisejících se zadávací</w:t>
      </w:r>
      <w:r w:rsidR="008B3DF7" w:rsidRPr="00D859B8">
        <w:t xml:space="preserve">m </w:t>
      </w:r>
      <w:r w:rsidRPr="00D859B8">
        <w:t>řízením nebo soutěží o návrh, podle § 151 zákona č. 137/2006 Sb., o veřejný</w:t>
      </w:r>
      <w:r w:rsidR="008B3DF7" w:rsidRPr="00D859B8">
        <w:t xml:space="preserve">ch </w:t>
      </w:r>
      <w:r w:rsidRPr="00D859B8">
        <w:t>zakázkách, ve znění pozdějších předpisů.</w:t>
      </w:r>
    </w:p>
    <w:p w14:paraId="292012B0" w14:textId="2C9CD25B" w:rsidR="002D20C5" w:rsidRPr="00E53262" w:rsidRDefault="00CD67FE" w:rsidP="00E53262">
      <w:pPr>
        <w:pStyle w:val="NORMcislo"/>
      </w:pPr>
      <w:r>
        <w:t>Příjemce a Partner</w:t>
      </w:r>
      <w:r w:rsidR="002D20C5" w:rsidRPr="00E53262">
        <w:t xml:space="preserve"> se zavazují nést plnou odpovědnost za realizaci činností, které mají vykonávat dle této Smlouvy.</w:t>
      </w:r>
    </w:p>
    <w:p w14:paraId="292012B1" w14:textId="648855C8" w:rsidR="008B3DF7" w:rsidRPr="00E53262" w:rsidRDefault="002D20C5" w:rsidP="00E53262">
      <w:pPr>
        <w:pStyle w:val="NORMcislo"/>
      </w:pPr>
      <w:r w:rsidRPr="00E53262">
        <w:t>Každý Partner je povinen jednat způsobem, který neohrožuje realizaci projektu a</w:t>
      </w:r>
      <w:r w:rsidR="00427C22" w:rsidRPr="00E53262">
        <w:t> </w:t>
      </w:r>
      <w:r w:rsidRPr="00E53262">
        <w:t>zájmy</w:t>
      </w:r>
      <w:r w:rsidR="00441EA2" w:rsidRPr="00E53262">
        <w:t xml:space="preserve"> </w:t>
      </w:r>
      <w:r w:rsidRPr="00E53262">
        <w:t>Příjemce a Partnera.</w:t>
      </w:r>
    </w:p>
    <w:p w14:paraId="292012B2" w14:textId="77777777" w:rsidR="008B3DF7" w:rsidRPr="00E53262" w:rsidRDefault="002D20C5" w:rsidP="00E53262">
      <w:pPr>
        <w:pStyle w:val="NORMcislo"/>
      </w:pPr>
      <w:r w:rsidRPr="00E53262">
        <w:rPr>
          <w:spacing w:val="-4"/>
        </w:rPr>
        <w:t>Partner má právo na veškeré informace týkající se projektu, dosažených výsledků</w:t>
      </w:r>
      <w:r w:rsidR="008B3DF7" w:rsidRPr="00E53262">
        <w:rPr>
          <w:spacing w:val="-4"/>
        </w:rPr>
        <w:t xml:space="preserve"> Projektu</w:t>
      </w:r>
      <w:r w:rsidR="008B3DF7" w:rsidRPr="00E53262">
        <w:t xml:space="preserve"> </w:t>
      </w:r>
      <w:r w:rsidR="00E53262">
        <w:br/>
      </w:r>
      <w:r w:rsidRPr="00E53262">
        <w:t>a související dokumentace.</w:t>
      </w:r>
    </w:p>
    <w:p w14:paraId="292012B3" w14:textId="77777777" w:rsidR="008B3DF7" w:rsidRPr="00E53262" w:rsidRDefault="002D20C5" w:rsidP="00E53262">
      <w:pPr>
        <w:pStyle w:val="NORMcislo"/>
      </w:pPr>
      <w:r w:rsidRPr="00E53262">
        <w:t>Partner se dále zavazuje:</w:t>
      </w:r>
    </w:p>
    <w:p w14:paraId="292012B4" w14:textId="5D4FC387" w:rsidR="008B3DF7" w:rsidRPr="00075A08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075A08">
        <w:t>mít zřízen svůj bankovní účet. Bankovní účet může být založen u jakékoliv banky opráv</w:t>
      </w:r>
      <w:r w:rsidR="00E53262">
        <w:softHyphen/>
      </w:r>
      <w:r w:rsidRPr="00075A08">
        <w:t>něné působit v České republice a musí být veden výhradně v</w:t>
      </w:r>
      <w:r w:rsidR="00E53262">
        <w:t> českých korunách</w:t>
      </w:r>
      <w:r w:rsidRPr="00075A08">
        <w:t>. Partner je povinen zachovat svůj bankovní účet</w:t>
      </w:r>
      <w:r w:rsidR="008B3DF7" w:rsidRPr="00075A08">
        <w:t xml:space="preserve"> </w:t>
      </w:r>
      <w:r w:rsidRPr="00075A08">
        <w:t>i po ukončení projektu až do doby, než obdrží závěrečnou platbu, resp. až do doby finančního vypořádání</w:t>
      </w:r>
      <w:r w:rsidR="008B3DF7" w:rsidRPr="00075A08">
        <w:t xml:space="preserve"> projektu;</w:t>
      </w:r>
    </w:p>
    <w:p w14:paraId="292012B5" w14:textId="580D0522" w:rsidR="008B3DF7" w:rsidRPr="00075A08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075A08">
        <w:t>vést účetnictví v souladu se zákonem č. 563/1991 Sb., o účetnictví, ve znění pozdějších předpisů, nebo daňovou evidenci podle zákona č. 586/1992 Sb., o daních z příjmů, ve znění pozdějších předpisů. Pokud Partner povede daňovou evidenci, je povinen zajistit, aby příslušné doklady prokazující výdaje související s projektem splňovaly předepsané</w:t>
      </w:r>
      <w:r w:rsidR="008B3DF7" w:rsidRPr="00075A08">
        <w:t xml:space="preserve"> </w:t>
      </w:r>
      <w:r w:rsidRPr="00075A08">
        <w:t>náležitosti účetního dokladu dle § 11 zákona č. 563/1991 Sb., o účetnic</w:t>
      </w:r>
      <w:r w:rsidR="00E53262">
        <w:softHyphen/>
      </w:r>
      <w:r w:rsidRPr="00075A08">
        <w:t xml:space="preserve">tví, ve znění pozdějších předpisů, a aby tyto doklady byly správné, úplné, průkazné </w:t>
      </w:r>
      <w:r w:rsidR="00E53262">
        <w:br/>
      </w:r>
      <w:r w:rsidRPr="00075A08">
        <w:t>a srozumitelné.</w:t>
      </w:r>
      <w:r w:rsidR="00E53262">
        <w:t xml:space="preserve"> </w:t>
      </w:r>
      <w:r w:rsidRPr="00075A08">
        <w:t xml:space="preserve">Dále je povinen uchovávat je způsobem uvedeným v zákoně č. </w:t>
      </w:r>
      <w:r w:rsidRPr="00E53262">
        <w:rPr>
          <w:spacing w:val="-4"/>
        </w:rPr>
        <w:t>563/1991 Sb., o účetnictví,</w:t>
      </w:r>
      <w:r w:rsidR="008B3DF7" w:rsidRPr="00E53262">
        <w:rPr>
          <w:spacing w:val="-4"/>
        </w:rPr>
        <w:t xml:space="preserve"> </w:t>
      </w:r>
      <w:r w:rsidRPr="00E53262">
        <w:rPr>
          <w:spacing w:val="-4"/>
        </w:rPr>
        <w:t>ve znění pozdějších předpisů, a v zákoně č. 499/2004 Sb.,</w:t>
      </w:r>
      <w:r w:rsidRPr="00075A08">
        <w:t xml:space="preserve"> </w:t>
      </w:r>
      <w:r w:rsidR="00E53262">
        <w:br/>
      </w:r>
      <w:r w:rsidRPr="00075A08">
        <w:t>o archivnictví a spisové službě</w:t>
      </w:r>
      <w:r w:rsidR="008B3DF7" w:rsidRPr="00075A08">
        <w:t xml:space="preserve"> </w:t>
      </w:r>
      <w:r w:rsidRPr="00075A08">
        <w:t>a o změně některých zákonů, ve znění pozdějších předpisů, a v souladu s</w:t>
      </w:r>
      <w:r w:rsidR="008B3DF7" w:rsidRPr="00075A08">
        <w:t> </w:t>
      </w:r>
      <w:r w:rsidRPr="00075A08">
        <w:t>dalšími</w:t>
      </w:r>
      <w:r w:rsidR="008B3DF7" w:rsidRPr="00075A08">
        <w:t xml:space="preserve"> </w:t>
      </w:r>
      <w:r w:rsidRPr="00075A08">
        <w:t>platnými právními předpisy Č</w:t>
      </w:r>
      <w:r w:rsidR="008B3DF7" w:rsidRPr="00075A08">
        <w:t>R;</w:t>
      </w:r>
    </w:p>
    <w:p w14:paraId="292012B6" w14:textId="068AC332" w:rsidR="008B3DF7" w:rsidRPr="00075A08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075A08">
        <w:t>vést</w:t>
      </w:r>
      <w:r w:rsidR="008B3DF7" w:rsidRPr="00075A08">
        <w:t xml:space="preserve"> </w:t>
      </w:r>
      <w:r w:rsidRPr="00075A08">
        <w:t>oddělenou účetní evidenci všech účetních případů vztahující</w:t>
      </w:r>
      <w:r w:rsidR="008B3DF7" w:rsidRPr="00075A08">
        <w:t>ch se k projektu;</w:t>
      </w:r>
    </w:p>
    <w:p w14:paraId="292012B7" w14:textId="78A5928E" w:rsidR="008B3DF7" w:rsidRPr="00075A08" w:rsidRDefault="00427C22" w:rsidP="009F769D">
      <w:pPr>
        <w:pStyle w:val="Odstavecseseznamem"/>
        <w:numPr>
          <w:ilvl w:val="0"/>
          <w:numId w:val="30"/>
        </w:numPr>
        <w:contextualSpacing w:val="0"/>
      </w:pPr>
      <w:r>
        <w:t xml:space="preserve">do výdajů projektu zahrnout pouze výdaje splňující pravidla </w:t>
      </w:r>
      <w:r w:rsidR="002D20C5" w:rsidRPr="00075A08">
        <w:t>úč</w:t>
      </w:r>
      <w:r w:rsidR="008B3DF7" w:rsidRPr="00075A08">
        <w:t xml:space="preserve">elovosti </w:t>
      </w:r>
      <w:r w:rsidR="002D20C5" w:rsidRPr="00075A08">
        <w:t>a způsobilosti</w:t>
      </w:r>
      <w:r>
        <w:t xml:space="preserve"> stanovená </w:t>
      </w:r>
      <w:r w:rsidR="007C6242">
        <w:t xml:space="preserve">v právním aktu </w:t>
      </w:r>
      <w:r w:rsidR="002043A8">
        <w:t>o poskytnutí / Převodu podpory.</w:t>
      </w:r>
    </w:p>
    <w:p w14:paraId="292012B8" w14:textId="730677B6" w:rsidR="008B3DF7" w:rsidRPr="00075A08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075A08">
        <w:t>s finan</w:t>
      </w:r>
      <w:r w:rsidR="00DB496E">
        <w:softHyphen/>
      </w:r>
      <w:r w:rsidRPr="00075A08">
        <w:t>čními prostředky poskytnutými na základě této Smlouvy nakládat dle pravidel</w:t>
      </w:r>
      <w:r w:rsidR="008B3DF7" w:rsidRPr="00075A08">
        <w:t xml:space="preserve"> </w:t>
      </w:r>
      <w:r w:rsidRPr="00075A08">
        <w:t>stanovených v Pravidlech pro žadatele a příjemce a právním aktu o poskytnutí/pře</w:t>
      </w:r>
      <w:r w:rsidR="00DB496E">
        <w:softHyphen/>
      </w:r>
      <w:r w:rsidRPr="00075A08">
        <w:t>vodu</w:t>
      </w:r>
      <w:r w:rsidR="008B3DF7" w:rsidRPr="00075A08">
        <w:t xml:space="preserve"> </w:t>
      </w:r>
      <w:r w:rsidRPr="00075A08">
        <w:t>podpory, zejména hospodárně, efektivně a účelně</w:t>
      </w:r>
      <w:r w:rsidR="008B3DF7" w:rsidRPr="00075A08">
        <w:t>;</w:t>
      </w:r>
    </w:p>
    <w:p w14:paraId="292012B9" w14:textId="41F33E05" w:rsidR="00D12B9E" w:rsidRPr="00E338A1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075A08">
        <w:lastRenderedPageBreak/>
        <w:t>během realizace</w:t>
      </w:r>
      <w:r w:rsidR="008B3DF7" w:rsidRPr="00075A08">
        <w:t xml:space="preserve"> </w:t>
      </w:r>
      <w:r w:rsidRPr="00DB496E">
        <w:rPr>
          <w:spacing w:val="-4"/>
        </w:rPr>
        <w:t>Projektu poskytnout součinnost při naplňování indikátorů Projektu</w:t>
      </w:r>
      <w:r w:rsidR="008B3DF7" w:rsidRPr="00DB496E">
        <w:rPr>
          <w:spacing w:val="-4"/>
        </w:rPr>
        <w:t xml:space="preserve"> </w:t>
      </w:r>
      <w:r w:rsidRPr="00DB496E">
        <w:rPr>
          <w:spacing w:val="-4"/>
        </w:rPr>
        <w:t>uvedených v příloze</w:t>
      </w:r>
      <w:r w:rsidRPr="00075A08">
        <w:t xml:space="preserve"> </w:t>
      </w:r>
      <w:r w:rsidR="00DB496E">
        <w:br/>
      </w:r>
      <w:r w:rsidRPr="000B33F4">
        <w:t xml:space="preserve">č. </w:t>
      </w:r>
      <w:r w:rsidR="00CD67FE" w:rsidRPr="000B33F4">
        <w:t>2</w:t>
      </w:r>
      <w:r w:rsidR="00F96348" w:rsidRPr="000B33F4">
        <w:t xml:space="preserve"> </w:t>
      </w:r>
      <w:r w:rsidRPr="000B33F4">
        <w:t xml:space="preserve">této Smlouvy. </w:t>
      </w:r>
    </w:p>
    <w:p w14:paraId="292012BB" w14:textId="77777777" w:rsidR="009F24BE" w:rsidRPr="00E338A1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338A1">
        <w:t>na žádost Příjemce bezodkladně písemně poskytn</w:t>
      </w:r>
      <w:r w:rsidR="00DB496E">
        <w:t>e</w:t>
      </w:r>
      <w:r w:rsidRPr="00E338A1">
        <w:t xml:space="preserve"> požadované doplňující infor</w:t>
      </w:r>
      <w:r w:rsidR="00DB496E">
        <w:softHyphen/>
      </w:r>
      <w:r w:rsidRPr="00E338A1">
        <w:t>mace</w:t>
      </w:r>
      <w:r w:rsidR="009F24BE" w:rsidRPr="00E338A1">
        <w:t xml:space="preserve"> </w:t>
      </w:r>
      <w:r w:rsidRPr="00E338A1">
        <w:t>související s realizací projektu, a to ve lhůtě stanovené Příjemcem, tato lhůta musí být</w:t>
      </w:r>
      <w:r w:rsidR="009F24BE" w:rsidRPr="00E338A1">
        <w:t xml:space="preserve"> </w:t>
      </w:r>
      <w:r w:rsidRPr="00E338A1">
        <w:t>dostatečná pro vyřízení žá</w:t>
      </w:r>
      <w:r w:rsidR="009F24BE" w:rsidRPr="00E338A1">
        <w:t>dosti;</w:t>
      </w:r>
    </w:p>
    <w:p w14:paraId="292012BC" w14:textId="77777777" w:rsidR="009F24BE" w:rsidRPr="00E338A1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338A1">
        <w:t>řádně uchová veškeré dokumenty související s realizací projektu v souladu s</w:t>
      </w:r>
      <w:r w:rsidR="009F24BE" w:rsidRPr="00E338A1">
        <w:t> </w:t>
      </w:r>
      <w:r w:rsidRPr="00E338A1">
        <w:t>platnými</w:t>
      </w:r>
      <w:r w:rsidR="009F24BE" w:rsidRPr="00E338A1">
        <w:t xml:space="preserve"> </w:t>
      </w:r>
      <w:r w:rsidRPr="00E338A1">
        <w:t>právními předpisy České republiky a EU, dle kapitoly 7.4 Pravidel pro žadatele a</w:t>
      </w:r>
      <w:r w:rsidR="009F24BE" w:rsidRPr="00E338A1">
        <w:t xml:space="preserve"> </w:t>
      </w:r>
      <w:r w:rsidRPr="00E338A1">
        <w:t>pří</w:t>
      </w:r>
      <w:r w:rsidR="009F24BE" w:rsidRPr="00E338A1">
        <w:t>jemce;</w:t>
      </w:r>
    </w:p>
    <w:p w14:paraId="292012BD" w14:textId="02B7F533" w:rsidR="002A6CFB" w:rsidRPr="00E338A1" w:rsidRDefault="00DB496E" w:rsidP="009F769D">
      <w:pPr>
        <w:pStyle w:val="Odstavecseseznamem"/>
        <w:numPr>
          <w:ilvl w:val="0"/>
          <w:numId w:val="30"/>
        </w:numPr>
        <w:contextualSpacing w:val="0"/>
      </w:pPr>
      <w:r>
        <w:t xml:space="preserve">bude </w:t>
      </w:r>
      <w:r w:rsidR="002D20C5" w:rsidRPr="00E338A1">
        <w:t>po celou dobu realizace a udržitelnosti</w:t>
      </w:r>
      <w:r w:rsidR="00D12B9E" w:rsidRPr="00E338A1">
        <w:t>, pokud je udržitelnost relevantní,</w:t>
      </w:r>
      <w:r w:rsidR="002D20C5" w:rsidRPr="00E338A1">
        <w:t xml:space="preserve"> Projektu, v případě, že je </w:t>
      </w:r>
      <w:r>
        <w:br/>
      </w:r>
      <w:r w:rsidR="002D20C5" w:rsidRPr="00E338A1">
        <w:t>u projektu vyžadována,</w:t>
      </w:r>
      <w:r w:rsidR="009F24BE" w:rsidRPr="00E338A1">
        <w:t xml:space="preserve"> </w:t>
      </w:r>
      <w:r w:rsidR="002D20C5" w:rsidRPr="00E338A1">
        <w:t>dodržovat právní předpisy ČR a EU a politiky EU, zejména pak pravidla hospodářské</w:t>
      </w:r>
      <w:r w:rsidR="009F24BE" w:rsidRPr="00E338A1">
        <w:t xml:space="preserve"> </w:t>
      </w:r>
      <w:r w:rsidR="002D20C5" w:rsidRPr="00E338A1">
        <w:t>soutěže, platné předpisy upravující veřejnou podporu, principy ochrany životní</w:t>
      </w:r>
      <w:r w:rsidR="009F24BE" w:rsidRPr="00E338A1">
        <w:t xml:space="preserve">ho </w:t>
      </w:r>
      <w:r w:rsidR="002D20C5" w:rsidRPr="00E338A1">
        <w:t>prostředí a prosazování rovných příležitostí</w:t>
      </w:r>
      <w:r w:rsidR="002A6CFB" w:rsidRPr="00E338A1">
        <w:t>;</w:t>
      </w:r>
    </w:p>
    <w:p w14:paraId="292012BE" w14:textId="66464525" w:rsidR="002A6CFB" w:rsidRPr="00E338A1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338A1">
        <w:t xml:space="preserve">po celou dobu realizace a udržitelnosti Projektu </w:t>
      </w:r>
      <w:r w:rsidR="00DB496E">
        <w:t xml:space="preserve">bude </w:t>
      </w:r>
      <w:r w:rsidRPr="00E338A1">
        <w:t xml:space="preserve">nakládat </w:t>
      </w:r>
      <w:r w:rsidR="00DB496E">
        <w:br/>
      </w:r>
      <w:r w:rsidRPr="00DB496E">
        <w:rPr>
          <w:spacing w:val="-2"/>
        </w:rPr>
        <w:t>s veške</w:t>
      </w:r>
      <w:r w:rsidR="00DB496E" w:rsidRPr="00DB496E">
        <w:rPr>
          <w:spacing w:val="-2"/>
        </w:rPr>
        <w:softHyphen/>
      </w:r>
      <w:r w:rsidRPr="00DB496E">
        <w:rPr>
          <w:spacing w:val="-2"/>
        </w:rPr>
        <w:t>rým majetkem, získaný</w:t>
      </w:r>
      <w:r w:rsidR="002A6CFB" w:rsidRPr="00DB496E">
        <w:rPr>
          <w:spacing w:val="-2"/>
        </w:rPr>
        <w:t xml:space="preserve">m </w:t>
      </w:r>
      <w:r w:rsidRPr="00DB496E">
        <w:rPr>
          <w:spacing w:val="-2"/>
        </w:rPr>
        <w:t>byť i jen částečně z finanční podpory, s péčí řádného</w:t>
      </w:r>
      <w:r w:rsidRPr="00E338A1">
        <w:t xml:space="preserve"> hospodáře, zejména jej zabezpeč</w:t>
      </w:r>
      <w:r w:rsidR="00DB496E">
        <w:t>í</w:t>
      </w:r>
      <w:r w:rsidR="002A6CFB" w:rsidRPr="00E338A1">
        <w:t xml:space="preserve"> </w:t>
      </w:r>
      <w:r w:rsidRPr="00E338A1">
        <w:t>proti poškození, ztrátě nebo odcizení. Partner není oprávněn majetek spolufinancovaný</w:t>
      </w:r>
      <w:r w:rsidR="002A6CFB" w:rsidRPr="00E338A1">
        <w:t xml:space="preserve"> </w:t>
      </w:r>
      <w:r w:rsidRPr="00E338A1">
        <w:t>z finanční podpory zatěžovat žádnými věcnými právy třetích osob, včetně práva</w:t>
      </w:r>
      <w:r w:rsidR="002A6CFB" w:rsidRPr="00E338A1">
        <w:t xml:space="preserve"> </w:t>
      </w:r>
      <w:r w:rsidRPr="00E338A1">
        <w:t xml:space="preserve">zástavního, majetek prodat ani jinak zcizit. </w:t>
      </w:r>
      <w:r w:rsidR="002043A8">
        <w:t>Partner</w:t>
      </w:r>
      <w:r w:rsidRPr="00E338A1">
        <w:t xml:space="preserve"> je povinen v případě zničení,</w:t>
      </w:r>
      <w:r w:rsidR="002A6CFB" w:rsidRPr="00E338A1">
        <w:t xml:space="preserve"> </w:t>
      </w:r>
      <w:r w:rsidRPr="00E338A1">
        <w:t>poškození, ztráty, odcizení nebo jiné škodné události na majetkových hodnotá</w:t>
      </w:r>
      <w:r w:rsidR="002A6CFB" w:rsidRPr="00E338A1">
        <w:t xml:space="preserve">ch </w:t>
      </w:r>
      <w:r w:rsidRPr="00E338A1">
        <w:t>spolufinancovaných z finanční podpory je opětovně pořídit nebo uvést tyto majetkové</w:t>
      </w:r>
      <w:r w:rsidR="002A6CFB" w:rsidRPr="00E338A1">
        <w:t xml:space="preserve"> </w:t>
      </w:r>
      <w:r w:rsidRPr="00E338A1">
        <w:t>hodnoty do původního stavu, a to v nejbližším možném termínu, nejpozději však k</w:t>
      </w:r>
      <w:r w:rsidR="002A6CFB" w:rsidRPr="00E338A1">
        <w:t> </w:t>
      </w:r>
      <w:r w:rsidRPr="00E338A1">
        <w:t>datu</w:t>
      </w:r>
      <w:r w:rsidR="002A6CFB" w:rsidRPr="00E338A1">
        <w:t xml:space="preserve"> </w:t>
      </w:r>
      <w:r w:rsidRPr="00E338A1">
        <w:t>ukončení realizace Projektu. Partner je povinen se při nakládání s majetkem pořízeným</w:t>
      </w:r>
      <w:r w:rsidR="002A6CFB" w:rsidRPr="00E338A1">
        <w:t xml:space="preserve"> </w:t>
      </w:r>
      <w:r w:rsidRPr="00E338A1">
        <w:t xml:space="preserve">z finanční podpory dále řídit Pravidly pro žadatele </w:t>
      </w:r>
      <w:r w:rsidR="00DB496E">
        <w:br/>
      </w:r>
      <w:r w:rsidRPr="00E338A1">
        <w:t>a příjemce</w:t>
      </w:r>
      <w:r w:rsidR="00115334" w:rsidRPr="00E338A1">
        <w:t xml:space="preserve"> </w:t>
      </w:r>
      <w:r w:rsidRPr="00E338A1">
        <w:t>a právní</w:t>
      </w:r>
      <w:r w:rsidR="002A6CFB" w:rsidRPr="00E338A1">
        <w:t xml:space="preserve">m aktem o </w:t>
      </w:r>
      <w:r w:rsidRPr="00E338A1">
        <w:t>poskytnutí/př</w:t>
      </w:r>
      <w:r w:rsidR="002A6CFB" w:rsidRPr="00E338A1">
        <w:t>evodu podpory;</w:t>
      </w:r>
    </w:p>
    <w:p w14:paraId="292012BF" w14:textId="77777777" w:rsidR="002A6CFB" w:rsidRPr="00E338A1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338A1">
        <w:t xml:space="preserve">při realizaci činností </w:t>
      </w:r>
      <w:r w:rsidR="00DB496E">
        <w:t xml:space="preserve">bude </w:t>
      </w:r>
      <w:r w:rsidRPr="00E338A1">
        <w:t>dle této Smlouvy uskutečňovat propagaci Projektu v</w:t>
      </w:r>
      <w:r w:rsidR="00DB496E">
        <w:t> </w:t>
      </w:r>
      <w:r w:rsidRPr="00E338A1">
        <w:t>sou</w:t>
      </w:r>
      <w:r w:rsidR="00DB496E">
        <w:softHyphen/>
      </w:r>
      <w:r w:rsidRPr="00E338A1">
        <w:t>ladu</w:t>
      </w:r>
      <w:r w:rsidR="002A6CFB" w:rsidRPr="00E338A1">
        <w:t xml:space="preserve"> </w:t>
      </w:r>
      <w:r w:rsidRPr="00E338A1">
        <w:t>s pokyny uvedenými v Pravidlech pro žadatele a pří</w:t>
      </w:r>
      <w:r w:rsidR="002A6CFB" w:rsidRPr="00E338A1">
        <w:t>jemce;</w:t>
      </w:r>
    </w:p>
    <w:p w14:paraId="292012C0" w14:textId="3D6E94BD" w:rsidR="002A6CFB" w:rsidRPr="00E338A1" w:rsidRDefault="00DB496E" w:rsidP="009F769D">
      <w:pPr>
        <w:pStyle w:val="Odstavecseseznamem"/>
        <w:numPr>
          <w:ilvl w:val="0"/>
          <w:numId w:val="30"/>
        </w:numPr>
        <w:contextualSpacing w:val="0"/>
      </w:pPr>
      <w:r>
        <w:t xml:space="preserve">bude </w:t>
      </w:r>
      <w:r w:rsidR="002D20C5" w:rsidRPr="00E338A1">
        <w:t>předkládat Příjemci v pravidelných intervalech nebo vždy, kdy o to Příjemce požádá</w:t>
      </w:r>
      <w:r w:rsidR="002A6CFB" w:rsidRPr="00E338A1">
        <w:t xml:space="preserve">, </w:t>
      </w:r>
      <w:r w:rsidR="002D20C5" w:rsidRPr="00E338A1">
        <w:t xml:space="preserve">podklady pro průběžné zprávy o realizaci projektu, </w:t>
      </w:r>
      <w:r w:rsidR="002A6CFB" w:rsidRPr="00E338A1">
        <w:t xml:space="preserve">informace o pokroku </w:t>
      </w:r>
      <w:r w:rsidR="002A6CFB" w:rsidRPr="00DB496E">
        <w:rPr>
          <w:spacing w:val="-2"/>
        </w:rPr>
        <w:t xml:space="preserve">v realizaci </w:t>
      </w:r>
      <w:r w:rsidR="002D20C5" w:rsidRPr="00DB496E">
        <w:rPr>
          <w:spacing w:val="-2"/>
        </w:rPr>
        <w:t>projektu, závěrečnou zprávu o realizaci projektu, příp</w:t>
      </w:r>
      <w:r w:rsidRPr="00DB496E">
        <w:rPr>
          <w:spacing w:val="-2"/>
        </w:rPr>
        <w:t>adně</w:t>
      </w:r>
      <w:r w:rsidR="002D20C5" w:rsidRPr="00DB496E">
        <w:rPr>
          <w:spacing w:val="-2"/>
        </w:rPr>
        <w:t xml:space="preserve"> průběžné zprávy</w:t>
      </w:r>
      <w:r w:rsidR="002D20C5" w:rsidRPr="00E338A1">
        <w:t xml:space="preserve"> o udrž</w:t>
      </w:r>
      <w:r w:rsidR="002A6CFB" w:rsidRPr="00E338A1">
        <w:t xml:space="preserve">itelnosti </w:t>
      </w:r>
      <w:r w:rsidR="002D20C5" w:rsidRPr="00E338A1">
        <w:t>projektu a závěrečnou zprávu o udržitelnosti projektu dle Pravidel pro žadatele a pří</w:t>
      </w:r>
      <w:r w:rsidR="002A6CFB" w:rsidRPr="00E338A1">
        <w:t>jemce;</w:t>
      </w:r>
    </w:p>
    <w:p w14:paraId="292012C1" w14:textId="77777777" w:rsidR="002A6CFB" w:rsidRPr="00E338A1" w:rsidRDefault="002D20C5" w:rsidP="009F769D">
      <w:pPr>
        <w:pStyle w:val="Odstavecseseznamem"/>
        <w:numPr>
          <w:ilvl w:val="0"/>
          <w:numId w:val="30"/>
        </w:numPr>
        <w:contextualSpacing w:val="0"/>
      </w:pPr>
      <w:r w:rsidRPr="00E338A1">
        <w:t>umožn</w:t>
      </w:r>
      <w:r w:rsidR="00DB496E">
        <w:t>í</w:t>
      </w:r>
      <w:r w:rsidRPr="00E338A1">
        <w:t xml:space="preserve"> provedení kontroly všech dokladů vztahujících se k činnostem, které Partner realizuje v rámci Projektu, umožn</w:t>
      </w:r>
      <w:r w:rsidR="00DB496E">
        <w:t>í</w:t>
      </w:r>
      <w:r w:rsidRPr="00E338A1">
        <w:t xml:space="preserve"> průběžné ověřování provádění činností, k nimž se</w:t>
      </w:r>
      <w:r w:rsidR="002A6CFB" w:rsidRPr="00E338A1">
        <w:t xml:space="preserve"> </w:t>
      </w:r>
      <w:r w:rsidRPr="00E338A1">
        <w:t>zavázal dle této Smlouvy, a poskytn</w:t>
      </w:r>
      <w:r w:rsidR="00DB496E">
        <w:t>e</w:t>
      </w:r>
      <w:r w:rsidRPr="00E338A1">
        <w:t xml:space="preserve"> součinnost všem osobám oprávněným k</w:t>
      </w:r>
      <w:r w:rsidR="002A6CFB" w:rsidRPr="00E338A1">
        <w:t> </w:t>
      </w:r>
      <w:r w:rsidRPr="00E338A1">
        <w:t>provádění</w:t>
      </w:r>
      <w:r w:rsidR="002A6CFB" w:rsidRPr="00E338A1">
        <w:t xml:space="preserve"> </w:t>
      </w:r>
      <w:r w:rsidRPr="00E338A1">
        <w:t>kontroly, příp. jejich zmocněncům. Těmito oprávněnými osobami jsou Ministerstvo</w:t>
      </w:r>
      <w:r w:rsidR="002A6CFB" w:rsidRPr="00E338A1">
        <w:t xml:space="preserve"> </w:t>
      </w:r>
      <w:r w:rsidRPr="00E338A1">
        <w:t>školství, mládeže a tělovýchovy, orgány finanční správy, Ministerstvo financí, Nejvyšší</w:t>
      </w:r>
      <w:r w:rsidR="002A6CFB" w:rsidRPr="00E338A1">
        <w:t xml:space="preserve"> </w:t>
      </w:r>
      <w:r w:rsidRPr="00E338A1">
        <w:t>kontrolní úřad, Evropská komise a Evropský účetní dvůr, případně další orgány nebo osoby oprávněné k výkonu kontroly;</w:t>
      </w:r>
    </w:p>
    <w:p w14:paraId="292012C2" w14:textId="77777777" w:rsidR="002A6CFB" w:rsidRPr="00E338A1" w:rsidRDefault="00DB496E" w:rsidP="009F769D">
      <w:pPr>
        <w:pStyle w:val="Odstavecseseznamem"/>
        <w:numPr>
          <w:ilvl w:val="0"/>
          <w:numId w:val="30"/>
        </w:numPr>
        <w:contextualSpacing w:val="0"/>
      </w:pPr>
      <w:r>
        <w:lastRenderedPageBreak/>
        <w:t xml:space="preserve">bude </w:t>
      </w:r>
      <w:r w:rsidR="002D20C5" w:rsidRPr="00E338A1">
        <w:t>bezodkladně informovat Příjemce o všech provedených kontrolách vyplývajících z</w:t>
      </w:r>
      <w:r w:rsidR="002A6CFB" w:rsidRPr="00E338A1">
        <w:t> </w:t>
      </w:r>
      <w:r w:rsidR="002D20C5" w:rsidRPr="00E338A1">
        <w:t>úč</w:t>
      </w:r>
      <w:r w:rsidR="002A6CFB" w:rsidRPr="00E338A1">
        <w:t xml:space="preserve">asti </w:t>
      </w:r>
      <w:r w:rsidR="002D20C5" w:rsidRPr="00E338A1">
        <w:t>na projektu dle článku II. Smlouvy, o všech případných navržených náprav</w:t>
      </w:r>
      <w:r>
        <w:softHyphen/>
      </w:r>
      <w:r w:rsidR="002D20C5" w:rsidRPr="00E338A1">
        <w:t>ný</w:t>
      </w:r>
      <w:r w:rsidR="002A6CFB" w:rsidRPr="00E338A1">
        <w:t xml:space="preserve">ch </w:t>
      </w:r>
      <w:r w:rsidR="002D20C5" w:rsidRPr="00E338A1">
        <w:t>opatřeních, která budou výsledkem těchto kontrol a o jejich splnění</w:t>
      </w:r>
      <w:r w:rsidR="002A6CFB" w:rsidRPr="00E338A1">
        <w:t>;</w:t>
      </w:r>
    </w:p>
    <w:p w14:paraId="292012C3" w14:textId="77777777" w:rsidR="002D20C5" w:rsidRPr="00E338A1" w:rsidRDefault="00DB496E" w:rsidP="009F769D">
      <w:pPr>
        <w:pStyle w:val="Odstavecseseznamem"/>
        <w:numPr>
          <w:ilvl w:val="0"/>
          <w:numId w:val="30"/>
        </w:numPr>
        <w:contextualSpacing w:val="0"/>
      </w:pPr>
      <w:r>
        <w:t xml:space="preserve">bude </w:t>
      </w:r>
      <w:r w:rsidR="002D20C5" w:rsidRPr="00E338A1">
        <w:t>neprodleně Příjemce informovat o veškerých změnách, které u něho nastaly ve vztahu</w:t>
      </w:r>
      <w:r w:rsidR="002A6CFB" w:rsidRPr="00E338A1">
        <w:t xml:space="preserve"> </w:t>
      </w:r>
      <w:r w:rsidR="002D20C5" w:rsidRPr="00E338A1">
        <w:t>k Projektu, nebo změnách souvisejících s činnostmi, které Příjemce realizuje dle této</w:t>
      </w:r>
      <w:r w:rsidR="002A6CFB" w:rsidRPr="00E338A1">
        <w:t xml:space="preserve"> </w:t>
      </w:r>
      <w:r w:rsidR="002D20C5" w:rsidRPr="00E338A1">
        <w:t>Smlouvy.</w:t>
      </w:r>
    </w:p>
    <w:p w14:paraId="292012C5" w14:textId="5F006892" w:rsidR="00883637" w:rsidRPr="00465B3C" w:rsidRDefault="002D20C5" w:rsidP="00340BCA">
      <w:pPr>
        <w:pStyle w:val="NORMcislo"/>
      </w:pPr>
      <w:r w:rsidRPr="00465B3C">
        <w:t>Partner není</w:t>
      </w:r>
      <w:r w:rsidR="002A6CFB" w:rsidRPr="00465B3C">
        <w:t xml:space="preserve"> </w:t>
      </w:r>
      <w:r w:rsidRPr="00465B3C">
        <w:t xml:space="preserve">oprávněn žádnou z aktivit, kterou provádí dle této Smlouvy, </w:t>
      </w:r>
      <w:r w:rsidR="00B4023C" w:rsidRPr="00465B3C">
        <w:t>hradit</w:t>
      </w:r>
      <w:r w:rsidRPr="00465B3C">
        <w:t xml:space="preserve"> z prostředků</w:t>
      </w:r>
      <w:r w:rsidR="002A6CFB" w:rsidRPr="00465B3C">
        <w:t xml:space="preserve"> </w:t>
      </w:r>
      <w:r w:rsidR="00B4023C" w:rsidRPr="00465B3C">
        <w:t xml:space="preserve">poskytnutých z jiné </w:t>
      </w:r>
      <w:r w:rsidRPr="00465B3C">
        <w:t>rozpočtové kapitoly Ministerstva školství, mládeže a tělovýchovy, jiné rozpočtové</w:t>
      </w:r>
      <w:r w:rsidR="002A6CFB" w:rsidRPr="00465B3C">
        <w:t xml:space="preserve"> kapitoly </w:t>
      </w:r>
      <w:r w:rsidRPr="00465B3C">
        <w:t>státního rozpočtu, státních fondů, jiných strukturálních fondů EU nebo jiných prostředků</w:t>
      </w:r>
      <w:r w:rsidR="002A6CFB" w:rsidRPr="00465B3C">
        <w:t xml:space="preserve"> EU, </w:t>
      </w:r>
      <w:r w:rsidRPr="00465B3C">
        <w:t>ani z jiných veřejných zdrojů.</w:t>
      </w:r>
    </w:p>
    <w:p w14:paraId="292012C6" w14:textId="1B8757A5" w:rsidR="002D20C5" w:rsidRPr="009F769D" w:rsidRDefault="002D20C5" w:rsidP="00DB496E">
      <w:pPr>
        <w:pStyle w:val="NORMcislo"/>
      </w:pPr>
      <w:r w:rsidRPr="009F769D">
        <w:t>Příjemce</w:t>
      </w:r>
      <w:r w:rsidR="00340BCA">
        <w:t xml:space="preserve"> se zavazuje informovat Partnera</w:t>
      </w:r>
      <w:r w:rsidRPr="009F769D">
        <w:t xml:space="preserve"> o všech skutečnoste</w:t>
      </w:r>
      <w:r w:rsidR="00441EA2" w:rsidRPr="009F769D">
        <w:t xml:space="preserve">ch rozhodných pro plnění jejich </w:t>
      </w:r>
      <w:r w:rsidRPr="009F769D">
        <w:t>povinností vyplývajících z této Smlouvy, zejména jim poskytnout případné Rozhod</w:t>
      </w:r>
      <w:r w:rsidR="00DB496E">
        <w:softHyphen/>
      </w:r>
      <w:r w:rsidRPr="009F769D">
        <w:t>nutí o</w:t>
      </w:r>
      <w:r w:rsidR="00441EA2" w:rsidRPr="009F769D">
        <w:t xml:space="preserve"> </w:t>
      </w:r>
      <w:r w:rsidRPr="009F769D">
        <w:t>změně právního aktu o poskytnutí/převodu podpory.</w:t>
      </w:r>
    </w:p>
    <w:p w14:paraId="292012C7" w14:textId="77777777" w:rsidR="002D20C5" w:rsidRPr="00E338A1" w:rsidRDefault="002D20C5" w:rsidP="009F769D">
      <w:pPr>
        <w:jc w:val="center"/>
      </w:pPr>
    </w:p>
    <w:p w14:paraId="292012C8" w14:textId="77777777" w:rsidR="002D20C5" w:rsidRPr="00075A08" w:rsidRDefault="002D20C5" w:rsidP="009F769D">
      <w:pPr>
        <w:jc w:val="center"/>
        <w:rPr>
          <w:b/>
          <w:bCs/>
        </w:rPr>
      </w:pPr>
      <w:r w:rsidRPr="00075A08">
        <w:rPr>
          <w:b/>
          <w:bCs/>
        </w:rPr>
        <w:t>Článek IV</w:t>
      </w:r>
    </w:p>
    <w:p w14:paraId="292012C9" w14:textId="77777777" w:rsidR="002D20C5" w:rsidRPr="00075A08" w:rsidRDefault="009F769D" w:rsidP="009F769D">
      <w:pPr>
        <w:jc w:val="center"/>
        <w:rPr>
          <w:b/>
          <w:bCs/>
        </w:rPr>
      </w:pPr>
      <w:r w:rsidRPr="00075A08">
        <w:rPr>
          <w:b/>
          <w:bCs/>
        </w:rPr>
        <w:t>FINANCOVÁNÍ PROJEKTU</w:t>
      </w:r>
    </w:p>
    <w:p w14:paraId="292012CA" w14:textId="77777777" w:rsidR="002D20C5" w:rsidRPr="00E338A1" w:rsidRDefault="002D20C5" w:rsidP="009F769D">
      <w:pPr>
        <w:pStyle w:val="NORMcislo"/>
        <w:numPr>
          <w:ilvl w:val="0"/>
          <w:numId w:val="31"/>
        </w:numPr>
      </w:pPr>
      <w:r w:rsidRPr="00E338A1">
        <w:t>Projekt dle článku II. Smlouvy bude financován z prostředků, které budou poskytnuty</w:t>
      </w:r>
      <w:r w:rsidR="002B6CAA" w:rsidRPr="00E338A1">
        <w:t xml:space="preserve"> </w:t>
      </w:r>
      <w:r w:rsidRPr="00E338A1">
        <w:t>příjemci formou finanční podpory na základě právního aktu o poskytnutí/převodu pod</w:t>
      </w:r>
      <w:r w:rsidR="00DB496E">
        <w:softHyphen/>
      </w:r>
      <w:r w:rsidRPr="00E338A1">
        <w:t>pory z Operačního programu Výzkum, vývoj a vzdělávání.</w:t>
      </w:r>
    </w:p>
    <w:p w14:paraId="41704704" w14:textId="77777777" w:rsidR="000B33F4" w:rsidRDefault="002D20C5" w:rsidP="00113FAB">
      <w:pPr>
        <w:pStyle w:val="NORMcislo"/>
      </w:pPr>
      <w:r w:rsidRPr="00E338A1">
        <w:t xml:space="preserve">Výdaje na činnosti, jimiž se Příjemce a Partneři podílejí na projektu, jsou podrobně rozepsány v žádosti o podporu, která tvoří přílohu č. </w:t>
      </w:r>
      <w:r w:rsidR="00340BCA">
        <w:t xml:space="preserve">1 </w:t>
      </w:r>
      <w:r w:rsidRPr="00E338A1">
        <w:t xml:space="preserve">Smlouvy. </w:t>
      </w:r>
    </w:p>
    <w:p w14:paraId="292012CC" w14:textId="0B612AD0" w:rsidR="002D20C5" w:rsidRPr="00E338A1" w:rsidRDefault="002D20C5" w:rsidP="00113FAB">
      <w:pPr>
        <w:pStyle w:val="NORMcislo"/>
      </w:pPr>
      <w:r w:rsidRPr="00E338A1">
        <w:t>Celkový finanční podíl Příjemce a jednotlivých Partnerů na projektu činí:</w:t>
      </w:r>
    </w:p>
    <w:p w14:paraId="292012CD" w14:textId="47408252" w:rsidR="002D20C5" w:rsidRPr="000B33F4" w:rsidRDefault="002D20C5" w:rsidP="000B33F4">
      <w:pPr>
        <w:ind w:left="852" w:hanging="426"/>
      </w:pPr>
      <w:r w:rsidRPr="000B33F4">
        <w:t>a)</w:t>
      </w:r>
      <w:r w:rsidR="00DB496E" w:rsidRPr="000B33F4">
        <w:tab/>
      </w:r>
      <w:r w:rsidRPr="000B33F4">
        <w:t>Příjemce:</w:t>
      </w:r>
      <w:r w:rsidR="009F769D" w:rsidRPr="000B33F4">
        <w:t xml:space="preserve"> </w:t>
      </w:r>
      <w:r w:rsidR="000B33F4" w:rsidRPr="000B33F4">
        <w:t>20 117 308,06</w:t>
      </w:r>
      <w:r w:rsidRPr="000B33F4">
        <w:t xml:space="preserve"> Kč</w:t>
      </w:r>
    </w:p>
    <w:p w14:paraId="292012CF" w14:textId="2B64BDCF" w:rsidR="002D20C5" w:rsidRPr="000B33F4" w:rsidRDefault="00340BCA" w:rsidP="000B33F4">
      <w:pPr>
        <w:ind w:left="852" w:hanging="426"/>
      </w:pPr>
      <w:r w:rsidRPr="000B33F4">
        <w:t>b</w:t>
      </w:r>
      <w:r w:rsidR="002D20C5" w:rsidRPr="000B33F4">
        <w:t>)</w:t>
      </w:r>
      <w:r w:rsidR="00DB496E" w:rsidRPr="000B33F4">
        <w:tab/>
      </w:r>
      <w:r w:rsidR="000B33F4" w:rsidRPr="000B33F4">
        <w:t>Partner: 9 111 507,26</w:t>
      </w:r>
      <w:r w:rsidR="002A6CFB" w:rsidRPr="000B33F4">
        <w:t xml:space="preserve"> </w:t>
      </w:r>
      <w:r w:rsidR="002D20C5" w:rsidRPr="000B33F4">
        <w:t>Kč</w:t>
      </w:r>
    </w:p>
    <w:p w14:paraId="292012D1" w14:textId="5EF0A9AD" w:rsidR="002D20C5" w:rsidRPr="00E338A1" w:rsidRDefault="002D20C5" w:rsidP="009F769D">
      <w:pPr>
        <w:pStyle w:val="NORMcislo"/>
      </w:pPr>
      <w:r w:rsidRPr="00DB496E">
        <w:rPr>
          <w:spacing w:val="-4"/>
        </w:rPr>
        <w:t>Prostřed</w:t>
      </w:r>
      <w:r w:rsidR="00DB496E" w:rsidRPr="00DB496E">
        <w:rPr>
          <w:spacing w:val="-4"/>
        </w:rPr>
        <w:softHyphen/>
      </w:r>
      <w:r w:rsidRPr="00DB496E">
        <w:rPr>
          <w:spacing w:val="-4"/>
        </w:rPr>
        <w:t>ky</w:t>
      </w:r>
      <w:r w:rsidRPr="00E338A1">
        <w:t xml:space="preserve"> </w:t>
      </w:r>
      <w:r w:rsidRPr="00DB496E">
        <w:rPr>
          <w:spacing w:val="-4"/>
        </w:rPr>
        <w:t>získané na realizaci činností dle článku III. Smlouvy jsou Partneři s finančním příspěvkem</w:t>
      </w:r>
      <w:r w:rsidRPr="00E338A1">
        <w:t xml:space="preserve"> oprávněni použít pouze na úhradu výdajů nezbytných k dosažení cílů Projektu a sou</w:t>
      </w:r>
      <w:r w:rsidR="00DB496E">
        <w:softHyphen/>
      </w:r>
      <w:r w:rsidRPr="00E338A1">
        <w:t xml:space="preserve">časně takových výdajů, které jsou považovány za způsobilé ve smyslu nařízení Rady (ES) č. 1303/2013 a Pravidel pro žadatele a příjemce, a které Příjemci nebo Partnerům vznikly nejdříve dnem vydání právního aktu o poskytnutí/převodu podpory, pokud není </w:t>
      </w:r>
      <w:r w:rsidRPr="00DB496E">
        <w:rPr>
          <w:spacing w:val="-4"/>
        </w:rPr>
        <w:t>v právním aktu o poskytnutí/převodu podpory stanoveno datum zahájení realizace projektu</w:t>
      </w:r>
      <w:r w:rsidRPr="00E338A1">
        <w:t xml:space="preserve"> dříve, než je datum jeho vydání, a nejpozději dnem ukončení realizace projektu, příp. po ukončení realizace projektu, pokud souvisejí s finančním i věcným uzavřením projektu.</w:t>
      </w:r>
    </w:p>
    <w:p w14:paraId="292012D2" w14:textId="51AA39B3" w:rsidR="002D20C5" w:rsidRPr="00E338A1" w:rsidRDefault="002B6CAA" w:rsidP="009F769D">
      <w:pPr>
        <w:pStyle w:val="NORMcislo"/>
      </w:pPr>
      <w:r w:rsidRPr="00E338A1">
        <w:t xml:space="preserve">Každý </w:t>
      </w:r>
      <w:r w:rsidR="002D20C5" w:rsidRPr="00E338A1">
        <w:t>Partner je povinen dodržovat strukturu výdajů v členění na</w:t>
      </w:r>
      <w:r w:rsidRPr="00E338A1">
        <w:t xml:space="preserve"> Příjemce a jednotlivé Partnery </w:t>
      </w:r>
      <w:r w:rsidR="002D20C5" w:rsidRPr="00E338A1">
        <w:t>a v členění na položky rozpočtu dle přílohy č. 2 této Smlouvy.</w:t>
      </w:r>
    </w:p>
    <w:p w14:paraId="292012D3" w14:textId="0B702BF5" w:rsidR="00FB1457" w:rsidRPr="00E338A1" w:rsidRDefault="002D20C5" w:rsidP="009F769D">
      <w:pPr>
        <w:pStyle w:val="NORMcislo"/>
      </w:pPr>
      <w:r w:rsidRPr="00E338A1">
        <w:t>Způsobilé výdaje vzniklé při realizaci projektu budou hrazeny Partnerům takto</w:t>
      </w:r>
      <w:r w:rsidR="00340BCA">
        <w:t>:</w:t>
      </w:r>
      <w:r w:rsidR="002A6CFB" w:rsidRPr="00E338A1">
        <w:t xml:space="preserve"> </w:t>
      </w:r>
    </w:p>
    <w:p w14:paraId="292012D5" w14:textId="019D4931" w:rsidR="002D20C5" w:rsidRPr="002958B4" w:rsidRDefault="002D20C5" w:rsidP="00465B3C">
      <w:pPr>
        <w:ind w:left="426"/>
      </w:pPr>
      <w:r w:rsidRPr="002958B4">
        <w:t>Příjemce poskytne první zálohu</w:t>
      </w:r>
      <w:r w:rsidR="000B33F4" w:rsidRPr="002958B4">
        <w:t xml:space="preserve"> ve výši 25% obdržené celkové zálohy Projektu.</w:t>
      </w:r>
    </w:p>
    <w:p w14:paraId="292012D8" w14:textId="47F4CDE9" w:rsidR="002D20C5" w:rsidRPr="00E338A1" w:rsidRDefault="002D20C5" w:rsidP="00465B3C">
      <w:pPr>
        <w:ind w:left="426"/>
      </w:pPr>
      <w:r w:rsidRPr="00E338A1">
        <w:lastRenderedPageBreak/>
        <w:t>Partner je povinen tuto i kaž</w:t>
      </w:r>
      <w:r w:rsidR="002A6CFB" w:rsidRPr="00E338A1">
        <w:t xml:space="preserve">dou </w:t>
      </w:r>
      <w:r w:rsidRPr="00E338A1">
        <w:t>další zálohu příjemci řádně vyúčtovat a výdaje prokázat</w:t>
      </w:r>
      <w:r w:rsidR="00B4023C">
        <w:t xml:space="preserve"> účetními doklady</w:t>
      </w:r>
      <w:r w:rsidRPr="00E338A1">
        <w:t>. Další zálohu Pří</w:t>
      </w:r>
      <w:r w:rsidR="002A6CFB" w:rsidRPr="00E338A1">
        <w:t xml:space="preserve">jemce </w:t>
      </w:r>
      <w:r w:rsidRPr="00E338A1">
        <w:t>Partnerovi poskytne na základě předloženého vy</w:t>
      </w:r>
      <w:r w:rsidR="00465B3C">
        <w:softHyphen/>
      </w:r>
      <w:r w:rsidRPr="00E338A1">
        <w:t>účtování, případně žá</w:t>
      </w:r>
      <w:r w:rsidR="002A6CFB" w:rsidRPr="00E338A1">
        <w:t xml:space="preserve">dosti </w:t>
      </w:r>
      <w:r w:rsidRPr="00E338A1">
        <w:t>Partnera. Zálohu (a každou další) je Příjemc</w:t>
      </w:r>
      <w:r w:rsidR="002A6CFB" w:rsidRPr="00E338A1">
        <w:t xml:space="preserve">e povinen poskytnout </w:t>
      </w:r>
      <w:r w:rsidR="002A6CFB" w:rsidRPr="00A862D9">
        <w:t xml:space="preserve">Partnerovi </w:t>
      </w:r>
      <w:r w:rsidRPr="00A862D9">
        <w:t xml:space="preserve">nejpozději do </w:t>
      </w:r>
      <w:r w:rsidR="00A862D9" w:rsidRPr="00A862D9">
        <w:t>14</w:t>
      </w:r>
      <w:r w:rsidRPr="00A862D9">
        <w:t xml:space="preserve"> dnů od </w:t>
      </w:r>
      <w:r w:rsidRPr="00E338A1">
        <w:t>připsání první platby v rámci finanční</w:t>
      </w:r>
      <w:r w:rsidR="002A6CFB" w:rsidRPr="00E338A1">
        <w:t xml:space="preserve"> </w:t>
      </w:r>
      <w:r w:rsidRPr="00E338A1">
        <w:t>podpory na účet Příjemce, případně po připsání prostředků finanční</w:t>
      </w:r>
      <w:r w:rsidR="002A6CFB" w:rsidRPr="00E338A1">
        <w:t xml:space="preserve"> podpory </w:t>
      </w:r>
      <w:r w:rsidRPr="00E338A1">
        <w:t>odpovídající schválené zprávě o realizaci/žádosti o platbu, jejíž součástí</w:t>
      </w:r>
      <w:r w:rsidR="002A6CFB" w:rsidRPr="00E338A1">
        <w:t xml:space="preserve"> bylo </w:t>
      </w:r>
      <w:r w:rsidRPr="00E338A1">
        <w:t>vyúčtová</w:t>
      </w:r>
      <w:r w:rsidR="00593893" w:rsidRPr="00E338A1">
        <w:t xml:space="preserve">ní </w:t>
      </w:r>
      <w:r w:rsidR="00593893" w:rsidRPr="006A5BC7">
        <w:rPr>
          <w:spacing w:val="-4"/>
        </w:rPr>
        <w:t>P</w:t>
      </w:r>
      <w:r w:rsidR="00FB1457" w:rsidRPr="006A5BC7">
        <w:rPr>
          <w:spacing w:val="-4"/>
        </w:rPr>
        <w:t>artnera</w:t>
      </w:r>
      <w:r w:rsidR="00D22FFE" w:rsidRPr="006A5BC7">
        <w:rPr>
          <w:spacing w:val="-4"/>
        </w:rPr>
        <w:t>.</w:t>
      </w:r>
      <w:r w:rsidR="006A5BC7" w:rsidRPr="006A5BC7">
        <w:rPr>
          <w:spacing w:val="-4"/>
        </w:rPr>
        <w:t xml:space="preserve"> </w:t>
      </w:r>
      <w:r w:rsidR="007A11B2" w:rsidRPr="006A5BC7">
        <w:rPr>
          <w:spacing w:val="-4"/>
        </w:rPr>
        <w:t>Příjemce poskytne P</w:t>
      </w:r>
      <w:r w:rsidRPr="006A5BC7">
        <w:rPr>
          <w:spacing w:val="-4"/>
        </w:rPr>
        <w:t>artnerovi finanční prostředky maximálně</w:t>
      </w:r>
      <w:r w:rsidR="002A6CFB" w:rsidRPr="006A5BC7">
        <w:rPr>
          <w:spacing w:val="-4"/>
        </w:rPr>
        <w:t xml:space="preserve"> </w:t>
      </w:r>
      <w:r w:rsidRPr="006A5BC7">
        <w:rPr>
          <w:spacing w:val="-4"/>
        </w:rPr>
        <w:t>ve výši stanovené</w:t>
      </w:r>
      <w:r w:rsidRPr="00E338A1">
        <w:t xml:space="preserve"> </w:t>
      </w:r>
      <w:r w:rsidR="006A5BC7">
        <w:br/>
      </w:r>
      <w:r w:rsidRPr="00E338A1">
        <w:t>v čl. IV., odst. 2 této Smlouvy.</w:t>
      </w:r>
    </w:p>
    <w:p w14:paraId="292012D9" w14:textId="344E8673" w:rsidR="002D20C5" w:rsidRDefault="002D20C5" w:rsidP="00340BCA"/>
    <w:p w14:paraId="292012DA" w14:textId="77777777" w:rsidR="00465B3C" w:rsidRPr="00E338A1" w:rsidRDefault="00465B3C" w:rsidP="00465B3C"/>
    <w:p w14:paraId="292012DB" w14:textId="77777777" w:rsidR="002D20C5" w:rsidRPr="00075A08" w:rsidRDefault="002D20C5" w:rsidP="00465B3C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</w:t>
      </w:r>
    </w:p>
    <w:p w14:paraId="292012DC" w14:textId="77777777" w:rsidR="002D20C5" w:rsidRPr="00E338A1" w:rsidRDefault="00465B3C" w:rsidP="00465B3C">
      <w:pPr>
        <w:jc w:val="center"/>
        <w:rPr>
          <w:rFonts w:cs="Arial"/>
          <w:b/>
          <w:bCs/>
          <w:iCs/>
        </w:rPr>
      </w:pPr>
      <w:r w:rsidRPr="00E338A1">
        <w:rPr>
          <w:rFonts w:cs="Arial"/>
          <w:b/>
          <w:bCs/>
          <w:iCs/>
        </w:rPr>
        <w:t>ODPOVĚDNOST ZA ŠKODU</w:t>
      </w:r>
    </w:p>
    <w:p w14:paraId="292012DD" w14:textId="77777777" w:rsidR="002D20C5" w:rsidRPr="00F96348" w:rsidRDefault="006A5BC7" w:rsidP="00465B3C">
      <w:pPr>
        <w:pStyle w:val="NORMcislo"/>
        <w:numPr>
          <w:ilvl w:val="0"/>
          <w:numId w:val="32"/>
        </w:numPr>
      </w:pPr>
      <w:r>
        <w:t>Příjemce je p</w:t>
      </w:r>
      <w:r w:rsidR="002D20C5" w:rsidRPr="00F96348">
        <w:t>rávně a finančně odpovědný za správné a zákonné použití finanční podpory všemi Partnery poskytnuté na základě právního aktu o poskytnutí/převodu podpory vůči poskytovateli finanční podpory, kterým je Ministerstvo školství, mládeže a tělovýchovy.</w:t>
      </w:r>
    </w:p>
    <w:p w14:paraId="292012DE" w14:textId="4388A951" w:rsidR="002D20C5" w:rsidRPr="00F96348" w:rsidRDefault="002D20C5" w:rsidP="00465B3C">
      <w:pPr>
        <w:pStyle w:val="NORMcislo"/>
      </w:pPr>
      <w:r w:rsidRPr="00F96348">
        <w:t>Partner je povinen příjemci uhradit škodu, za níž Příjemce odpovídá dle článku V., odst. 1 Smlouvy, a která příjemci vznikla v důsledku toh</w:t>
      </w:r>
      <w:r w:rsidR="007A45B0" w:rsidRPr="00F96348">
        <w:t xml:space="preserve">o, že Partner porušil povinnost </w:t>
      </w:r>
      <w:r w:rsidRPr="00F96348">
        <w:t>vyplývající z této Smlouvy.</w:t>
      </w:r>
    </w:p>
    <w:p w14:paraId="292012DF" w14:textId="6CD46376" w:rsidR="002D20C5" w:rsidRPr="00F96348" w:rsidRDefault="002D20C5" w:rsidP="00465B3C">
      <w:pPr>
        <w:pStyle w:val="NORMcislo"/>
      </w:pPr>
      <w:r w:rsidRPr="00F96348">
        <w:t>Partner odpovídá za škodu vzniklou ostatním ú</w:t>
      </w:r>
      <w:r w:rsidR="007A45B0" w:rsidRPr="00F96348">
        <w:t xml:space="preserve">častníkům této Smlouvy i třetím </w:t>
      </w:r>
      <w:r w:rsidRPr="00F96348">
        <w:t>osobám, která vznikne porušením jeho povinností vypl</w:t>
      </w:r>
      <w:r w:rsidR="007A45B0" w:rsidRPr="00F96348">
        <w:t xml:space="preserve">ývajících z této Smlouvy, jakož </w:t>
      </w:r>
      <w:r w:rsidR="006A5BC7">
        <w:br/>
      </w:r>
      <w:r w:rsidRPr="00F96348">
        <w:t>i z obecných ustanovení právních předpisů.</w:t>
      </w:r>
    </w:p>
    <w:p w14:paraId="292012E0" w14:textId="77777777" w:rsidR="002D20C5" w:rsidRPr="00F96348" w:rsidRDefault="002D20C5" w:rsidP="00465B3C">
      <w:pPr>
        <w:pStyle w:val="NORMcislo"/>
      </w:pPr>
      <w:r w:rsidRPr="00F96348">
        <w:t xml:space="preserve">Partner neodpovídá za škodu vzniklou konáním nebo </w:t>
      </w:r>
      <w:r w:rsidR="007A45B0" w:rsidRPr="00F96348">
        <w:t xml:space="preserve">opomenutím Příjemce nebo jiného </w:t>
      </w:r>
      <w:r w:rsidRPr="00F96348">
        <w:t>Partnera.</w:t>
      </w:r>
    </w:p>
    <w:p w14:paraId="292012E1" w14:textId="77777777" w:rsidR="002D20C5" w:rsidRPr="00F96348" w:rsidRDefault="002D20C5" w:rsidP="00465B3C">
      <w:pPr>
        <w:rPr>
          <w:rFonts w:cs="Arial"/>
          <w:iCs/>
        </w:rPr>
      </w:pPr>
    </w:p>
    <w:p w14:paraId="292012E2" w14:textId="77777777" w:rsidR="002D20C5" w:rsidRPr="00075A08" w:rsidRDefault="002D20C5" w:rsidP="00465B3C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Článek VI</w:t>
      </w:r>
    </w:p>
    <w:p w14:paraId="292012E3" w14:textId="77777777" w:rsidR="002D20C5" w:rsidRPr="00075A08" w:rsidRDefault="00465B3C" w:rsidP="00465B3C">
      <w:pPr>
        <w:jc w:val="center"/>
        <w:rPr>
          <w:rFonts w:cs="Arial"/>
          <w:b/>
          <w:bCs/>
          <w:iCs/>
        </w:rPr>
      </w:pPr>
      <w:r w:rsidRPr="00075A08">
        <w:rPr>
          <w:rFonts w:cs="Arial"/>
          <w:b/>
          <w:bCs/>
          <w:iCs/>
        </w:rPr>
        <w:t>DALŠÍ PRÁVA A POVINNOSTI SMLUVNÍCH STRAN</w:t>
      </w:r>
    </w:p>
    <w:p w14:paraId="292012E4" w14:textId="77777777" w:rsidR="002D20C5" w:rsidRPr="00F96348" w:rsidRDefault="002D20C5" w:rsidP="00465B3C">
      <w:pPr>
        <w:pStyle w:val="NORMcislo"/>
        <w:numPr>
          <w:ilvl w:val="0"/>
          <w:numId w:val="33"/>
        </w:numPr>
      </w:pPr>
      <w:r w:rsidRPr="00F96348">
        <w:t xml:space="preserve">Smluvní strany jsou povinny zdržet se jakékoliv činnosti, jež by mohla znemožnit nebo ztížit </w:t>
      </w:r>
      <w:r w:rsidR="007A45B0" w:rsidRPr="00F96348">
        <w:t>dosažení účelu této Smlouvy.</w:t>
      </w:r>
    </w:p>
    <w:p w14:paraId="292012E5" w14:textId="77777777" w:rsidR="002D20C5" w:rsidRPr="00F96348" w:rsidRDefault="002D20C5" w:rsidP="00465B3C">
      <w:pPr>
        <w:pStyle w:val="NORMcislo"/>
      </w:pPr>
      <w:r w:rsidRPr="00F96348">
        <w:t xml:space="preserve">Smluvní strany jsou povinny vzájemně se informovat o skutečnostech rozhodných pro plnění </w:t>
      </w:r>
      <w:r w:rsidR="00622828" w:rsidRPr="00F96348">
        <w:t>této Smlouvy a realizaci P</w:t>
      </w:r>
      <w:r w:rsidRPr="00F96348">
        <w:t>rojektu v souladu s právním aktem o poskytnutí/převodu podpory, a to bez zbytečného odkladu.</w:t>
      </w:r>
    </w:p>
    <w:p w14:paraId="292012E6" w14:textId="77777777" w:rsidR="007A45B0" w:rsidRPr="00F96348" w:rsidRDefault="002D20C5" w:rsidP="00465B3C">
      <w:pPr>
        <w:pStyle w:val="NORMcislo"/>
      </w:pPr>
      <w:r w:rsidRPr="00F96348">
        <w:t>Smluvní strany jso</w:t>
      </w:r>
      <w:r w:rsidR="00622828" w:rsidRPr="00F96348">
        <w:t>u povinny jednat při realizaci P</w:t>
      </w:r>
      <w:r w:rsidRPr="00F96348">
        <w:t>rojektu eticky,</w:t>
      </w:r>
      <w:r w:rsidR="007A45B0" w:rsidRPr="00F96348">
        <w:t xml:space="preserve"> korektně, transparentně </w:t>
      </w:r>
      <w:r w:rsidRPr="00F96348">
        <w:t>a v souladu s dobrými mravy.</w:t>
      </w:r>
    </w:p>
    <w:p w14:paraId="292012E8" w14:textId="77777777" w:rsidR="002D20C5" w:rsidRPr="00F96348" w:rsidRDefault="002D20C5" w:rsidP="00465B3C">
      <w:pPr>
        <w:pStyle w:val="NORMcislo"/>
      </w:pPr>
      <w:r w:rsidRPr="00F96348">
        <w:t>Majetek financovaný z finanční podpory je ve vlastnictví té smluvní strany, která jej finan</w:t>
      </w:r>
      <w:r w:rsidR="006A5BC7">
        <w:softHyphen/>
      </w:r>
      <w:r w:rsidRPr="00F96348">
        <w:t>covala (uhradila), nedohodnou-li se smluvní strany jin</w:t>
      </w:r>
      <w:r w:rsidR="00F90C3B" w:rsidRPr="00F96348">
        <w:t xml:space="preserve">ak; změna vlastnictví je možná, </w:t>
      </w:r>
      <w:r w:rsidRPr="00F96348">
        <w:t>dojde-li k situaci dle čl. VII., odst. 2, 3 Smlouvy.</w:t>
      </w:r>
    </w:p>
    <w:p w14:paraId="292012E9" w14:textId="77777777" w:rsidR="00554A3F" w:rsidRPr="00F96348" w:rsidRDefault="00554A3F" w:rsidP="00465B3C">
      <w:pPr>
        <w:pStyle w:val="NORMcislo"/>
      </w:pPr>
      <w:r w:rsidRPr="00F96348">
        <w:lastRenderedPageBreak/>
        <w:t>Smluvní strany jsou povinny ošetřit práva duševního vlastnictví, kde určí výši podílů na výsledcích spolupráce a další nakládání s nimi a to tak, aby nedošlo k porušení pravidel veřejné podpory.</w:t>
      </w:r>
    </w:p>
    <w:p w14:paraId="292012EA" w14:textId="77777777" w:rsidR="00F90C3B" w:rsidRPr="00F96348" w:rsidRDefault="00F90C3B" w:rsidP="00F90C3B">
      <w:pPr>
        <w:autoSpaceDE w:val="0"/>
        <w:autoSpaceDN w:val="0"/>
        <w:adjustRightInd w:val="0"/>
        <w:spacing w:after="0" w:line="240" w:lineRule="auto"/>
        <w:rPr>
          <w:rFonts w:cs="Arial"/>
          <w:iCs/>
        </w:rPr>
      </w:pPr>
    </w:p>
    <w:p w14:paraId="292012EB" w14:textId="77777777" w:rsidR="002D20C5" w:rsidRPr="00465B3C" w:rsidRDefault="002D20C5" w:rsidP="00465B3C">
      <w:pPr>
        <w:jc w:val="center"/>
        <w:rPr>
          <w:b/>
        </w:rPr>
      </w:pPr>
      <w:r w:rsidRPr="00465B3C">
        <w:rPr>
          <w:b/>
        </w:rPr>
        <w:t>Článek VII</w:t>
      </w:r>
    </w:p>
    <w:p w14:paraId="292012EC" w14:textId="77777777" w:rsidR="002D20C5" w:rsidRPr="00465B3C" w:rsidRDefault="00465B3C" w:rsidP="00465B3C">
      <w:pPr>
        <w:jc w:val="center"/>
        <w:rPr>
          <w:b/>
        </w:rPr>
      </w:pPr>
      <w:r w:rsidRPr="00465B3C">
        <w:rPr>
          <w:b/>
        </w:rPr>
        <w:t>TRVÁNÍ SMLOUVY</w:t>
      </w:r>
    </w:p>
    <w:p w14:paraId="292012ED" w14:textId="77777777" w:rsidR="002D20C5" w:rsidRPr="00F96348" w:rsidRDefault="002D20C5" w:rsidP="00465B3C">
      <w:pPr>
        <w:pStyle w:val="NORMcislo"/>
        <w:numPr>
          <w:ilvl w:val="0"/>
          <w:numId w:val="34"/>
        </w:numPr>
      </w:pPr>
      <w:r w:rsidRPr="00F96348">
        <w:t>Smlouva se uzavírá na dobu neurčitou.</w:t>
      </w:r>
    </w:p>
    <w:p w14:paraId="292012EE" w14:textId="45EF09EA" w:rsidR="00F90C3B" w:rsidRPr="00F96348" w:rsidRDefault="002D20C5" w:rsidP="00465B3C">
      <w:pPr>
        <w:pStyle w:val="NORMcislo"/>
      </w:pPr>
      <w:r w:rsidRPr="00F96348">
        <w:t>Pokud Partner závažným způsobem nebo opětovně poruší některou z povinností vy</w:t>
      </w:r>
      <w:r w:rsidR="006A5BC7">
        <w:softHyphen/>
      </w:r>
      <w:r w:rsidRPr="006A5BC7">
        <w:rPr>
          <w:spacing w:val="-4"/>
        </w:rPr>
        <w:t>plývající pro něj z této Smlouvy nebo z platných právních předpisů ČR a EU, může být na</w:t>
      </w:r>
      <w:r w:rsidRPr="00F96348">
        <w:t xml:space="preserve"> základě schválené změny projektu vyloučen z další účasti na realizaci Projektu. V tomto případě je povinen se s ostatními účastníky Smlouvy dohodnout, kdo z účastníků Smlouvy převezme jeho závazky a majetek financovaný z finanční podpory, a předat Příjemci či určenému Partnerovi všechny dokumenty a informace vztahující se k</w:t>
      </w:r>
      <w:r w:rsidR="006A5BC7">
        <w:t> </w:t>
      </w:r>
      <w:r w:rsidRPr="00F96348">
        <w:t>pro</w:t>
      </w:r>
      <w:r w:rsidR="006A5BC7">
        <w:softHyphen/>
      </w:r>
      <w:r w:rsidRPr="00F96348">
        <w:t>jektu.</w:t>
      </w:r>
      <w:r w:rsidR="00972D65">
        <w:t xml:space="preserve"> Tím není dotčena odpovědnost Partnera za škodu dle čl. 5 této smlouvy.</w:t>
      </w:r>
    </w:p>
    <w:p w14:paraId="292012EF" w14:textId="77777777" w:rsidR="00F90C3B" w:rsidRPr="00F96348" w:rsidRDefault="002D20C5" w:rsidP="00465B3C">
      <w:pPr>
        <w:pStyle w:val="NORMcislo"/>
      </w:pPr>
      <w:r w:rsidRPr="00F96348">
        <w:t>Kterýkoliv z Partnerů může ukončit spolupráci s ostatní</w:t>
      </w:r>
      <w:r w:rsidR="00F90C3B" w:rsidRPr="00F96348">
        <w:t xml:space="preserve">mi účastníky této Smlouvy pouze </w:t>
      </w:r>
      <w:r w:rsidRPr="006A5BC7">
        <w:rPr>
          <w:spacing w:val="-4"/>
        </w:rPr>
        <w:t>na základě písemné dohody uzavřené se všemi účastník</w:t>
      </w:r>
      <w:r w:rsidR="00F90C3B" w:rsidRPr="006A5BC7">
        <w:rPr>
          <w:spacing w:val="-4"/>
        </w:rPr>
        <w:t>y Smlouvy, která bude obsahovat</w:t>
      </w:r>
      <w:r w:rsidR="00F90C3B" w:rsidRPr="00F96348">
        <w:t xml:space="preserve"> </w:t>
      </w:r>
      <w:r w:rsidRPr="00F96348">
        <w:t>rovněž závazek ostatních účastníků této Smlouvy převzít jednotlivé povinnosti, odpověd</w:t>
      </w:r>
      <w:r w:rsidR="006A5BC7">
        <w:softHyphen/>
      </w:r>
      <w:r w:rsidRPr="00F96348">
        <w:t>nost a majetek (financovaný z finanční podpory) vystupujícího Partnera. Tato dohoda nabude účinnosti nejdříve dnem schválení změny projektu spočívající v odstoupení Part</w:t>
      </w:r>
      <w:r w:rsidR="006A5BC7">
        <w:softHyphen/>
      </w:r>
      <w:r w:rsidRPr="00F96348">
        <w:t>nera od realizace projektu ze strany poskytovatele dotace (Ministerstva školství, mládeže a tělovýchovy). Takovým ukončením spolupráce nesmí být ohroženo splnění účelu dle článku II. Smlouvy a nesmí tím vzniknout újma ostatním účastníkům Smlouvy.</w:t>
      </w:r>
    </w:p>
    <w:p w14:paraId="292012F0" w14:textId="77777777" w:rsidR="00465B3C" w:rsidRDefault="00465B3C" w:rsidP="00465B3C"/>
    <w:p w14:paraId="292012F1" w14:textId="77777777" w:rsidR="002D20C5" w:rsidRPr="00465B3C" w:rsidRDefault="002D20C5" w:rsidP="00465B3C">
      <w:pPr>
        <w:jc w:val="center"/>
        <w:rPr>
          <w:b/>
        </w:rPr>
      </w:pPr>
      <w:r w:rsidRPr="00465B3C">
        <w:rPr>
          <w:b/>
        </w:rPr>
        <w:t>Článek VIII</w:t>
      </w:r>
    </w:p>
    <w:p w14:paraId="292012F2" w14:textId="77777777" w:rsidR="002D20C5" w:rsidRPr="00465B3C" w:rsidRDefault="00465B3C" w:rsidP="00465B3C">
      <w:pPr>
        <w:jc w:val="center"/>
        <w:rPr>
          <w:b/>
        </w:rPr>
      </w:pPr>
      <w:r w:rsidRPr="00465B3C">
        <w:rPr>
          <w:b/>
        </w:rPr>
        <w:t>OSTATNÍ USTANOVENÍ</w:t>
      </w:r>
    </w:p>
    <w:p w14:paraId="292012F3" w14:textId="77777777" w:rsidR="002D20C5" w:rsidRPr="00E338A1" w:rsidRDefault="002D20C5" w:rsidP="00465B3C">
      <w:pPr>
        <w:pStyle w:val="NORMcislo"/>
        <w:numPr>
          <w:ilvl w:val="0"/>
          <w:numId w:val="35"/>
        </w:numPr>
      </w:pPr>
      <w:r w:rsidRPr="00E338A1">
        <w:t xml:space="preserve">Jakékoliv změny této Smlouvy lze provádět pouze na základě dohody všech smluvních stran formou písemných dodatků podepsaných oprávněnými zástupci smluvních stran. </w:t>
      </w:r>
      <w:r w:rsidR="006A5BC7">
        <w:br/>
      </w:r>
      <w:r w:rsidRPr="00E338A1">
        <w:t>U změny uvedené v čl. VII., odst. 2 nemusí</w:t>
      </w:r>
      <w:r w:rsidR="00622828" w:rsidRPr="00E338A1">
        <w:t xml:space="preserve"> být uzavřen písemný dodatek s P</w:t>
      </w:r>
      <w:r w:rsidRPr="00E338A1">
        <w:t xml:space="preserve">artnerem, </w:t>
      </w:r>
      <w:r w:rsidR="006A5BC7">
        <w:br/>
      </w:r>
      <w:r w:rsidRPr="00E338A1">
        <w:t xml:space="preserve">o jehož </w:t>
      </w:r>
      <w:r w:rsidR="00622828" w:rsidRPr="00E338A1">
        <w:t>vyloučení se žádá. Tato S</w:t>
      </w:r>
      <w:r w:rsidRPr="00E338A1">
        <w:t>mlouva nabývá platnosti a účinnosti dnem podpisu všech smluvních stran.</w:t>
      </w:r>
    </w:p>
    <w:p w14:paraId="292012F4" w14:textId="77777777" w:rsidR="002D20C5" w:rsidRPr="00E338A1" w:rsidRDefault="002D20C5" w:rsidP="00465B3C">
      <w:pPr>
        <w:pStyle w:val="NORMcislo"/>
      </w:pPr>
      <w:r w:rsidRPr="006A5BC7">
        <w:rPr>
          <w:spacing w:val="-4"/>
        </w:rPr>
        <w:t xml:space="preserve">Vztahy </w:t>
      </w:r>
      <w:r w:rsidR="00622828" w:rsidRPr="006A5BC7">
        <w:rPr>
          <w:spacing w:val="-4"/>
        </w:rPr>
        <w:t>smluvních stran výslovně touto S</w:t>
      </w:r>
      <w:r w:rsidRPr="006A5BC7">
        <w:rPr>
          <w:spacing w:val="-4"/>
        </w:rPr>
        <w:t>mlouvou neupravené se řídí zákonem č. 89/2012</w:t>
      </w:r>
      <w:r w:rsidRPr="00E338A1">
        <w:t xml:space="preserve"> Sb., občanský zákoník, a dalšími obecně závaznými právními předpisy České republiky.</w:t>
      </w:r>
    </w:p>
    <w:p w14:paraId="292012F5" w14:textId="0AD0041C" w:rsidR="002D20C5" w:rsidRDefault="00622828" w:rsidP="00465B3C">
      <w:pPr>
        <w:pStyle w:val="NORMcislo"/>
      </w:pPr>
      <w:r w:rsidRPr="00E338A1">
        <w:t>Tato S</w:t>
      </w:r>
      <w:r w:rsidR="002D20C5" w:rsidRPr="00E338A1">
        <w:t>mlouva je vyhotovena v</w:t>
      </w:r>
      <w:r w:rsidR="00A862D9">
        <w:t xml:space="preserve"> elektronické podobě. </w:t>
      </w:r>
    </w:p>
    <w:p w14:paraId="5D7A63C9" w14:textId="51CC0750" w:rsidR="00310A73" w:rsidRPr="00E338A1" w:rsidRDefault="00310A73" w:rsidP="00465B3C">
      <w:pPr>
        <w:pStyle w:val="NORMcislo"/>
      </w:pPr>
      <w:r>
        <w:t xml:space="preserve"> Příjemce i Partner jsou povinnými subjekty dle zákona č. 340/2015 Sb., o registru smluv (dále jen „zákon o registru smluv“). Tato smlouva podléhá uveřejnění v registru smluv (informační systém veřejné správy, jehož správcem je Ministerstvo vnitra), s čímž obě smluvní strany výslovně souhlasí. Příjemce se zavazuje uveřejnit tuto smlouvu dle zákona o registru smluv.</w:t>
      </w:r>
    </w:p>
    <w:p w14:paraId="292012F6" w14:textId="23BE8678" w:rsidR="002D20C5" w:rsidRPr="00E338A1" w:rsidRDefault="002D20C5" w:rsidP="00465B3C">
      <w:pPr>
        <w:pStyle w:val="NORMcislo"/>
      </w:pPr>
      <w:r w:rsidRPr="00E338A1">
        <w:t xml:space="preserve">Nedílnou součástí této Smlouvy jsou přílohy č. </w:t>
      </w:r>
      <w:r w:rsidR="00340BCA">
        <w:t>1 a č. 2</w:t>
      </w:r>
      <w:r w:rsidR="00F96348">
        <w:t>.</w:t>
      </w:r>
      <w:r w:rsidR="00617034">
        <w:t xml:space="preserve"> </w:t>
      </w:r>
    </w:p>
    <w:p w14:paraId="292012F7" w14:textId="77777777" w:rsidR="00BF7E7F" w:rsidRDefault="002D20C5" w:rsidP="00465B3C">
      <w:pPr>
        <w:pStyle w:val="NORMcislo"/>
      </w:pPr>
      <w:r w:rsidRPr="00E338A1">
        <w:lastRenderedPageBreak/>
        <w:t>Smluvní strany prohlašují, že tato smlouva byla sepsána na základě jejich pravé a svo</w:t>
      </w:r>
      <w:r w:rsidR="00E53262">
        <w:softHyphen/>
      </w:r>
      <w:r w:rsidRPr="00E338A1">
        <w:t>bodné vůle, nikoliv v tísni ani za jinak nápadně nevýhodných podmínek.</w:t>
      </w:r>
    </w:p>
    <w:p w14:paraId="292012F8" w14:textId="6DC802BE" w:rsidR="00280D4D" w:rsidRDefault="006F5E40" w:rsidP="00465B3C">
      <w:pPr>
        <w:pStyle w:val="NORMcislo"/>
      </w:pPr>
      <w:r>
        <w:t>Tato smlouva nabývá úči</w:t>
      </w:r>
      <w:r w:rsidR="00BC3C04">
        <w:t>nnosti</w:t>
      </w:r>
      <w:r w:rsidR="00310A73">
        <w:t xml:space="preserve"> </w:t>
      </w:r>
      <w:r w:rsidR="00BC3C04">
        <w:t>dnem nabytí právní moci právního aktu o poskytnutí/ převodu</w:t>
      </w:r>
      <w:r>
        <w:t xml:space="preserve"> na projekt.</w:t>
      </w:r>
      <w:r w:rsidR="00280D4D" w:rsidRPr="00E338A1">
        <w:t xml:space="preserve"> </w:t>
      </w:r>
      <w:r w:rsidR="00280D4D" w:rsidRPr="00FC6A4F">
        <w:t>V případě rozporu této smlouvy s právním aktem o poskytnutí/pře</w:t>
      </w:r>
      <w:r w:rsidR="00E53262">
        <w:softHyphen/>
      </w:r>
      <w:r w:rsidR="00280D4D" w:rsidRPr="00FC6A4F">
        <w:t>vodu podpory je rozhodující znění právního aktu o poskytnutí/převodu podpory.</w:t>
      </w:r>
    </w:p>
    <w:p w14:paraId="292012F9" w14:textId="77777777" w:rsidR="00E53262" w:rsidRDefault="00E53262" w:rsidP="00E53262">
      <w:pPr>
        <w:pStyle w:val="NORMcislo"/>
        <w:numPr>
          <w:ilvl w:val="0"/>
          <w:numId w:val="0"/>
        </w:numPr>
        <w:ind w:left="397"/>
      </w:pPr>
    </w:p>
    <w:p w14:paraId="292012FA" w14:textId="77777777" w:rsidR="00E53262" w:rsidRPr="00FC6A4F" w:rsidRDefault="00E53262" w:rsidP="00E53262">
      <w:pPr>
        <w:pStyle w:val="NORMcislo"/>
        <w:numPr>
          <w:ilvl w:val="0"/>
          <w:numId w:val="0"/>
        </w:numPr>
        <w:ind w:left="397"/>
      </w:pPr>
    </w:p>
    <w:p w14:paraId="292012FB" w14:textId="58E846CE" w:rsidR="002D20C5" w:rsidRPr="00E338A1" w:rsidRDefault="002D20C5" w:rsidP="00E53262">
      <w:pPr>
        <w:jc w:val="left"/>
      </w:pPr>
      <w:r w:rsidRPr="00E338A1">
        <w:t xml:space="preserve">V </w:t>
      </w:r>
      <w:r w:rsidR="00FE6A35">
        <w:t>Ostravě</w:t>
      </w:r>
      <w:r w:rsidRPr="00E338A1">
        <w:t xml:space="preserve"> dne</w:t>
      </w:r>
      <w:r w:rsidR="00E53262">
        <w:t xml:space="preserve"> </w:t>
      </w:r>
      <w:proofErr w:type="gramStart"/>
      <w:r w:rsidR="00FE6A35">
        <w:t>3.10.2016</w:t>
      </w:r>
      <w:proofErr w:type="gramEnd"/>
      <w:r w:rsidR="00E53262">
        <w:t xml:space="preserve">                                               </w:t>
      </w:r>
      <w:r w:rsidR="00E434DC" w:rsidRPr="00E338A1">
        <w:tab/>
      </w:r>
      <w:r w:rsidR="00E53262" w:rsidRPr="00E338A1">
        <w:t xml:space="preserve">V </w:t>
      </w:r>
      <w:r w:rsidR="00FE6A35">
        <w:t>Olomouci</w:t>
      </w:r>
      <w:r w:rsidR="00E53262" w:rsidRPr="00E338A1">
        <w:t xml:space="preserve"> dne</w:t>
      </w:r>
      <w:r w:rsidR="00E53262">
        <w:t xml:space="preserve"> </w:t>
      </w:r>
      <w:r w:rsidR="00FE6A35">
        <w:t>3.10.2016</w:t>
      </w:r>
    </w:p>
    <w:p w14:paraId="292012FC" w14:textId="77777777" w:rsidR="002D20C5" w:rsidRDefault="002D20C5" w:rsidP="00E53262">
      <w:pPr>
        <w:jc w:val="left"/>
      </w:pPr>
      <w:proofErr w:type="gramStart"/>
      <w:r w:rsidRPr="00E338A1">
        <w:t>Příjemce</w:t>
      </w:r>
      <w:r w:rsidR="00E53262">
        <w:t xml:space="preserve">                                                                              </w:t>
      </w:r>
      <w:r w:rsidRPr="00E338A1">
        <w:t>Partner</w:t>
      </w:r>
      <w:proofErr w:type="gramEnd"/>
    </w:p>
    <w:p w14:paraId="798DE9CF" w14:textId="77777777" w:rsidR="00310A73" w:rsidRDefault="00310A73" w:rsidP="00E53262">
      <w:pPr>
        <w:jc w:val="left"/>
      </w:pPr>
    </w:p>
    <w:p w14:paraId="544FA41B" w14:textId="77777777" w:rsidR="00310A73" w:rsidRDefault="00310A73" w:rsidP="00E53262">
      <w:pPr>
        <w:jc w:val="left"/>
      </w:pPr>
    </w:p>
    <w:p w14:paraId="0E578E08" w14:textId="77777777" w:rsidR="00310A73" w:rsidRDefault="00310A73" w:rsidP="00E53262">
      <w:pPr>
        <w:jc w:val="left"/>
      </w:pPr>
    </w:p>
    <w:p w14:paraId="4FF083CD" w14:textId="77777777" w:rsidR="00310A73" w:rsidRDefault="00310A73" w:rsidP="00E53262">
      <w:pPr>
        <w:jc w:val="left"/>
      </w:pPr>
    </w:p>
    <w:p w14:paraId="58FD2078" w14:textId="77777777" w:rsidR="00310A73" w:rsidRPr="00E338A1" w:rsidRDefault="00310A73" w:rsidP="00E53262">
      <w:pPr>
        <w:jc w:val="left"/>
      </w:pPr>
      <w:bookmarkStart w:id="0" w:name="_GoBack"/>
      <w:bookmarkEnd w:id="0"/>
    </w:p>
    <w:sectPr w:rsidR="00310A73" w:rsidRPr="00E338A1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C5511E" w14:textId="77777777" w:rsidR="002641F3" w:rsidRDefault="002641F3" w:rsidP="00E56321">
      <w:pPr>
        <w:spacing w:after="0" w:line="240" w:lineRule="auto"/>
      </w:pPr>
      <w:r>
        <w:separator/>
      </w:r>
    </w:p>
  </w:endnote>
  <w:endnote w:type="continuationSeparator" w:id="0">
    <w:p w14:paraId="2FE97937" w14:textId="77777777" w:rsidR="002641F3" w:rsidRDefault="002641F3" w:rsidP="00E5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460686"/>
      <w:docPartObj>
        <w:docPartGallery w:val="Page Numbers (Bottom of Page)"/>
        <w:docPartUnique/>
      </w:docPartObj>
    </w:sdtPr>
    <w:sdtEndPr/>
    <w:sdtContent>
      <w:p w14:paraId="29201303" w14:textId="77777777" w:rsidR="00DB496E" w:rsidRDefault="00DB496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A35">
          <w:rPr>
            <w:noProof/>
          </w:rPr>
          <w:t>8</w:t>
        </w:r>
        <w:r>
          <w:fldChar w:fldCharType="end"/>
        </w:r>
      </w:p>
    </w:sdtContent>
  </w:sdt>
  <w:p w14:paraId="29201304" w14:textId="77777777" w:rsidR="00DB496E" w:rsidRDefault="00DB496E" w:rsidP="00B02418">
    <w:pPr>
      <w:pStyle w:val="Zpat"/>
      <w:jc w:val="center"/>
    </w:pPr>
    <w:r w:rsidRPr="00B02418">
      <w:rPr>
        <w:rFonts w:ascii="Calibri" w:eastAsia="Calibri" w:hAnsi="Calibri" w:cs="Times New Roman"/>
        <w:noProof/>
        <w:lang w:eastAsia="cs-CZ"/>
      </w:rPr>
      <w:drawing>
        <wp:inline distT="0" distB="0" distL="0" distR="0" wp14:anchorId="29201307" wp14:editId="29201308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AA_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74D28F" w14:textId="77777777" w:rsidR="002641F3" w:rsidRDefault="002641F3" w:rsidP="00E56321">
      <w:pPr>
        <w:spacing w:after="0" w:line="240" w:lineRule="auto"/>
      </w:pPr>
      <w:r>
        <w:separator/>
      </w:r>
    </w:p>
  </w:footnote>
  <w:footnote w:type="continuationSeparator" w:id="0">
    <w:p w14:paraId="5F9DFC09" w14:textId="77777777" w:rsidR="002641F3" w:rsidRDefault="002641F3" w:rsidP="00E5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01302" w14:textId="77777777" w:rsidR="00DB496E" w:rsidRDefault="00DB496E">
    <w:pPr>
      <w:pStyle w:val="Zhlav"/>
    </w:pPr>
    <w:r w:rsidRPr="00B02418">
      <w:rPr>
        <w:rFonts w:eastAsia="Calibri" w:cs="Arial"/>
        <w:b/>
        <w:noProof/>
        <w:sz w:val="60"/>
        <w:szCs w:val="60"/>
        <w:lang w:eastAsia="cs-CZ"/>
      </w:rPr>
      <w:drawing>
        <wp:anchor distT="0" distB="0" distL="114300" distR="114300" simplePos="0" relativeHeight="251659264" behindDoc="0" locked="0" layoutInCell="1" allowOverlap="1" wp14:anchorId="29201305" wp14:editId="29201306">
          <wp:simplePos x="0" y="0"/>
          <wp:positionH relativeFrom="page">
            <wp:posOffset>179705</wp:posOffset>
          </wp:positionH>
          <wp:positionV relativeFrom="page">
            <wp:posOffset>332740</wp:posOffset>
          </wp:positionV>
          <wp:extent cx="7199630" cy="503555"/>
          <wp:effectExtent l="0" t="0" r="127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9630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34D"/>
    <w:multiLevelType w:val="hybridMultilevel"/>
    <w:tmpl w:val="7B8C0586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ECC"/>
    <w:multiLevelType w:val="hybridMultilevel"/>
    <w:tmpl w:val="BDAE3FAE"/>
    <w:lvl w:ilvl="0" w:tplc="65FCF690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77C4"/>
    <w:multiLevelType w:val="hybridMultilevel"/>
    <w:tmpl w:val="CD62B628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D21C0"/>
    <w:multiLevelType w:val="hybridMultilevel"/>
    <w:tmpl w:val="B90ED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F688E"/>
    <w:multiLevelType w:val="hybridMultilevel"/>
    <w:tmpl w:val="D27C5F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F321C"/>
    <w:multiLevelType w:val="hybridMultilevel"/>
    <w:tmpl w:val="49163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E0EE9"/>
    <w:multiLevelType w:val="hybridMultilevel"/>
    <w:tmpl w:val="7A48A3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F2FAC"/>
    <w:multiLevelType w:val="hybridMultilevel"/>
    <w:tmpl w:val="FFF6266E"/>
    <w:lvl w:ilvl="0" w:tplc="21DC747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70C40"/>
    <w:multiLevelType w:val="hybridMultilevel"/>
    <w:tmpl w:val="00BCA83E"/>
    <w:lvl w:ilvl="0" w:tplc="B47EC4E4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96529F"/>
    <w:multiLevelType w:val="hybridMultilevel"/>
    <w:tmpl w:val="B6F69C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54FB6"/>
    <w:multiLevelType w:val="hybridMultilevel"/>
    <w:tmpl w:val="81982DE2"/>
    <w:lvl w:ilvl="0" w:tplc="A65EE374">
      <w:start w:val="1"/>
      <w:numFmt w:val="decimal"/>
      <w:lvlText w:val="%1."/>
      <w:lvlJc w:val="left"/>
      <w:pPr>
        <w:ind w:left="720" w:hanging="360"/>
      </w:pPr>
      <w:rPr>
        <w:rFonts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E39A3"/>
    <w:multiLevelType w:val="hybridMultilevel"/>
    <w:tmpl w:val="1158D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365CC"/>
    <w:multiLevelType w:val="hybridMultilevel"/>
    <w:tmpl w:val="23A265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E3320"/>
    <w:multiLevelType w:val="hybridMultilevel"/>
    <w:tmpl w:val="0E64939E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F27DCF"/>
    <w:multiLevelType w:val="hybridMultilevel"/>
    <w:tmpl w:val="39BA0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D75D25"/>
    <w:multiLevelType w:val="hybridMultilevel"/>
    <w:tmpl w:val="52A865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475F4"/>
    <w:multiLevelType w:val="hybridMultilevel"/>
    <w:tmpl w:val="C7A24AC8"/>
    <w:lvl w:ilvl="0" w:tplc="369ECFD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4178D"/>
    <w:multiLevelType w:val="hybridMultilevel"/>
    <w:tmpl w:val="4528740C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85446"/>
    <w:multiLevelType w:val="hybridMultilevel"/>
    <w:tmpl w:val="8084C126"/>
    <w:lvl w:ilvl="0" w:tplc="488238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A16AA"/>
    <w:multiLevelType w:val="multilevel"/>
    <w:tmpl w:val="AA8E966C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numFmt w:val="bullet"/>
      <w:lvlText w:val="–"/>
      <w:lvlJc w:val="left"/>
      <w:pPr>
        <w:ind w:left="1440" w:hanging="360"/>
      </w:pPr>
      <w:rPr>
        <w:rFonts w:ascii="Arial" w:eastAsiaTheme="minorEastAsia" w:hAnsi="Aria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CDF4272"/>
    <w:multiLevelType w:val="hybridMultilevel"/>
    <w:tmpl w:val="1DD26AF6"/>
    <w:lvl w:ilvl="0" w:tplc="80440D5E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CC0355"/>
    <w:multiLevelType w:val="hybridMultilevel"/>
    <w:tmpl w:val="3640B6AA"/>
    <w:lvl w:ilvl="0" w:tplc="AEC8B41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E35CE"/>
    <w:multiLevelType w:val="hybridMultilevel"/>
    <w:tmpl w:val="DF8EF794"/>
    <w:lvl w:ilvl="0" w:tplc="C9C2C242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266AD6"/>
    <w:multiLevelType w:val="hybridMultilevel"/>
    <w:tmpl w:val="E5F233C2"/>
    <w:lvl w:ilvl="0" w:tplc="4B9063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41666"/>
    <w:multiLevelType w:val="hybridMultilevel"/>
    <w:tmpl w:val="1CF8AE58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BC14ED2"/>
    <w:multiLevelType w:val="hybridMultilevel"/>
    <w:tmpl w:val="3A44C7B0"/>
    <w:lvl w:ilvl="0" w:tplc="4EFED33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1608C6"/>
    <w:multiLevelType w:val="hybridMultilevel"/>
    <w:tmpl w:val="086C8A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3172B7"/>
    <w:multiLevelType w:val="hybridMultilevel"/>
    <w:tmpl w:val="51F6A6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6C3EAF"/>
    <w:multiLevelType w:val="hybridMultilevel"/>
    <w:tmpl w:val="700841AA"/>
    <w:lvl w:ilvl="0" w:tplc="0DE0C12C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F261C"/>
    <w:multiLevelType w:val="hybridMultilevel"/>
    <w:tmpl w:val="526ECA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6734B0"/>
    <w:multiLevelType w:val="hybridMultilevel"/>
    <w:tmpl w:val="171E4792"/>
    <w:lvl w:ilvl="0" w:tplc="159C6980">
      <w:numFmt w:val="bullet"/>
      <w:lvlText w:val="–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40E84"/>
    <w:multiLevelType w:val="hybridMultilevel"/>
    <w:tmpl w:val="3FAAC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C572C"/>
    <w:multiLevelType w:val="hybridMultilevel"/>
    <w:tmpl w:val="285CA718"/>
    <w:lvl w:ilvl="0" w:tplc="D5B076A6">
      <w:start w:val="7"/>
      <w:numFmt w:val="bullet"/>
      <w:lvlText w:val="-"/>
      <w:lvlJc w:val="left"/>
      <w:pPr>
        <w:ind w:left="720" w:hanging="360"/>
      </w:pPr>
      <w:rPr>
        <w:rFonts w:ascii="TimesNewRoman,Italic" w:eastAsiaTheme="minorHAnsi" w:hAnsi="TimesNewRoman,Italic" w:cs="TimesNewRoman,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0491F"/>
    <w:multiLevelType w:val="hybridMultilevel"/>
    <w:tmpl w:val="5B207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8"/>
  </w:num>
  <w:num w:numId="4">
    <w:abstractNumId w:val="16"/>
  </w:num>
  <w:num w:numId="5">
    <w:abstractNumId w:val="28"/>
  </w:num>
  <w:num w:numId="6">
    <w:abstractNumId w:val="32"/>
  </w:num>
  <w:num w:numId="7">
    <w:abstractNumId w:val="25"/>
  </w:num>
  <w:num w:numId="8">
    <w:abstractNumId w:val="21"/>
  </w:num>
  <w:num w:numId="9">
    <w:abstractNumId w:val="1"/>
  </w:num>
  <w:num w:numId="10">
    <w:abstractNumId w:val="22"/>
  </w:num>
  <w:num w:numId="11">
    <w:abstractNumId w:val="23"/>
  </w:num>
  <w:num w:numId="12">
    <w:abstractNumId w:val="2"/>
  </w:num>
  <w:num w:numId="13">
    <w:abstractNumId w:val="18"/>
  </w:num>
  <w:num w:numId="14">
    <w:abstractNumId w:val="9"/>
  </w:num>
  <w:num w:numId="15">
    <w:abstractNumId w:val="11"/>
  </w:num>
  <w:num w:numId="16">
    <w:abstractNumId w:val="31"/>
  </w:num>
  <w:num w:numId="17">
    <w:abstractNumId w:val="6"/>
  </w:num>
  <w:num w:numId="18">
    <w:abstractNumId w:val="19"/>
  </w:num>
  <w:num w:numId="19">
    <w:abstractNumId w:val="33"/>
  </w:num>
  <w:num w:numId="20">
    <w:abstractNumId w:val="24"/>
  </w:num>
  <w:num w:numId="21">
    <w:abstractNumId w:val="26"/>
  </w:num>
  <w:num w:numId="22">
    <w:abstractNumId w:val="12"/>
  </w:num>
  <w:num w:numId="23">
    <w:abstractNumId w:val="15"/>
  </w:num>
  <w:num w:numId="24">
    <w:abstractNumId w:val="27"/>
  </w:num>
  <w:num w:numId="25">
    <w:abstractNumId w:val="3"/>
  </w:num>
  <w:num w:numId="26">
    <w:abstractNumId w:val="5"/>
  </w:num>
  <w:num w:numId="27">
    <w:abstractNumId w:val="14"/>
  </w:num>
  <w:num w:numId="28">
    <w:abstractNumId w:val="30"/>
  </w:num>
  <w:num w:numId="29">
    <w:abstractNumId w:val="0"/>
  </w:num>
  <w:num w:numId="30">
    <w:abstractNumId w:val="13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4"/>
  </w:num>
  <w:num w:numId="38">
    <w:abstractNumId w:val="29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C5"/>
    <w:rsid w:val="00022973"/>
    <w:rsid w:val="000262F3"/>
    <w:rsid w:val="0007106D"/>
    <w:rsid w:val="00075A08"/>
    <w:rsid w:val="000847AF"/>
    <w:rsid w:val="00091768"/>
    <w:rsid w:val="000B33F4"/>
    <w:rsid w:val="000D2353"/>
    <w:rsid w:val="00105E2A"/>
    <w:rsid w:val="00115334"/>
    <w:rsid w:val="00176FB8"/>
    <w:rsid w:val="001B1519"/>
    <w:rsid w:val="001B5FE9"/>
    <w:rsid w:val="002043A8"/>
    <w:rsid w:val="00252848"/>
    <w:rsid w:val="002641F3"/>
    <w:rsid w:val="0026688C"/>
    <w:rsid w:val="00280D4D"/>
    <w:rsid w:val="002913F3"/>
    <w:rsid w:val="002958B4"/>
    <w:rsid w:val="002A6CFB"/>
    <w:rsid w:val="002B4FCE"/>
    <w:rsid w:val="002B6CAA"/>
    <w:rsid w:val="002D20C5"/>
    <w:rsid w:val="00310A73"/>
    <w:rsid w:val="00340BCA"/>
    <w:rsid w:val="00386A2C"/>
    <w:rsid w:val="00427C22"/>
    <w:rsid w:val="00441EA2"/>
    <w:rsid w:val="00442618"/>
    <w:rsid w:val="004508B8"/>
    <w:rsid w:val="00465B3C"/>
    <w:rsid w:val="004F03F7"/>
    <w:rsid w:val="00504608"/>
    <w:rsid w:val="005101C7"/>
    <w:rsid w:val="005320E8"/>
    <w:rsid w:val="005374E9"/>
    <w:rsid w:val="00540024"/>
    <w:rsid w:val="00554A3F"/>
    <w:rsid w:val="00583552"/>
    <w:rsid w:val="00593893"/>
    <w:rsid w:val="00594F86"/>
    <w:rsid w:val="005A585D"/>
    <w:rsid w:val="005B5B28"/>
    <w:rsid w:val="005B611D"/>
    <w:rsid w:val="005C7612"/>
    <w:rsid w:val="005E667E"/>
    <w:rsid w:val="00617034"/>
    <w:rsid w:val="00622828"/>
    <w:rsid w:val="00647D88"/>
    <w:rsid w:val="00667E5D"/>
    <w:rsid w:val="006A5BC7"/>
    <w:rsid w:val="006E147E"/>
    <w:rsid w:val="006F5E40"/>
    <w:rsid w:val="007253E1"/>
    <w:rsid w:val="007A11B2"/>
    <w:rsid w:val="007A45B0"/>
    <w:rsid w:val="007C6242"/>
    <w:rsid w:val="007E698E"/>
    <w:rsid w:val="00817D15"/>
    <w:rsid w:val="008414CD"/>
    <w:rsid w:val="00851D33"/>
    <w:rsid w:val="00875200"/>
    <w:rsid w:val="00883637"/>
    <w:rsid w:val="008B3DF7"/>
    <w:rsid w:val="008E7104"/>
    <w:rsid w:val="008F2CB2"/>
    <w:rsid w:val="00972D65"/>
    <w:rsid w:val="009D36EC"/>
    <w:rsid w:val="009E57C8"/>
    <w:rsid w:val="009F21EA"/>
    <w:rsid w:val="009F24BE"/>
    <w:rsid w:val="009F769D"/>
    <w:rsid w:val="00A24079"/>
    <w:rsid w:val="00A43DC6"/>
    <w:rsid w:val="00A47DE9"/>
    <w:rsid w:val="00A862D9"/>
    <w:rsid w:val="00B02418"/>
    <w:rsid w:val="00B4023C"/>
    <w:rsid w:val="00B50788"/>
    <w:rsid w:val="00B75B82"/>
    <w:rsid w:val="00B978DE"/>
    <w:rsid w:val="00BC3C04"/>
    <w:rsid w:val="00BD4EE7"/>
    <w:rsid w:val="00BE2927"/>
    <w:rsid w:val="00BF7E7F"/>
    <w:rsid w:val="00C25689"/>
    <w:rsid w:val="00C3689C"/>
    <w:rsid w:val="00C37A55"/>
    <w:rsid w:val="00C518F9"/>
    <w:rsid w:val="00C73C65"/>
    <w:rsid w:val="00CB65EF"/>
    <w:rsid w:val="00CC3B83"/>
    <w:rsid w:val="00CD67FE"/>
    <w:rsid w:val="00D12B9E"/>
    <w:rsid w:val="00D22FFE"/>
    <w:rsid w:val="00D3482B"/>
    <w:rsid w:val="00D379D4"/>
    <w:rsid w:val="00D4057B"/>
    <w:rsid w:val="00D57CE5"/>
    <w:rsid w:val="00D77D71"/>
    <w:rsid w:val="00D859B8"/>
    <w:rsid w:val="00DA5945"/>
    <w:rsid w:val="00DA6A1B"/>
    <w:rsid w:val="00DB496E"/>
    <w:rsid w:val="00DC5781"/>
    <w:rsid w:val="00E307A0"/>
    <w:rsid w:val="00E338A1"/>
    <w:rsid w:val="00E33B45"/>
    <w:rsid w:val="00E434DC"/>
    <w:rsid w:val="00E435CA"/>
    <w:rsid w:val="00E53262"/>
    <w:rsid w:val="00E56321"/>
    <w:rsid w:val="00E70016"/>
    <w:rsid w:val="00EE6E18"/>
    <w:rsid w:val="00F25EA6"/>
    <w:rsid w:val="00F66239"/>
    <w:rsid w:val="00F66E61"/>
    <w:rsid w:val="00F90C3B"/>
    <w:rsid w:val="00F96348"/>
    <w:rsid w:val="00FB1457"/>
    <w:rsid w:val="00FC6A4F"/>
    <w:rsid w:val="00FE1029"/>
    <w:rsid w:val="00FE27B6"/>
    <w:rsid w:val="00FE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0126C"/>
  <w15:docId w15:val="{7789A700-8D6D-4E77-924E-22B150FBA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5E2A"/>
    <w:pPr>
      <w:spacing w:after="120" w:line="276" w:lineRule="auto"/>
      <w:jc w:val="both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D20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321"/>
  </w:style>
  <w:style w:type="paragraph" w:styleId="Zpat">
    <w:name w:val="footer"/>
    <w:basedOn w:val="Normln"/>
    <w:link w:val="ZpatChar"/>
    <w:uiPriority w:val="99"/>
    <w:unhideWhenUsed/>
    <w:rsid w:val="00E56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321"/>
  </w:style>
  <w:style w:type="paragraph" w:styleId="Textbubliny">
    <w:name w:val="Balloon Text"/>
    <w:basedOn w:val="Normln"/>
    <w:link w:val="TextbublinyChar"/>
    <w:uiPriority w:val="99"/>
    <w:semiHidden/>
    <w:unhideWhenUsed/>
    <w:rsid w:val="00B02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2418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67E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7E5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7E5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7E5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7E5D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292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292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E2927"/>
    <w:rPr>
      <w:vertAlign w:val="superscript"/>
    </w:rPr>
  </w:style>
  <w:style w:type="paragraph" w:customStyle="1" w:styleId="NORMcislo">
    <w:name w:val="NORM_cislo"/>
    <w:basedOn w:val="Odstavecseseznamem"/>
    <w:link w:val="NORMcisloChar"/>
    <w:qFormat/>
    <w:rsid w:val="009F769D"/>
    <w:pPr>
      <w:numPr>
        <w:numId w:val="18"/>
      </w:numPr>
      <w:autoSpaceDE w:val="0"/>
      <w:autoSpaceDN w:val="0"/>
      <w:adjustRightInd w:val="0"/>
      <w:contextualSpacing w:val="0"/>
    </w:pPr>
    <w:rPr>
      <w:rFonts w:cs="Arial"/>
      <w:iCs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1B5FE9"/>
    <w:rPr>
      <w:rFonts w:ascii="Arial" w:hAnsi="Arial"/>
    </w:rPr>
  </w:style>
  <w:style w:type="character" w:customStyle="1" w:styleId="NORMcisloChar">
    <w:name w:val="NORM_cislo Char"/>
    <w:basedOn w:val="OdstavecseseznamemChar"/>
    <w:link w:val="NORMcislo"/>
    <w:rsid w:val="009F769D"/>
    <w:rPr>
      <w:rFonts w:ascii="Arial" w:hAnsi="Arial" w:cs="Arial"/>
      <w:iCs/>
    </w:rPr>
  </w:style>
  <w:style w:type="character" w:customStyle="1" w:styleId="apple-converted-space">
    <w:name w:val="apple-converted-space"/>
    <w:basedOn w:val="Standardnpsmoodstavce"/>
    <w:rsid w:val="00091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15OPMSMT0001-28-20550</_dlc_DocId>
    <_dlc_DocIdUrl xmlns="0104a4cd-1400-468e-be1b-c7aad71d7d5a">
      <Url>http://op.msmt.cz/_layouts/15/DocIdRedir.aspx?ID=15OPMSMT0001-28-20550</Url>
      <Description>15OPMSMT0001-28-20550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493BF-80CE-40CF-BD9F-632F1ADCED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6E2D1-0EED-4BD0-A44D-CA8F9EB62C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3B1BED-348F-463B-882A-73AD3C05E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000E65-A0AC-4824-ADC9-49384C7C4B5F}">
  <ds:schemaRefs>
    <ds:schemaRef ds:uri="http://schemas.microsoft.com/office/2006/metadata/properties"/>
    <ds:schemaRef ds:uri="http://schemas.microsoft.com/office/infopath/2007/PartnerControls"/>
    <ds:schemaRef ds:uri="0104a4cd-1400-468e-be1b-c7aad71d7d5a"/>
  </ds:schemaRefs>
</ds:datastoreItem>
</file>

<file path=customXml/itemProps5.xml><?xml version="1.0" encoding="utf-8"?>
<ds:datastoreItem xmlns:ds="http://schemas.openxmlformats.org/officeDocument/2006/customXml" ds:itemID="{E890E17E-BBA2-4D35-8D92-B52F75554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9</Pages>
  <Words>2779</Words>
  <Characters>16400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Květuše</dc:creator>
  <cp:lastModifiedBy>Helena Repanova</cp:lastModifiedBy>
  <cp:revision>9</cp:revision>
  <dcterms:created xsi:type="dcterms:W3CDTF">2016-09-19T12:11:00Z</dcterms:created>
  <dcterms:modified xsi:type="dcterms:W3CDTF">2016-09-30T11:48:00Z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12deef93-ca87-4cdf-93a9-1923c0a38669</vt:lpwstr>
  </property>
  <property fmtid="{D5CDD505-2E9C-101B-9397-08002B2CF9AE}" pid="3" name="ContentTypeId">
    <vt:lpwstr>0x010100810CA98376D84445B27235C23C5DAEEA</vt:lpwstr>
  </property>
</Properties>
</file>