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92A" w:rsidRDefault="00A2592A" w:rsidP="0003122C">
      <w:pPr>
        <w:pStyle w:val="Nadpis1"/>
        <w:shd w:val="clear" w:color="auto" w:fill="FFFFFF"/>
        <w:rPr>
          <w:u w:val="single"/>
        </w:rPr>
      </w:pPr>
    </w:p>
    <w:p w:rsidR="0003122C" w:rsidRDefault="00E90062" w:rsidP="0003122C">
      <w:pPr>
        <w:pStyle w:val="Nadpis1"/>
        <w:shd w:val="clear" w:color="auto" w:fill="FFFFFF"/>
        <w:rPr>
          <w:sz w:val="20"/>
          <w:szCs w:val="20"/>
          <w:u w:val="single"/>
        </w:rPr>
      </w:pPr>
      <w:r>
        <w:rPr>
          <w:u w:val="single"/>
        </w:rPr>
        <w:t xml:space="preserve">objednávka č. </w:t>
      </w:r>
      <w:r w:rsidR="00672361">
        <w:rPr>
          <w:u w:val="single"/>
        </w:rPr>
        <w:t>127</w:t>
      </w:r>
      <w:r w:rsidR="00702A74">
        <w:rPr>
          <w:u w:val="single"/>
        </w:rPr>
        <w:t>-</w:t>
      </w:r>
      <w:r w:rsidR="00702A74" w:rsidRPr="00672361">
        <w:rPr>
          <w:u w:val="single"/>
        </w:rPr>
        <w:t>2020</w:t>
      </w:r>
      <w:r w:rsidR="00655473" w:rsidRPr="00672361">
        <w:rPr>
          <w:u w:val="single"/>
        </w:rPr>
        <w:t xml:space="preserve"> </w:t>
      </w:r>
      <w:r w:rsidRPr="00672361">
        <w:rPr>
          <w:u w:val="single"/>
        </w:rPr>
        <w:t xml:space="preserve"> </w:t>
      </w:r>
      <w:r w:rsidR="00672361" w:rsidRPr="00672361">
        <w:rPr>
          <w:rFonts w:cs="Arial"/>
          <w:sz w:val="20"/>
          <w:szCs w:val="20"/>
          <w:u w:val="single"/>
        </w:rPr>
        <w:t>výměna pohonu vstupních dveří</w:t>
      </w:r>
    </w:p>
    <w:p w:rsidR="001405C0" w:rsidRDefault="001405C0" w:rsidP="001405C0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b w:val="0"/>
          <w:color w:val="000000"/>
          <w:sz w:val="22"/>
          <w:szCs w:val="22"/>
        </w:rPr>
      </w:pPr>
    </w:p>
    <w:p w:rsidR="005A7F23" w:rsidRDefault="005A7F23" w:rsidP="001405C0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b w:val="0"/>
          <w:color w:val="000000"/>
          <w:sz w:val="22"/>
          <w:szCs w:val="22"/>
        </w:rPr>
      </w:pPr>
    </w:p>
    <w:p w:rsidR="001405C0" w:rsidRPr="0010533C" w:rsidRDefault="0010533C" w:rsidP="001405C0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b w:val="0"/>
          <w:color w:val="000000"/>
          <w:sz w:val="14"/>
          <w:szCs w:val="22"/>
        </w:rPr>
      </w:pPr>
      <w:r>
        <w:rPr>
          <w:rStyle w:val="Siln"/>
          <w:rFonts w:ascii="Arial" w:hAnsi="Arial" w:cs="Arial"/>
          <w:b w:val="0"/>
          <w:color w:val="000000"/>
          <w:sz w:val="14"/>
          <w:szCs w:val="22"/>
        </w:rPr>
        <w:t xml:space="preserve">   </w:t>
      </w:r>
    </w:p>
    <w:p w:rsidR="001405C0" w:rsidRDefault="00AA09C2" w:rsidP="00AA09C2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Arial" w:hAnsi="Arial" w:cs="Arial"/>
          <w:b w:val="0"/>
          <w:color w:val="000000"/>
          <w:sz w:val="22"/>
          <w:szCs w:val="22"/>
        </w:rPr>
      </w:pPr>
      <w:r w:rsidRPr="00AA09C2">
        <w:rPr>
          <w:rStyle w:val="Siln"/>
          <w:rFonts w:ascii="Arial" w:hAnsi="Arial" w:cs="Arial"/>
          <w:b w:val="0"/>
          <w:color w:val="000000"/>
          <w:sz w:val="20"/>
          <w:szCs w:val="22"/>
        </w:rPr>
        <w:t>Dodavatel:</w:t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 w:rsidR="00220764">
        <w:rPr>
          <w:rStyle w:val="Siln"/>
          <w:rFonts w:ascii="Arial" w:hAnsi="Arial" w:cs="Arial"/>
          <w:b w:val="0"/>
          <w:color w:val="000000"/>
          <w:sz w:val="20"/>
          <w:szCs w:val="22"/>
        </w:rPr>
        <w:t xml:space="preserve">V Praze dne </w:t>
      </w:r>
      <w:proofErr w:type="gramStart"/>
      <w:r w:rsidR="00672361">
        <w:rPr>
          <w:rStyle w:val="Siln"/>
          <w:rFonts w:ascii="Arial" w:hAnsi="Arial" w:cs="Arial"/>
          <w:b w:val="0"/>
          <w:color w:val="000000"/>
          <w:sz w:val="20"/>
          <w:szCs w:val="22"/>
        </w:rPr>
        <w:t>5</w:t>
      </w:r>
      <w:r w:rsidR="00702A74">
        <w:rPr>
          <w:rStyle w:val="Siln"/>
          <w:rFonts w:ascii="Arial" w:hAnsi="Arial" w:cs="Arial"/>
          <w:b w:val="0"/>
          <w:color w:val="000000"/>
          <w:sz w:val="20"/>
          <w:szCs w:val="22"/>
        </w:rPr>
        <w:t>.</w:t>
      </w:r>
      <w:r w:rsidR="00672361">
        <w:rPr>
          <w:rStyle w:val="Siln"/>
          <w:rFonts w:ascii="Arial" w:hAnsi="Arial" w:cs="Arial"/>
          <w:b w:val="0"/>
          <w:color w:val="000000"/>
          <w:sz w:val="20"/>
          <w:szCs w:val="22"/>
        </w:rPr>
        <w:t>6</w:t>
      </w:r>
      <w:r w:rsidR="00702A74">
        <w:rPr>
          <w:rStyle w:val="Siln"/>
          <w:rFonts w:ascii="Arial" w:hAnsi="Arial" w:cs="Arial"/>
          <w:b w:val="0"/>
          <w:color w:val="000000"/>
          <w:sz w:val="20"/>
          <w:szCs w:val="22"/>
        </w:rPr>
        <w:t>.2020</w:t>
      </w:r>
      <w:proofErr w:type="gramEnd"/>
    </w:p>
    <w:p w:rsidR="00085173" w:rsidRDefault="00085173" w:rsidP="00085173">
      <w:pPr>
        <w:autoSpaceDE w:val="0"/>
        <w:autoSpaceDN w:val="0"/>
        <w:adjustRightInd w:val="0"/>
        <w:spacing w:before="0" w:line="240" w:lineRule="auto"/>
        <w:rPr>
          <w:rFonts w:cs="Arial"/>
          <w:color w:val="2D2530"/>
          <w:sz w:val="20"/>
          <w:szCs w:val="20"/>
          <w:lang w:eastAsia="cs-CZ"/>
        </w:rPr>
      </w:pPr>
      <w:r>
        <w:rPr>
          <w:rFonts w:cs="Arial"/>
          <w:color w:val="2D2530"/>
          <w:sz w:val="20"/>
          <w:szCs w:val="20"/>
          <w:lang w:eastAsia="cs-CZ"/>
        </w:rPr>
        <w:t xml:space="preserve">SPI </w:t>
      </w:r>
      <w:proofErr w:type="spellStart"/>
      <w:r>
        <w:rPr>
          <w:rFonts w:cs="Arial"/>
          <w:color w:val="2D2530"/>
          <w:sz w:val="20"/>
          <w:szCs w:val="20"/>
          <w:lang w:eastAsia="cs-CZ"/>
        </w:rPr>
        <w:t>Facilities</w:t>
      </w:r>
      <w:proofErr w:type="spellEnd"/>
      <w:r>
        <w:rPr>
          <w:rFonts w:cs="Arial"/>
          <w:color w:val="2D2530"/>
          <w:sz w:val="20"/>
          <w:szCs w:val="20"/>
          <w:lang w:eastAsia="cs-CZ"/>
        </w:rPr>
        <w:t xml:space="preserve"> s.r.o.</w:t>
      </w:r>
    </w:p>
    <w:p w:rsidR="00085173" w:rsidRDefault="00085173" w:rsidP="00085173">
      <w:pPr>
        <w:autoSpaceDE w:val="0"/>
        <w:autoSpaceDN w:val="0"/>
        <w:adjustRightInd w:val="0"/>
        <w:spacing w:before="0" w:line="240" w:lineRule="auto"/>
        <w:rPr>
          <w:rFonts w:cs="Arial"/>
          <w:color w:val="2D2530"/>
          <w:sz w:val="20"/>
          <w:szCs w:val="20"/>
          <w:lang w:eastAsia="cs-CZ"/>
        </w:rPr>
      </w:pPr>
      <w:r w:rsidRPr="00A75F35">
        <w:rPr>
          <w:rFonts w:cs="Arial"/>
          <w:color w:val="2D2530"/>
          <w:sz w:val="20"/>
          <w:szCs w:val="20"/>
          <w:lang w:eastAsia="cs-CZ"/>
        </w:rPr>
        <w:t>IČO: 24248924</w:t>
      </w:r>
    </w:p>
    <w:p w:rsidR="00085173" w:rsidRDefault="00085173" w:rsidP="00085173">
      <w:pPr>
        <w:autoSpaceDE w:val="0"/>
        <w:autoSpaceDN w:val="0"/>
        <w:adjustRightInd w:val="0"/>
        <w:spacing w:before="0" w:line="240" w:lineRule="auto"/>
        <w:rPr>
          <w:rFonts w:cs="Arial"/>
          <w:color w:val="2D2530"/>
          <w:sz w:val="20"/>
          <w:szCs w:val="20"/>
          <w:lang w:eastAsia="cs-CZ"/>
        </w:rPr>
      </w:pPr>
      <w:r>
        <w:rPr>
          <w:rFonts w:cs="Arial"/>
          <w:color w:val="2D2530"/>
          <w:sz w:val="20"/>
          <w:szCs w:val="20"/>
          <w:lang w:eastAsia="cs-CZ"/>
        </w:rPr>
        <w:t>Holubinková 170/12</w:t>
      </w:r>
    </w:p>
    <w:p w:rsidR="00085173" w:rsidRDefault="00672361" w:rsidP="00F60702">
      <w:pPr>
        <w:shd w:val="clear" w:color="auto" w:fill="FFFFFF"/>
        <w:spacing w:before="0" w:line="240" w:lineRule="auto"/>
        <w:rPr>
          <w:rFonts w:cs="Arial"/>
          <w:color w:val="2D2530"/>
          <w:sz w:val="20"/>
          <w:szCs w:val="20"/>
          <w:lang w:eastAsia="cs-CZ"/>
        </w:rPr>
      </w:pPr>
      <w:r>
        <w:rPr>
          <w:rFonts w:cs="Arial"/>
          <w:color w:val="2D2530"/>
          <w:sz w:val="20"/>
          <w:szCs w:val="20"/>
          <w:lang w:eastAsia="cs-CZ"/>
        </w:rPr>
        <w:t>10400 Praha 22</w:t>
      </w:r>
      <w:r w:rsidR="00085173">
        <w:rPr>
          <w:rFonts w:cs="Arial"/>
          <w:color w:val="2D2530"/>
          <w:sz w:val="20"/>
          <w:szCs w:val="20"/>
          <w:lang w:eastAsia="cs-CZ"/>
        </w:rPr>
        <w:t xml:space="preserve"> – Pitkovice</w:t>
      </w:r>
    </w:p>
    <w:p w:rsidR="00C732F0" w:rsidRDefault="00C732F0" w:rsidP="00C73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Theme="minorHAnsi" w:hAnsiTheme="minorHAnsi"/>
          <w:sz w:val="20"/>
          <w:szCs w:val="20"/>
        </w:rPr>
      </w:pPr>
    </w:p>
    <w:p w:rsidR="00A91FC3" w:rsidRDefault="00A91FC3" w:rsidP="00C73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Theme="minorHAnsi" w:hAnsiTheme="minorHAnsi"/>
          <w:sz w:val="20"/>
          <w:szCs w:val="20"/>
        </w:rPr>
      </w:pPr>
    </w:p>
    <w:p w:rsidR="00A91FC3" w:rsidRDefault="00A91FC3" w:rsidP="00C73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Theme="minorHAnsi" w:hAnsiTheme="minorHAnsi"/>
          <w:sz w:val="20"/>
          <w:szCs w:val="20"/>
        </w:rPr>
      </w:pPr>
    </w:p>
    <w:p w:rsidR="00A91FC3" w:rsidRPr="00C732F0" w:rsidRDefault="00A91FC3" w:rsidP="00C73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Theme="minorHAnsi" w:hAnsiTheme="minorHAnsi"/>
          <w:sz w:val="20"/>
          <w:szCs w:val="20"/>
        </w:rPr>
      </w:pPr>
    </w:p>
    <w:p w:rsidR="00673454" w:rsidRDefault="00265296" w:rsidP="00220764">
      <w:pPr>
        <w:spacing w:line="240" w:lineRule="auto"/>
        <w:rPr>
          <w:rFonts w:cs="Arial"/>
          <w:sz w:val="20"/>
          <w:szCs w:val="20"/>
        </w:rPr>
      </w:pPr>
      <w:r w:rsidRPr="003761B7">
        <w:rPr>
          <w:rFonts w:cs="Arial"/>
          <w:sz w:val="20"/>
          <w:szCs w:val="20"/>
        </w:rPr>
        <w:t>Objednávám</w:t>
      </w:r>
      <w:r w:rsidR="00672361">
        <w:rPr>
          <w:rFonts w:cs="Arial"/>
          <w:sz w:val="20"/>
          <w:szCs w:val="20"/>
        </w:rPr>
        <w:t>e</w:t>
      </w:r>
      <w:r w:rsidR="00445654">
        <w:rPr>
          <w:rFonts w:cs="Arial"/>
          <w:sz w:val="20"/>
          <w:szCs w:val="20"/>
        </w:rPr>
        <w:t xml:space="preserve"> </w:t>
      </w:r>
      <w:r w:rsidR="00672361">
        <w:rPr>
          <w:rFonts w:cs="Arial"/>
          <w:sz w:val="20"/>
          <w:szCs w:val="20"/>
        </w:rPr>
        <w:t>výměnu pohonu vstupních dveří</w:t>
      </w:r>
      <w:r w:rsidR="007234A1">
        <w:rPr>
          <w:rFonts w:cs="Arial"/>
          <w:sz w:val="20"/>
          <w:szCs w:val="20"/>
        </w:rPr>
        <w:t xml:space="preserve"> v rozsahu </w:t>
      </w:r>
      <w:r w:rsidR="00F60702">
        <w:rPr>
          <w:rFonts w:cs="Arial"/>
          <w:sz w:val="20"/>
          <w:szCs w:val="20"/>
        </w:rPr>
        <w:t>dle c</w:t>
      </w:r>
      <w:r w:rsidR="00672361">
        <w:rPr>
          <w:rFonts w:cs="Arial"/>
          <w:sz w:val="20"/>
          <w:szCs w:val="20"/>
        </w:rPr>
        <w:t>enové nabídky číslo: T-0003549299</w:t>
      </w:r>
      <w:r w:rsidR="00F60702">
        <w:rPr>
          <w:rFonts w:cs="Arial"/>
          <w:sz w:val="20"/>
          <w:szCs w:val="20"/>
        </w:rPr>
        <w:t xml:space="preserve"> ze dne </w:t>
      </w:r>
      <w:proofErr w:type="gramStart"/>
      <w:r w:rsidR="007234A1">
        <w:rPr>
          <w:rFonts w:cs="Arial"/>
          <w:sz w:val="20"/>
          <w:szCs w:val="20"/>
        </w:rPr>
        <w:t>1</w:t>
      </w:r>
      <w:r w:rsidR="00672361">
        <w:rPr>
          <w:rFonts w:cs="Arial"/>
          <w:sz w:val="20"/>
          <w:szCs w:val="20"/>
        </w:rPr>
        <w:t>7</w:t>
      </w:r>
      <w:r w:rsidR="007234A1">
        <w:rPr>
          <w:rFonts w:cs="Arial"/>
          <w:sz w:val="20"/>
          <w:szCs w:val="20"/>
        </w:rPr>
        <w:t>.1.2020</w:t>
      </w:r>
      <w:proofErr w:type="gramEnd"/>
      <w:r w:rsidR="00F60702">
        <w:rPr>
          <w:rFonts w:cs="Arial"/>
          <w:sz w:val="20"/>
          <w:szCs w:val="20"/>
        </w:rPr>
        <w:t>.</w:t>
      </w:r>
    </w:p>
    <w:p w:rsidR="00085173" w:rsidRDefault="00672361" w:rsidP="00220764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Celková cena bez DPH 77.750</w:t>
      </w:r>
      <w:r w:rsidR="007234A1">
        <w:rPr>
          <w:rFonts w:cs="Arial"/>
          <w:sz w:val="20"/>
          <w:szCs w:val="20"/>
        </w:rPr>
        <w:t>,-</w:t>
      </w:r>
      <w:r w:rsidR="00085173">
        <w:rPr>
          <w:rFonts w:cs="Arial"/>
          <w:sz w:val="20"/>
          <w:szCs w:val="20"/>
        </w:rPr>
        <w:t xml:space="preserve"> Kč</w:t>
      </w:r>
    </w:p>
    <w:p w:rsidR="00F60702" w:rsidRDefault="00F60702" w:rsidP="00220764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Cenová nabídka je součástí této objednávky.</w:t>
      </w:r>
    </w:p>
    <w:p w:rsidR="0099484D" w:rsidRDefault="0099484D" w:rsidP="003142C7">
      <w:pPr>
        <w:spacing w:line="240" w:lineRule="auto"/>
        <w:rPr>
          <w:rFonts w:cs="Arial"/>
          <w:sz w:val="20"/>
          <w:szCs w:val="20"/>
        </w:rPr>
      </w:pPr>
    </w:p>
    <w:p w:rsidR="0099484D" w:rsidRDefault="0099484D" w:rsidP="003142C7">
      <w:pPr>
        <w:spacing w:line="240" w:lineRule="auto"/>
        <w:rPr>
          <w:rFonts w:cs="Arial"/>
          <w:sz w:val="20"/>
          <w:szCs w:val="20"/>
        </w:rPr>
      </w:pPr>
    </w:p>
    <w:p w:rsidR="0099484D" w:rsidRDefault="0099484D" w:rsidP="003142C7">
      <w:pPr>
        <w:spacing w:line="240" w:lineRule="auto"/>
        <w:rPr>
          <w:rFonts w:cs="Arial"/>
          <w:sz w:val="20"/>
          <w:szCs w:val="20"/>
        </w:rPr>
      </w:pPr>
    </w:p>
    <w:p w:rsidR="00085173" w:rsidRDefault="00085173" w:rsidP="003142C7">
      <w:pPr>
        <w:spacing w:line="240" w:lineRule="auto"/>
        <w:rPr>
          <w:rFonts w:cs="Arial"/>
          <w:sz w:val="20"/>
          <w:szCs w:val="20"/>
        </w:rPr>
      </w:pPr>
    </w:p>
    <w:p w:rsidR="00085173" w:rsidRDefault="00085173" w:rsidP="003142C7">
      <w:pPr>
        <w:spacing w:line="240" w:lineRule="auto"/>
        <w:rPr>
          <w:rFonts w:cs="Arial"/>
          <w:sz w:val="20"/>
          <w:szCs w:val="20"/>
        </w:rPr>
      </w:pPr>
    </w:p>
    <w:p w:rsidR="007D2BA6" w:rsidRDefault="007D2BA6" w:rsidP="00E90062">
      <w:pPr>
        <w:spacing w:line="240" w:lineRule="auto"/>
        <w:rPr>
          <w:sz w:val="20"/>
          <w:szCs w:val="20"/>
        </w:rPr>
      </w:pPr>
    </w:p>
    <w:p w:rsidR="00085173" w:rsidRDefault="00085173" w:rsidP="00E90062">
      <w:pPr>
        <w:spacing w:line="240" w:lineRule="auto"/>
        <w:rPr>
          <w:sz w:val="20"/>
          <w:szCs w:val="20"/>
        </w:rPr>
      </w:pPr>
    </w:p>
    <w:p w:rsidR="00085173" w:rsidRDefault="00085173" w:rsidP="00E90062">
      <w:pPr>
        <w:spacing w:line="240" w:lineRule="auto"/>
        <w:rPr>
          <w:sz w:val="20"/>
          <w:szCs w:val="20"/>
        </w:rPr>
      </w:pPr>
    </w:p>
    <w:p w:rsidR="00E90062" w:rsidRPr="00E90062" w:rsidRDefault="00E90062" w:rsidP="00E90062">
      <w:pPr>
        <w:spacing w:line="240" w:lineRule="auto"/>
        <w:rPr>
          <w:rFonts w:eastAsiaTheme="minorHAnsi" w:cstheme="minorBidi"/>
          <w:sz w:val="20"/>
          <w:szCs w:val="20"/>
        </w:rPr>
      </w:pPr>
      <w:r w:rsidRPr="00E90062">
        <w:rPr>
          <w:sz w:val="20"/>
          <w:szCs w:val="20"/>
        </w:rPr>
        <w:t>Forma odeslání objednávky</w:t>
      </w:r>
      <w:r w:rsidRPr="00E90062">
        <w:rPr>
          <w:sz w:val="20"/>
          <w:szCs w:val="20"/>
          <w:lang w:val="en-US"/>
        </w:rPr>
        <w:t xml:space="preserve">: </w:t>
      </w:r>
      <w:r w:rsidR="00AA09C2">
        <w:rPr>
          <w:sz w:val="20"/>
          <w:szCs w:val="20"/>
          <w:lang w:val="en-US"/>
        </w:rPr>
        <w:t>email</w:t>
      </w:r>
    </w:p>
    <w:p w:rsidR="00E90062" w:rsidRPr="00E90062" w:rsidRDefault="00E90062" w:rsidP="00E90062">
      <w:pPr>
        <w:pStyle w:val="Default"/>
        <w:rPr>
          <w:sz w:val="20"/>
          <w:szCs w:val="20"/>
        </w:rPr>
      </w:pPr>
    </w:p>
    <w:p w:rsidR="00E90062" w:rsidRPr="00E90062" w:rsidRDefault="00E90062" w:rsidP="00E90062">
      <w:pPr>
        <w:spacing w:before="0" w:line="240" w:lineRule="auto"/>
        <w:rPr>
          <w:rStyle w:val="A3"/>
        </w:rPr>
      </w:pPr>
      <w:r w:rsidRPr="00E90062">
        <w:rPr>
          <w:rStyle w:val="A3"/>
        </w:rPr>
        <w:t xml:space="preserve">Pozn.: Žádáme Vás o sdělení </w:t>
      </w:r>
      <w:r w:rsidRPr="00E90062">
        <w:rPr>
          <w:rStyle w:val="A4"/>
        </w:rPr>
        <w:t xml:space="preserve">spisové značky/čísla jednacího </w:t>
      </w:r>
      <w:r w:rsidRPr="00E90062">
        <w:rPr>
          <w:rStyle w:val="A3"/>
        </w:rPr>
        <w:t>Vašeho oprávnění k podnikání</w:t>
      </w:r>
    </w:p>
    <w:p w:rsidR="00E90062" w:rsidRPr="00E90062" w:rsidRDefault="00E90062" w:rsidP="00E90062">
      <w:pPr>
        <w:spacing w:before="0" w:line="240" w:lineRule="auto"/>
        <w:rPr>
          <w:rStyle w:val="A3"/>
        </w:rPr>
      </w:pPr>
      <w:r w:rsidRPr="00E90062">
        <w:rPr>
          <w:rStyle w:val="A3"/>
        </w:rPr>
        <w:t xml:space="preserve">a příslušnosti k rejstříkovému soudu/živnostenskému úřadu a </w:t>
      </w:r>
      <w:r w:rsidRPr="00E90062">
        <w:rPr>
          <w:rStyle w:val="A4"/>
        </w:rPr>
        <w:t>jeho uvedení na faktuře</w:t>
      </w:r>
      <w:r w:rsidRPr="00E90062">
        <w:rPr>
          <w:rStyle w:val="A3"/>
        </w:rPr>
        <w:t>.</w:t>
      </w:r>
    </w:p>
    <w:p w:rsidR="00012CA7" w:rsidRPr="00E90062" w:rsidRDefault="00AA09C2" w:rsidP="00012CA7">
      <w:pPr>
        <w:rPr>
          <w:sz w:val="20"/>
          <w:szCs w:val="20"/>
        </w:rPr>
      </w:pPr>
      <w:r>
        <w:rPr>
          <w:sz w:val="20"/>
          <w:szCs w:val="20"/>
        </w:rPr>
        <w:t>Platba</w:t>
      </w:r>
      <w:r w:rsidR="00F60702">
        <w:rPr>
          <w:sz w:val="20"/>
          <w:szCs w:val="20"/>
        </w:rPr>
        <w:t xml:space="preserve"> převodem, </w:t>
      </w:r>
      <w:proofErr w:type="gramStart"/>
      <w:r w:rsidR="00F60702">
        <w:rPr>
          <w:sz w:val="20"/>
          <w:szCs w:val="20"/>
        </w:rPr>
        <w:t>14ti</w:t>
      </w:r>
      <w:proofErr w:type="gramEnd"/>
      <w:r w:rsidR="00F60702">
        <w:rPr>
          <w:sz w:val="20"/>
          <w:szCs w:val="20"/>
        </w:rPr>
        <w:t xml:space="preserve"> denní splatnost po skončení prací.</w:t>
      </w:r>
    </w:p>
    <w:p w:rsidR="00C235E9" w:rsidRDefault="00012CA7" w:rsidP="00EC71EA">
      <w:r w:rsidRPr="00E90062">
        <w:rPr>
          <w:sz w:val="20"/>
          <w:szCs w:val="20"/>
        </w:rPr>
        <w:t>Nejsme plátcem DPH.</w:t>
      </w:r>
    </w:p>
    <w:p w:rsidR="000F2A38" w:rsidRDefault="000F2A38" w:rsidP="00496452">
      <w:pPr>
        <w:rPr>
          <w:rFonts w:ascii="Helvetica" w:eastAsiaTheme="minorEastAsia" w:hAnsi="Helvetica" w:cs="Helvetica"/>
          <w:noProof/>
          <w:lang w:eastAsia="cs-CZ"/>
        </w:rPr>
      </w:pPr>
      <w:bookmarkStart w:id="0" w:name="_MailAutoSig"/>
    </w:p>
    <w:p w:rsidR="00496452" w:rsidRDefault="00672361" w:rsidP="00496452">
      <w:pPr>
        <w:rPr>
          <w:rFonts w:ascii="Helvetica" w:eastAsiaTheme="minorEastAsia" w:hAnsi="Helvetica" w:cs="Helvetica"/>
          <w:noProof/>
          <w:lang w:eastAsia="cs-CZ"/>
        </w:rPr>
      </w:pPr>
      <w:r>
        <w:rPr>
          <w:rFonts w:ascii="Helvetica" w:eastAsiaTheme="minorEastAsia" w:hAnsi="Helvetica" w:cs="Helvetica"/>
          <w:noProof/>
          <w:lang w:eastAsia="cs-CZ"/>
        </w:rPr>
        <w:t>zásobovač</w:t>
      </w:r>
    </w:p>
    <w:bookmarkEnd w:id="0"/>
    <w:p w:rsidR="006054DE" w:rsidRDefault="006054DE" w:rsidP="00496452">
      <w:pPr>
        <w:rPr>
          <w:rFonts w:ascii="Helvetica" w:eastAsiaTheme="minorEastAsia" w:hAnsi="Helvetica" w:cs="Helvetica"/>
          <w:noProof/>
          <w:lang w:eastAsia="cs-CZ"/>
        </w:rPr>
      </w:pPr>
    </w:p>
    <w:p w:rsidR="00985A85" w:rsidRDefault="00985A85" w:rsidP="00496452">
      <w:pPr>
        <w:rPr>
          <w:rFonts w:ascii="Helvetica" w:eastAsiaTheme="minorEastAsia" w:hAnsi="Helvetica" w:cs="Helvetica"/>
          <w:noProof/>
          <w:lang w:eastAsia="cs-CZ"/>
        </w:rPr>
      </w:pPr>
    </w:p>
    <w:p w:rsidR="00985A85" w:rsidRDefault="00985A85" w:rsidP="00496452">
      <w:pPr>
        <w:rPr>
          <w:rFonts w:ascii="Helvetica" w:eastAsiaTheme="minorEastAsia" w:hAnsi="Helvetica" w:cs="Helvetica"/>
          <w:noProof/>
          <w:lang w:eastAsia="cs-CZ"/>
        </w:rPr>
      </w:pPr>
    </w:p>
    <w:p w:rsidR="00985A85" w:rsidRDefault="00985A85" w:rsidP="00496452">
      <w:pPr>
        <w:rPr>
          <w:rFonts w:ascii="Helvetica" w:eastAsiaTheme="minorEastAsia" w:hAnsi="Helvetica" w:cs="Helvetica"/>
          <w:noProof/>
          <w:lang w:eastAsia="cs-CZ"/>
        </w:rPr>
      </w:pPr>
    </w:p>
    <w:p w:rsidR="00985A85" w:rsidRDefault="00985A85" w:rsidP="00496452">
      <w:pPr>
        <w:rPr>
          <w:rStyle w:val="Hypertextovodkaz"/>
          <w:rFonts w:ascii="Helvetica" w:eastAsiaTheme="minorEastAsia" w:hAnsi="Helvetica" w:cs="Helvetica"/>
          <w:noProof/>
          <w:lang w:eastAsia="cs-CZ"/>
        </w:rPr>
      </w:pPr>
    </w:p>
    <w:p w:rsidR="006054DE" w:rsidRDefault="006054DE" w:rsidP="00496452">
      <w:pPr>
        <w:rPr>
          <w:rStyle w:val="Hypertextovodkaz"/>
          <w:rFonts w:ascii="Helvetica" w:eastAsiaTheme="minorEastAsia" w:hAnsi="Helvetica" w:cs="Helvetica"/>
          <w:noProof/>
          <w:lang w:eastAsia="cs-CZ"/>
        </w:rPr>
      </w:pPr>
    </w:p>
    <w:p w:rsidR="006054DE" w:rsidRDefault="006054DE" w:rsidP="00496452">
      <w:pPr>
        <w:rPr>
          <w:rStyle w:val="Hypertextovodkaz"/>
          <w:rFonts w:ascii="Helvetica" w:eastAsiaTheme="minorEastAsia" w:hAnsi="Helvetica" w:cs="Helvetica"/>
          <w:noProof/>
          <w:lang w:eastAsia="cs-CZ"/>
        </w:rPr>
      </w:pPr>
    </w:p>
    <w:p w:rsidR="006054DE" w:rsidRDefault="006054DE" w:rsidP="00496452">
      <w:pPr>
        <w:rPr>
          <w:rStyle w:val="Hypertextovodkaz"/>
          <w:rFonts w:ascii="Helvetica" w:eastAsiaTheme="minorEastAsia" w:hAnsi="Helvetica" w:cs="Helvetica"/>
          <w:noProof/>
          <w:lang w:eastAsia="cs-CZ"/>
        </w:rPr>
      </w:pPr>
    </w:p>
    <w:p w:rsidR="006054DE" w:rsidRDefault="006054DE" w:rsidP="00496452">
      <w:pPr>
        <w:rPr>
          <w:rStyle w:val="Hypertextovodkaz"/>
          <w:rFonts w:ascii="Helvetica" w:eastAsiaTheme="minorEastAsia" w:hAnsi="Helvetica" w:cs="Helvetica"/>
          <w:noProof/>
          <w:lang w:eastAsia="cs-CZ"/>
        </w:rPr>
      </w:pPr>
    </w:p>
    <w:p w:rsidR="006054DE" w:rsidRDefault="006054DE" w:rsidP="00496452">
      <w:pPr>
        <w:rPr>
          <w:rStyle w:val="Hypertextovodkaz"/>
          <w:rFonts w:ascii="Helvetica" w:eastAsiaTheme="minorEastAsia" w:hAnsi="Helvetica" w:cs="Helvetica"/>
          <w:noProof/>
          <w:lang w:eastAsia="cs-CZ"/>
        </w:rPr>
      </w:pPr>
    </w:p>
    <w:p w:rsidR="006054DE" w:rsidRDefault="006054DE" w:rsidP="00496452">
      <w:pPr>
        <w:rPr>
          <w:rStyle w:val="Hypertextovodkaz"/>
          <w:rFonts w:ascii="Helvetica" w:eastAsiaTheme="minorEastAsia" w:hAnsi="Helvetica" w:cs="Helvetica"/>
          <w:noProof/>
          <w:lang w:eastAsia="cs-CZ"/>
        </w:rPr>
      </w:pPr>
    </w:p>
    <w:p w:rsidR="003D1568" w:rsidRDefault="003D1568" w:rsidP="00496452">
      <w:pPr>
        <w:rPr>
          <w:rStyle w:val="Hypertextovodkaz"/>
          <w:rFonts w:ascii="Helvetica" w:eastAsiaTheme="minorEastAsia" w:hAnsi="Helvetica" w:cs="Helvetica"/>
          <w:noProof/>
          <w:lang w:eastAsia="cs-CZ"/>
        </w:rPr>
      </w:pPr>
    </w:p>
    <w:tbl>
      <w:tblPr>
        <w:tblStyle w:val="t10"/>
        <w:tblW w:w="88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985"/>
        <w:gridCol w:w="2850"/>
      </w:tblGrid>
      <w:tr w:rsidR="00672361" w:rsidTr="00316794">
        <w:tc>
          <w:tcPr>
            <w:tcW w:w="5985" w:type="dxa"/>
          </w:tcPr>
          <w:p w:rsidR="00672361" w:rsidRDefault="00672361" w:rsidP="00316794">
            <w:pPr>
              <w:widowControl w:val="0"/>
              <w:suppressAutoHyphens/>
            </w:pPr>
            <w:r>
              <w:t xml:space="preserve">SPI </w:t>
            </w:r>
            <w:proofErr w:type="spellStart"/>
            <w:r>
              <w:t>Facilities</w:t>
            </w:r>
            <w:proofErr w:type="spellEnd"/>
            <w:r>
              <w:t xml:space="preserve"> s.r.o. </w:t>
            </w:r>
            <w:r>
              <w:br/>
              <w:t>Holubinková 170/12</w:t>
            </w:r>
            <w:r>
              <w:br/>
              <w:t>104 00 Praha 22, Pitkovice</w:t>
            </w:r>
          </w:p>
          <w:p w:rsidR="00672361" w:rsidRDefault="00672361" w:rsidP="00316794">
            <w:pPr>
              <w:widowControl w:val="0"/>
              <w:suppressAutoHyphens/>
            </w:pPr>
            <w:r>
              <w:t> </w:t>
            </w:r>
            <w:r>
              <w:br/>
              <w:t> </w:t>
            </w:r>
          </w:p>
          <w:p w:rsidR="00672361" w:rsidRDefault="00672361" w:rsidP="00316794">
            <w:pPr>
              <w:widowControl w:val="0"/>
              <w:suppressAutoHyphens/>
            </w:pPr>
            <w:r>
              <w:t> </w:t>
            </w:r>
          </w:p>
          <w:p w:rsidR="00672361" w:rsidRDefault="00672361" w:rsidP="00316794">
            <w:pPr>
              <w:widowControl w:val="0"/>
              <w:suppressAutoHyphens/>
            </w:pPr>
            <w:r>
              <w:t> </w:t>
            </w:r>
          </w:p>
        </w:tc>
        <w:tc>
          <w:tcPr>
            <w:tcW w:w="2850" w:type="dxa"/>
          </w:tcPr>
          <w:p w:rsidR="00672361" w:rsidRDefault="00672361" w:rsidP="00316794">
            <w:pPr>
              <w:widowControl w:val="0"/>
              <w:suppressAutoHyphens/>
            </w:pPr>
            <w:r>
              <w:t>KONE, a.s.</w:t>
            </w:r>
            <w:r>
              <w:br/>
              <w:t>Evropská 423/178</w:t>
            </w:r>
            <w:r>
              <w:br/>
              <w:t>160 00, Praha 6 - Vokovice</w:t>
            </w:r>
            <w:r>
              <w:br/>
            </w:r>
            <w:r>
              <w:br/>
            </w:r>
            <w:r>
              <w:br/>
              <w:t>V lipkách 8</w:t>
            </w:r>
            <w:r w:rsidR="006054DE">
              <w:t>94</w:t>
            </w:r>
            <w:r w:rsidR="006054DE">
              <w:br/>
              <w:t>500 02  Hradec Králové</w:t>
            </w:r>
            <w:r w:rsidR="006054DE">
              <w:br/>
              <w:t xml:space="preserve">Tel: </w:t>
            </w:r>
            <w:r>
              <w:br/>
              <w:t xml:space="preserve">Mail: </w:t>
            </w:r>
            <w:r>
              <w:br/>
            </w:r>
            <w:r>
              <w:br/>
            </w:r>
          </w:p>
          <w:p w:rsidR="00672361" w:rsidRDefault="00672361" w:rsidP="00316794">
            <w:pPr>
              <w:widowControl w:val="0"/>
              <w:suppressAutoHyphens/>
            </w:pPr>
            <w:r>
              <w:t> </w:t>
            </w:r>
          </w:p>
        </w:tc>
      </w:tr>
      <w:tr w:rsidR="00672361" w:rsidTr="00316794">
        <w:tc>
          <w:tcPr>
            <w:tcW w:w="5985" w:type="dxa"/>
          </w:tcPr>
          <w:p w:rsidR="00672361" w:rsidRPr="006A0567" w:rsidRDefault="00672361" w:rsidP="00316794">
            <w:pPr>
              <w:widowControl w:val="0"/>
              <w:suppressAutoHyphens/>
            </w:pPr>
            <w:r w:rsidRPr="006A0567">
              <w:t>Nabídka číslo: T-0003549299</w:t>
            </w:r>
            <w:r>
              <w:br/>
            </w:r>
            <w:r>
              <w:br/>
            </w:r>
            <w:r w:rsidRPr="006A0567">
              <w:t>D</w:t>
            </w:r>
            <w:r>
              <w:t>S</w:t>
            </w:r>
            <w:r w:rsidRPr="006A0567">
              <w:t xml:space="preserve"> Háje   - výměna pohonu</w:t>
            </w:r>
            <w:r>
              <w:t xml:space="preserve"> vstupních dveří</w:t>
            </w:r>
          </w:p>
        </w:tc>
        <w:tc>
          <w:tcPr>
            <w:tcW w:w="2850" w:type="dxa"/>
          </w:tcPr>
          <w:p w:rsidR="00672361" w:rsidRDefault="00672361" w:rsidP="00316794">
            <w:pPr>
              <w:widowControl w:val="0"/>
              <w:suppressAutoHyphens/>
            </w:pPr>
            <w:proofErr w:type="gramStart"/>
            <w:r>
              <w:t>17.01.2020</w:t>
            </w:r>
            <w:proofErr w:type="gramEnd"/>
          </w:p>
        </w:tc>
      </w:tr>
      <w:tr w:rsidR="00672361" w:rsidTr="00316794">
        <w:tc>
          <w:tcPr>
            <w:tcW w:w="5985" w:type="dxa"/>
          </w:tcPr>
          <w:p w:rsidR="00672361" w:rsidRDefault="00672361" w:rsidP="00316794">
            <w:pPr>
              <w:widowControl w:val="0"/>
              <w:suppressAutoHyphens/>
            </w:pPr>
            <w:r>
              <w:t> </w:t>
            </w:r>
          </w:p>
        </w:tc>
        <w:tc>
          <w:tcPr>
            <w:tcW w:w="2850" w:type="dxa"/>
          </w:tcPr>
          <w:p w:rsidR="00672361" w:rsidRDefault="00672361" w:rsidP="00316794">
            <w:pPr>
              <w:widowControl w:val="0"/>
              <w:suppressAutoHyphens/>
            </w:pPr>
            <w:r>
              <w:t> </w:t>
            </w:r>
          </w:p>
        </w:tc>
      </w:tr>
    </w:tbl>
    <w:p w:rsidR="00672361" w:rsidRDefault="00672361" w:rsidP="00672361">
      <w:pPr>
        <w:widowControl w:val="0"/>
        <w:suppressAutoHyphens/>
      </w:pPr>
      <w:r>
        <w:t>Vážený zákazníku,</w:t>
      </w:r>
    </w:p>
    <w:p w:rsidR="00672361" w:rsidRPr="006A0567" w:rsidRDefault="00672361" w:rsidP="00672361">
      <w:pPr>
        <w:widowControl w:val="0"/>
        <w:suppressAutoHyphens/>
      </w:pPr>
      <w:r>
        <w:t>Dle zjištěných závad naším servisním pracovníkem Vám zasílám cenovou nabídku na odstranění níže uvedených závad. Tyto práce přesahují rámec paušální platby dle uzavřené smlouvy o dílo na servis zařízení a je nutno je objednat.</w:t>
      </w:r>
      <w:r>
        <w:br/>
      </w:r>
      <w:r w:rsidRPr="006A0567">
        <w:t>Fakturace bude provedena po skončení práce a na základě předávacího protokolu KONE potvrzeného odpovědným zástupcem provozovatele. V případě potřeby upřesnění nabídky kontaktujte prosím naše obchodní oddělení (jméno je uvedeno v záhlaví nabídky). Veškeré práce specifikované touto nabídkou budou provedeny v pracovní době zhotovitele (Po až Pá, 7:00 až 15:30).</w:t>
      </w:r>
      <w:r>
        <w:br/>
      </w:r>
      <w:r w:rsidRPr="006A0567">
        <w:t xml:space="preserve">Souhlasíte-li s rozsahem prací uvedených níže, zašlete nám prosím Vaši objednávku e-mailem na adresu </w:t>
      </w:r>
    </w:p>
    <w:p w:rsidR="00672361" w:rsidRPr="006A0567" w:rsidRDefault="00672361" w:rsidP="00672361">
      <w:pPr>
        <w:widowControl w:val="0"/>
        <w:suppressAutoHyphens/>
      </w:pPr>
      <w:r w:rsidRPr="006A0567">
        <w:t>Tato nabídka je platná 3 měsíce od data jejího zpracování.</w:t>
      </w:r>
    </w:p>
    <w:p w:rsidR="00672361" w:rsidRPr="006A0567" w:rsidRDefault="00672361" w:rsidP="00672361">
      <w:pPr>
        <w:widowControl w:val="0"/>
        <w:suppressAutoHyphens/>
      </w:pPr>
      <w:r w:rsidRPr="006A0567">
        <w:t>S pozdravem,</w:t>
      </w:r>
    </w:p>
    <w:p w:rsidR="00672361" w:rsidRDefault="00672361" w:rsidP="00672361">
      <w:pPr>
        <w:widowControl w:val="0"/>
        <w:suppressAutoHyphens/>
      </w:pPr>
    </w:p>
    <w:p w:rsidR="00672361" w:rsidRDefault="00672361" w:rsidP="00672361">
      <w:pPr>
        <w:pStyle w:val="Zkladntext2"/>
        <w:rPr>
          <w:rFonts w:ascii="Arial Narrow" w:hAnsi="Arial Narrow"/>
          <w:bCs/>
          <w:sz w:val="20"/>
          <w:szCs w:val="20"/>
        </w:rPr>
      </w:pPr>
    </w:p>
    <w:p w:rsidR="00672361" w:rsidRDefault="00672361" w:rsidP="00672361">
      <w:pPr>
        <w:pStyle w:val="Zkladntext2"/>
        <w:rPr>
          <w:rFonts w:ascii="Arial Narrow" w:hAnsi="Arial Narrow"/>
          <w:bCs/>
          <w:sz w:val="20"/>
          <w:szCs w:val="20"/>
        </w:rPr>
      </w:pPr>
    </w:p>
    <w:p w:rsidR="00672361" w:rsidRDefault="00672361" w:rsidP="00672361">
      <w:pPr>
        <w:pStyle w:val="Zkladntext2"/>
        <w:rPr>
          <w:rFonts w:ascii="Arial Narrow" w:hAnsi="Arial Narrow"/>
          <w:bCs/>
          <w:sz w:val="20"/>
          <w:szCs w:val="20"/>
        </w:rPr>
      </w:pPr>
    </w:p>
    <w:p w:rsidR="00672361" w:rsidRDefault="00672361" w:rsidP="00672361">
      <w:pPr>
        <w:rPr>
          <w:rFonts w:ascii="Arial Narrow" w:hAnsi="Arial Narrow"/>
          <w:b/>
          <w:sz w:val="20"/>
          <w:szCs w:val="20"/>
        </w:rPr>
      </w:pPr>
    </w:p>
    <w:p w:rsidR="006054DE" w:rsidRDefault="006054DE" w:rsidP="00672361">
      <w:pPr>
        <w:rPr>
          <w:rFonts w:ascii="Arial Narrow" w:hAnsi="Arial Narrow"/>
          <w:b/>
          <w:sz w:val="20"/>
          <w:szCs w:val="20"/>
        </w:rPr>
      </w:pPr>
    </w:p>
    <w:p w:rsidR="006054DE" w:rsidRDefault="006054DE" w:rsidP="00672361">
      <w:pPr>
        <w:rPr>
          <w:rFonts w:ascii="Arial Narrow" w:hAnsi="Arial Narrow"/>
          <w:b/>
          <w:sz w:val="20"/>
          <w:szCs w:val="20"/>
        </w:rPr>
      </w:pPr>
    </w:p>
    <w:p w:rsidR="00672361" w:rsidRDefault="00672361" w:rsidP="00672361">
      <w:pPr>
        <w:rPr>
          <w:rFonts w:ascii="Arial Narrow" w:hAnsi="Arial Narrow"/>
          <w:b/>
          <w:sz w:val="20"/>
          <w:szCs w:val="20"/>
        </w:rPr>
      </w:pPr>
    </w:p>
    <w:p w:rsidR="00672361" w:rsidRPr="009B259E" w:rsidRDefault="00672361" w:rsidP="00672361">
      <w:pPr>
        <w:rPr>
          <w:rFonts w:ascii="Arial Narrow" w:hAnsi="Arial Narrow"/>
          <w:b/>
          <w:sz w:val="20"/>
          <w:szCs w:val="20"/>
        </w:rPr>
      </w:pPr>
      <w:r w:rsidRPr="009B259E">
        <w:rPr>
          <w:rFonts w:ascii="Arial Narrow" w:hAnsi="Arial Narrow"/>
          <w:b/>
          <w:sz w:val="20"/>
          <w:szCs w:val="20"/>
        </w:rPr>
        <w:lastRenderedPageBreak/>
        <w:t xml:space="preserve">TECHNICKÁ DATA </w:t>
      </w:r>
      <w:r>
        <w:rPr>
          <w:rFonts w:ascii="Arial Narrow" w:hAnsi="Arial Narrow"/>
          <w:b/>
          <w:sz w:val="20"/>
          <w:szCs w:val="20"/>
        </w:rPr>
        <w:t>JEDNOTKY AUTOMATICKÝCH DVEŘÍ</w:t>
      </w:r>
      <w:r w:rsidRPr="009B259E">
        <w:rPr>
          <w:rFonts w:ascii="Arial Narrow" w:hAnsi="Arial Narrow"/>
          <w:b/>
          <w:sz w:val="20"/>
          <w:szCs w:val="20"/>
        </w:rPr>
        <w:t>: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343"/>
        <w:gridCol w:w="2913"/>
      </w:tblGrid>
      <w:tr w:rsidR="00672361" w:rsidRPr="009B259E" w:rsidTr="00316794">
        <w:trPr>
          <w:trHeight w:val="463"/>
        </w:trPr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2361" w:rsidRPr="009B259E" w:rsidRDefault="00672361" w:rsidP="003167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b/>
                <w:sz w:val="20"/>
                <w:szCs w:val="20"/>
              </w:rPr>
            </w:pPr>
            <w:r w:rsidRPr="009B259E">
              <w:rPr>
                <w:rFonts w:ascii="Arial Narrow" w:hAnsi="Arial Narrow"/>
                <w:bCs/>
                <w:sz w:val="20"/>
                <w:szCs w:val="20"/>
              </w:rPr>
              <w:t xml:space="preserve">- typové označení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výrobku</w:t>
            </w:r>
            <w:r w:rsidRPr="009B259E">
              <w:rPr>
                <w:rFonts w:ascii="Arial Narrow" w:hAnsi="Arial Narrow"/>
                <w:bCs/>
                <w:sz w:val="20"/>
                <w:szCs w:val="20"/>
              </w:rPr>
              <w:t>:</w:t>
            </w:r>
          </w:p>
        </w:tc>
        <w:tc>
          <w:tcPr>
            <w:tcW w:w="43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2361" w:rsidRPr="009B259E" w:rsidRDefault="00672361" w:rsidP="003167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b/>
                <w:color w:val="003366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3366"/>
                <w:sz w:val="20"/>
                <w:szCs w:val="20"/>
              </w:rPr>
              <w:t xml:space="preserve">KONE </w:t>
            </w:r>
            <w:proofErr w:type="spellStart"/>
            <w:r>
              <w:rPr>
                <w:rFonts w:ascii="Arial Narrow" w:hAnsi="Arial Narrow"/>
                <w:b/>
                <w:bCs/>
                <w:color w:val="003366"/>
                <w:sz w:val="20"/>
                <w:szCs w:val="20"/>
              </w:rPr>
              <w:t>UniDrive</w:t>
            </w:r>
            <w:proofErr w:type="spellEnd"/>
          </w:p>
        </w:tc>
        <w:tc>
          <w:tcPr>
            <w:tcW w:w="291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72361" w:rsidRPr="009B259E" w:rsidRDefault="00672361" w:rsidP="003167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noProof/>
                <w:color w:val="003366"/>
                <w:sz w:val="20"/>
                <w:szCs w:val="20"/>
                <w:lang w:eastAsia="cs-CZ"/>
              </w:rPr>
              <w:drawing>
                <wp:inline distT="0" distB="0" distL="0" distR="0" wp14:anchorId="2C8C3FF2" wp14:editId="1B7DE508">
                  <wp:extent cx="2316480" cy="3086100"/>
                  <wp:effectExtent l="0" t="0" r="7620" b="0"/>
                  <wp:docPr id="16" name="Picture 16" descr="Mechanika Prostějov - autosalon 2 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echanika Prostějov - autosalon 2 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480" cy="308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361" w:rsidRPr="009B259E" w:rsidTr="00316794">
        <w:trPr>
          <w:trHeight w:val="463"/>
        </w:trPr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2361" w:rsidRPr="009B259E" w:rsidRDefault="00672361" w:rsidP="003167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bCs/>
                <w:sz w:val="20"/>
                <w:szCs w:val="20"/>
              </w:rPr>
            </w:pPr>
            <w:r w:rsidRPr="009B259E">
              <w:rPr>
                <w:rFonts w:ascii="Arial Narrow" w:hAnsi="Arial Narrow"/>
                <w:sz w:val="20"/>
                <w:szCs w:val="20"/>
              </w:rPr>
              <w:t xml:space="preserve">- </w:t>
            </w:r>
            <w:r>
              <w:rPr>
                <w:rFonts w:ascii="Arial Narrow" w:hAnsi="Arial Narrow"/>
                <w:sz w:val="20"/>
                <w:szCs w:val="20"/>
              </w:rPr>
              <w:t>otvírání</w:t>
            </w:r>
            <w:r w:rsidRPr="009B259E">
              <w:rPr>
                <w:rFonts w:ascii="Arial Narrow" w:hAnsi="Arial Narrow"/>
                <w:sz w:val="20"/>
                <w:szCs w:val="20"/>
              </w:rPr>
              <w:t>:</w:t>
            </w:r>
            <w:r w:rsidRPr="009B259E">
              <w:rPr>
                <w:rFonts w:ascii="Arial Narrow" w:hAnsi="Arial Narrow"/>
                <w:sz w:val="20"/>
                <w:szCs w:val="20"/>
              </w:rPr>
              <w:tab/>
            </w:r>
          </w:p>
        </w:tc>
        <w:tc>
          <w:tcPr>
            <w:tcW w:w="43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2361" w:rsidRDefault="00672361" w:rsidP="003167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b/>
                <w:bCs/>
                <w:color w:val="003366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color w:val="003366"/>
                <w:sz w:val="20"/>
                <w:szCs w:val="20"/>
              </w:rPr>
              <w:t>Posuvné , 1 KŘÍDLO</w:t>
            </w:r>
            <w:proofErr w:type="gramEnd"/>
          </w:p>
        </w:tc>
        <w:tc>
          <w:tcPr>
            <w:tcW w:w="291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72361" w:rsidRPr="009B259E" w:rsidRDefault="00672361" w:rsidP="003167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672361" w:rsidRPr="009B259E" w:rsidTr="00316794">
        <w:trPr>
          <w:trHeight w:val="463"/>
        </w:trPr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2361" w:rsidRPr="009B259E" w:rsidRDefault="00672361" w:rsidP="003167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- max. váha dveří:</w:t>
            </w:r>
          </w:p>
        </w:tc>
        <w:tc>
          <w:tcPr>
            <w:tcW w:w="43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2361" w:rsidRPr="009B259E" w:rsidRDefault="00672361" w:rsidP="003167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3366"/>
                <w:sz w:val="20"/>
                <w:szCs w:val="20"/>
              </w:rPr>
              <w:t>2 x 120 kg</w:t>
            </w:r>
            <w:r w:rsidRPr="009B259E">
              <w:rPr>
                <w:rFonts w:ascii="Arial Narrow" w:hAnsi="Arial Narrow"/>
                <w:b/>
                <w:bCs/>
                <w:color w:val="003366"/>
                <w:sz w:val="20"/>
                <w:szCs w:val="20"/>
              </w:rPr>
              <w:t xml:space="preserve"> </w:t>
            </w:r>
          </w:p>
        </w:tc>
        <w:tc>
          <w:tcPr>
            <w:tcW w:w="291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72361" w:rsidRPr="009B259E" w:rsidRDefault="00672361" w:rsidP="003167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672361" w:rsidRPr="009B259E" w:rsidTr="00316794">
        <w:trPr>
          <w:trHeight w:val="463"/>
        </w:trPr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2361" w:rsidRPr="009B259E" w:rsidRDefault="00672361" w:rsidP="003167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b/>
                <w:sz w:val="20"/>
                <w:szCs w:val="20"/>
              </w:rPr>
            </w:pPr>
            <w:r w:rsidRPr="009B259E">
              <w:rPr>
                <w:rFonts w:ascii="Arial Narrow" w:hAnsi="Arial Narrow"/>
                <w:sz w:val="20"/>
                <w:szCs w:val="20"/>
              </w:rPr>
              <w:t xml:space="preserve">- </w:t>
            </w:r>
            <w:r>
              <w:rPr>
                <w:rFonts w:ascii="Arial Narrow" w:hAnsi="Arial Narrow"/>
                <w:sz w:val="20"/>
                <w:szCs w:val="20"/>
              </w:rPr>
              <w:t>inteligence</w:t>
            </w:r>
            <w:r w:rsidRPr="009B259E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43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2361" w:rsidRPr="00873F5D" w:rsidRDefault="00672361" w:rsidP="003167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b/>
                <w:color w:val="1F4E79"/>
                <w:sz w:val="20"/>
                <w:szCs w:val="20"/>
              </w:rPr>
            </w:pPr>
            <w:r w:rsidRPr="00873F5D">
              <w:rPr>
                <w:rFonts w:ascii="Arial Narrow" w:hAnsi="Arial Narrow"/>
                <w:b/>
                <w:color w:val="1F4E79"/>
                <w:sz w:val="20"/>
                <w:szCs w:val="20"/>
              </w:rPr>
              <w:t xml:space="preserve">KONE Smart </w:t>
            </w:r>
            <w:proofErr w:type="spellStart"/>
            <w:r w:rsidRPr="00873F5D">
              <w:rPr>
                <w:rFonts w:ascii="Arial Narrow" w:hAnsi="Arial Narrow"/>
                <w:b/>
                <w:color w:val="1F4E79"/>
                <w:sz w:val="20"/>
                <w:szCs w:val="20"/>
              </w:rPr>
              <w:t>Door</w:t>
            </w:r>
            <w:proofErr w:type="spellEnd"/>
          </w:p>
        </w:tc>
        <w:tc>
          <w:tcPr>
            <w:tcW w:w="291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72361" w:rsidRPr="009B259E" w:rsidRDefault="00672361" w:rsidP="003167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b/>
                <w:color w:val="003366"/>
                <w:sz w:val="20"/>
                <w:szCs w:val="20"/>
              </w:rPr>
            </w:pPr>
          </w:p>
        </w:tc>
      </w:tr>
      <w:tr w:rsidR="00672361" w:rsidRPr="009B259E" w:rsidTr="00316794">
        <w:trPr>
          <w:trHeight w:val="632"/>
        </w:trPr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2361" w:rsidRPr="009B259E" w:rsidRDefault="00672361" w:rsidP="003167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 napájecí napětí:</w:t>
            </w:r>
          </w:p>
        </w:tc>
        <w:tc>
          <w:tcPr>
            <w:tcW w:w="43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2361" w:rsidRPr="009B259E" w:rsidRDefault="00672361" w:rsidP="003167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b/>
                <w:color w:val="003366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3366"/>
                <w:sz w:val="20"/>
                <w:szCs w:val="20"/>
              </w:rPr>
              <w:t>230 V </w:t>
            </w:r>
            <w:proofErr w:type="spellStart"/>
            <w:proofErr w:type="gramStart"/>
            <w:r>
              <w:rPr>
                <w:rFonts w:ascii="Arial Narrow" w:hAnsi="Arial Narrow"/>
                <w:b/>
                <w:color w:val="003366"/>
                <w:sz w:val="20"/>
                <w:szCs w:val="20"/>
              </w:rPr>
              <w:t>stř</w:t>
            </w:r>
            <w:proofErr w:type="spellEnd"/>
            <w:r>
              <w:rPr>
                <w:rFonts w:ascii="Arial Narrow" w:hAnsi="Arial Narrow"/>
                <w:b/>
                <w:color w:val="003366"/>
                <w:sz w:val="20"/>
                <w:szCs w:val="20"/>
              </w:rPr>
              <w:t>,  +10/</w:t>
            </w:r>
            <w:proofErr w:type="gramEnd"/>
            <w:r>
              <w:rPr>
                <w:rFonts w:ascii="Arial Narrow" w:hAnsi="Arial Narrow"/>
                <w:b/>
                <w:color w:val="003366"/>
                <w:sz w:val="20"/>
                <w:szCs w:val="20"/>
              </w:rPr>
              <w:t>-15%</w:t>
            </w:r>
          </w:p>
        </w:tc>
        <w:tc>
          <w:tcPr>
            <w:tcW w:w="291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72361" w:rsidRPr="009B259E" w:rsidRDefault="00672361" w:rsidP="003167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b/>
                <w:color w:val="003366"/>
                <w:sz w:val="20"/>
                <w:szCs w:val="20"/>
              </w:rPr>
            </w:pPr>
          </w:p>
        </w:tc>
      </w:tr>
      <w:tr w:rsidR="00672361" w:rsidRPr="009B259E" w:rsidTr="00316794">
        <w:trPr>
          <w:trHeight w:val="463"/>
        </w:trPr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2361" w:rsidRPr="009B259E" w:rsidRDefault="00672361" w:rsidP="003167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 spotřeba:</w:t>
            </w:r>
          </w:p>
        </w:tc>
        <w:tc>
          <w:tcPr>
            <w:tcW w:w="43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2361" w:rsidRPr="009B259E" w:rsidRDefault="00672361" w:rsidP="003167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b/>
                <w:color w:val="003366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3366"/>
                <w:sz w:val="20"/>
                <w:szCs w:val="20"/>
              </w:rPr>
              <w:t>80 W</w:t>
            </w:r>
          </w:p>
        </w:tc>
        <w:tc>
          <w:tcPr>
            <w:tcW w:w="291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72361" w:rsidRPr="009B259E" w:rsidRDefault="00672361" w:rsidP="003167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b/>
                <w:color w:val="003366"/>
                <w:sz w:val="20"/>
                <w:szCs w:val="20"/>
              </w:rPr>
            </w:pPr>
          </w:p>
        </w:tc>
      </w:tr>
      <w:tr w:rsidR="00672361" w:rsidRPr="009B259E" w:rsidTr="00316794">
        <w:trPr>
          <w:trHeight w:val="463"/>
        </w:trPr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2361" w:rsidRPr="009B259E" w:rsidRDefault="00672361" w:rsidP="003167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 Výška jednotky dveří:</w:t>
            </w:r>
          </w:p>
        </w:tc>
        <w:tc>
          <w:tcPr>
            <w:tcW w:w="43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2361" w:rsidRPr="009B259E" w:rsidRDefault="00672361" w:rsidP="003167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b/>
                <w:color w:val="003366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3366"/>
                <w:sz w:val="20"/>
                <w:szCs w:val="20"/>
              </w:rPr>
              <w:t>161 mm</w:t>
            </w:r>
          </w:p>
        </w:tc>
        <w:tc>
          <w:tcPr>
            <w:tcW w:w="291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72361" w:rsidRPr="009B259E" w:rsidRDefault="00672361" w:rsidP="003167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b/>
                <w:color w:val="003366"/>
                <w:sz w:val="20"/>
                <w:szCs w:val="20"/>
              </w:rPr>
            </w:pPr>
          </w:p>
        </w:tc>
      </w:tr>
      <w:tr w:rsidR="00672361" w:rsidRPr="009B259E" w:rsidTr="00316794">
        <w:trPr>
          <w:trHeight w:val="463"/>
        </w:trPr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2361" w:rsidRDefault="00672361" w:rsidP="003167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ovládání</w:t>
            </w:r>
            <w:r w:rsidRPr="009F39E9">
              <w:rPr>
                <w:rFonts w:ascii="Arial Narrow" w:hAnsi="Arial Narrow"/>
              </w:rPr>
              <w:t>:</w:t>
            </w:r>
          </w:p>
        </w:tc>
        <w:tc>
          <w:tcPr>
            <w:tcW w:w="43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2361" w:rsidRDefault="00672361" w:rsidP="003167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b/>
                <w:color w:val="003366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3366"/>
                <w:sz w:val="20"/>
                <w:szCs w:val="20"/>
              </w:rPr>
              <w:t xml:space="preserve">Bezdrátový přepínač </w:t>
            </w:r>
            <w:proofErr w:type="gramStart"/>
            <w:r>
              <w:rPr>
                <w:rFonts w:ascii="Arial Narrow" w:hAnsi="Arial Narrow"/>
                <w:b/>
                <w:color w:val="003366"/>
                <w:sz w:val="20"/>
                <w:szCs w:val="20"/>
              </w:rPr>
              <w:t>funkcí  s režimy</w:t>
            </w:r>
            <w:proofErr w:type="gramEnd"/>
          </w:p>
          <w:p w:rsidR="00672361" w:rsidRDefault="00672361" w:rsidP="003167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b/>
                <w:color w:val="003366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3366"/>
                <w:sz w:val="20"/>
                <w:szCs w:val="20"/>
              </w:rPr>
              <w:t>Auto – Zavřeno – Trvale otevřeno – Jednosměrný provoz</w:t>
            </w:r>
          </w:p>
          <w:p w:rsidR="00672361" w:rsidRPr="009B259E" w:rsidRDefault="00672361" w:rsidP="003167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b/>
                <w:color w:val="003366"/>
                <w:sz w:val="20"/>
                <w:szCs w:val="20"/>
              </w:rPr>
            </w:pPr>
          </w:p>
        </w:tc>
        <w:tc>
          <w:tcPr>
            <w:tcW w:w="291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72361" w:rsidRPr="009B259E" w:rsidRDefault="00672361" w:rsidP="003167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b/>
                <w:color w:val="003366"/>
                <w:sz w:val="20"/>
                <w:szCs w:val="20"/>
              </w:rPr>
            </w:pPr>
          </w:p>
        </w:tc>
      </w:tr>
      <w:tr w:rsidR="00672361" w:rsidRPr="009B259E" w:rsidTr="00316794">
        <w:trPr>
          <w:trHeight w:val="463"/>
        </w:trPr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2361" w:rsidRDefault="00672361" w:rsidP="003167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zamykání:</w:t>
            </w:r>
          </w:p>
        </w:tc>
        <w:tc>
          <w:tcPr>
            <w:tcW w:w="43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2361" w:rsidRPr="009B259E" w:rsidRDefault="00672361" w:rsidP="003167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b/>
                <w:color w:val="003366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3366"/>
                <w:sz w:val="20"/>
                <w:szCs w:val="20"/>
              </w:rPr>
              <w:t>Elektromagnetický zámek v jednotce dveří</w:t>
            </w:r>
          </w:p>
        </w:tc>
        <w:tc>
          <w:tcPr>
            <w:tcW w:w="291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72361" w:rsidRPr="009B259E" w:rsidRDefault="00672361" w:rsidP="003167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b/>
                <w:color w:val="003366"/>
                <w:sz w:val="20"/>
                <w:szCs w:val="20"/>
              </w:rPr>
            </w:pPr>
          </w:p>
        </w:tc>
      </w:tr>
      <w:tr w:rsidR="00672361" w:rsidRPr="009B259E" w:rsidTr="00316794">
        <w:trPr>
          <w:trHeight w:val="464"/>
        </w:trPr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2361" w:rsidRPr="009B259E" w:rsidRDefault="00672361" w:rsidP="003167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</w:rPr>
              <w:t>- záložní zdroj:</w:t>
            </w:r>
          </w:p>
        </w:tc>
        <w:tc>
          <w:tcPr>
            <w:tcW w:w="43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2361" w:rsidRPr="009B259E" w:rsidRDefault="00672361" w:rsidP="003167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b/>
                <w:color w:val="003366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3366"/>
                <w:sz w:val="20"/>
                <w:szCs w:val="20"/>
              </w:rPr>
              <w:t>Na cca 150 cyklů dveří</w:t>
            </w:r>
          </w:p>
        </w:tc>
        <w:tc>
          <w:tcPr>
            <w:tcW w:w="291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72361" w:rsidRPr="009B259E" w:rsidRDefault="00672361" w:rsidP="003167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b/>
                <w:color w:val="003366"/>
                <w:sz w:val="20"/>
                <w:szCs w:val="20"/>
              </w:rPr>
            </w:pPr>
          </w:p>
        </w:tc>
      </w:tr>
    </w:tbl>
    <w:p w:rsidR="00672361" w:rsidRPr="009B259E" w:rsidRDefault="00672361" w:rsidP="00672361">
      <w:pPr>
        <w:pStyle w:val="Zkladntext2"/>
        <w:rPr>
          <w:rFonts w:ascii="Arial Narrow" w:hAnsi="Arial Narrow"/>
          <w:bCs/>
          <w:sz w:val="20"/>
          <w:szCs w:val="20"/>
        </w:rPr>
      </w:pPr>
    </w:p>
    <w:p w:rsidR="00672361" w:rsidRPr="009B259E" w:rsidRDefault="00672361" w:rsidP="00672361">
      <w:pPr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OVLÁDACÍ PRVKY</w:t>
      </w:r>
      <w:r w:rsidRPr="009B259E">
        <w:rPr>
          <w:rFonts w:ascii="Arial Narrow" w:hAnsi="Arial Narrow"/>
          <w:b/>
          <w:bCs/>
          <w:sz w:val="20"/>
          <w:szCs w:val="20"/>
        </w:rPr>
        <w:t>:</w:t>
      </w:r>
      <w:r w:rsidRPr="009B259E">
        <w:rPr>
          <w:rFonts w:ascii="Arial Narrow" w:hAnsi="Arial Narrow"/>
          <w:b/>
          <w:bCs/>
          <w:sz w:val="20"/>
          <w:szCs w:val="20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3746"/>
        <w:gridCol w:w="4572"/>
      </w:tblGrid>
      <w:tr w:rsidR="00672361" w:rsidTr="00316794">
        <w:tc>
          <w:tcPr>
            <w:tcW w:w="2552" w:type="dxa"/>
            <w:shd w:val="clear" w:color="auto" w:fill="auto"/>
          </w:tcPr>
          <w:p w:rsidR="00672361" w:rsidRDefault="00672361" w:rsidP="003167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56279">
              <w:rPr>
                <w:rFonts w:ascii="Arial Narrow" w:hAnsi="Arial Narrow"/>
                <w:sz w:val="20"/>
                <w:szCs w:val="20"/>
              </w:rPr>
              <w:t xml:space="preserve">- </w:t>
            </w:r>
            <w:r>
              <w:rPr>
                <w:rFonts w:ascii="Arial Narrow" w:hAnsi="Arial Narrow"/>
                <w:sz w:val="20"/>
                <w:szCs w:val="20"/>
              </w:rPr>
              <w:t>digitální přepínač funkcí</w:t>
            </w:r>
          </w:p>
        </w:tc>
        <w:tc>
          <w:tcPr>
            <w:tcW w:w="4312" w:type="dxa"/>
            <w:shd w:val="clear" w:color="auto" w:fill="auto"/>
          </w:tcPr>
          <w:p w:rsidR="00672361" w:rsidRDefault="00672361" w:rsidP="003167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b/>
                <w:color w:val="003366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3366"/>
                <w:sz w:val="20"/>
                <w:szCs w:val="20"/>
              </w:rPr>
              <w:t xml:space="preserve">Bezdrátový přepínač </w:t>
            </w:r>
            <w:proofErr w:type="gramStart"/>
            <w:r>
              <w:rPr>
                <w:rFonts w:ascii="Arial Narrow" w:hAnsi="Arial Narrow"/>
                <w:b/>
                <w:color w:val="003366"/>
                <w:sz w:val="20"/>
                <w:szCs w:val="20"/>
              </w:rPr>
              <w:t>funkcí  s režimy</w:t>
            </w:r>
            <w:proofErr w:type="gramEnd"/>
          </w:p>
          <w:p w:rsidR="00672361" w:rsidRDefault="00672361" w:rsidP="003167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b/>
                <w:color w:val="003366"/>
                <w:sz w:val="16"/>
                <w:szCs w:val="16"/>
              </w:rPr>
            </w:pPr>
            <w:r w:rsidRPr="00A40E70">
              <w:rPr>
                <w:rFonts w:ascii="Arial Narrow" w:hAnsi="Arial Narrow"/>
                <w:b/>
                <w:color w:val="003366"/>
                <w:sz w:val="16"/>
                <w:szCs w:val="16"/>
              </w:rPr>
              <w:t>Auto – Zavřeno – Trvale otevřeno – Jednosměrný provoz – Reset</w:t>
            </w:r>
          </w:p>
          <w:p w:rsidR="00672361" w:rsidRPr="00A40E70" w:rsidRDefault="00672361" w:rsidP="003167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b/>
                <w:color w:val="003366"/>
                <w:sz w:val="16"/>
                <w:szCs w:val="16"/>
              </w:rPr>
            </w:pPr>
          </w:p>
          <w:p w:rsidR="00672361" w:rsidRDefault="00672361" w:rsidP="003167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b/>
                <w:color w:val="003366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3366"/>
                <w:sz w:val="20"/>
                <w:szCs w:val="20"/>
              </w:rPr>
              <w:t xml:space="preserve"> </w:t>
            </w:r>
          </w:p>
          <w:p w:rsidR="00672361" w:rsidRDefault="00672361" w:rsidP="0031679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672361" w:rsidRDefault="00672361" w:rsidP="0031679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487" w:type="dxa"/>
            <w:shd w:val="clear" w:color="auto" w:fill="auto"/>
          </w:tcPr>
          <w:p w:rsidR="00672361" w:rsidRDefault="00672361" w:rsidP="003167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00810">
              <w:rPr>
                <w:noProof/>
                <w:lang w:eastAsia="cs-CZ"/>
              </w:rPr>
              <w:drawing>
                <wp:inline distT="0" distB="0" distL="0" distR="0" wp14:anchorId="47C82DA3" wp14:editId="658B95DD">
                  <wp:extent cx="1363980" cy="1371600"/>
                  <wp:effectExtent l="0" t="0" r="762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8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361" w:rsidTr="00316794">
        <w:tc>
          <w:tcPr>
            <w:tcW w:w="2552" w:type="dxa"/>
            <w:shd w:val="clear" w:color="auto" w:fill="auto"/>
          </w:tcPr>
          <w:p w:rsidR="00672361" w:rsidRDefault="00672361" w:rsidP="003167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B56279">
              <w:rPr>
                <w:rFonts w:ascii="Arial Narrow" w:hAnsi="Arial Narrow"/>
                <w:sz w:val="20"/>
                <w:szCs w:val="20"/>
              </w:rPr>
              <w:t xml:space="preserve">- </w:t>
            </w:r>
            <w:r>
              <w:rPr>
                <w:rFonts w:ascii="Arial Narrow" w:hAnsi="Arial Narrow"/>
                <w:sz w:val="20"/>
                <w:szCs w:val="20"/>
              </w:rPr>
              <w:t xml:space="preserve">kombinovaná radarová  </w:t>
            </w:r>
          </w:p>
          <w:p w:rsidR="00672361" w:rsidRDefault="00672361" w:rsidP="003167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rFonts w:ascii="Arial Narrow" w:hAnsi="Arial Narrow"/>
                <w:sz w:val="20"/>
                <w:szCs w:val="20"/>
              </w:rPr>
              <w:t xml:space="preserve">  čidla</w:t>
            </w:r>
          </w:p>
        </w:tc>
        <w:tc>
          <w:tcPr>
            <w:tcW w:w="4312" w:type="dxa"/>
            <w:shd w:val="clear" w:color="auto" w:fill="auto"/>
          </w:tcPr>
          <w:p w:rsidR="00672361" w:rsidRDefault="00672361" w:rsidP="003167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56279">
              <w:rPr>
                <w:rFonts w:ascii="Arial Narrow" w:hAnsi="Arial Narrow"/>
                <w:b/>
                <w:color w:val="1F4E79"/>
              </w:rPr>
              <w:t xml:space="preserve">Dveře jsou </w:t>
            </w:r>
            <w:r>
              <w:rPr>
                <w:rFonts w:ascii="Arial Narrow" w:hAnsi="Arial Narrow"/>
                <w:b/>
                <w:color w:val="1F4E79"/>
              </w:rPr>
              <w:t>ovládány kombinovanými čidly umístěnými nad dveřním průchodem. Tato čidla zajistí otevření dveří a zároveň chrání osoby před střetem s dveřním křídlem (funkce fotobuněk).</w:t>
            </w:r>
          </w:p>
        </w:tc>
        <w:tc>
          <w:tcPr>
            <w:tcW w:w="3487" w:type="dxa"/>
            <w:shd w:val="clear" w:color="auto" w:fill="auto"/>
          </w:tcPr>
          <w:p w:rsidR="00672361" w:rsidRDefault="00672361" w:rsidP="003167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00810">
              <w:rPr>
                <w:noProof/>
                <w:lang w:eastAsia="cs-CZ"/>
              </w:rPr>
              <w:drawing>
                <wp:inline distT="0" distB="0" distL="0" distR="0" wp14:anchorId="37011C59" wp14:editId="40A94CBC">
                  <wp:extent cx="2766060" cy="76962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606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361" w:rsidTr="00316794">
        <w:tc>
          <w:tcPr>
            <w:tcW w:w="2552" w:type="dxa"/>
            <w:shd w:val="clear" w:color="auto" w:fill="auto"/>
          </w:tcPr>
          <w:p w:rsidR="00672361" w:rsidRDefault="00672361" w:rsidP="003167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B56279">
              <w:rPr>
                <w:rFonts w:ascii="Arial Narrow" w:hAnsi="Arial Narrow"/>
                <w:sz w:val="20"/>
                <w:szCs w:val="20"/>
              </w:rPr>
              <w:t xml:space="preserve">- ochrana </w:t>
            </w:r>
            <w:r>
              <w:rPr>
                <w:rFonts w:ascii="Arial Narrow" w:hAnsi="Arial Narrow"/>
                <w:sz w:val="20"/>
                <w:szCs w:val="20"/>
              </w:rPr>
              <w:t xml:space="preserve">prostoru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za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:rsidR="00672361" w:rsidRDefault="00672361" w:rsidP="003167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rFonts w:ascii="Arial Narrow" w:hAnsi="Arial Narrow"/>
                <w:sz w:val="20"/>
                <w:szCs w:val="20"/>
              </w:rPr>
              <w:t xml:space="preserve">  pevným polem</w:t>
            </w:r>
          </w:p>
        </w:tc>
        <w:tc>
          <w:tcPr>
            <w:tcW w:w="4312" w:type="dxa"/>
            <w:shd w:val="clear" w:color="auto" w:fill="auto"/>
          </w:tcPr>
          <w:p w:rsidR="00672361" w:rsidRDefault="00672361" w:rsidP="003167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rFonts w:ascii="Arial Narrow" w:hAnsi="Arial Narrow"/>
                <w:b/>
                <w:color w:val="1F4E79"/>
              </w:rPr>
              <w:t>Senzory jsou umístěny nad bočními pevnými poli a chrání tento prostor tak, aby zde nedošlo ke středu osob s dveřními křídly dle EN16005.</w:t>
            </w:r>
            <w:r w:rsidRPr="00B56279">
              <w:rPr>
                <w:rFonts w:ascii="Arial Narrow" w:hAnsi="Arial Narrow"/>
                <w:b/>
                <w:color w:val="1F4E79"/>
              </w:rPr>
              <w:t xml:space="preserve">  </w:t>
            </w:r>
          </w:p>
        </w:tc>
        <w:tc>
          <w:tcPr>
            <w:tcW w:w="3487" w:type="dxa"/>
            <w:shd w:val="clear" w:color="auto" w:fill="auto"/>
          </w:tcPr>
          <w:p w:rsidR="00672361" w:rsidRDefault="00672361" w:rsidP="0031679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00810">
              <w:rPr>
                <w:noProof/>
                <w:lang w:eastAsia="cs-CZ"/>
              </w:rPr>
              <w:drawing>
                <wp:inline distT="0" distB="0" distL="0" distR="0" wp14:anchorId="39F1B04C" wp14:editId="080531F3">
                  <wp:extent cx="2453640" cy="891540"/>
                  <wp:effectExtent l="0" t="0" r="3810" b="381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364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2361" w:rsidRDefault="00672361" w:rsidP="00672361"/>
    <w:p w:rsidR="00672361" w:rsidRPr="003637C2" w:rsidRDefault="00672361" w:rsidP="00672361">
      <w:pPr>
        <w:rPr>
          <w:vanish/>
        </w:rPr>
      </w:pPr>
    </w:p>
    <w:tbl>
      <w:tblPr>
        <w:tblpPr w:leftFromText="141" w:rightFromText="141" w:vertAnchor="text" w:horzAnchor="margin" w:tblpX="70" w:tblpY="159"/>
        <w:tblW w:w="10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7796"/>
      </w:tblGrid>
      <w:tr w:rsidR="00672361" w:rsidRPr="009B259E" w:rsidTr="00316794">
        <w:trPr>
          <w:trHeight w:val="523"/>
        </w:trPr>
        <w:tc>
          <w:tcPr>
            <w:tcW w:w="2551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672361" w:rsidRPr="009B259E" w:rsidRDefault="00672361" w:rsidP="0031679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B259E">
              <w:rPr>
                <w:rFonts w:ascii="Arial Narrow" w:hAnsi="Arial Narrow"/>
                <w:b/>
                <w:sz w:val="20"/>
                <w:szCs w:val="20"/>
              </w:rPr>
              <w:lastRenderedPageBreak/>
              <w:t>NABÍDKOV</w:t>
            </w:r>
            <w:r>
              <w:rPr>
                <w:rFonts w:ascii="Arial Narrow" w:hAnsi="Arial Narrow"/>
                <w:b/>
                <w:sz w:val="20"/>
                <w:szCs w:val="20"/>
              </w:rPr>
              <w:t>Á</w:t>
            </w:r>
            <w:r w:rsidRPr="009B259E">
              <w:rPr>
                <w:rFonts w:ascii="Arial Narrow" w:hAnsi="Arial Narrow"/>
                <w:b/>
                <w:sz w:val="20"/>
                <w:szCs w:val="20"/>
              </w:rPr>
              <w:t xml:space="preserve"> CEN</w:t>
            </w:r>
            <w:r>
              <w:rPr>
                <w:rFonts w:ascii="Arial Narrow" w:hAnsi="Arial Narrow"/>
                <w:b/>
                <w:sz w:val="20"/>
                <w:szCs w:val="20"/>
              </w:rPr>
              <w:t>A</w:t>
            </w:r>
            <w:r w:rsidRPr="009B259E">
              <w:rPr>
                <w:rFonts w:ascii="Arial Narrow" w:hAnsi="Arial Narrow"/>
                <w:b/>
                <w:sz w:val="20"/>
                <w:szCs w:val="20"/>
              </w:rPr>
              <w:t xml:space="preserve"> ZAHRNUJ</w:t>
            </w:r>
            <w:r>
              <w:rPr>
                <w:rFonts w:ascii="Arial Narrow" w:hAnsi="Arial Narrow"/>
                <w:b/>
                <w:sz w:val="20"/>
                <w:szCs w:val="20"/>
              </w:rPr>
              <w:t>E</w:t>
            </w:r>
            <w:r w:rsidRPr="009B259E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7796" w:type="dxa"/>
            <w:tcMar>
              <w:top w:w="28" w:type="dxa"/>
              <w:bottom w:w="28" w:type="dxa"/>
            </w:tcMar>
            <w:vAlign w:val="center"/>
          </w:tcPr>
          <w:p w:rsidR="00672361" w:rsidRPr="00F8151E" w:rsidRDefault="00672361" w:rsidP="00316794">
            <w:pPr>
              <w:jc w:val="both"/>
              <w:rPr>
                <w:rFonts w:ascii="Arial Narrow" w:hAnsi="Arial Narrow"/>
              </w:rPr>
            </w:pPr>
            <w:r w:rsidRPr="00F8151E">
              <w:rPr>
                <w:rFonts w:ascii="Arial Narrow" w:hAnsi="Arial Narrow"/>
              </w:rPr>
              <w:t>Zaměření místa instalace,</w:t>
            </w:r>
            <w:r>
              <w:rPr>
                <w:rFonts w:ascii="Arial Narrow" w:hAnsi="Arial Narrow"/>
              </w:rPr>
              <w:t xml:space="preserve"> </w:t>
            </w:r>
            <w:r w:rsidRPr="00F8151E">
              <w:rPr>
                <w:rFonts w:ascii="Arial Narrow" w:hAnsi="Arial Narrow"/>
              </w:rPr>
              <w:t xml:space="preserve">dodávku, dopravu a instalaci zařízení, včetně funkční zkoušky a uvedení do </w:t>
            </w:r>
            <w:proofErr w:type="gramStart"/>
            <w:r w:rsidRPr="00F8151E">
              <w:rPr>
                <w:rFonts w:ascii="Arial Narrow" w:hAnsi="Arial Narrow"/>
              </w:rPr>
              <w:t>provozu.</w:t>
            </w:r>
            <w:r>
              <w:rPr>
                <w:rFonts w:ascii="Arial Narrow" w:hAnsi="Arial Narrow"/>
              </w:rPr>
              <w:t>.</w:t>
            </w:r>
            <w:proofErr w:type="gramEnd"/>
          </w:p>
        </w:tc>
      </w:tr>
      <w:tr w:rsidR="00672361" w:rsidRPr="009B259E" w:rsidTr="00316794">
        <w:trPr>
          <w:trHeight w:val="300"/>
        </w:trPr>
        <w:tc>
          <w:tcPr>
            <w:tcW w:w="2551" w:type="dxa"/>
            <w:vMerge/>
            <w:tcMar>
              <w:top w:w="28" w:type="dxa"/>
              <w:bottom w:w="28" w:type="dxa"/>
            </w:tcMar>
            <w:vAlign w:val="center"/>
          </w:tcPr>
          <w:p w:rsidR="00672361" w:rsidRPr="009B259E" w:rsidRDefault="00672361" w:rsidP="0031679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796" w:type="dxa"/>
            <w:tcMar>
              <w:top w:w="28" w:type="dxa"/>
              <w:bottom w:w="28" w:type="dxa"/>
            </w:tcMar>
            <w:vAlign w:val="center"/>
          </w:tcPr>
          <w:p w:rsidR="00672361" w:rsidRPr="00F8151E" w:rsidRDefault="00672361" w:rsidP="00316794">
            <w:pPr>
              <w:jc w:val="both"/>
              <w:rPr>
                <w:rFonts w:ascii="Arial Narrow" w:hAnsi="Arial Narrow"/>
                <w:highlight w:val="yellow"/>
              </w:rPr>
            </w:pPr>
            <w:r w:rsidRPr="00F8151E">
              <w:rPr>
                <w:rFonts w:ascii="Arial Narrow" w:hAnsi="Arial Narrow"/>
              </w:rPr>
              <w:t>Zaškolení obsluhy</w:t>
            </w:r>
          </w:p>
        </w:tc>
      </w:tr>
    </w:tbl>
    <w:p w:rsidR="00672361" w:rsidRDefault="00672361" w:rsidP="00672361">
      <w:pPr>
        <w:widowControl w:val="0"/>
        <w:suppressAutoHyphens/>
      </w:pPr>
    </w:p>
    <w:p w:rsidR="00672361" w:rsidRPr="006A0567" w:rsidRDefault="00672361" w:rsidP="00672361">
      <w:pPr>
        <w:widowControl w:val="0"/>
        <w:suppressAutoHyphens/>
      </w:pPr>
      <w:r w:rsidRPr="006A0567">
        <w:t>Předmět nabídky</w:t>
      </w:r>
    </w:p>
    <w:tbl>
      <w:tblPr>
        <w:tblStyle w:val="t1c"/>
        <w:tblW w:w="9071" w:type="dxa"/>
        <w:tblInd w:w="27" w:type="dxa"/>
        <w:tblLayout w:type="fixed"/>
        <w:tblLook w:val="04A0" w:firstRow="1" w:lastRow="0" w:firstColumn="1" w:lastColumn="0" w:noHBand="0" w:noVBand="1"/>
      </w:tblPr>
      <w:tblGrid>
        <w:gridCol w:w="9071"/>
      </w:tblGrid>
      <w:tr w:rsidR="00672361" w:rsidTr="00316794">
        <w:tc>
          <w:tcPr>
            <w:tcW w:w="9071" w:type="dxa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72361" w:rsidRDefault="00672361" w:rsidP="00316794">
            <w:pPr>
              <w:widowControl w:val="0"/>
              <w:suppressAutoHyphens/>
            </w:pPr>
            <w:r w:rsidRPr="006A0567">
              <w:t xml:space="preserve">Zařízení: DSH/1 (42567165). Na adrese: K MILÍČOVU 734/1 , 104 00, PRAHA 4. </w:t>
            </w:r>
            <w:r>
              <w:t xml:space="preserve">Lokace zařízení: HLAVNÍ VCHOD. </w:t>
            </w:r>
          </w:p>
          <w:p w:rsidR="00672361" w:rsidRDefault="00672361" w:rsidP="00316794">
            <w:pPr>
              <w:widowControl w:val="0"/>
              <w:suppressAutoHyphens/>
            </w:pPr>
          </w:p>
        </w:tc>
      </w:tr>
      <w:tr w:rsidR="00672361" w:rsidTr="00316794">
        <w:tc>
          <w:tcPr>
            <w:tcW w:w="9071" w:type="dxa"/>
          </w:tcPr>
          <w:tbl>
            <w:tblPr>
              <w:tblStyle w:val="t1c"/>
              <w:tblW w:w="9071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4932"/>
              <w:gridCol w:w="1389"/>
              <w:gridCol w:w="964"/>
              <w:gridCol w:w="1389"/>
            </w:tblGrid>
            <w:tr w:rsidR="00672361" w:rsidTr="00316794">
              <w:tc>
                <w:tcPr>
                  <w:tcW w:w="397" w:type="dxa"/>
                  <w:tcBorders>
                    <w:top w:val="single" w:sz="4" w:space="0" w:color="D0D0D0"/>
                    <w:left w:val="single" w:sz="4" w:space="0" w:color="D0D0D0"/>
                    <w:bottom w:val="single" w:sz="4" w:space="0" w:color="D0D0D0"/>
                    <w:right w:val="single" w:sz="4" w:space="0" w:color="D0D0D0"/>
                  </w:tcBorders>
                  <w:shd w:val="clear" w:color="auto" w:fill="D0D0D0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</w:tcPr>
                <w:p w:rsidR="00672361" w:rsidRDefault="00672361" w:rsidP="00316794">
                  <w:pPr>
                    <w:widowControl w:val="0"/>
                    <w:suppressAutoHyphens/>
                  </w:pPr>
                </w:p>
              </w:tc>
              <w:tc>
                <w:tcPr>
                  <w:tcW w:w="4932" w:type="dxa"/>
                  <w:tcBorders>
                    <w:top w:val="single" w:sz="4" w:space="0" w:color="D0D0D0"/>
                    <w:left w:val="single" w:sz="4" w:space="0" w:color="D0D0D0"/>
                    <w:bottom w:val="single" w:sz="4" w:space="0" w:color="D0D0D0"/>
                    <w:right w:val="single" w:sz="4" w:space="0" w:color="D0D0D0"/>
                  </w:tcBorders>
                  <w:shd w:val="clear" w:color="auto" w:fill="D0D0D0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</w:tcPr>
                <w:p w:rsidR="00672361" w:rsidRDefault="00672361" w:rsidP="00316794">
                  <w:pPr>
                    <w:widowControl w:val="0"/>
                    <w:suppressAutoHyphens/>
                  </w:pPr>
                  <w:r>
                    <w:t>Popis</w:t>
                  </w:r>
                </w:p>
              </w:tc>
              <w:tc>
                <w:tcPr>
                  <w:tcW w:w="1389" w:type="dxa"/>
                  <w:tcBorders>
                    <w:top w:val="single" w:sz="4" w:space="0" w:color="D0D0D0"/>
                    <w:left w:val="single" w:sz="4" w:space="0" w:color="D0D0D0"/>
                    <w:bottom w:val="single" w:sz="4" w:space="0" w:color="D0D0D0"/>
                    <w:right w:val="single" w:sz="4" w:space="0" w:color="D0D0D0"/>
                  </w:tcBorders>
                  <w:shd w:val="clear" w:color="auto" w:fill="D0D0D0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</w:tcPr>
                <w:p w:rsidR="00672361" w:rsidRDefault="00672361" w:rsidP="00316794">
                  <w:pPr>
                    <w:widowControl w:val="0"/>
                    <w:suppressAutoHyphens/>
                  </w:pPr>
                  <w:r>
                    <w:t>Jednotková cena</w:t>
                  </w:r>
                </w:p>
              </w:tc>
              <w:tc>
                <w:tcPr>
                  <w:tcW w:w="964" w:type="dxa"/>
                  <w:tcBorders>
                    <w:top w:val="single" w:sz="4" w:space="0" w:color="D0D0D0"/>
                    <w:left w:val="single" w:sz="4" w:space="0" w:color="D0D0D0"/>
                    <w:bottom w:val="single" w:sz="4" w:space="0" w:color="D0D0D0"/>
                    <w:right w:val="single" w:sz="4" w:space="0" w:color="D0D0D0"/>
                  </w:tcBorders>
                  <w:shd w:val="clear" w:color="auto" w:fill="D0D0D0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</w:tcPr>
                <w:p w:rsidR="00672361" w:rsidRDefault="00672361" w:rsidP="00316794">
                  <w:pPr>
                    <w:widowControl w:val="0"/>
                    <w:suppressAutoHyphens/>
                  </w:pPr>
                  <w:r>
                    <w:t>Množství</w:t>
                  </w:r>
                </w:p>
              </w:tc>
              <w:tc>
                <w:tcPr>
                  <w:tcW w:w="1389" w:type="dxa"/>
                  <w:tcBorders>
                    <w:top w:val="single" w:sz="4" w:space="0" w:color="D0D0D0"/>
                    <w:left w:val="single" w:sz="4" w:space="0" w:color="D0D0D0"/>
                    <w:bottom w:val="single" w:sz="4" w:space="0" w:color="D0D0D0"/>
                    <w:right w:val="single" w:sz="4" w:space="0" w:color="D0D0D0"/>
                  </w:tcBorders>
                  <w:shd w:val="clear" w:color="auto" w:fill="D0D0D0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</w:tcPr>
                <w:p w:rsidR="00672361" w:rsidRDefault="00672361" w:rsidP="00316794">
                  <w:pPr>
                    <w:widowControl w:val="0"/>
                    <w:suppressAutoHyphens/>
                  </w:pPr>
                  <w:r>
                    <w:t>Celková cena bez DPH</w:t>
                  </w:r>
                </w:p>
              </w:tc>
            </w:tr>
          </w:tbl>
          <w:p w:rsidR="00672361" w:rsidRDefault="00672361" w:rsidP="00316794">
            <w:pPr>
              <w:widowControl w:val="0"/>
            </w:pPr>
          </w:p>
        </w:tc>
      </w:tr>
      <w:tr w:rsidR="00672361" w:rsidTr="00316794">
        <w:tc>
          <w:tcPr>
            <w:tcW w:w="9071" w:type="dxa"/>
            <w:tcBorders>
              <w:bottom w:val="single" w:sz="2" w:space="0" w:color="D0D0D0"/>
            </w:tcBorders>
          </w:tcPr>
          <w:tbl>
            <w:tblPr>
              <w:tblStyle w:val="t1c"/>
              <w:tblW w:w="9071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4932"/>
              <w:gridCol w:w="1389"/>
              <w:gridCol w:w="964"/>
              <w:gridCol w:w="1389"/>
            </w:tblGrid>
            <w:tr w:rsidR="00672361" w:rsidTr="00316794">
              <w:tc>
                <w:tcPr>
                  <w:tcW w:w="397" w:type="dxa"/>
                  <w:tcBorders>
                    <w:top w:val="single" w:sz="2" w:space="0" w:color="D0D0D0"/>
                    <w:left w:val="single" w:sz="4" w:space="0" w:color="D0D0D0"/>
                  </w:tcBorders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</w:tcPr>
                <w:p w:rsidR="00672361" w:rsidRDefault="00672361" w:rsidP="00316794">
                  <w:pPr>
                    <w:widowControl w:val="0"/>
                    <w:suppressAutoHyphens/>
                  </w:pPr>
                  <w:r>
                    <w:t>1</w:t>
                  </w:r>
                </w:p>
              </w:tc>
              <w:tc>
                <w:tcPr>
                  <w:tcW w:w="4932" w:type="dxa"/>
                  <w:tcBorders>
                    <w:top w:val="single" w:sz="2" w:space="0" w:color="D0D0D0"/>
                    <w:left w:val="single" w:sz="4" w:space="0" w:color="D0D0D0"/>
                  </w:tcBorders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</w:tcPr>
                <w:p w:rsidR="00672361" w:rsidRDefault="00672361" w:rsidP="00316794">
                  <w:pPr>
                    <w:widowControl w:val="0"/>
                    <w:suppressAutoHyphens/>
                  </w:pPr>
                  <w:r>
                    <w:t>Výměna pohonu automatických dveří</w:t>
                  </w:r>
                </w:p>
              </w:tc>
              <w:tc>
                <w:tcPr>
                  <w:tcW w:w="1389" w:type="dxa"/>
                  <w:tcBorders>
                    <w:top w:val="single" w:sz="2" w:space="0" w:color="D0D0D0"/>
                    <w:left w:val="single" w:sz="4" w:space="0" w:color="D0D0D0"/>
                  </w:tcBorders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</w:tcPr>
                <w:p w:rsidR="00672361" w:rsidRDefault="00672361" w:rsidP="00316794">
                  <w:pPr>
                    <w:widowControl w:val="0"/>
                    <w:suppressAutoHyphens/>
                  </w:pPr>
                </w:p>
              </w:tc>
              <w:tc>
                <w:tcPr>
                  <w:tcW w:w="964" w:type="dxa"/>
                  <w:tcBorders>
                    <w:top w:val="single" w:sz="2" w:space="0" w:color="D0D0D0"/>
                    <w:left w:val="single" w:sz="4" w:space="0" w:color="D0D0D0"/>
                  </w:tcBorders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</w:tcPr>
                <w:p w:rsidR="00672361" w:rsidRDefault="00672361" w:rsidP="00316794">
                  <w:pPr>
                    <w:widowControl w:val="0"/>
                    <w:suppressAutoHyphens/>
                  </w:pPr>
                </w:p>
              </w:tc>
              <w:tc>
                <w:tcPr>
                  <w:tcW w:w="1389" w:type="dxa"/>
                  <w:tcBorders>
                    <w:top w:val="single" w:sz="2" w:space="0" w:color="D0D0D0"/>
                    <w:left w:val="single" w:sz="4" w:space="0" w:color="D0D0D0"/>
                    <w:right w:val="single" w:sz="4" w:space="0" w:color="D0D0D0"/>
                  </w:tcBorders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</w:tcPr>
                <w:p w:rsidR="00672361" w:rsidRDefault="00672361" w:rsidP="00316794">
                  <w:pPr>
                    <w:widowControl w:val="0"/>
                    <w:suppressAutoHyphens/>
                  </w:pPr>
                </w:p>
              </w:tc>
            </w:tr>
            <w:tr w:rsidR="00672361" w:rsidTr="00316794">
              <w:tc>
                <w:tcPr>
                  <w:tcW w:w="397" w:type="dxa"/>
                  <w:tcBorders>
                    <w:left w:val="single" w:sz="4" w:space="0" w:color="D0D0D0"/>
                  </w:tcBorders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</w:tcPr>
                <w:p w:rsidR="00672361" w:rsidRDefault="00672361" w:rsidP="00316794">
                  <w:pPr>
                    <w:widowControl w:val="0"/>
                    <w:suppressAutoHyphens/>
                  </w:pPr>
                </w:p>
              </w:tc>
              <w:tc>
                <w:tcPr>
                  <w:tcW w:w="4932" w:type="dxa"/>
                  <w:tcBorders>
                    <w:left w:val="single" w:sz="4" w:space="0" w:color="D0D0D0"/>
                  </w:tcBorders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</w:tcPr>
                <w:p w:rsidR="00672361" w:rsidRDefault="00672361" w:rsidP="00316794">
                  <w:pPr>
                    <w:widowControl w:val="0"/>
                    <w:suppressAutoHyphens/>
                  </w:pPr>
                  <w:r w:rsidRPr="006A0567">
                    <w:rPr>
                      <w:lang w:val="fi-FI"/>
                    </w:rPr>
                    <w:t>pohon automati</w:t>
                  </w:r>
                  <w:r>
                    <w:rPr>
                      <w:lang w:val="fi-FI"/>
                    </w:rPr>
                    <w:t>c</w:t>
                  </w:r>
                  <w:r w:rsidRPr="006A0567">
                    <w:rPr>
                      <w:lang w:val="fi-FI"/>
                    </w:rPr>
                    <w:t>kých dveří KONE 526CM</w:t>
                  </w:r>
                </w:p>
              </w:tc>
              <w:tc>
                <w:tcPr>
                  <w:tcW w:w="1389" w:type="dxa"/>
                  <w:tcBorders>
                    <w:left w:val="single" w:sz="4" w:space="0" w:color="D0D0D0"/>
                  </w:tcBorders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</w:tcPr>
                <w:p w:rsidR="00672361" w:rsidRDefault="00672361" w:rsidP="00316794">
                  <w:pPr>
                    <w:widowControl w:val="0"/>
                    <w:suppressAutoHyphens/>
                  </w:pPr>
                  <w:r>
                    <w:t>69 400,00 Kč</w:t>
                  </w:r>
                </w:p>
              </w:tc>
              <w:tc>
                <w:tcPr>
                  <w:tcW w:w="964" w:type="dxa"/>
                  <w:tcBorders>
                    <w:left w:val="single" w:sz="4" w:space="0" w:color="D0D0D0"/>
                  </w:tcBorders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</w:tcPr>
                <w:p w:rsidR="00672361" w:rsidRDefault="00672361" w:rsidP="00316794">
                  <w:pPr>
                    <w:widowControl w:val="0"/>
                    <w:suppressAutoHyphens/>
                  </w:pPr>
                  <w:r>
                    <w:t>1</w:t>
                  </w:r>
                </w:p>
              </w:tc>
              <w:tc>
                <w:tcPr>
                  <w:tcW w:w="1389" w:type="dxa"/>
                  <w:tcBorders>
                    <w:left w:val="single" w:sz="4" w:space="0" w:color="D0D0D0"/>
                    <w:right w:val="single" w:sz="4" w:space="0" w:color="D0D0D0"/>
                  </w:tcBorders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</w:tcPr>
                <w:p w:rsidR="00672361" w:rsidRDefault="00672361" w:rsidP="00316794">
                  <w:pPr>
                    <w:widowControl w:val="0"/>
                    <w:suppressAutoHyphens/>
                  </w:pPr>
                  <w:r>
                    <w:t>69 400,00 Kč</w:t>
                  </w:r>
                </w:p>
              </w:tc>
            </w:tr>
            <w:tr w:rsidR="00672361" w:rsidTr="00316794">
              <w:tc>
                <w:tcPr>
                  <w:tcW w:w="397" w:type="dxa"/>
                  <w:tcBorders>
                    <w:left w:val="single" w:sz="4" w:space="0" w:color="D0D0D0"/>
                  </w:tcBorders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</w:tcPr>
                <w:p w:rsidR="00672361" w:rsidRDefault="00672361" w:rsidP="00316794">
                  <w:pPr>
                    <w:widowControl w:val="0"/>
                    <w:suppressAutoHyphens/>
                  </w:pPr>
                </w:p>
              </w:tc>
              <w:tc>
                <w:tcPr>
                  <w:tcW w:w="4932" w:type="dxa"/>
                  <w:tcBorders>
                    <w:left w:val="single" w:sz="4" w:space="0" w:color="D0D0D0"/>
                  </w:tcBorders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</w:tcPr>
                <w:p w:rsidR="00672361" w:rsidRDefault="00672361" w:rsidP="00316794">
                  <w:pPr>
                    <w:widowControl w:val="0"/>
                    <w:suppressAutoHyphens/>
                  </w:pPr>
                  <w:r>
                    <w:t>Práce</w:t>
                  </w:r>
                </w:p>
              </w:tc>
              <w:tc>
                <w:tcPr>
                  <w:tcW w:w="1389" w:type="dxa"/>
                  <w:tcBorders>
                    <w:left w:val="single" w:sz="4" w:space="0" w:color="D0D0D0"/>
                  </w:tcBorders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</w:tcPr>
                <w:p w:rsidR="00672361" w:rsidRDefault="00672361" w:rsidP="00316794">
                  <w:pPr>
                    <w:widowControl w:val="0"/>
                    <w:suppressAutoHyphens/>
                  </w:pPr>
                  <w:r>
                    <w:t>650,00 Kč</w:t>
                  </w:r>
                </w:p>
              </w:tc>
              <w:tc>
                <w:tcPr>
                  <w:tcW w:w="964" w:type="dxa"/>
                  <w:tcBorders>
                    <w:left w:val="single" w:sz="4" w:space="0" w:color="D0D0D0"/>
                  </w:tcBorders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</w:tcPr>
                <w:p w:rsidR="00672361" w:rsidRDefault="00672361" w:rsidP="00316794">
                  <w:pPr>
                    <w:widowControl w:val="0"/>
                    <w:suppressAutoHyphens/>
                  </w:pPr>
                  <w:r>
                    <w:t>12</w:t>
                  </w:r>
                </w:p>
              </w:tc>
              <w:tc>
                <w:tcPr>
                  <w:tcW w:w="1389" w:type="dxa"/>
                  <w:tcBorders>
                    <w:left w:val="single" w:sz="4" w:space="0" w:color="D0D0D0"/>
                    <w:right w:val="single" w:sz="4" w:space="0" w:color="D0D0D0"/>
                  </w:tcBorders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</w:tcPr>
                <w:p w:rsidR="00672361" w:rsidRDefault="00672361" w:rsidP="00316794">
                  <w:pPr>
                    <w:widowControl w:val="0"/>
                    <w:suppressAutoHyphens/>
                  </w:pPr>
                  <w:r>
                    <w:t>7 800,00 Kč</w:t>
                  </w:r>
                </w:p>
              </w:tc>
            </w:tr>
            <w:tr w:rsidR="00672361" w:rsidTr="00316794">
              <w:tc>
                <w:tcPr>
                  <w:tcW w:w="397" w:type="dxa"/>
                  <w:tcBorders>
                    <w:left w:val="single" w:sz="4" w:space="0" w:color="D0D0D0"/>
                  </w:tcBorders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</w:tcPr>
                <w:p w:rsidR="00672361" w:rsidRDefault="00672361" w:rsidP="00316794">
                  <w:pPr>
                    <w:widowControl w:val="0"/>
                    <w:suppressAutoHyphens/>
                  </w:pPr>
                </w:p>
              </w:tc>
              <w:tc>
                <w:tcPr>
                  <w:tcW w:w="4932" w:type="dxa"/>
                  <w:tcBorders>
                    <w:left w:val="single" w:sz="4" w:space="0" w:color="D0D0D0"/>
                  </w:tcBorders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</w:tcPr>
                <w:p w:rsidR="00672361" w:rsidRDefault="00672361" w:rsidP="00316794">
                  <w:pPr>
                    <w:widowControl w:val="0"/>
                    <w:suppressAutoHyphens/>
                  </w:pPr>
                  <w:r>
                    <w:t>Doprava</w:t>
                  </w:r>
                </w:p>
              </w:tc>
              <w:tc>
                <w:tcPr>
                  <w:tcW w:w="1389" w:type="dxa"/>
                  <w:tcBorders>
                    <w:left w:val="single" w:sz="4" w:space="0" w:color="D0D0D0"/>
                  </w:tcBorders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</w:tcPr>
                <w:p w:rsidR="00672361" w:rsidRDefault="00672361" w:rsidP="00316794">
                  <w:pPr>
                    <w:widowControl w:val="0"/>
                    <w:suppressAutoHyphens/>
                  </w:pPr>
                  <w:r>
                    <w:t>550,00 Kč</w:t>
                  </w:r>
                </w:p>
              </w:tc>
              <w:tc>
                <w:tcPr>
                  <w:tcW w:w="964" w:type="dxa"/>
                  <w:tcBorders>
                    <w:left w:val="single" w:sz="4" w:space="0" w:color="D0D0D0"/>
                  </w:tcBorders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</w:tcPr>
                <w:p w:rsidR="00672361" w:rsidRDefault="00672361" w:rsidP="00316794">
                  <w:pPr>
                    <w:widowControl w:val="0"/>
                    <w:suppressAutoHyphens/>
                  </w:pPr>
                  <w:r>
                    <w:t>1</w:t>
                  </w:r>
                </w:p>
              </w:tc>
              <w:tc>
                <w:tcPr>
                  <w:tcW w:w="1389" w:type="dxa"/>
                  <w:tcBorders>
                    <w:left w:val="single" w:sz="4" w:space="0" w:color="D0D0D0"/>
                    <w:right w:val="single" w:sz="4" w:space="0" w:color="D0D0D0"/>
                  </w:tcBorders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</w:tcPr>
                <w:p w:rsidR="00672361" w:rsidRDefault="00672361" w:rsidP="00316794">
                  <w:pPr>
                    <w:widowControl w:val="0"/>
                    <w:suppressAutoHyphens/>
                  </w:pPr>
                  <w:r>
                    <w:t>550,00 Kč</w:t>
                  </w:r>
                </w:p>
              </w:tc>
            </w:tr>
          </w:tbl>
          <w:p w:rsidR="00672361" w:rsidRDefault="00672361" w:rsidP="00316794">
            <w:pPr>
              <w:widowControl w:val="0"/>
            </w:pPr>
          </w:p>
        </w:tc>
      </w:tr>
    </w:tbl>
    <w:p w:rsidR="00672361" w:rsidRDefault="00672361" w:rsidP="00672361">
      <w:pPr>
        <w:widowControl w:val="0"/>
        <w:suppressAutoHyphens/>
      </w:pPr>
      <w:r>
        <w:t xml:space="preserve"> </w:t>
      </w:r>
      <w:r>
        <w:rPr>
          <w:noProof/>
          <w:lang w:eastAsia="cs-CZ"/>
        </w:rPr>
        <mc:AlternateContent>
          <mc:Choice Requires="wps">
            <w:drawing>
              <wp:inline distT="0" distB="0" distL="0" distR="0" wp14:anchorId="4A59DEB0" wp14:editId="74C0F49B">
                <wp:extent cx="0" cy="0"/>
                <wp:effectExtent l="0" t="0" r="0" b="0"/>
                <wp:docPr id="1007" name="Textové pole 10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72361" w:rsidRDefault="00672361" w:rsidP="00672361">
                            <w:pPr>
                              <w:spacing w:line="240" w:lineRule="auto"/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007" o:spid="_x0000_s1026" type="#_x0000_t202" style="width:0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" filled="f" stroked="f">
                <v:textbox inset="0,0,0,0">
                  <w:txbxContent>
                    <w:p w:rsidR="00672361" w:rsidRDefault="00672361" w:rsidP="00672361">
                      <w:pPr>
                        <w:spacing w:line="240" w:lineRule="auto"/>
                        <w:rPr>
                          <w:rFonts w:eastAsiaTheme="minor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72361" w:rsidRDefault="00672361" w:rsidP="00672361">
      <w:pPr>
        <w:widowControl w:val="0"/>
        <w:suppressAutoHyphens/>
      </w:pPr>
      <w:r>
        <w:rPr>
          <w:noProof/>
          <w:lang w:eastAsia="cs-CZ"/>
        </w:rPr>
        <mc:AlternateContent>
          <mc:Choice Requires="wps">
            <w:drawing>
              <wp:inline distT="0" distB="0" distL="0" distR="0" wp14:anchorId="2974C304" wp14:editId="7F6A28B9">
                <wp:extent cx="5743575" cy="0"/>
                <wp:effectExtent l="0" t="0" r="0" b="0"/>
                <wp:docPr id="1008" name="Přímá spojnice 10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00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2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" filled="t" fillcolor="black" strokeweight="1pt">
                <v:stroke joinstyle="miter"/>
                <w10:anchorlock/>
              </v:line>
            </w:pict>
          </mc:Fallback>
        </mc:AlternateContent>
      </w:r>
    </w:p>
    <w:tbl>
      <w:tblPr>
        <w:tblStyle w:val="t10"/>
        <w:tblW w:w="9045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4523"/>
        <w:gridCol w:w="4522"/>
      </w:tblGrid>
      <w:tr w:rsidR="00672361" w:rsidTr="00316794">
        <w:tc>
          <w:tcPr>
            <w:tcW w:w="4523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2361" w:rsidRDefault="00672361" w:rsidP="00316794">
            <w:pPr>
              <w:widowControl w:val="0"/>
              <w:suppressAutoHyphens/>
            </w:pPr>
          </w:p>
        </w:tc>
        <w:tc>
          <w:tcPr>
            <w:tcW w:w="4523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2361" w:rsidRDefault="00672361" w:rsidP="00316794">
            <w:pPr>
              <w:widowControl w:val="0"/>
              <w:suppressAutoHyphens/>
            </w:pPr>
          </w:p>
        </w:tc>
      </w:tr>
      <w:tr w:rsidR="00672361" w:rsidTr="00316794">
        <w:tc>
          <w:tcPr>
            <w:tcW w:w="4523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2361" w:rsidRDefault="00672361" w:rsidP="00316794">
            <w:pPr>
              <w:widowControl w:val="0"/>
              <w:suppressAutoHyphens/>
            </w:pPr>
          </w:p>
        </w:tc>
        <w:tc>
          <w:tcPr>
            <w:tcW w:w="4523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2361" w:rsidRDefault="00672361" w:rsidP="00316794">
            <w:pPr>
              <w:widowControl w:val="0"/>
              <w:suppressAutoHyphens/>
            </w:pPr>
          </w:p>
        </w:tc>
      </w:tr>
      <w:tr w:rsidR="00672361" w:rsidTr="00316794">
        <w:tc>
          <w:tcPr>
            <w:tcW w:w="4523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2361" w:rsidRDefault="00672361" w:rsidP="00316794">
            <w:pPr>
              <w:widowControl w:val="0"/>
              <w:suppressAutoHyphens/>
            </w:pPr>
          </w:p>
        </w:tc>
        <w:tc>
          <w:tcPr>
            <w:tcW w:w="4523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2361" w:rsidRDefault="00672361" w:rsidP="00316794">
            <w:pPr>
              <w:widowControl w:val="0"/>
              <w:suppressAutoHyphens/>
            </w:pPr>
            <w:r>
              <w:t>  </w:t>
            </w:r>
          </w:p>
        </w:tc>
      </w:tr>
      <w:tr w:rsidR="00672361" w:rsidTr="00316794">
        <w:tc>
          <w:tcPr>
            <w:tcW w:w="4523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2361" w:rsidRPr="006A0567" w:rsidRDefault="00672361" w:rsidP="00316794">
            <w:pPr>
              <w:widowControl w:val="0"/>
              <w:suppressAutoHyphens/>
              <w:rPr>
                <w:lang w:val="es-ES"/>
              </w:rPr>
            </w:pPr>
            <w:r w:rsidRPr="006A0567">
              <w:rPr>
                <w:lang w:val="es-ES"/>
              </w:rPr>
              <w:t>Celková prodejní cena, bez DPH</w:t>
            </w:r>
          </w:p>
        </w:tc>
        <w:tc>
          <w:tcPr>
            <w:tcW w:w="4523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2361" w:rsidRDefault="00672361" w:rsidP="00316794">
            <w:pPr>
              <w:widowControl w:val="0"/>
              <w:suppressAutoHyphens/>
            </w:pPr>
            <w:r>
              <w:t xml:space="preserve">77 750,00  Kč </w:t>
            </w:r>
          </w:p>
        </w:tc>
      </w:tr>
    </w:tbl>
    <w:p w:rsidR="00672361" w:rsidRDefault="00672361" w:rsidP="00672361">
      <w:pPr>
        <w:widowControl w:val="0"/>
        <w:suppressAutoHyphens/>
      </w:pPr>
      <w:r>
        <w:t>Platební podmínky</w:t>
      </w:r>
    </w:p>
    <w:p w:rsidR="00672361" w:rsidRDefault="00672361" w:rsidP="00672361">
      <w:pPr>
        <w:widowControl w:val="0"/>
        <w:suppressAutoHyphens/>
      </w:pPr>
      <w:r>
        <w:t>Cena je platná za následujících platebních podmínek:</w:t>
      </w:r>
      <w:r>
        <w:br/>
        <w:t>100% po provedení práce</w:t>
      </w:r>
      <w:r>
        <w:br/>
        <w:t>Faktura se splatností 14 dní</w:t>
      </w:r>
    </w:p>
    <w:p w:rsidR="00672361" w:rsidRDefault="00672361" w:rsidP="00672361">
      <w:pPr>
        <w:widowControl w:val="0"/>
        <w:suppressAutoHyphens/>
      </w:pPr>
      <w:r>
        <w:t>Dodávka a Záruka</w:t>
      </w:r>
    </w:p>
    <w:p w:rsidR="00672361" w:rsidRDefault="00672361" w:rsidP="00672361">
      <w:pPr>
        <w:widowControl w:val="0"/>
        <w:suppressAutoHyphens/>
      </w:pPr>
      <w:r>
        <w:t xml:space="preserve">Dodávka bude do 4 týdnů po obdržení písemné objednávky a po vyjasnění technických detailů. </w:t>
      </w:r>
      <w:r>
        <w:lastRenderedPageBreak/>
        <w:t>Záruka na dílo je 12 měsíců. </w:t>
      </w:r>
    </w:p>
    <w:p w:rsidR="00672361" w:rsidRDefault="00672361" w:rsidP="00672361">
      <w:pPr>
        <w:widowControl w:val="0"/>
        <w:suppressAutoHyphens/>
      </w:pPr>
      <w:r>
        <w:t> Schválení nabídky</w:t>
      </w:r>
    </w:p>
    <w:p w:rsidR="00672361" w:rsidRDefault="00672361" w:rsidP="00672361">
      <w:pPr>
        <w:widowControl w:val="0"/>
        <w:suppressAutoHyphens/>
      </w:pPr>
      <w:r>
        <w:t>Byli jsme v plném rozsahu seznámeni a souhlasíme s obsahem nabídky k projektu opravy zařízení z nabídky č. T-0003549299. Závazně objednáváme práce v plném rozsahu.</w:t>
      </w:r>
    </w:p>
    <w:p w:rsidR="00672361" w:rsidRDefault="00672361" w:rsidP="00672361">
      <w:pPr>
        <w:widowControl w:val="0"/>
        <w:suppressAutoHyphens/>
      </w:pPr>
      <w:r>
        <w:t>Zákazník</w:t>
      </w:r>
    </w:p>
    <w:p w:rsidR="00672361" w:rsidRDefault="00672361" w:rsidP="00672361">
      <w:pPr>
        <w:widowControl w:val="0"/>
        <w:suppressAutoHyphens/>
      </w:pPr>
      <w:r>
        <w:t xml:space="preserve">Místo, </w:t>
      </w:r>
      <w:proofErr w:type="gramStart"/>
      <w:r>
        <w:t>datum ..........................................</w:t>
      </w:r>
      <w:proofErr w:type="gramEnd"/>
    </w:p>
    <w:p w:rsidR="00672361" w:rsidRDefault="00672361" w:rsidP="00672361">
      <w:pPr>
        <w:widowControl w:val="0"/>
        <w:suppressAutoHyphens/>
      </w:pPr>
      <w:r>
        <w:t> </w:t>
      </w:r>
    </w:p>
    <w:p w:rsidR="00672361" w:rsidRDefault="00672361" w:rsidP="00672361">
      <w:pPr>
        <w:widowControl w:val="0"/>
        <w:suppressAutoHyphens/>
      </w:pPr>
      <w:r>
        <w:t>____________________________________</w:t>
      </w:r>
      <w:r>
        <w:br/>
        <w:t>Jméno, Příjmení a podpis zákazníka</w:t>
      </w:r>
    </w:p>
    <w:p w:rsidR="00D13459" w:rsidRDefault="00D13459" w:rsidP="00D13459">
      <w:pPr>
        <w:rPr>
          <w:rFonts w:asciiTheme="minorHAnsi" w:hAnsiTheme="minorHAnsi" w:cstheme="minorBidi"/>
          <w:color w:val="1F497D" w:themeColor="dark2"/>
          <w:sz w:val="22"/>
        </w:rPr>
      </w:pPr>
    </w:p>
    <w:p w:rsidR="00D13459" w:rsidRDefault="00D13459" w:rsidP="00D13459">
      <w:pPr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Monday</w:t>
      </w:r>
      <w:proofErr w:type="spellEnd"/>
      <w:r>
        <w:rPr>
          <w:rFonts w:ascii="Tahoma" w:eastAsia="Times New Roman" w:hAnsi="Tahoma" w:cs="Tahoma"/>
          <w:sz w:val="20"/>
          <w:szCs w:val="20"/>
        </w:rPr>
        <w:t>, June 08, 2020 2:51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Re: výměna pohonu vstupních dveří</w:t>
      </w:r>
    </w:p>
    <w:p w:rsidR="00D13459" w:rsidRDefault="00D13459" w:rsidP="00D13459">
      <w:pPr>
        <w:rPr>
          <w:rFonts w:ascii="Times New Roman" w:eastAsiaTheme="minorHAnsi" w:hAnsi="Times New Roman"/>
          <w:szCs w:val="24"/>
        </w:rPr>
      </w:pPr>
    </w:p>
    <w:p w:rsidR="00D13459" w:rsidRDefault="00D13459" w:rsidP="00D13459">
      <w:pPr>
        <w:rPr>
          <w:rFonts w:eastAsia="Times New Roman"/>
        </w:rPr>
      </w:pPr>
      <w:r>
        <w:rPr>
          <w:rFonts w:eastAsia="Times New Roman"/>
        </w:rPr>
        <w:t>Dobrý den,</w:t>
      </w:r>
    </w:p>
    <w:p w:rsidR="00D13459" w:rsidRDefault="00D13459" w:rsidP="00D13459">
      <w:pPr>
        <w:rPr>
          <w:rFonts w:eastAsia="Times New Roman"/>
        </w:rPr>
      </w:pPr>
      <w:r>
        <w:rPr>
          <w:rFonts w:eastAsia="Times New Roman"/>
        </w:rPr>
        <w:t xml:space="preserve">potvrzuji přijetí objednávky na výměnu pohonu aut. </w:t>
      </w:r>
      <w:proofErr w:type="gramStart"/>
      <w:r>
        <w:rPr>
          <w:rFonts w:eastAsia="Times New Roman"/>
        </w:rPr>
        <w:t>dveří</w:t>
      </w:r>
      <w:proofErr w:type="gramEnd"/>
      <w:r>
        <w:rPr>
          <w:rFonts w:eastAsia="Times New Roman"/>
        </w:rPr>
        <w:t>.</w:t>
      </w:r>
    </w:p>
    <w:p w:rsidR="00D13459" w:rsidRDefault="00D13459" w:rsidP="00D13459">
      <w:pPr>
        <w:rPr>
          <w:rFonts w:eastAsia="Times New Roman"/>
        </w:rPr>
      </w:pPr>
    </w:p>
    <w:p w:rsidR="00D13459" w:rsidRDefault="00D13459" w:rsidP="00D13459">
      <w:pPr>
        <w:rPr>
          <w:rFonts w:eastAsia="Times New Roman"/>
        </w:rPr>
      </w:pPr>
      <w:r>
        <w:rPr>
          <w:rFonts w:eastAsia="Times New Roman"/>
        </w:rPr>
        <w:t>Děkuji</w:t>
      </w:r>
    </w:p>
    <w:p w:rsidR="00D13459" w:rsidRDefault="00D13459" w:rsidP="00D13459">
      <w:pPr>
        <w:rPr>
          <w:rFonts w:eastAsia="Times New Roman"/>
        </w:rPr>
      </w:pPr>
    </w:p>
    <w:p w:rsidR="00D13459" w:rsidRDefault="00D13459" w:rsidP="00D13459">
      <w:pPr>
        <w:rPr>
          <w:rFonts w:eastAsia="Times New Roman"/>
        </w:rPr>
      </w:pPr>
    </w:p>
    <w:p w:rsidR="00D13459" w:rsidRDefault="00D13459" w:rsidP="00D13459">
      <w:pPr>
        <w:spacing w:after="240"/>
        <w:rPr>
          <w:rFonts w:eastAsia="Times New Roman"/>
        </w:rPr>
      </w:pPr>
      <w:r>
        <w:rPr>
          <w:rFonts w:eastAsia="Times New Roman"/>
        </w:rPr>
        <w:t>S pozdravem,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>CEO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noProof/>
          <w:lang w:eastAsia="cs-CZ"/>
        </w:rPr>
        <w:drawing>
          <wp:inline distT="0" distB="0" distL="0" distR="0" wp14:anchorId="7745C80A" wp14:editId="4B181434">
            <wp:extent cx="2993390" cy="534670"/>
            <wp:effectExtent l="0" t="0" r="0" b="0"/>
            <wp:docPr id="3" name="Obrázek 3" descr="cid:5800F65B-D894-4409-A659-4B5FAAEA9C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7E449F8-BB23-4816-8CD4-207018B37978" descr="cid:5800F65B-D894-4409-A659-4B5FAAEA9C89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39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459" w:rsidRDefault="00D13459" w:rsidP="00D13459">
      <w:pPr>
        <w:rPr>
          <w:rFonts w:eastAsia="Times New Roman"/>
        </w:rPr>
      </w:pPr>
      <w:r>
        <w:rPr>
          <w:rFonts w:eastAsia="Times New Roman"/>
        </w:rPr>
        <w:br/>
        <w:t> </w:t>
      </w:r>
      <w:r>
        <w:rPr>
          <w:rFonts w:eastAsia="Times New Roman"/>
        </w:rPr>
        <w:br/>
        <w:t>   </w:t>
      </w:r>
      <w:r>
        <w:rPr>
          <w:rFonts w:eastAsia="Times New Roman"/>
        </w:rPr>
        <w:br/>
        <w:t>SPI </w:t>
      </w:r>
      <w:proofErr w:type="spellStart"/>
      <w:r>
        <w:rPr>
          <w:rFonts w:eastAsia="Times New Roman"/>
        </w:rPr>
        <w:t>Facilities</w:t>
      </w:r>
      <w:proofErr w:type="spellEnd"/>
      <w:r>
        <w:rPr>
          <w:rFonts w:eastAsia="Times New Roman"/>
        </w:rPr>
        <w:t>, Holubinková 170/12, 104 00  Praha 10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tel. </w:t>
      </w:r>
      <w:r>
        <w:rPr>
          <w:rFonts w:eastAsia="Times New Roman"/>
        </w:rPr>
        <w:br/>
      </w:r>
      <w:r>
        <w:rPr>
          <w:rFonts w:eastAsia="Times New Roman"/>
        </w:rPr>
        <w:br/>
        <w:t>IČO: 24248924, DIČ: CZ24248924</w:t>
      </w:r>
    </w:p>
    <w:sectPr w:rsidR="00D13459" w:rsidSect="00AE202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9C5" w:rsidRDefault="005779C5" w:rsidP="003D2616">
      <w:pPr>
        <w:spacing w:before="0" w:line="240" w:lineRule="auto"/>
      </w:pPr>
      <w:r>
        <w:separator/>
      </w:r>
    </w:p>
  </w:endnote>
  <w:endnote w:type="continuationSeparator" w:id="0">
    <w:p w:rsidR="005779C5" w:rsidRDefault="005779C5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A85" w:rsidRDefault="00985A8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Pr="00070C88" w:rsidRDefault="00070C88">
    <w:pPr>
      <w:pStyle w:val="Zpat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A85" w:rsidRDefault="00985A8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9C5" w:rsidRDefault="005779C5" w:rsidP="003D2616">
      <w:pPr>
        <w:spacing w:before="0" w:line="240" w:lineRule="auto"/>
      </w:pPr>
      <w:r>
        <w:separator/>
      </w:r>
    </w:p>
  </w:footnote>
  <w:footnote w:type="continuationSeparator" w:id="0">
    <w:p w:rsidR="005779C5" w:rsidRDefault="005779C5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A85" w:rsidRDefault="00985A8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616" w:rsidRPr="00232C66" w:rsidRDefault="003D2616" w:rsidP="004927DC">
    <w:pPr>
      <w:pStyle w:val="Zhlav"/>
      <w:rPr>
        <w:sz w:val="15"/>
        <w:szCs w:val="15"/>
      </w:rPr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A85" w:rsidRDefault="00985A8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92"/>
    <w:rsid w:val="00011B12"/>
    <w:rsid w:val="00012CA7"/>
    <w:rsid w:val="0003122C"/>
    <w:rsid w:val="000354BD"/>
    <w:rsid w:val="00036392"/>
    <w:rsid w:val="00070C88"/>
    <w:rsid w:val="0007261C"/>
    <w:rsid w:val="00085173"/>
    <w:rsid w:val="000D10B9"/>
    <w:rsid w:val="000E24A2"/>
    <w:rsid w:val="000E42FE"/>
    <w:rsid w:val="000F2A38"/>
    <w:rsid w:val="000F4447"/>
    <w:rsid w:val="00100AF8"/>
    <w:rsid w:val="0010533C"/>
    <w:rsid w:val="001405C0"/>
    <w:rsid w:val="001719D3"/>
    <w:rsid w:val="00184D5D"/>
    <w:rsid w:val="001B239C"/>
    <w:rsid w:val="001E6790"/>
    <w:rsid w:val="00207193"/>
    <w:rsid w:val="00220764"/>
    <w:rsid w:val="00227ED2"/>
    <w:rsid w:val="00232C66"/>
    <w:rsid w:val="00265296"/>
    <w:rsid w:val="00282E94"/>
    <w:rsid w:val="00313792"/>
    <w:rsid w:val="003142C7"/>
    <w:rsid w:val="003174BD"/>
    <w:rsid w:val="003218C2"/>
    <w:rsid w:val="00345CC8"/>
    <w:rsid w:val="0036393A"/>
    <w:rsid w:val="00367B1A"/>
    <w:rsid w:val="003761B7"/>
    <w:rsid w:val="003D1568"/>
    <w:rsid w:val="003D2616"/>
    <w:rsid w:val="00445654"/>
    <w:rsid w:val="004533BB"/>
    <w:rsid w:val="004927DC"/>
    <w:rsid w:val="00496452"/>
    <w:rsid w:val="004C01CD"/>
    <w:rsid w:val="004E2029"/>
    <w:rsid w:val="00503B59"/>
    <w:rsid w:val="00522517"/>
    <w:rsid w:val="00526396"/>
    <w:rsid w:val="005329A7"/>
    <w:rsid w:val="00566B61"/>
    <w:rsid w:val="005772DB"/>
    <w:rsid w:val="005779C5"/>
    <w:rsid w:val="00597B2C"/>
    <w:rsid w:val="005A2F01"/>
    <w:rsid w:val="005A7F23"/>
    <w:rsid w:val="005B7C6C"/>
    <w:rsid w:val="005C2BCC"/>
    <w:rsid w:val="005C4562"/>
    <w:rsid w:val="005E76B9"/>
    <w:rsid w:val="005F2DA1"/>
    <w:rsid w:val="006018D2"/>
    <w:rsid w:val="006054DE"/>
    <w:rsid w:val="006205CF"/>
    <w:rsid w:val="0064172F"/>
    <w:rsid w:val="00647B7C"/>
    <w:rsid w:val="00655473"/>
    <w:rsid w:val="00672361"/>
    <w:rsid w:val="00673454"/>
    <w:rsid w:val="006906C3"/>
    <w:rsid w:val="00690BA5"/>
    <w:rsid w:val="006A6503"/>
    <w:rsid w:val="00702A74"/>
    <w:rsid w:val="00706825"/>
    <w:rsid w:val="007234A1"/>
    <w:rsid w:val="00747F85"/>
    <w:rsid w:val="00763CCD"/>
    <w:rsid w:val="00783132"/>
    <w:rsid w:val="007A0A91"/>
    <w:rsid w:val="007A31C4"/>
    <w:rsid w:val="007D2BA6"/>
    <w:rsid w:val="007E0E37"/>
    <w:rsid w:val="007F214B"/>
    <w:rsid w:val="00805CA4"/>
    <w:rsid w:val="00816203"/>
    <w:rsid w:val="00825DB0"/>
    <w:rsid w:val="0083167B"/>
    <w:rsid w:val="0086136A"/>
    <w:rsid w:val="00874B9E"/>
    <w:rsid w:val="008D3936"/>
    <w:rsid w:val="0093208B"/>
    <w:rsid w:val="00974F26"/>
    <w:rsid w:val="0097548A"/>
    <w:rsid w:val="00985A85"/>
    <w:rsid w:val="00990B49"/>
    <w:rsid w:val="0099484D"/>
    <w:rsid w:val="00996B93"/>
    <w:rsid w:val="00A11836"/>
    <w:rsid w:val="00A134F9"/>
    <w:rsid w:val="00A2592A"/>
    <w:rsid w:val="00A3256A"/>
    <w:rsid w:val="00A90FAC"/>
    <w:rsid w:val="00A91F89"/>
    <w:rsid w:val="00A91FC3"/>
    <w:rsid w:val="00A93922"/>
    <w:rsid w:val="00AA09C2"/>
    <w:rsid w:val="00AC051E"/>
    <w:rsid w:val="00AE202A"/>
    <w:rsid w:val="00AF2DCE"/>
    <w:rsid w:val="00B13B88"/>
    <w:rsid w:val="00B3468A"/>
    <w:rsid w:val="00B378B6"/>
    <w:rsid w:val="00B4065F"/>
    <w:rsid w:val="00B715EC"/>
    <w:rsid w:val="00BE7DF2"/>
    <w:rsid w:val="00C235E9"/>
    <w:rsid w:val="00C25DE2"/>
    <w:rsid w:val="00C6090C"/>
    <w:rsid w:val="00C732F0"/>
    <w:rsid w:val="00C76AFD"/>
    <w:rsid w:val="00CD0240"/>
    <w:rsid w:val="00D13459"/>
    <w:rsid w:val="00D22C76"/>
    <w:rsid w:val="00D30761"/>
    <w:rsid w:val="00D51870"/>
    <w:rsid w:val="00DB70C9"/>
    <w:rsid w:val="00DD2F65"/>
    <w:rsid w:val="00DD79AE"/>
    <w:rsid w:val="00E0378F"/>
    <w:rsid w:val="00E107B9"/>
    <w:rsid w:val="00E121E1"/>
    <w:rsid w:val="00E20590"/>
    <w:rsid w:val="00E214EB"/>
    <w:rsid w:val="00E25204"/>
    <w:rsid w:val="00E4721D"/>
    <w:rsid w:val="00E523CD"/>
    <w:rsid w:val="00E560ED"/>
    <w:rsid w:val="00E66D27"/>
    <w:rsid w:val="00E90062"/>
    <w:rsid w:val="00EA12A1"/>
    <w:rsid w:val="00EA75EF"/>
    <w:rsid w:val="00EC71EA"/>
    <w:rsid w:val="00F60702"/>
    <w:rsid w:val="00F6227F"/>
    <w:rsid w:val="00FE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line="252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4964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6392"/>
    <w:rPr>
      <w:b/>
      <w:bCs/>
    </w:rPr>
  </w:style>
  <w:style w:type="character" w:customStyle="1" w:styleId="odtitle">
    <w:name w:val="odtitle"/>
    <w:basedOn w:val="Standardnpsmoodstavce"/>
    <w:rsid w:val="00CD0240"/>
  </w:style>
  <w:style w:type="character" w:customStyle="1" w:styleId="Nadpis2Char">
    <w:name w:val="Nadpis 2 Char"/>
    <w:basedOn w:val="Standardnpsmoodstavce"/>
    <w:link w:val="Nadpis2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12CA7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1405C0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405C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732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732F0"/>
    <w:rPr>
      <w:rFonts w:ascii="Courier New" w:eastAsia="Times New Roman" w:hAnsi="Courier New" w:cs="Courier New"/>
    </w:rPr>
  </w:style>
  <w:style w:type="paragraph" w:customStyle="1" w:styleId="Jmnopjemce">
    <w:name w:val="Jméno příjemce"/>
    <w:basedOn w:val="Normln"/>
    <w:uiPriority w:val="3"/>
    <w:rsid w:val="003761B7"/>
    <w:pPr>
      <w:spacing w:before="480" w:line="240" w:lineRule="auto"/>
      <w:contextualSpacing/>
    </w:pPr>
    <w:rPr>
      <w:rFonts w:ascii="Tahoma" w:eastAsiaTheme="minorHAnsi" w:hAnsi="Tahoma" w:cs="Tahoma"/>
      <w:b/>
      <w:bCs/>
      <w:color w:val="244583"/>
      <w:sz w:val="28"/>
      <w:szCs w:val="28"/>
      <w:lang w:eastAsia="cs-CZ"/>
    </w:rPr>
  </w:style>
  <w:style w:type="table" w:customStyle="1" w:styleId="t10">
    <w:name w:val="t_10"/>
    <w:rsid w:val="00672361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1c">
    <w:name w:val="t_1c"/>
    <w:rsid w:val="00672361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2">
    <w:name w:val="Body Text 2"/>
    <w:basedOn w:val="Normln"/>
    <w:link w:val="Zkladntext2Char"/>
    <w:semiHidden/>
    <w:rsid w:val="00672361"/>
    <w:pPr>
      <w:spacing w:before="0" w:line="240" w:lineRule="auto"/>
      <w:jc w:val="both"/>
    </w:pPr>
    <w:rPr>
      <w:rFonts w:eastAsia="Times New Roman"/>
      <w:sz w:val="22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672361"/>
    <w:rPr>
      <w:rFonts w:ascii="Arial" w:eastAsia="Times New Roman" w:hAnsi="Arial"/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line="252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4964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6392"/>
    <w:rPr>
      <w:b/>
      <w:bCs/>
    </w:rPr>
  </w:style>
  <w:style w:type="character" w:customStyle="1" w:styleId="odtitle">
    <w:name w:val="odtitle"/>
    <w:basedOn w:val="Standardnpsmoodstavce"/>
    <w:rsid w:val="00CD0240"/>
  </w:style>
  <w:style w:type="character" w:customStyle="1" w:styleId="Nadpis2Char">
    <w:name w:val="Nadpis 2 Char"/>
    <w:basedOn w:val="Standardnpsmoodstavce"/>
    <w:link w:val="Nadpis2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12CA7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1405C0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405C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732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732F0"/>
    <w:rPr>
      <w:rFonts w:ascii="Courier New" w:eastAsia="Times New Roman" w:hAnsi="Courier New" w:cs="Courier New"/>
    </w:rPr>
  </w:style>
  <w:style w:type="paragraph" w:customStyle="1" w:styleId="Jmnopjemce">
    <w:name w:val="Jméno příjemce"/>
    <w:basedOn w:val="Normln"/>
    <w:uiPriority w:val="3"/>
    <w:rsid w:val="003761B7"/>
    <w:pPr>
      <w:spacing w:before="480" w:line="240" w:lineRule="auto"/>
      <w:contextualSpacing/>
    </w:pPr>
    <w:rPr>
      <w:rFonts w:ascii="Tahoma" w:eastAsiaTheme="minorHAnsi" w:hAnsi="Tahoma" w:cs="Tahoma"/>
      <w:b/>
      <w:bCs/>
      <w:color w:val="244583"/>
      <w:sz w:val="28"/>
      <w:szCs w:val="28"/>
      <w:lang w:eastAsia="cs-CZ"/>
    </w:rPr>
  </w:style>
  <w:style w:type="table" w:customStyle="1" w:styleId="t10">
    <w:name w:val="t_10"/>
    <w:rsid w:val="00672361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1c">
    <w:name w:val="t_1c"/>
    <w:rsid w:val="00672361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2">
    <w:name w:val="Body Text 2"/>
    <w:basedOn w:val="Normln"/>
    <w:link w:val="Zkladntext2Char"/>
    <w:semiHidden/>
    <w:rsid w:val="00672361"/>
    <w:pPr>
      <w:spacing w:before="0" w:line="240" w:lineRule="auto"/>
      <w:jc w:val="both"/>
    </w:pPr>
    <w:rPr>
      <w:rFonts w:eastAsia="Times New Roman"/>
      <w:sz w:val="22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672361"/>
    <w:rPr>
      <w:rFonts w:ascii="Arial" w:eastAsia="Times New Roman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528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21018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5810629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7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83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02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1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53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45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55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27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4111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14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908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12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783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73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99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8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34370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375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18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7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98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75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954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49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76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495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6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06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65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0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55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9512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27644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9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01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8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7475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04950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6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  <w:divsChild>
                    <w:div w:id="117526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1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1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788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55343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2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3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3649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4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6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45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94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5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5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8097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147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3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3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4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42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14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57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0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138833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464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673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9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9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36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927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8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21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443629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44973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2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15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0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6500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80088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12693870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954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74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3496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41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74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7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36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09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0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60907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7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595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0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54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77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15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74862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634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40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96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69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59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6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74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72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758100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1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17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35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0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cid:5800F65B-D894-4409-A659-4B5FAAEA9C89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A7890-0CCF-4D93-AD7C-25AC28248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615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lukas.hehejik</dc:creator>
  <cp:lastModifiedBy>Jakešová Barbora</cp:lastModifiedBy>
  <cp:revision>3</cp:revision>
  <cp:lastPrinted>2020-06-08T13:26:00Z</cp:lastPrinted>
  <dcterms:created xsi:type="dcterms:W3CDTF">2020-06-08T13:48:00Z</dcterms:created>
  <dcterms:modified xsi:type="dcterms:W3CDTF">2020-06-08T13:48:00Z</dcterms:modified>
</cp:coreProperties>
</file>