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C1" w:rsidRDefault="003B6FC1" w:rsidP="00DD27DB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0"/>
          <w:szCs w:val="20"/>
        </w:rPr>
      </w:pPr>
      <w:bookmarkStart w:id="0" w:name="_GoBack"/>
      <w:bookmarkEnd w:id="0"/>
      <w:r w:rsidRPr="00880EEA">
        <w:rPr>
          <w:rFonts w:ascii="Tahoma" w:hAnsi="Tahoma" w:cs="Tahoma"/>
          <w:b/>
          <w:bCs/>
          <w:caps/>
          <w:sz w:val="20"/>
          <w:szCs w:val="20"/>
        </w:rPr>
        <w:t>smlouva o výpŮjčce zařízení</w:t>
      </w:r>
    </w:p>
    <w:p w:rsidR="00A3657B" w:rsidRPr="00D1329D" w:rsidRDefault="00A3657B" w:rsidP="00D1329D">
      <w:pPr>
        <w:spacing w:after="120"/>
        <w:jc w:val="center"/>
        <w:rPr>
          <w:rFonts w:ascii="Tahoma" w:hAnsi="Tahoma" w:cs="Tahoma"/>
          <w:b/>
          <w:sz w:val="18"/>
        </w:rPr>
      </w:pPr>
      <w:r w:rsidRPr="00D1329D">
        <w:rPr>
          <w:rFonts w:ascii="Tahoma" w:hAnsi="Tahoma" w:cs="Tahoma"/>
          <w:b/>
          <w:sz w:val="18"/>
        </w:rPr>
        <w:t>uzavřená dle ustanovení § 2079 a násl. zákona č. 89/2012 Sb., občanského zákoníku,</w:t>
      </w:r>
      <w:r w:rsidR="00D1329D">
        <w:rPr>
          <w:rFonts w:ascii="Tahoma" w:hAnsi="Tahoma" w:cs="Tahoma"/>
          <w:b/>
          <w:sz w:val="18"/>
        </w:rPr>
        <w:t xml:space="preserve"> </w:t>
      </w:r>
      <w:r w:rsidRPr="00D1329D">
        <w:rPr>
          <w:rFonts w:ascii="Tahoma" w:hAnsi="Tahoma" w:cs="Tahoma"/>
          <w:b/>
          <w:sz w:val="18"/>
        </w:rPr>
        <w:tab/>
        <w:t>v platném znění</w:t>
      </w:r>
    </w:p>
    <w:p w:rsidR="00612956" w:rsidRDefault="00612956" w:rsidP="00612956">
      <w:pPr>
        <w:pStyle w:val="Odstavecseseznamem"/>
        <w:widowControl w:val="0"/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spacing w:after="120"/>
        <w:jc w:val="center"/>
        <w:outlineLvl w:val="0"/>
        <w:rPr>
          <w:rFonts w:ascii="Tahoma" w:hAnsi="Tahoma" w:cs="Tahoma"/>
          <w:b/>
          <w:bCs/>
          <w:sz w:val="20"/>
        </w:rPr>
      </w:pPr>
    </w:p>
    <w:p w:rsidR="009468F8" w:rsidRPr="00612956" w:rsidRDefault="00612956" w:rsidP="00612956">
      <w:pPr>
        <w:pStyle w:val="Odstavecseseznamem"/>
        <w:widowControl w:val="0"/>
        <w:pBdr>
          <w:top w:val="single" w:sz="4" w:space="1" w:color="auto"/>
          <w:bottom w:val="single" w:sz="4" w:space="1" w:color="auto"/>
        </w:pBdr>
        <w:tabs>
          <w:tab w:val="left" w:pos="1440"/>
        </w:tabs>
        <w:autoSpaceDE w:val="0"/>
        <w:autoSpaceDN w:val="0"/>
        <w:adjustRightInd w:val="0"/>
        <w:spacing w:after="120"/>
        <w:ind w:left="0"/>
        <w:jc w:val="center"/>
        <w:outlineLvl w:val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Smluvní strany</w:t>
      </w:r>
    </w:p>
    <w:p w:rsidR="00A3657B" w:rsidRPr="00A3657B" w:rsidRDefault="00A3657B" w:rsidP="00A3657B">
      <w:pPr>
        <w:pStyle w:val="Nadpis1"/>
        <w:keepNext w:val="0"/>
        <w:numPr>
          <w:ilvl w:val="0"/>
          <w:numId w:val="21"/>
        </w:numPr>
        <w:spacing w:after="60" w:line="276" w:lineRule="auto"/>
        <w:jc w:val="both"/>
        <w:rPr>
          <w:rFonts w:ascii="Tahoma" w:eastAsia="Calibri" w:hAnsi="Tahoma" w:cs="Tahoma"/>
          <w:b w:val="0"/>
          <w:bCs/>
          <w:caps w:val="0"/>
        </w:rPr>
      </w:pPr>
      <w:r w:rsidRPr="00A3657B">
        <w:rPr>
          <w:rFonts w:ascii="Tahoma" w:hAnsi="Tahoma" w:cs="Tahoma"/>
          <w:caps w:val="0"/>
        </w:rPr>
        <w:t xml:space="preserve"> </w:t>
      </w:r>
      <w:r w:rsidRPr="00A3657B">
        <w:rPr>
          <w:rFonts w:ascii="Tahoma" w:eastAsia="Calibri" w:hAnsi="Tahoma" w:cs="Tahoma"/>
          <w:caps w:val="0"/>
        </w:rPr>
        <w:t>Slezská nemocnice v Opavě, příspěvková organizace</w:t>
      </w:r>
    </w:p>
    <w:p w:rsidR="00A3657B" w:rsidRPr="002E01D8" w:rsidRDefault="00A3657B" w:rsidP="00A3657B">
      <w:pPr>
        <w:spacing w:after="0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se sídlem:              </w:t>
      </w:r>
      <w:r>
        <w:rPr>
          <w:rFonts w:ascii="Tahoma" w:hAnsi="Tahoma" w:cs="Tahoma"/>
          <w:sz w:val="20"/>
          <w:szCs w:val="20"/>
        </w:rPr>
        <w:t>Olomoucká 470/86, Předměstí, 764 01 Opava</w:t>
      </w:r>
    </w:p>
    <w:p w:rsidR="00A3657B" w:rsidRPr="002E01D8" w:rsidRDefault="00A3657B" w:rsidP="00A3657B">
      <w:pPr>
        <w:spacing w:after="0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zastoupen</w:t>
      </w:r>
      <w:r>
        <w:rPr>
          <w:rFonts w:ascii="Tahoma" w:hAnsi="Tahoma" w:cs="Tahoma"/>
          <w:sz w:val="20"/>
          <w:szCs w:val="20"/>
        </w:rPr>
        <w:t>a</w:t>
      </w:r>
      <w:bookmarkStart w:id="1" w:name="OLE_LINK2"/>
      <w:bookmarkStart w:id="2" w:name="OLE_LINK1"/>
      <w:r>
        <w:rPr>
          <w:rFonts w:ascii="Tahoma" w:hAnsi="Tahoma" w:cs="Tahoma"/>
          <w:sz w:val="20"/>
          <w:szCs w:val="20"/>
        </w:rPr>
        <w:t>:           Ing. Karlem Siebertem</w:t>
      </w:r>
      <w:r w:rsidRPr="002E01D8">
        <w:rPr>
          <w:rFonts w:ascii="Tahoma" w:hAnsi="Tahoma" w:cs="Tahoma"/>
          <w:sz w:val="20"/>
          <w:szCs w:val="20"/>
        </w:rPr>
        <w:t>, MBA, ředitel</w:t>
      </w:r>
      <w:bookmarkEnd w:id="1"/>
      <w:bookmarkEnd w:id="2"/>
      <w:r w:rsidRPr="002E01D8">
        <w:rPr>
          <w:rFonts w:ascii="Tahoma" w:hAnsi="Tahoma" w:cs="Tahoma"/>
          <w:sz w:val="20"/>
          <w:szCs w:val="20"/>
        </w:rPr>
        <w:t>em</w:t>
      </w:r>
    </w:p>
    <w:p w:rsidR="00A3657B" w:rsidRPr="002E01D8" w:rsidRDefault="00A3657B" w:rsidP="00A3657B">
      <w:pPr>
        <w:spacing w:after="0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IČ</w:t>
      </w:r>
      <w:r>
        <w:rPr>
          <w:rFonts w:ascii="Tahoma" w:hAnsi="Tahoma" w:cs="Tahoma"/>
          <w:sz w:val="20"/>
          <w:szCs w:val="20"/>
        </w:rPr>
        <w:t>O</w:t>
      </w:r>
      <w:r w:rsidRPr="002E01D8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                     47813750</w:t>
      </w:r>
    </w:p>
    <w:p w:rsidR="00A3657B" w:rsidRPr="002E01D8" w:rsidRDefault="00A3657B" w:rsidP="00A3657B">
      <w:pPr>
        <w:spacing w:after="0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 xml:space="preserve">                      CZ478137502</w:t>
      </w:r>
    </w:p>
    <w:p w:rsidR="00A3657B" w:rsidRPr="002E01D8" w:rsidRDefault="00A3657B" w:rsidP="00A3657B">
      <w:pPr>
        <w:spacing w:after="0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  </w:t>
      </w:r>
      <w:r>
        <w:rPr>
          <w:rFonts w:ascii="Tahoma" w:hAnsi="Tahoma" w:cs="Tahoma"/>
          <w:bCs/>
          <w:iCs/>
          <w:sz w:val="20"/>
          <w:szCs w:val="20"/>
        </w:rPr>
        <w:t>Komerční banka, a.s.</w:t>
      </w:r>
    </w:p>
    <w:p w:rsidR="00A3657B" w:rsidRPr="002E01D8" w:rsidRDefault="00A3657B" w:rsidP="00A3657B">
      <w:pPr>
        <w:spacing w:after="0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 xml:space="preserve">              </w:t>
      </w:r>
      <w:r w:rsidR="00955207">
        <w:rPr>
          <w:rFonts w:ascii="Tahoma" w:hAnsi="Tahoma" w:cs="Tahoma"/>
          <w:sz w:val="20"/>
          <w:szCs w:val="20"/>
        </w:rPr>
        <w:t>XXXX</w:t>
      </w:r>
    </w:p>
    <w:p w:rsidR="00A3657B" w:rsidRPr="002E01D8" w:rsidRDefault="00A3657B" w:rsidP="00A3657B">
      <w:pPr>
        <w:spacing w:after="0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zapsaná v obchodním rejstříku vedeném KS </w:t>
      </w:r>
      <w:r>
        <w:rPr>
          <w:rFonts w:ascii="Tahoma" w:hAnsi="Tahoma" w:cs="Tahoma"/>
          <w:sz w:val="20"/>
          <w:szCs w:val="20"/>
        </w:rPr>
        <w:t>v Ostravě, oddíl Pr, vložka 924</w:t>
      </w:r>
    </w:p>
    <w:p w:rsidR="009468F8" w:rsidRPr="00880EEA" w:rsidRDefault="009468F8" w:rsidP="006F532E">
      <w:pPr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 w:rsidRPr="00612956">
        <w:rPr>
          <w:rFonts w:ascii="Tahoma" w:hAnsi="Tahoma" w:cs="Tahoma"/>
          <w:b/>
          <w:sz w:val="20"/>
          <w:szCs w:val="20"/>
        </w:rPr>
        <w:t>vypůjčitel</w:t>
      </w:r>
      <w:r>
        <w:rPr>
          <w:rFonts w:ascii="Tahoma" w:hAnsi="Tahoma" w:cs="Tahoma"/>
          <w:sz w:val="20"/>
          <w:szCs w:val="20"/>
        </w:rPr>
        <w:t>“</w:t>
      </w:r>
    </w:p>
    <w:p w:rsidR="009468F8" w:rsidRDefault="009468F8" w:rsidP="009468F8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</w:t>
      </w:r>
    </w:p>
    <w:p w:rsidR="003B6FC1" w:rsidRPr="008A64EE" w:rsidRDefault="00BD0F3C" w:rsidP="00A3657B">
      <w:pPr>
        <w:pStyle w:val="Nadpis1"/>
        <w:keepNext w:val="0"/>
        <w:numPr>
          <w:ilvl w:val="0"/>
          <w:numId w:val="21"/>
        </w:numPr>
        <w:spacing w:after="120" w:line="276" w:lineRule="auto"/>
        <w:jc w:val="both"/>
        <w:rPr>
          <w:rFonts w:ascii="Tahoma" w:hAnsi="Tahoma" w:cs="Tahoma"/>
          <w:b w:val="0"/>
          <w:bCs/>
        </w:rPr>
      </w:pPr>
      <w:r>
        <w:rPr>
          <w:rFonts w:ascii="Tahoma" w:hAnsi="Tahoma" w:cs="Tahoma"/>
        </w:rPr>
        <w:t xml:space="preserve">MEDISTA </w:t>
      </w:r>
      <w:r>
        <w:rPr>
          <w:rFonts w:ascii="Tahoma" w:hAnsi="Tahoma" w:cs="Tahoma"/>
          <w:caps w:val="0"/>
        </w:rPr>
        <w:t>spol.s r.o.</w:t>
      </w:r>
    </w:p>
    <w:p w:rsidR="009468F8" w:rsidRPr="006F75D4" w:rsidRDefault="009468F8" w:rsidP="009468F8">
      <w:pPr>
        <w:pStyle w:val="Odstavecseseznamem"/>
        <w:spacing w:after="0"/>
        <w:ind w:left="0"/>
        <w:rPr>
          <w:rFonts w:ascii="Tahoma" w:hAnsi="Tahoma" w:cs="Tahoma"/>
          <w:sz w:val="20"/>
        </w:rPr>
      </w:pPr>
      <w:r w:rsidRPr="006F75D4">
        <w:rPr>
          <w:rFonts w:ascii="Tahoma" w:hAnsi="Tahoma" w:cs="Tahoma"/>
          <w:sz w:val="20"/>
        </w:rPr>
        <w:t xml:space="preserve">se sídlem:              </w:t>
      </w:r>
      <w:r w:rsidR="00E85D95" w:rsidRPr="006F75D4">
        <w:rPr>
          <w:rFonts w:ascii="Tahoma" w:hAnsi="Tahoma" w:cs="Tahoma"/>
          <w:sz w:val="20"/>
        </w:rPr>
        <w:t xml:space="preserve">Dělnická </w:t>
      </w:r>
      <w:r w:rsidR="008B7898">
        <w:rPr>
          <w:rFonts w:ascii="Tahoma" w:hAnsi="Tahoma" w:cs="Tahoma"/>
          <w:sz w:val="20"/>
        </w:rPr>
        <w:t>213/</w:t>
      </w:r>
      <w:r w:rsidR="00E85D95" w:rsidRPr="006F75D4">
        <w:rPr>
          <w:rFonts w:ascii="Tahoma" w:hAnsi="Tahoma" w:cs="Tahoma"/>
          <w:sz w:val="20"/>
        </w:rPr>
        <w:t>12, 170 00 Praha 7</w:t>
      </w:r>
    </w:p>
    <w:p w:rsidR="009468F8" w:rsidRPr="006F75D4" w:rsidRDefault="009468F8" w:rsidP="009468F8">
      <w:pPr>
        <w:pStyle w:val="Odstavecseseznamem"/>
        <w:spacing w:after="0"/>
        <w:ind w:left="0"/>
        <w:rPr>
          <w:rFonts w:ascii="Tahoma" w:hAnsi="Tahoma" w:cs="Tahoma"/>
          <w:sz w:val="20"/>
        </w:rPr>
      </w:pPr>
      <w:r w:rsidRPr="006F75D4">
        <w:rPr>
          <w:rFonts w:ascii="Tahoma" w:hAnsi="Tahoma" w:cs="Tahoma"/>
          <w:sz w:val="20"/>
        </w:rPr>
        <w:t xml:space="preserve">zastoupen:             </w:t>
      </w:r>
      <w:r w:rsidR="00E85D95" w:rsidRPr="006F75D4">
        <w:rPr>
          <w:rFonts w:ascii="Tahoma" w:hAnsi="Tahoma" w:cs="Tahoma"/>
          <w:sz w:val="20"/>
        </w:rPr>
        <w:t>Ing. Janem Kadlecem, jednatelem</w:t>
      </w:r>
      <w:r w:rsidRPr="006F75D4">
        <w:rPr>
          <w:rFonts w:ascii="Tahoma" w:hAnsi="Tahoma" w:cs="Tahoma"/>
          <w:sz w:val="20"/>
        </w:rPr>
        <w:t xml:space="preserve"> </w:t>
      </w:r>
    </w:p>
    <w:p w:rsidR="009468F8" w:rsidRPr="006F75D4" w:rsidRDefault="009468F8" w:rsidP="009468F8">
      <w:pPr>
        <w:pStyle w:val="Odstavecseseznamem"/>
        <w:spacing w:after="0"/>
        <w:ind w:left="0"/>
        <w:rPr>
          <w:rFonts w:ascii="Tahoma" w:hAnsi="Tahoma" w:cs="Tahoma"/>
          <w:sz w:val="20"/>
        </w:rPr>
      </w:pPr>
      <w:r w:rsidRPr="006F75D4">
        <w:rPr>
          <w:rFonts w:ascii="Tahoma" w:hAnsi="Tahoma" w:cs="Tahoma"/>
          <w:sz w:val="20"/>
        </w:rPr>
        <w:t>IČ</w:t>
      </w:r>
      <w:r w:rsidR="00612956" w:rsidRPr="006F75D4">
        <w:rPr>
          <w:rFonts w:ascii="Tahoma" w:hAnsi="Tahoma" w:cs="Tahoma"/>
          <w:sz w:val="20"/>
        </w:rPr>
        <w:t>O</w:t>
      </w:r>
      <w:r w:rsidRPr="006F75D4">
        <w:rPr>
          <w:rFonts w:ascii="Tahoma" w:hAnsi="Tahoma" w:cs="Tahoma"/>
          <w:sz w:val="20"/>
        </w:rPr>
        <w:t xml:space="preserve">:                      </w:t>
      </w:r>
      <w:r w:rsidR="00E85D95" w:rsidRPr="006F75D4">
        <w:rPr>
          <w:rFonts w:ascii="Tahoma" w:hAnsi="Tahoma" w:cs="Tahoma"/>
          <w:sz w:val="20"/>
        </w:rPr>
        <w:t>60199865</w:t>
      </w:r>
      <w:r w:rsidRPr="006F75D4">
        <w:rPr>
          <w:rFonts w:ascii="Tahoma" w:hAnsi="Tahoma" w:cs="Tahoma"/>
          <w:sz w:val="20"/>
        </w:rPr>
        <w:t xml:space="preserve">  </w:t>
      </w:r>
    </w:p>
    <w:p w:rsidR="009468F8" w:rsidRPr="006F75D4" w:rsidRDefault="009468F8" w:rsidP="009468F8">
      <w:pPr>
        <w:pStyle w:val="Odstavecseseznamem"/>
        <w:spacing w:after="0"/>
        <w:ind w:left="0"/>
        <w:rPr>
          <w:rFonts w:ascii="Tahoma" w:hAnsi="Tahoma" w:cs="Tahoma"/>
          <w:sz w:val="20"/>
        </w:rPr>
      </w:pPr>
      <w:r w:rsidRPr="006F75D4">
        <w:rPr>
          <w:rFonts w:ascii="Tahoma" w:hAnsi="Tahoma" w:cs="Tahoma"/>
          <w:sz w:val="20"/>
        </w:rPr>
        <w:t xml:space="preserve">DIČ:                      </w:t>
      </w:r>
      <w:r w:rsidR="00E85D95" w:rsidRPr="006F75D4">
        <w:rPr>
          <w:rFonts w:ascii="Tahoma" w:hAnsi="Tahoma" w:cs="Tahoma"/>
          <w:sz w:val="20"/>
        </w:rPr>
        <w:t>CZ60199865</w:t>
      </w:r>
    </w:p>
    <w:p w:rsidR="009468F8" w:rsidRPr="006F75D4" w:rsidRDefault="009468F8" w:rsidP="009468F8">
      <w:pPr>
        <w:pStyle w:val="Odstavecseseznamem"/>
        <w:spacing w:after="0"/>
        <w:ind w:left="0"/>
        <w:rPr>
          <w:rFonts w:ascii="Tahoma" w:hAnsi="Tahoma" w:cs="Tahoma"/>
          <w:bCs/>
          <w:iCs/>
          <w:sz w:val="20"/>
        </w:rPr>
      </w:pPr>
      <w:r w:rsidRPr="006F75D4">
        <w:rPr>
          <w:rFonts w:ascii="Tahoma" w:hAnsi="Tahoma" w:cs="Tahoma"/>
          <w:sz w:val="20"/>
        </w:rPr>
        <w:t xml:space="preserve">bankovní spojení:    </w:t>
      </w:r>
      <w:r w:rsidR="00E85D95" w:rsidRPr="006F75D4">
        <w:rPr>
          <w:rFonts w:ascii="Tahoma" w:hAnsi="Tahoma" w:cs="Tahoma"/>
          <w:sz w:val="20"/>
        </w:rPr>
        <w:t>UniCredit Bank Czech Republic, a.s.</w:t>
      </w:r>
    </w:p>
    <w:p w:rsidR="009468F8" w:rsidRPr="006F75D4" w:rsidRDefault="009468F8" w:rsidP="009468F8">
      <w:pPr>
        <w:pStyle w:val="Odstavecseseznamem"/>
        <w:spacing w:after="0"/>
        <w:ind w:left="0"/>
        <w:rPr>
          <w:rFonts w:ascii="Tahoma" w:hAnsi="Tahoma" w:cs="Tahoma"/>
          <w:bCs/>
          <w:iCs/>
          <w:sz w:val="20"/>
        </w:rPr>
      </w:pPr>
      <w:r w:rsidRPr="006F75D4">
        <w:rPr>
          <w:rFonts w:ascii="Tahoma" w:hAnsi="Tahoma" w:cs="Tahoma"/>
          <w:sz w:val="20"/>
        </w:rPr>
        <w:t xml:space="preserve">číslo účtu:              </w:t>
      </w:r>
      <w:r w:rsidR="00955207">
        <w:rPr>
          <w:rFonts w:ascii="Tahoma" w:hAnsi="Tahoma" w:cs="Tahoma"/>
          <w:sz w:val="20"/>
        </w:rPr>
        <w:t>XXXX</w:t>
      </w:r>
    </w:p>
    <w:p w:rsidR="003B6FC1" w:rsidRPr="006F75D4" w:rsidRDefault="009468F8" w:rsidP="009468F8">
      <w:pPr>
        <w:pStyle w:val="Odstavecseseznamem"/>
        <w:spacing w:after="0"/>
        <w:ind w:left="0"/>
        <w:rPr>
          <w:rFonts w:ascii="Tahoma" w:hAnsi="Tahoma" w:cs="Tahoma"/>
          <w:sz w:val="20"/>
        </w:rPr>
      </w:pPr>
      <w:r w:rsidRPr="006F75D4">
        <w:rPr>
          <w:rFonts w:ascii="Tahoma" w:hAnsi="Tahoma" w:cs="Tahoma"/>
          <w:sz w:val="20"/>
        </w:rPr>
        <w:t xml:space="preserve">zapsaná v obchodním rejstříku </w:t>
      </w:r>
      <w:r w:rsidR="00BD0F3C" w:rsidRPr="006F75D4">
        <w:rPr>
          <w:rFonts w:ascii="Tahoma" w:hAnsi="Tahoma" w:cs="Tahoma"/>
          <w:sz w:val="20"/>
        </w:rPr>
        <w:t>u Městského soudu v Praze, oddíl C, vložka 25026</w:t>
      </w:r>
    </w:p>
    <w:p w:rsidR="009468F8" w:rsidRDefault="009468F8" w:rsidP="009468F8">
      <w:pPr>
        <w:pStyle w:val="Odstavecseseznamem"/>
        <w:spacing w:after="0"/>
        <w:ind w:left="0"/>
        <w:rPr>
          <w:rFonts w:ascii="Tahoma" w:hAnsi="Tahoma" w:cs="Tahoma"/>
          <w:sz w:val="20"/>
        </w:rPr>
      </w:pPr>
      <w:r w:rsidRPr="006F75D4">
        <w:rPr>
          <w:rFonts w:ascii="Tahoma" w:hAnsi="Tahoma" w:cs="Tahoma"/>
          <w:sz w:val="20"/>
        </w:rPr>
        <w:t>dále jen „</w:t>
      </w:r>
      <w:r w:rsidRPr="006F75D4">
        <w:rPr>
          <w:rFonts w:ascii="Tahoma" w:hAnsi="Tahoma" w:cs="Tahoma"/>
          <w:b/>
          <w:sz w:val="20"/>
        </w:rPr>
        <w:t>půjčitel</w:t>
      </w:r>
      <w:r w:rsidRPr="006F75D4">
        <w:rPr>
          <w:rFonts w:ascii="Tahoma" w:hAnsi="Tahoma" w:cs="Tahoma"/>
          <w:sz w:val="20"/>
        </w:rPr>
        <w:t>“</w:t>
      </w:r>
    </w:p>
    <w:p w:rsidR="009468F8" w:rsidRPr="00880EEA" w:rsidRDefault="009468F8" w:rsidP="009468F8">
      <w:pPr>
        <w:pStyle w:val="Odstavecseseznamem"/>
        <w:spacing w:after="0"/>
        <w:ind w:left="0"/>
        <w:rPr>
          <w:rFonts w:ascii="Tahoma" w:hAnsi="Tahoma" w:cs="Tahoma"/>
          <w:b/>
          <w:bCs/>
          <w:sz w:val="20"/>
        </w:rPr>
      </w:pPr>
    </w:p>
    <w:p w:rsidR="00EF07D8" w:rsidRDefault="00EF07D8" w:rsidP="00DD27DB">
      <w:pPr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uzavřely níže uvedeného dne, měsíce a roku tuto smlouvu</w:t>
      </w:r>
      <w:r>
        <w:rPr>
          <w:rFonts w:ascii="Tahoma" w:hAnsi="Tahoma" w:cs="Tahoma"/>
          <w:sz w:val="20"/>
          <w:szCs w:val="20"/>
        </w:rPr>
        <w:t xml:space="preserve"> o výpůjčce zařízení</w:t>
      </w:r>
      <w:r w:rsidRPr="002E01D8">
        <w:rPr>
          <w:rFonts w:ascii="Tahoma" w:hAnsi="Tahoma" w:cs="Tahoma"/>
          <w:sz w:val="20"/>
          <w:szCs w:val="20"/>
        </w:rPr>
        <w:t xml:space="preserve"> (dále jen „smlouva“)</w:t>
      </w:r>
    </w:p>
    <w:p w:rsidR="00612956" w:rsidRDefault="00612956" w:rsidP="008A64EE">
      <w:pPr>
        <w:pStyle w:val="Odstavecseseznamem"/>
        <w:numPr>
          <w:ilvl w:val="0"/>
          <w:numId w:val="11"/>
        </w:numPr>
        <w:spacing w:after="60"/>
        <w:jc w:val="center"/>
        <w:rPr>
          <w:rFonts w:ascii="Tahoma" w:hAnsi="Tahoma" w:cs="Tahoma"/>
          <w:b/>
          <w:bCs/>
          <w:sz w:val="20"/>
        </w:rPr>
      </w:pPr>
    </w:p>
    <w:p w:rsidR="003B6FC1" w:rsidRPr="009468F8" w:rsidRDefault="00D1329D" w:rsidP="008A64EE">
      <w:pPr>
        <w:pStyle w:val="Odstavecseseznamem"/>
        <w:pBdr>
          <w:top w:val="single" w:sz="4" w:space="1" w:color="auto"/>
          <w:bottom w:val="single" w:sz="4" w:space="1" w:color="auto"/>
        </w:pBdr>
        <w:spacing w:after="60"/>
        <w:ind w:left="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Předmět smlouvy</w:t>
      </w:r>
    </w:p>
    <w:p w:rsidR="00472620" w:rsidRPr="0061770B" w:rsidRDefault="00075975" w:rsidP="008A64EE">
      <w:pPr>
        <w:pStyle w:val="Odstavecseseznamem"/>
        <w:numPr>
          <w:ilvl w:val="1"/>
          <w:numId w:val="2"/>
        </w:numPr>
        <w:spacing w:after="60"/>
        <w:ind w:left="426"/>
        <w:jc w:val="both"/>
        <w:rPr>
          <w:rFonts w:ascii="Tahoma" w:hAnsi="Tahoma" w:cs="Tahoma"/>
          <w:bCs/>
          <w:color w:val="000000"/>
          <w:sz w:val="20"/>
        </w:rPr>
      </w:pPr>
      <w:r w:rsidRPr="00612956">
        <w:rPr>
          <w:rFonts w:ascii="Tahoma" w:hAnsi="Tahoma" w:cs="Tahoma"/>
          <w:bCs/>
          <w:color w:val="000000"/>
          <w:sz w:val="20"/>
        </w:rPr>
        <w:t>Půjčitel na základě této smlouvy přenechává do bezplatného užívání v</w:t>
      </w:r>
      <w:r w:rsidR="004F5F56" w:rsidRPr="00612956">
        <w:rPr>
          <w:rFonts w:ascii="Tahoma" w:hAnsi="Tahoma" w:cs="Tahoma"/>
          <w:bCs/>
          <w:color w:val="000000"/>
          <w:sz w:val="20"/>
        </w:rPr>
        <w:t xml:space="preserve">ypůjčiteli </w:t>
      </w:r>
      <w:r w:rsidR="00D1329D">
        <w:rPr>
          <w:rFonts w:ascii="Tahoma" w:hAnsi="Tahoma" w:cs="Tahoma"/>
          <w:bCs/>
          <w:color w:val="000000"/>
          <w:sz w:val="20"/>
        </w:rPr>
        <w:t>acidobazický analyzátor a </w:t>
      </w:r>
      <w:r w:rsidR="00F067EA">
        <w:rPr>
          <w:rFonts w:ascii="Tahoma" w:hAnsi="Tahoma" w:cs="Tahoma"/>
          <w:bCs/>
          <w:color w:val="000000"/>
          <w:sz w:val="20"/>
        </w:rPr>
        <w:t>tromboelastometr</w:t>
      </w:r>
      <w:r w:rsidR="00C070FA">
        <w:rPr>
          <w:rFonts w:ascii="Tahoma" w:hAnsi="Tahoma" w:cs="Tahoma"/>
          <w:bCs/>
          <w:color w:val="000000"/>
          <w:sz w:val="20"/>
        </w:rPr>
        <w:t xml:space="preserve"> </w:t>
      </w:r>
      <w:r w:rsidR="00D453C0" w:rsidRPr="00612956">
        <w:rPr>
          <w:rFonts w:ascii="Tahoma" w:hAnsi="Tahoma" w:cs="Tahoma"/>
          <w:bCs/>
          <w:color w:val="000000"/>
          <w:sz w:val="20"/>
        </w:rPr>
        <w:t xml:space="preserve">dle </w:t>
      </w:r>
      <w:r w:rsidR="00D453C0" w:rsidRPr="0061770B">
        <w:rPr>
          <w:rFonts w:ascii="Tahoma" w:hAnsi="Tahoma" w:cs="Tahoma"/>
          <w:bCs/>
          <w:color w:val="000000"/>
          <w:sz w:val="20"/>
        </w:rPr>
        <w:t xml:space="preserve">přílohy č. </w:t>
      </w:r>
      <w:r w:rsidR="00612956" w:rsidRPr="0061770B">
        <w:rPr>
          <w:rFonts w:ascii="Tahoma" w:hAnsi="Tahoma" w:cs="Tahoma"/>
          <w:bCs/>
          <w:color w:val="000000"/>
          <w:sz w:val="20"/>
        </w:rPr>
        <w:t>5</w:t>
      </w:r>
      <w:r w:rsidRPr="0061770B">
        <w:rPr>
          <w:rFonts w:ascii="Tahoma" w:hAnsi="Tahoma" w:cs="Tahoma"/>
          <w:bCs/>
          <w:color w:val="000000"/>
          <w:sz w:val="20"/>
        </w:rPr>
        <w:t xml:space="preserve"> zadávací dokumentace</w:t>
      </w:r>
      <w:r w:rsidR="00612956" w:rsidRPr="0061770B">
        <w:rPr>
          <w:rFonts w:ascii="Tahoma" w:hAnsi="Tahoma" w:cs="Tahoma"/>
          <w:bCs/>
          <w:color w:val="000000"/>
          <w:sz w:val="20"/>
        </w:rPr>
        <w:t xml:space="preserve"> veřejné zakázky „</w:t>
      </w:r>
      <w:r w:rsidR="00923C1D" w:rsidRPr="0061770B">
        <w:rPr>
          <w:rFonts w:ascii="Tahoma" w:hAnsi="Tahoma" w:cs="Tahoma"/>
          <w:sz w:val="20"/>
        </w:rPr>
        <w:t>Dodávky spo</w:t>
      </w:r>
      <w:r w:rsidR="004B6A5E" w:rsidRPr="0061770B">
        <w:rPr>
          <w:rFonts w:ascii="Tahoma" w:hAnsi="Tahoma" w:cs="Tahoma"/>
          <w:sz w:val="20"/>
        </w:rPr>
        <w:t>třebního materiálu</w:t>
      </w:r>
      <w:r w:rsidR="006C0E8E" w:rsidRPr="0061770B">
        <w:rPr>
          <w:rFonts w:ascii="Tahoma" w:hAnsi="Tahoma" w:cs="Tahoma"/>
          <w:sz w:val="20"/>
        </w:rPr>
        <w:t>, vč.</w:t>
      </w:r>
      <w:r w:rsidR="00923C1D" w:rsidRPr="0061770B">
        <w:rPr>
          <w:rFonts w:ascii="Tahoma" w:hAnsi="Tahoma" w:cs="Tahoma"/>
          <w:sz w:val="20"/>
        </w:rPr>
        <w:t xml:space="preserve"> výpůjčky </w:t>
      </w:r>
      <w:r w:rsidR="004B6A5E" w:rsidRPr="0061770B">
        <w:rPr>
          <w:rFonts w:ascii="Tahoma" w:hAnsi="Tahoma" w:cs="Tahoma"/>
          <w:sz w:val="20"/>
        </w:rPr>
        <w:t xml:space="preserve">acidobazického </w:t>
      </w:r>
      <w:r w:rsidR="00923C1D" w:rsidRPr="0061770B">
        <w:rPr>
          <w:rFonts w:ascii="Tahoma" w:hAnsi="Tahoma" w:cs="Tahoma"/>
          <w:sz w:val="20"/>
        </w:rPr>
        <w:t xml:space="preserve">analyzátoru </w:t>
      </w:r>
      <w:r w:rsidR="004B6A5E" w:rsidRPr="0061770B">
        <w:rPr>
          <w:rFonts w:ascii="Tahoma" w:hAnsi="Tahoma" w:cs="Tahoma"/>
          <w:sz w:val="20"/>
        </w:rPr>
        <w:t xml:space="preserve">a tromboelastometru </w:t>
      </w:r>
      <w:r w:rsidR="00923C1D" w:rsidRPr="0061770B">
        <w:rPr>
          <w:rFonts w:ascii="Tahoma" w:hAnsi="Tahoma" w:cs="Tahoma"/>
          <w:sz w:val="20"/>
        </w:rPr>
        <w:t xml:space="preserve">pro </w:t>
      </w:r>
      <w:r w:rsidR="004B6A5E" w:rsidRPr="0061770B">
        <w:rPr>
          <w:rFonts w:ascii="Tahoma" w:hAnsi="Tahoma" w:cs="Tahoma"/>
          <w:sz w:val="20"/>
        </w:rPr>
        <w:t>ARO</w:t>
      </w:r>
      <w:r w:rsidR="00612956" w:rsidRPr="0061770B">
        <w:rPr>
          <w:rFonts w:ascii="Tahoma" w:hAnsi="Tahoma" w:cs="Tahoma"/>
          <w:bCs/>
          <w:color w:val="000000"/>
          <w:sz w:val="20"/>
        </w:rPr>
        <w:t>“</w:t>
      </w:r>
      <w:r w:rsidRPr="0061770B">
        <w:rPr>
          <w:rFonts w:ascii="Tahoma" w:hAnsi="Tahoma" w:cs="Tahoma"/>
          <w:bCs/>
          <w:color w:val="000000"/>
          <w:sz w:val="20"/>
        </w:rPr>
        <w:t>, kter</w:t>
      </w:r>
      <w:r w:rsidR="008D175A" w:rsidRPr="0061770B">
        <w:rPr>
          <w:rFonts w:ascii="Tahoma" w:hAnsi="Tahoma" w:cs="Tahoma"/>
          <w:bCs/>
          <w:color w:val="000000"/>
          <w:sz w:val="20"/>
        </w:rPr>
        <w:t>ý</w:t>
      </w:r>
      <w:r w:rsidRPr="0061770B">
        <w:rPr>
          <w:rFonts w:ascii="Tahoma" w:hAnsi="Tahoma" w:cs="Tahoma"/>
          <w:bCs/>
          <w:color w:val="000000"/>
          <w:sz w:val="20"/>
        </w:rPr>
        <w:t xml:space="preserve"> zůstáv</w:t>
      </w:r>
      <w:r w:rsidR="008D175A" w:rsidRPr="0061770B">
        <w:rPr>
          <w:rFonts w:ascii="Tahoma" w:hAnsi="Tahoma" w:cs="Tahoma"/>
          <w:bCs/>
          <w:color w:val="000000"/>
          <w:sz w:val="20"/>
        </w:rPr>
        <w:t>á</w:t>
      </w:r>
      <w:r w:rsidRPr="0061770B">
        <w:rPr>
          <w:rFonts w:ascii="Tahoma" w:hAnsi="Tahoma" w:cs="Tahoma"/>
          <w:bCs/>
          <w:color w:val="000000"/>
          <w:sz w:val="20"/>
        </w:rPr>
        <w:t xml:space="preserve"> po dobu platnosti smlouvy majetkem půjčitele. </w:t>
      </w:r>
      <w:r w:rsidR="004B6A5E" w:rsidRPr="0061770B">
        <w:rPr>
          <w:rFonts w:ascii="Tahoma" w:hAnsi="Tahoma" w:cs="Tahoma"/>
          <w:bCs/>
          <w:color w:val="000000"/>
          <w:sz w:val="20"/>
        </w:rPr>
        <w:t>Obě z</w:t>
      </w:r>
      <w:r w:rsidRPr="0061770B">
        <w:rPr>
          <w:rFonts w:ascii="Tahoma" w:hAnsi="Tahoma" w:cs="Tahoma"/>
          <w:bCs/>
          <w:color w:val="000000"/>
          <w:sz w:val="20"/>
        </w:rPr>
        <w:t>ařízení j</w:t>
      </w:r>
      <w:r w:rsidR="004B6A5E" w:rsidRPr="0061770B">
        <w:rPr>
          <w:rFonts w:ascii="Tahoma" w:hAnsi="Tahoma" w:cs="Tahoma"/>
          <w:bCs/>
          <w:color w:val="000000"/>
          <w:sz w:val="20"/>
        </w:rPr>
        <w:t>sou</w:t>
      </w:r>
      <w:r w:rsidRPr="0061770B">
        <w:rPr>
          <w:rFonts w:ascii="Tahoma" w:hAnsi="Tahoma" w:cs="Tahoma"/>
          <w:bCs/>
          <w:color w:val="000000"/>
          <w:sz w:val="20"/>
        </w:rPr>
        <w:t xml:space="preserve"> </w:t>
      </w:r>
      <w:r w:rsidR="004B6A5E" w:rsidRPr="0061770B">
        <w:rPr>
          <w:rFonts w:ascii="Tahoma" w:hAnsi="Tahoma" w:cs="Tahoma"/>
          <w:bCs/>
          <w:color w:val="000000"/>
          <w:sz w:val="20"/>
        </w:rPr>
        <w:t>nová, nerepasovaná. Zařízení splňují požadavky pro IVD a jsou označena</w:t>
      </w:r>
      <w:r w:rsidRPr="0061770B">
        <w:rPr>
          <w:rFonts w:ascii="Tahoma" w:hAnsi="Tahoma" w:cs="Tahoma"/>
          <w:bCs/>
          <w:color w:val="000000"/>
          <w:sz w:val="20"/>
        </w:rPr>
        <w:t xml:space="preserve"> značkou shody CE. Zařízení splňuj</w:t>
      </w:r>
      <w:r w:rsidR="004B6A5E" w:rsidRPr="0061770B">
        <w:rPr>
          <w:rFonts w:ascii="Tahoma" w:hAnsi="Tahoma" w:cs="Tahoma"/>
          <w:bCs/>
          <w:color w:val="000000"/>
          <w:sz w:val="20"/>
        </w:rPr>
        <w:t>í</w:t>
      </w:r>
      <w:r w:rsidRPr="0061770B">
        <w:rPr>
          <w:rFonts w:ascii="Tahoma" w:hAnsi="Tahoma" w:cs="Tahoma"/>
          <w:bCs/>
          <w:color w:val="000000"/>
          <w:sz w:val="20"/>
        </w:rPr>
        <w:t xml:space="preserve"> technickou, jakos</w:t>
      </w:r>
      <w:r w:rsidR="00D1329D" w:rsidRPr="0061770B">
        <w:rPr>
          <w:rFonts w:ascii="Tahoma" w:hAnsi="Tahoma" w:cs="Tahoma"/>
          <w:bCs/>
          <w:color w:val="000000"/>
          <w:sz w:val="20"/>
        </w:rPr>
        <w:t xml:space="preserve">tní a funkční specifikaci dle </w:t>
      </w:r>
      <w:r w:rsidR="00880EEA" w:rsidRPr="0061770B">
        <w:rPr>
          <w:rFonts w:ascii="Tahoma" w:hAnsi="Tahoma" w:cs="Tahoma"/>
          <w:bCs/>
          <w:color w:val="000000"/>
          <w:sz w:val="20"/>
        </w:rPr>
        <w:t>zadávací dokumentace.</w:t>
      </w:r>
      <w:r w:rsidR="00472620" w:rsidRPr="0061770B">
        <w:rPr>
          <w:rFonts w:ascii="Tahoma" w:hAnsi="Tahoma" w:cs="Tahoma"/>
          <w:bCs/>
          <w:color w:val="000000"/>
          <w:sz w:val="20"/>
        </w:rPr>
        <w:t xml:space="preserve"> Součástí závazku půjčitele dle t</w:t>
      </w:r>
      <w:r w:rsidR="004B6A5E" w:rsidRPr="0061770B">
        <w:rPr>
          <w:rFonts w:ascii="Tahoma" w:hAnsi="Tahoma" w:cs="Tahoma"/>
          <w:bCs/>
          <w:color w:val="000000"/>
          <w:sz w:val="20"/>
        </w:rPr>
        <w:t>éto smlouvy je doprava přístrojů (zařízení)</w:t>
      </w:r>
      <w:r w:rsidR="00472620" w:rsidRPr="0061770B">
        <w:rPr>
          <w:rFonts w:ascii="Tahoma" w:hAnsi="Tahoma" w:cs="Tahoma"/>
          <w:bCs/>
          <w:color w:val="000000"/>
          <w:sz w:val="20"/>
        </w:rPr>
        <w:t xml:space="preserve"> do místa plnění vypůjčitele dle čl. 1.2. této smlouvy, jeho montáž, </w:t>
      </w:r>
      <w:r w:rsidR="00472620" w:rsidRPr="0061770B">
        <w:rPr>
          <w:rFonts w:ascii="Tahoma" w:hAnsi="Tahoma" w:cs="Tahoma"/>
          <w:sz w:val="20"/>
        </w:rPr>
        <w:t xml:space="preserve">uvedení do provozu a propojení s laboratorním informačním systémem. </w:t>
      </w:r>
    </w:p>
    <w:p w:rsidR="003B6FC1" w:rsidRPr="00A71B25" w:rsidRDefault="004B6A5E" w:rsidP="008A64EE">
      <w:pPr>
        <w:pStyle w:val="Odstavecseseznamem"/>
        <w:numPr>
          <w:ilvl w:val="1"/>
          <w:numId w:val="2"/>
        </w:numPr>
        <w:spacing w:after="60"/>
        <w:ind w:left="470" w:hanging="357"/>
        <w:jc w:val="both"/>
        <w:rPr>
          <w:rFonts w:ascii="Tahoma" w:hAnsi="Tahoma" w:cs="Tahoma"/>
          <w:bCs/>
          <w:color w:val="000000"/>
          <w:sz w:val="20"/>
        </w:rPr>
      </w:pPr>
      <w:r>
        <w:rPr>
          <w:rFonts w:ascii="Tahoma" w:hAnsi="Tahoma" w:cs="Tahoma"/>
          <w:bCs/>
          <w:color w:val="000000"/>
          <w:sz w:val="20"/>
        </w:rPr>
        <w:t>Vypůjčená</w:t>
      </w:r>
      <w:r w:rsidR="00E4367D" w:rsidRPr="00A71B25">
        <w:rPr>
          <w:rFonts w:ascii="Tahoma" w:hAnsi="Tahoma" w:cs="Tahoma"/>
          <w:bCs/>
          <w:color w:val="000000"/>
          <w:sz w:val="20"/>
        </w:rPr>
        <w:t xml:space="preserve"> zařízení specifikovaná</w:t>
      </w:r>
      <w:r w:rsidR="003B6FC1" w:rsidRPr="00A71B25">
        <w:rPr>
          <w:rFonts w:ascii="Tahoma" w:hAnsi="Tahoma" w:cs="Tahoma"/>
          <w:bCs/>
          <w:color w:val="000000"/>
          <w:sz w:val="20"/>
        </w:rPr>
        <w:t xml:space="preserve"> </w:t>
      </w:r>
      <w:r w:rsidR="00BA4083" w:rsidRPr="00A71B25">
        <w:rPr>
          <w:rFonts w:ascii="Tahoma" w:hAnsi="Tahoma" w:cs="Tahoma"/>
          <w:bCs/>
          <w:color w:val="000000"/>
          <w:sz w:val="20"/>
        </w:rPr>
        <w:t xml:space="preserve">v článku 1.1. </w:t>
      </w:r>
      <w:r>
        <w:rPr>
          <w:rFonts w:ascii="Tahoma" w:hAnsi="Tahoma" w:cs="Tahoma"/>
          <w:bCs/>
          <w:color w:val="000000"/>
          <w:sz w:val="20"/>
        </w:rPr>
        <w:t>budou</w:t>
      </w:r>
      <w:r w:rsidR="00E4367D" w:rsidRPr="00A71B25">
        <w:rPr>
          <w:rFonts w:ascii="Tahoma" w:hAnsi="Tahoma" w:cs="Tahoma"/>
          <w:bCs/>
          <w:color w:val="000000"/>
          <w:sz w:val="20"/>
        </w:rPr>
        <w:t xml:space="preserve"> umístěn</w:t>
      </w:r>
      <w:r w:rsidR="00D453C0" w:rsidRPr="00A71B25">
        <w:rPr>
          <w:rFonts w:ascii="Tahoma" w:hAnsi="Tahoma" w:cs="Tahoma"/>
          <w:bCs/>
          <w:color w:val="000000"/>
          <w:sz w:val="20"/>
        </w:rPr>
        <w:t>o</w:t>
      </w:r>
      <w:r w:rsidR="003B6FC1" w:rsidRPr="00A71B25">
        <w:rPr>
          <w:rFonts w:ascii="Tahoma" w:hAnsi="Tahoma" w:cs="Tahoma"/>
          <w:bCs/>
          <w:color w:val="000000"/>
          <w:sz w:val="20"/>
        </w:rPr>
        <w:t xml:space="preserve"> v objektu vypůjčitele, a to na adrese: </w:t>
      </w:r>
      <w:r w:rsidR="00923C1D">
        <w:rPr>
          <w:rFonts w:ascii="Tahoma" w:hAnsi="Tahoma" w:cs="Tahoma"/>
          <w:bCs/>
          <w:color w:val="000000"/>
          <w:sz w:val="20"/>
        </w:rPr>
        <w:t>Slezská nemocnice v Opavě</w:t>
      </w:r>
      <w:r w:rsidR="009468F8" w:rsidRPr="00A71B25">
        <w:rPr>
          <w:rFonts w:ascii="Tahoma" w:hAnsi="Tahoma" w:cs="Tahoma"/>
          <w:bCs/>
          <w:color w:val="000000"/>
          <w:sz w:val="20"/>
        </w:rPr>
        <w:t>,</w:t>
      </w:r>
      <w:r w:rsidR="003B6FC1" w:rsidRPr="00A71B25">
        <w:rPr>
          <w:rFonts w:ascii="Tahoma" w:hAnsi="Tahoma" w:cs="Tahoma"/>
          <w:bCs/>
          <w:color w:val="000000"/>
          <w:sz w:val="20"/>
        </w:rPr>
        <w:t xml:space="preserve"> příspěvková organizace, </w:t>
      </w:r>
      <w:r w:rsidR="00923C1D">
        <w:rPr>
          <w:rFonts w:ascii="Tahoma" w:hAnsi="Tahoma" w:cs="Tahoma"/>
          <w:bCs/>
          <w:color w:val="000000"/>
          <w:sz w:val="20"/>
        </w:rPr>
        <w:t>Olomoucká 470/86, Předměstí, 746 01 Opava</w:t>
      </w:r>
      <w:r w:rsidR="006F532E">
        <w:rPr>
          <w:rFonts w:ascii="Tahoma" w:hAnsi="Tahoma" w:cs="Tahoma"/>
          <w:bCs/>
          <w:color w:val="000000"/>
          <w:sz w:val="20"/>
        </w:rPr>
        <w:t xml:space="preserve">, </w:t>
      </w:r>
      <w:r>
        <w:rPr>
          <w:rFonts w:ascii="Tahoma" w:hAnsi="Tahoma" w:cs="Tahoma"/>
          <w:bCs/>
          <w:color w:val="000000"/>
          <w:sz w:val="20"/>
        </w:rPr>
        <w:t>ARO</w:t>
      </w:r>
      <w:r w:rsidR="00472620" w:rsidRPr="00A71B25">
        <w:rPr>
          <w:rFonts w:ascii="Tahoma" w:hAnsi="Tahoma" w:cs="Tahoma"/>
          <w:bCs/>
          <w:color w:val="000000"/>
          <w:sz w:val="20"/>
        </w:rPr>
        <w:t xml:space="preserve"> </w:t>
      </w:r>
      <w:r w:rsidR="003B6FC1" w:rsidRPr="00A71B25">
        <w:rPr>
          <w:rFonts w:ascii="Tahoma" w:hAnsi="Tahoma" w:cs="Tahoma"/>
          <w:bCs/>
          <w:color w:val="000000"/>
          <w:sz w:val="20"/>
        </w:rPr>
        <w:t>(dále jen pracoviště)</w:t>
      </w:r>
      <w:r>
        <w:rPr>
          <w:rFonts w:ascii="Tahoma" w:hAnsi="Tahoma" w:cs="Tahoma"/>
          <w:bCs/>
          <w:color w:val="000000"/>
          <w:sz w:val="20"/>
        </w:rPr>
        <w:t>.</w:t>
      </w:r>
    </w:p>
    <w:p w:rsidR="003B6FC1" w:rsidRPr="00A71B25" w:rsidRDefault="004B6A5E" w:rsidP="008A64EE">
      <w:pPr>
        <w:pStyle w:val="Odstavecseseznamem"/>
        <w:numPr>
          <w:ilvl w:val="1"/>
          <w:numId w:val="2"/>
        </w:numPr>
        <w:spacing w:after="60"/>
        <w:ind w:left="470" w:hanging="357"/>
        <w:jc w:val="both"/>
        <w:rPr>
          <w:rFonts w:ascii="Tahoma" w:hAnsi="Tahoma" w:cs="Tahoma"/>
          <w:bCs/>
          <w:color w:val="000000"/>
          <w:sz w:val="20"/>
        </w:rPr>
      </w:pPr>
      <w:r>
        <w:rPr>
          <w:rFonts w:ascii="Tahoma" w:hAnsi="Tahoma" w:cs="Tahoma"/>
          <w:bCs/>
          <w:color w:val="000000"/>
          <w:sz w:val="20"/>
        </w:rPr>
        <w:t>Zařízení budou</w:t>
      </w:r>
      <w:r w:rsidR="003B6FC1" w:rsidRPr="00A71B25">
        <w:rPr>
          <w:rFonts w:ascii="Tahoma" w:hAnsi="Tahoma" w:cs="Tahoma"/>
          <w:bCs/>
          <w:color w:val="000000"/>
          <w:sz w:val="20"/>
        </w:rPr>
        <w:t xml:space="preserve"> zapůjčen</w:t>
      </w:r>
      <w:r>
        <w:rPr>
          <w:rFonts w:ascii="Tahoma" w:hAnsi="Tahoma" w:cs="Tahoma"/>
          <w:bCs/>
          <w:color w:val="000000"/>
          <w:sz w:val="20"/>
        </w:rPr>
        <w:t>a</w:t>
      </w:r>
      <w:r w:rsidR="003B6FC1" w:rsidRPr="00A71B25">
        <w:rPr>
          <w:rFonts w:ascii="Tahoma" w:hAnsi="Tahoma" w:cs="Tahoma"/>
          <w:bCs/>
          <w:color w:val="000000"/>
          <w:sz w:val="20"/>
        </w:rPr>
        <w:t xml:space="preserve"> za účelem </w:t>
      </w:r>
      <w:r w:rsidR="00923C1D">
        <w:rPr>
          <w:rFonts w:ascii="Tahoma" w:hAnsi="Tahoma" w:cs="Tahoma"/>
          <w:bCs/>
          <w:color w:val="000000"/>
          <w:sz w:val="20"/>
        </w:rPr>
        <w:t>provádění</w:t>
      </w:r>
      <w:r w:rsidR="004D0BDE" w:rsidRPr="00A71B25">
        <w:rPr>
          <w:rFonts w:ascii="Tahoma" w:hAnsi="Tahoma" w:cs="Tahoma"/>
          <w:bCs/>
          <w:color w:val="000000"/>
          <w:sz w:val="20"/>
        </w:rPr>
        <w:t xml:space="preserve"> </w:t>
      </w:r>
      <w:r w:rsidRPr="0061770B">
        <w:rPr>
          <w:rFonts w:ascii="Tahoma" w:hAnsi="Tahoma" w:cs="Tahoma"/>
          <w:bCs/>
          <w:color w:val="000000"/>
          <w:sz w:val="20"/>
        </w:rPr>
        <w:t>vyšetření hemostázy</w:t>
      </w:r>
      <w:r w:rsidR="003B6FC1" w:rsidRPr="0061770B">
        <w:rPr>
          <w:rFonts w:ascii="Tahoma" w:hAnsi="Tahoma" w:cs="Tahoma"/>
          <w:bCs/>
          <w:color w:val="000000"/>
          <w:sz w:val="20"/>
        </w:rPr>
        <w:t>.</w:t>
      </w:r>
    </w:p>
    <w:p w:rsidR="00AA631D" w:rsidRDefault="00AA631D" w:rsidP="008A64EE">
      <w:pPr>
        <w:pStyle w:val="Odstavecseseznamem"/>
        <w:numPr>
          <w:ilvl w:val="1"/>
          <w:numId w:val="2"/>
        </w:numPr>
        <w:spacing w:after="60"/>
        <w:ind w:left="470" w:hanging="357"/>
        <w:jc w:val="both"/>
        <w:rPr>
          <w:rFonts w:ascii="Tahoma" w:hAnsi="Tahoma" w:cs="Tahoma"/>
          <w:bCs/>
          <w:color w:val="000000"/>
          <w:sz w:val="20"/>
        </w:rPr>
      </w:pPr>
      <w:r w:rsidRPr="00A71B25">
        <w:rPr>
          <w:rFonts w:ascii="Tahoma" w:hAnsi="Tahoma" w:cs="Tahoma"/>
          <w:bCs/>
          <w:color w:val="000000"/>
          <w:sz w:val="20"/>
        </w:rPr>
        <w:t>Za</w:t>
      </w:r>
      <w:r w:rsidR="00923C1D">
        <w:rPr>
          <w:rFonts w:ascii="Tahoma" w:hAnsi="Tahoma" w:cs="Tahoma"/>
          <w:bCs/>
          <w:color w:val="000000"/>
          <w:sz w:val="20"/>
        </w:rPr>
        <w:t xml:space="preserve">řízení </w:t>
      </w:r>
      <w:r w:rsidR="006C0E8E">
        <w:rPr>
          <w:rFonts w:ascii="Tahoma" w:hAnsi="Tahoma" w:cs="Tahoma"/>
          <w:bCs/>
          <w:color w:val="000000"/>
          <w:sz w:val="20"/>
        </w:rPr>
        <w:t>(</w:t>
      </w:r>
      <w:r w:rsidR="004B6A5E">
        <w:rPr>
          <w:rFonts w:ascii="Tahoma" w:hAnsi="Tahoma" w:cs="Tahoma"/>
          <w:bCs/>
          <w:color w:val="000000"/>
          <w:sz w:val="20"/>
        </w:rPr>
        <w:t xml:space="preserve">acidobazický analyzátor) s </w:t>
      </w:r>
      <w:r w:rsidR="00923C1D">
        <w:rPr>
          <w:rFonts w:ascii="Tahoma" w:hAnsi="Tahoma" w:cs="Tahoma"/>
          <w:bCs/>
          <w:color w:val="000000"/>
          <w:sz w:val="20"/>
        </w:rPr>
        <w:t>názvem</w:t>
      </w:r>
      <w:r w:rsidR="007F6A00">
        <w:rPr>
          <w:rFonts w:ascii="Tahoma" w:hAnsi="Tahoma" w:cs="Tahoma"/>
          <w:bCs/>
          <w:color w:val="000000"/>
          <w:sz w:val="20"/>
        </w:rPr>
        <w:t xml:space="preserve"> </w:t>
      </w:r>
      <w:r w:rsidR="008B7898">
        <w:rPr>
          <w:rFonts w:ascii="Tahoma" w:hAnsi="Tahoma" w:cs="Tahoma"/>
          <w:bCs/>
          <w:color w:val="000000"/>
          <w:sz w:val="20"/>
        </w:rPr>
        <w:t xml:space="preserve">GEM-5000 </w:t>
      </w:r>
      <w:r w:rsidRPr="00A71B25">
        <w:rPr>
          <w:rFonts w:ascii="Tahoma" w:hAnsi="Tahoma" w:cs="Tahoma"/>
          <w:bCs/>
          <w:color w:val="000000"/>
          <w:sz w:val="20"/>
        </w:rPr>
        <w:t xml:space="preserve">má hodnotu </w:t>
      </w:r>
      <w:r w:rsidR="008B7898">
        <w:rPr>
          <w:rFonts w:ascii="Tahoma" w:hAnsi="Tahoma" w:cs="Tahoma"/>
          <w:bCs/>
          <w:color w:val="000000"/>
          <w:sz w:val="20"/>
        </w:rPr>
        <w:t>450.000,-</w:t>
      </w:r>
      <w:r w:rsidRPr="00A71B25">
        <w:rPr>
          <w:rFonts w:ascii="Tahoma" w:hAnsi="Tahoma" w:cs="Tahoma"/>
          <w:bCs/>
          <w:color w:val="000000"/>
          <w:sz w:val="20"/>
        </w:rPr>
        <w:t xml:space="preserve"> Kč bez DPH </w:t>
      </w:r>
      <w:r w:rsidR="007F6A00">
        <w:rPr>
          <w:rFonts w:ascii="Tahoma" w:hAnsi="Tahoma" w:cs="Tahoma"/>
          <w:bCs/>
          <w:color w:val="000000"/>
          <w:sz w:val="20"/>
        </w:rPr>
        <w:t xml:space="preserve">a </w:t>
      </w:r>
      <w:r w:rsidR="004B6A5E">
        <w:rPr>
          <w:rFonts w:ascii="Tahoma" w:hAnsi="Tahoma" w:cs="Tahoma"/>
          <w:bCs/>
          <w:color w:val="000000"/>
          <w:sz w:val="20"/>
        </w:rPr>
        <w:t>zařízení (tromboelastometr)</w:t>
      </w:r>
      <w:r w:rsidR="007F6A00">
        <w:rPr>
          <w:rFonts w:ascii="Tahoma" w:hAnsi="Tahoma" w:cs="Tahoma"/>
          <w:bCs/>
          <w:color w:val="000000"/>
          <w:sz w:val="20"/>
        </w:rPr>
        <w:t xml:space="preserve"> s názvem </w:t>
      </w:r>
      <w:r w:rsidR="006F75D4">
        <w:rPr>
          <w:rFonts w:ascii="Tahoma" w:hAnsi="Tahoma" w:cs="Tahoma"/>
          <w:bCs/>
          <w:color w:val="000000"/>
          <w:sz w:val="20"/>
        </w:rPr>
        <w:t>ROTEM</w:t>
      </w:r>
      <w:r w:rsidR="006F75D4" w:rsidRPr="006F75D4">
        <w:rPr>
          <w:rFonts w:ascii="Arial" w:hAnsi="Arial" w:cs="Arial"/>
          <w:bCs/>
          <w:color w:val="000000"/>
          <w:sz w:val="20"/>
          <w:vertAlign w:val="superscript"/>
        </w:rPr>
        <w:t>®</w:t>
      </w:r>
      <w:r w:rsidR="006F75D4">
        <w:rPr>
          <w:rFonts w:ascii="Tahoma" w:hAnsi="Tahoma" w:cs="Tahoma"/>
          <w:bCs/>
          <w:color w:val="000000"/>
          <w:sz w:val="20"/>
        </w:rPr>
        <w:t xml:space="preserve"> </w:t>
      </w:r>
      <w:r w:rsidR="006F75D4" w:rsidRPr="00426D96">
        <w:rPr>
          <w:rFonts w:ascii="Tahoma" w:hAnsi="Tahoma" w:cs="Tahoma"/>
          <w:bCs/>
          <w:i/>
          <w:color w:val="000000"/>
          <w:sz w:val="20"/>
        </w:rPr>
        <w:t>delta</w:t>
      </w:r>
      <w:r w:rsidR="007F6A00" w:rsidRPr="00A71B25">
        <w:rPr>
          <w:rFonts w:ascii="Tahoma" w:hAnsi="Tahoma" w:cs="Tahoma"/>
          <w:bCs/>
          <w:color w:val="000000"/>
          <w:sz w:val="20"/>
        </w:rPr>
        <w:t xml:space="preserve"> má hodnotu </w:t>
      </w:r>
      <w:r w:rsidR="006F75D4">
        <w:rPr>
          <w:rFonts w:ascii="Tahoma" w:hAnsi="Tahoma" w:cs="Tahoma"/>
          <w:bCs/>
          <w:color w:val="000000"/>
          <w:sz w:val="20"/>
        </w:rPr>
        <w:t>650.000,-</w:t>
      </w:r>
      <w:r w:rsidR="007F6A00" w:rsidRPr="00A71B25">
        <w:rPr>
          <w:rFonts w:ascii="Tahoma" w:hAnsi="Tahoma" w:cs="Tahoma"/>
          <w:bCs/>
          <w:color w:val="000000"/>
          <w:sz w:val="20"/>
        </w:rPr>
        <w:t xml:space="preserve"> Kč bez DPH</w:t>
      </w:r>
      <w:r w:rsidR="006F75D4">
        <w:rPr>
          <w:rFonts w:ascii="Tahoma" w:hAnsi="Tahoma" w:cs="Tahoma"/>
          <w:bCs/>
          <w:color w:val="000000"/>
          <w:sz w:val="20"/>
        </w:rPr>
        <w:t>.</w:t>
      </w:r>
    </w:p>
    <w:p w:rsidR="00C070FA" w:rsidRDefault="00C070FA" w:rsidP="008A64EE">
      <w:pPr>
        <w:pStyle w:val="Odstavecseseznamem"/>
        <w:spacing w:after="60"/>
        <w:ind w:left="470"/>
        <w:jc w:val="both"/>
        <w:rPr>
          <w:rFonts w:ascii="Tahoma" w:hAnsi="Tahoma" w:cs="Tahoma"/>
          <w:bCs/>
          <w:color w:val="000000"/>
          <w:sz w:val="20"/>
        </w:rPr>
      </w:pPr>
    </w:p>
    <w:p w:rsidR="00612956" w:rsidRDefault="009468F8" w:rsidP="008A64EE">
      <w:pPr>
        <w:pStyle w:val="Odstavecseseznamem"/>
        <w:numPr>
          <w:ilvl w:val="0"/>
          <w:numId w:val="11"/>
        </w:numPr>
        <w:spacing w:after="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</w:t>
      </w:r>
    </w:p>
    <w:p w:rsidR="003B6FC1" w:rsidRPr="00612956" w:rsidRDefault="003B6FC1" w:rsidP="008A64EE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1440"/>
        </w:tabs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bCs/>
          <w:sz w:val="20"/>
        </w:rPr>
      </w:pPr>
      <w:r w:rsidRPr="00612956">
        <w:rPr>
          <w:rFonts w:ascii="Tahoma" w:hAnsi="Tahoma" w:cs="Tahoma"/>
          <w:b/>
          <w:bCs/>
          <w:sz w:val="20"/>
        </w:rPr>
        <w:lastRenderedPageBreak/>
        <w:t>Dodání a instalace</w:t>
      </w:r>
    </w:p>
    <w:p w:rsidR="003B6FC1" w:rsidRPr="00A71B25" w:rsidRDefault="003B6FC1" w:rsidP="008A64EE">
      <w:pPr>
        <w:pStyle w:val="Odstavecseseznamem"/>
        <w:numPr>
          <w:ilvl w:val="1"/>
          <w:numId w:val="13"/>
        </w:numPr>
        <w:spacing w:after="60"/>
        <w:ind w:left="470" w:hanging="357"/>
        <w:jc w:val="both"/>
        <w:rPr>
          <w:rFonts w:ascii="Tahoma" w:hAnsi="Tahoma" w:cs="Tahoma"/>
          <w:sz w:val="20"/>
        </w:rPr>
      </w:pPr>
      <w:r w:rsidRPr="009468F8">
        <w:rPr>
          <w:rFonts w:ascii="Tahoma" w:hAnsi="Tahoma" w:cs="Tahoma"/>
          <w:sz w:val="20"/>
        </w:rPr>
        <w:t>Půjčitel bezplatně doručí zařízení</w:t>
      </w:r>
      <w:r w:rsidR="00612956">
        <w:rPr>
          <w:rFonts w:ascii="Tahoma" w:hAnsi="Tahoma" w:cs="Tahoma"/>
          <w:sz w:val="20"/>
        </w:rPr>
        <w:t xml:space="preserve">, včetně veškerého příslušenství specifikovaného v příloze č. 1 této smlouvy </w:t>
      </w:r>
      <w:r w:rsidRPr="009468F8">
        <w:rPr>
          <w:rFonts w:ascii="Tahoma" w:hAnsi="Tahoma" w:cs="Tahoma"/>
          <w:sz w:val="20"/>
        </w:rPr>
        <w:t xml:space="preserve">na pracoviště a nainstaluje je, a to </w:t>
      </w:r>
      <w:r w:rsidRPr="006F532E">
        <w:rPr>
          <w:rFonts w:ascii="Tahoma" w:hAnsi="Tahoma" w:cs="Tahoma"/>
          <w:sz w:val="20"/>
        </w:rPr>
        <w:t xml:space="preserve">nejpozději </w:t>
      </w:r>
      <w:r w:rsidR="0034591C">
        <w:rPr>
          <w:rFonts w:ascii="Tahoma" w:hAnsi="Tahoma" w:cs="Tahoma"/>
          <w:sz w:val="20"/>
        </w:rPr>
        <w:t>do 90 dnů</w:t>
      </w:r>
      <w:r w:rsidRPr="006F532E">
        <w:rPr>
          <w:rFonts w:ascii="Tahoma" w:hAnsi="Tahoma" w:cs="Tahoma"/>
          <w:sz w:val="20"/>
        </w:rPr>
        <w:t xml:space="preserve"> od</w:t>
      </w:r>
      <w:r w:rsidRPr="009468F8">
        <w:rPr>
          <w:rFonts w:ascii="Tahoma" w:hAnsi="Tahoma" w:cs="Tahoma"/>
          <w:sz w:val="20"/>
        </w:rPr>
        <w:t xml:space="preserve"> podpisu smlouvy. Součástí instalace bude provedení vstupní validace. Vypůjčitel zajistí účast svého oprávněného zástupce při instalaci. </w:t>
      </w:r>
    </w:p>
    <w:p w:rsidR="003B6FC1" w:rsidRPr="00A71B25" w:rsidRDefault="003B6FC1" w:rsidP="008A64EE">
      <w:pPr>
        <w:pStyle w:val="Odstavecseseznamem"/>
        <w:numPr>
          <w:ilvl w:val="1"/>
          <w:numId w:val="13"/>
        </w:numPr>
        <w:spacing w:after="60"/>
        <w:ind w:left="470" w:hanging="357"/>
        <w:jc w:val="both"/>
        <w:rPr>
          <w:rFonts w:ascii="Tahoma" w:hAnsi="Tahoma" w:cs="Tahoma"/>
          <w:sz w:val="20"/>
        </w:rPr>
      </w:pPr>
      <w:r w:rsidRPr="009468F8">
        <w:rPr>
          <w:rFonts w:ascii="Tahoma" w:hAnsi="Tahoma" w:cs="Tahoma"/>
          <w:sz w:val="20"/>
        </w:rPr>
        <w:t>Půjčitel odpovídá za to, že zařízení j</w:t>
      </w:r>
      <w:r w:rsidR="00520949" w:rsidRPr="009468F8">
        <w:rPr>
          <w:rFonts w:ascii="Tahoma" w:hAnsi="Tahoma" w:cs="Tahoma"/>
          <w:sz w:val="20"/>
        </w:rPr>
        <w:t>sou</w:t>
      </w:r>
      <w:r w:rsidRPr="009468F8">
        <w:rPr>
          <w:rFonts w:ascii="Tahoma" w:hAnsi="Tahoma" w:cs="Tahoma"/>
          <w:sz w:val="20"/>
        </w:rPr>
        <w:t xml:space="preserve"> v době předání vypůjčiteli ve stavu způsobilém k řádnému užívání, a to za účelem zdravotnického využití včetně veškeré předepsané dokumentace v českém jazyce, tedy:</w:t>
      </w:r>
    </w:p>
    <w:p w:rsidR="003B6FC1" w:rsidRPr="00880EEA" w:rsidRDefault="003B6FC1" w:rsidP="008A64EE">
      <w:pPr>
        <w:pStyle w:val="Odstavecseseznamem"/>
        <w:numPr>
          <w:ilvl w:val="0"/>
          <w:numId w:val="19"/>
        </w:numPr>
        <w:spacing w:after="60"/>
        <w:jc w:val="both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prohlášení o shodě</w:t>
      </w:r>
    </w:p>
    <w:p w:rsidR="003B6FC1" w:rsidRPr="00880EEA" w:rsidRDefault="003B6FC1" w:rsidP="008A64EE">
      <w:pPr>
        <w:pStyle w:val="Odstavecseseznamem"/>
        <w:numPr>
          <w:ilvl w:val="0"/>
          <w:numId w:val="19"/>
        </w:numPr>
        <w:spacing w:after="60"/>
        <w:jc w:val="both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návod k obsluze</w:t>
      </w:r>
    </w:p>
    <w:p w:rsidR="003B6FC1" w:rsidRPr="00880EEA" w:rsidRDefault="003B6FC1" w:rsidP="008A64EE">
      <w:pPr>
        <w:pStyle w:val="Odstavecseseznamem"/>
        <w:numPr>
          <w:ilvl w:val="1"/>
          <w:numId w:val="13"/>
        </w:numPr>
        <w:spacing w:after="60"/>
        <w:ind w:left="470" w:hanging="357"/>
        <w:jc w:val="both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 xml:space="preserve">Zařízení </w:t>
      </w:r>
      <w:r w:rsidRPr="0079198C">
        <w:rPr>
          <w:rFonts w:ascii="Tahoma" w:hAnsi="Tahoma" w:cs="Tahoma"/>
          <w:sz w:val="20"/>
        </w:rPr>
        <w:t>bud</w:t>
      </w:r>
      <w:r w:rsidR="00D453C0">
        <w:rPr>
          <w:rFonts w:ascii="Tahoma" w:hAnsi="Tahoma" w:cs="Tahoma"/>
          <w:sz w:val="20"/>
        </w:rPr>
        <w:t>e</w:t>
      </w:r>
      <w:r w:rsidRPr="0079198C">
        <w:rPr>
          <w:rFonts w:ascii="Tahoma" w:hAnsi="Tahoma" w:cs="Tahoma"/>
          <w:sz w:val="20"/>
        </w:rPr>
        <w:t xml:space="preserve"> předán</w:t>
      </w:r>
      <w:r w:rsidR="00D453C0">
        <w:rPr>
          <w:rFonts w:ascii="Tahoma" w:hAnsi="Tahoma" w:cs="Tahoma"/>
          <w:sz w:val="20"/>
        </w:rPr>
        <w:t>o</w:t>
      </w:r>
      <w:r w:rsidRPr="00880EEA">
        <w:rPr>
          <w:rFonts w:ascii="Tahoma" w:hAnsi="Tahoma" w:cs="Tahoma"/>
          <w:sz w:val="20"/>
        </w:rPr>
        <w:t xml:space="preserve"> včetně všech součástí potřebných k jejich provozu. </w:t>
      </w:r>
    </w:p>
    <w:p w:rsidR="003B6FC1" w:rsidRDefault="003B6FC1" w:rsidP="008A64EE">
      <w:pPr>
        <w:pStyle w:val="Odstavecseseznamem"/>
        <w:numPr>
          <w:ilvl w:val="1"/>
          <w:numId w:val="13"/>
        </w:numPr>
        <w:spacing w:after="60"/>
        <w:ind w:left="470" w:hanging="357"/>
        <w:jc w:val="both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O předání zařízení bude sep</w:t>
      </w:r>
      <w:r w:rsidR="00DD27DB">
        <w:rPr>
          <w:rFonts w:ascii="Tahoma" w:hAnsi="Tahoma" w:cs="Tahoma"/>
          <w:sz w:val="20"/>
        </w:rPr>
        <w:t>s</w:t>
      </w:r>
      <w:r w:rsidRPr="00880EEA">
        <w:rPr>
          <w:rFonts w:ascii="Tahoma" w:hAnsi="Tahoma" w:cs="Tahoma"/>
          <w:sz w:val="20"/>
        </w:rPr>
        <w:t>án předávací protokol.</w:t>
      </w:r>
    </w:p>
    <w:p w:rsidR="00C070FA" w:rsidRDefault="00C070FA" w:rsidP="008A64EE">
      <w:pPr>
        <w:pStyle w:val="Odstavecseseznamem"/>
        <w:spacing w:after="60"/>
        <w:ind w:left="470"/>
        <w:jc w:val="both"/>
        <w:rPr>
          <w:rFonts w:ascii="Tahoma" w:hAnsi="Tahoma" w:cs="Tahoma"/>
          <w:sz w:val="20"/>
        </w:rPr>
      </w:pPr>
    </w:p>
    <w:p w:rsidR="00612956" w:rsidRDefault="00612956" w:rsidP="008A64EE">
      <w:pPr>
        <w:pStyle w:val="Odstavecseseznamem"/>
        <w:widowControl w:val="0"/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bCs/>
          <w:sz w:val="20"/>
        </w:rPr>
      </w:pPr>
    </w:p>
    <w:p w:rsidR="003B6FC1" w:rsidRPr="009468F8" w:rsidRDefault="003B6FC1" w:rsidP="008A64EE">
      <w:pPr>
        <w:pStyle w:val="Odstavecseseznamem"/>
        <w:widowControl w:val="0"/>
        <w:pBdr>
          <w:top w:val="single" w:sz="4" w:space="1" w:color="auto"/>
          <w:bottom w:val="single" w:sz="4" w:space="1" w:color="auto"/>
        </w:pBdr>
        <w:tabs>
          <w:tab w:val="left" w:pos="1440"/>
        </w:tabs>
        <w:autoSpaceDE w:val="0"/>
        <w:autoSpaceDN w:val="0"/>
        <w:adjustRightInd w:val="0"/>
        <w:spacing w:after="60"/>
        <w:ind w:left="0"/>
        <w:jc w:val="center"/>
        <w:outlineLvl w:val="0"/>
        <w:rPr>
          <w:rFonts w:ascii="Tahoma" w:hAnsi="Tahoma" w:cs="Tahoma"/>
          <w:b/>
          <w:bCs/>
          <w:sz w:val="20"/>
        </w:rPr>
      </w:pPr>
      <w:r w:rsidRPr="009468F8">
        <w:rPr>
          <w:rFonts w:ascii="Tahoma" w:hAnsi="Tahoma" w:cs="Tahoma"/>
          <w:b/>
          <w:bCs/>
          <w:sz w:val="20"/>
        </w:rPr>
        <w:t>Doba výpůjčky</w:t>
      </w:r>
    </w:p>
    <w:p w:rsidR="003F53E2" w:rsidRPr="003F53E2" w:rsidRDefault="003F53E2" w:rsidP="008A64EE">
      <w:pPr>
        <w:pStyle w:val="Odstavecseseznamem"/>
        <w:numPr>
          <w:ilvl w:val="0"/>
          <w:numId w:val="20"/>
        </w:numPr>
        <w:spacing w:after="60"/>
        <w:ind w:left="471" w:hanging="357"/>
        <w:jc w:val="both"/>
        <w:rPr>
          <w:rFonts w:ascii="Tahoma" w:hAnsi="Tahoma" w:cs="Tahoma"/>
          <w:sz w:val="20"/>
        </w:rPr>
      </w:pPr>
      <w:r w:rsidRPr="003F53E2">
        <w:rPr>
          <w:rFonts w:ascii="Tahoma" w:hAnsi="Tahoma" w:cs="Tahoma"/>
          <w:color w:val="000000"/>
          <w:sz w:val="20"/>
        </w:rPr>
        <w:t xml:space="preserve">Zařízení půjčitel přenechává vypůjčiteli na dobu neurčitou s počátkem ode dne podpisu smlouvy. </w:t>
      </w:r>
    </w:p>
    <w:p w:rsidR="003F53E2" w:rsidRDefault="003F53E2" w:rsidP="008A64EE">
      <w:pPr>
        <w:pStyle w:val="Odstavecseseznamem"/>
        <w:numPr>
          <w:ilvl w:val="0"/>
          <w:numId w:val="20"/>
        </w:numPr>
        <w:spacing w:after="60"/>
        <w:ind w:left="471" w:hanging="357"/>
        <w:jc w:val="both"/>
        <w:rPr>
          <w:rFonts w:ascii="Tahoma" w:hAnsi="Tahoma" w:cs="Tahoma"/>
          <w:sz w:val="20"/>
        </w:rPr>
      </w:pPr>
      <w:r w:rsidRPr="003F53E2">
        <w:rPr>
          <w:rFonts w:ascii="Tahoma" w:hAnsi="Tahoma" w:cs="Tahoma"/>
          <w:color w:val="000000"/>
          <w:sz w:val="20"/>
        </w:rPr>
        <w:t>Po</w:t>
      </w:r>
      <w:r w:rsidRPr="003F53E2">
        <w:rPr>
          <w:rFonts w:ascii="Tahoma" w:hAnsi="Tahoma" w:cs="Tahoma"/>
          <w:sz w:val="20"/>
        </w:rPr>
        <w:t xml:space="preserve"> </w:t>
      </w:r>
      <w:r w:rsidRPr="003F53E2">
        <w:rPr>
          <w:rFonts w:ascii="Tahoma" w:hAnsi="Tahoma" w:cs="Tahoma"/>
          <w:color w:val="000000"/>
          <w:sz w:val="20"/>
        </w:rPr>
        <w:t>uplynutí</w:t>
      </w:r>
      <w:r w:rsidRPr="003F53E2">
        <w:rPr>
          <w:rFonts w:ascii="Tahoma" w:hAnsi="Tahoma" w:cs="Tahoma"/>
          <w:sz w:val="20"/>
        </w:rPr>
        <w:t xml:space="preserve"> doby výpůjčky je povinen vypůjčitel zařízení vrátit půjčiteli a to v řádném stavu odpovídajícím běžnému používání. O vrácení zařízení bude sepsán protokol.</w:t>
      </w:r>
    </w:p>
    <w:p w:rsidR="00C070FA" w:rsidRPr="003F53E2" w:rsidRDefault="00C070FA" w:rsidP="008A64EE">
      <w:pPr>
        <w:pStyle w:val="Odstavecseseznamem"/>
        <w:spacing w:after="60"/>
        <w:ind w:left="471"/>
        <w:jc w:val="both"/>
        <w:rPr>
          <w:rFonts w:ascii="Tahoma" w:hAnsi="Tahoma" w:cs="Tahoma"/>
          <w:sz w:val="20"/>
        </w:rPr>
      </w:pPr>
    </w:p>
    <w:p w:rsidR="00612956" w:rsidRDefault="00612956" w:rsidP="008A64EE">
      <w:pPr>
        <w:pStyle w:val="Odstavecseseznamem"/>
        <w:widowControl w:val="0"/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bCs/>
          <w:sz w:val="20"/>
        </w:rPr>
      </w:pPr>
    </w:p>
    <w:p w:rsidR="003B6FC1" w:rsidRPr="00880EEA" w:rsidRDefault="003B6FC1" w:rsidP="008A64EE">
      <w:pPr>
        <w:pStyle w:val="Odstavecseseznamem"/>
        <w:widowControl w:val="0"/>
        <w:pBdr>
          <w:top w:val="single" w:sz="4" w:space="1" w:color="auto"/>
          <w:bottom w:val="single" w:sz="4" w:space="1" w:color="auto"/>
        </w:pBdr>
        <w:tabs>
          <w:tab w:val="left" w:pos="1440"/>
        </w:tabs>
        <w:autoSpaceDE w:val="0"/>
        <w:autoSpaceDN w:val="0"/>
        <w:adjustRightInd w:val="0"/>
        <w:spacing w:after="60"/>
        <w:ind w:left="0"/>
        <w:jc w:val="center"/>
        <w:outlineLvl w:val="0"/>
        <w:rPr>
          <w:rFonts w:ascii="Tahoma" w:hAnsi="Tahoma" w:cs="Tahoma"/>
          <w:b/>
          <w:bCs/>
          <w:sz w:val="20"/>
        </w:rPr>
      </w:pPr>
      <w:r w:rsidRPr="00880EEA">
        <w:rPr>
          <w:rFonts w:ascii="Tahoma" w:hAnsi="Tahoma" w:cs="Tahoma"/>
          <w:b/>
          <w:bCs/>
          <w:sz w:val="20"/>
        </w:rPr>
        <w:t>Práva a povinnosti vypůjčitele</w:t>
      </w:r>
    </w:p>
    <w:p w:rsidR="003B6FC1" w:rsidRPr="009468F8" w:rsidRDefault="003B6FC1" w:rsidP="008A64EE">
      <w:pPr>
        <w:pStyle w:val="Odstavecseseznamem"/>
        <w:numPr>
          <w:ilvl w:val="1"/>
          <w:numId w:val="15"/>
        </w:numPr>
        <w:spacing w:after="60"/>
        <w:ind w:left="470" w:hanging="357"/>
        <w:jc w:val="both"/>
        <w:rPr>
          <w:rFonts w:ascii="Tahoma" w:hAnsi="Tahoma" w:cs="Tahoma"/>
          <w:bCs/>
          <w:sz w:val="20"/>
        </w:rPr>
      </w:pPr>
      <w:r w:rsidRPr="009468F8">
        <w:rPr>
          <w:rFonts w:ascii="Tahoma" w:hAnsi="Tahoma" w:cs="Tahoma"/>
          <w:bCs/>
          <w:sz w:val="20"/>
        </w:rPr>
        <w:t>Vypů</w:t>
      </w:r>
      <w:r w:rsidR="00B96CC2" w:rsidRPr="009468F8">
        <w:rPr>
          <w:rFonts w:ascii="Tahoma" w:hAnsi="Tahoma" w:cs="Tahoma"/>
          <w:bCs/>
          <w:sz w:val="20"/>
        </w:rPr>
        <w:t>j</w:t>
      </w:r>
      <w:r w:rsidR="00D453C0" w:rsidRPr="009468F8">
        <w:rPr>
          <w:rFonts w:ascii="Tahoma" w:hAnsi="Tahoma" w:cs="Tahoma"/>
          <w:bCs/>
          <w:sz w:val="20"/>
        </w:rPr>
        <w:t>čitel zajistí, že zařízení bude</w:t>
      </w:r>
      <w:r w:rsidR="00B96CC2" w:rsidRPr="009468F8">
        <w:rPr>
          <w:rFonts w:ascii="Tahoma" w:hAnsi="Tahoma" w:cs="Tahoma"/>
          <w:bCs/>
          <w:sz w:val="20"/>
        </w:rPr>
        <w:t xml:space="preserve"> uchováván</w:t>
      </w:r>
      <w:r w:rsidR="00D453C0" w:rsidRPr="009468F8">
        <w:rPr>
          <w:rFonts w:ascii="Tahoma" w:hAnsi="Tahoma" w:cs="Tahoma"/>
          <w:bCs/>
          <w:sz w:val="20"/>
        </w:rPr>
        <w:t>o</w:t>
      </w:r>
      <w:r w:rsidRPr="009468F8">
        <w:rPr>
          <w:rFonts w:ascii="Tahoma" w:hAnsi="Tahoma" w:cs="Tahoma"/>
          <w:bCs/>
          <w:sz w:val="20"/>
        </w:rPr>
        <w:t xml:space="preserve"> a obsluhován</w:t>
      </w:r>
      <w:r w:rsidR="00D453C0" w:rsidRPr="009468F8">
        <w:rPr>
          <w:rFonts w:ascii="Tahoma" w:hAnsi="Tahoma" w:cs="Tahoma"/>
          <w:bCs/>
          <w:sz w:val="20"/>
        </w:rPr>
        <w:t>o</w:t>
      </w:r>
      <w:r w:rsidRPr="009468F8">
        <w:rPr>
          <w:rFonts w:ascii="Tahoma" w:hAnsi="Tahoma" w:cs="Tahoma"/>
          <w:bCs/>
          <w:sz w:val="20"/>
        </w:rPr>
        <w:t xml:space="preserve"> ve vhodném prostředí, že bud</w:t>
      </w:r>
      <w:r w:rsidR="00D453C0" w:rsidRPr="009468F8">
        <w:rPr>
          <w:rFonts w:ascii="Tahoma" w:hAnsi="Tahoma" w:cs="Tahoma"/>
          <w:bCs/>
          <w:sz w:val="20"/>
        </w:rPr>
        <w:t>e</w:t>
      </w:r>
      <w:r w:rsidRPr="009468F8">
        <w:rPr>
          <w:rFonts w:ascii="Tahoma" w:hAnsi="Tahoma" w:cs="Tahoma"/>
          <w:bCs/>
          <w:sz w:val="20"/>
        </w:rPr>
        <w:t xml:space="preserve"> využíván</w:t>
      </w:r>
      <w:r w:rsidR="00D453C0" w:rsidRPr="009468F8">
        <w:rPr>
          <w:rFonts w:ascii="Tahoma" w:hAnsi="Tahoma" w:cs="Tahoma"/>
          <w:bCs/>
          <w:sz w:val="20"/>
        </w:rPr>
        <w:t>o</w:t>
      </w:r>
      <w:r w:rsidR="00B96CC2" w:rsidRPr="009468F8">
        <w:rPr>
          <w:rFonts w:ascii="Tahoma" w:hAnsi="Tahoma" w:cs="Tahoma"/>
          <w:bCs/>
          <w:sz w:val="20"/>
        </w:rPr>
        <w:t xml:space="preserve"> pouze pro účely, pro které byl</w:t>
      </w:r>
      <w:r w:rsidR="00D453C0" w:rsidRPr="009468F8">
        <w:rPr>
          <w:rFonts w:ascii="Tahoma" w:hAnsi="Tahoma" w:cs="Tahoma"/>
          <w:bCs/>
          <w:sz w:val="20"/>
        </w:rPr>
        <w:t>o</w:t>
      </w:r>
      <w:r w:rsidR="00B96CC2" w:rsidRPr="009468F8">
        <w:rPr>
          <w:rFonts w:ascii="Tahoma" w:hAnsi="Tahoma" w:cs="Tahoma"/>
          <w:bCs/>
          <w:sz w:val="20"/>
        </w:rPr>
        <w:t xml:space="preserve"> navržen</w:t>
      </w:r>
      <w:r w:rsidR="00D453C0" w:rsidRPr="009468F8">
        <w:rPr>
          <w:rFonts w:ascii="Tahoma" w:hAnsi="Tahoma" w:cs="Tahoma"/>
          <w:bCs/>
          <w:sz w:val="20"/>
        </w:rPr>
        <w:t>o</w:t>
      </w:r>
      <w:r w:rsidR="00B96CC2" w:rsidRPr="009468F8">
        <w:rPr>
          <w:rFonts w:ascii="Tahoma" w:hAnsi="Tahoma" w:cs="Tahoma"/>
          <w:bCs/>
          <w:sz w:val="20"/>
        </w:rPr>
        <w:t>, a že bud</w:t>
      </w:r>
      <w:r w:rsidR="00D453C0" w:rsidRPr="009468F8">
        <w:rPr>
          <w:rFonts w:ascii="Tahoma" w:hAnsi="Tahoma" w:cs="Tahoma"/>
          <w:bCs/>
          <w:sz w:val="20"/>
        </w:rPr>
        <w:t>e</w:t>
      </w:r>
      <w:r w:rsidR="00B96CC2" w:rsidRPr="009468F8">
        <w:rPr>
          <w:rFonts w:ascii="Tahoma" w:hAnsi="Tahoma" w:cs="Tahoma"/>
          <w:bCs/>
          <w:sz w:val="20"/>
        </w:rPr>
        <w:t xml:space="preserve"> správně obsluhován</w:t>
      </w:r>
      <w:r w:rsidR="00D453C0" w:rsidRPr="009468F8">
        <w:rPr>
          <w:rFonts w:ascii="Tahoma" w:hAnsi="Tahoma" w:cs="Tahoma"/>
          <w:bCs/>
          <w:sz w:val="20"/>
        </w:rPr>
        <w:t>o</w:t>
      </w:r>
      <w:r w:rsidRPr="009468F8">
        <w:rPr>
          <w:rFonts w:ascii="Tahoma" w:hAnsi="Tahoma" w:cs="Tahoma"/>
          <w:bCs/>
          <w:sz w:val="20"/>
        </w:rPr>
        <w:t xml:space="preserve"> vyškoleným personálem v souladu s pokyny a doporučením výrobce. </w:t>
      </w:r>
    </w:p>
    <w:p w:rsidR="003B6FC1" w:rsidRPr="00880EEA" w:rsidRDefault="003B6FC1" w:rsidP="008A64EE">
      <w:pPr>
        <w:pStyle w:val="Odstavecseseznamem"/>
        <w:numPr>
          <w:ilvl w:val="1"/>
          <w:numId w:val="15"/>
        </w:numPr>
        <w:spacing w:after="60"/>
        <w:ind w:left="470" w:hanging="357"/>
        <w:jc w:val="both"/>
        <w:rPr>
          <w:rFonts w:ascii="Tahoma" w:hAnsi="Tahoma" w:cs="Tahoma"/>
          <w:bCs/>
          <w:sz w:val="20"/>
        </w:rPr>
      </w:pPr>
      <w:r w:rsidRPr="00880EEA">
        <w:rPr>
          <w:rFonts w:ascii="Tahoma" w:hAnsi="Tahoma" w:cs="Tahoma"/>
          <w:bCs/>
          <w:sz w:val="20"/>
        </w:rPr>
        <w:t xml:space="preserve">Vypůjčitel ponechá zařízení na pracovišti a nebude žádnou část zařízení přemísťovat bez předchozího písemného souhlasu půjčitele. </w:t>
      </w:r>
    </w:p>
    <w:p w:rsidR="003B6FC1" w:rsidRPr="00880EEA" w:rsidRDefault="003B6FC1" w:rsidP="008A64EE">
      <w:pPr>
        <w:pStyle w:val="Odstavecseseznamem"/>
        <w:numPr>
          <w:ilvl w:val="1"/>
          <w:numId w:val="15"/>
        </w:numPr>
        <w:spacing w:after="60"/>
        <w:ind w:left="470" w:hanging="357"/>
        <w:jc w:val="both"/>
        <w:rPr>
          <w:rFonts w:ascii="Tahoma" w:hAnsi="Tahoma" w:cs="Tahoma"/>
          <w:bCs/>
          <w:sz w:val="20"/>
        </w:rPr>
      </w:pPr>
      <w:r w:rsidRPr="00880EEA">
        <w:rPr>
          <w:rFonts w:ascii="Tahoma" w:hAnsi="Tahoma" w:cs="Tahoma"/>
          <w:bCs/>
          <w:sz w:val="20"/>
        </w:rPr>
        <w:t xml:space="preserve">Vypůjčitel umožní oprávněnému zástupci půjčitele přístup k zařízení v běžné pracovní době vypůjčitele. </w:t>
      </w:r>
    </w:p>
    <w:p w:rsidR="003B6FC1" w:rsidRPr="00A71B25" w:rsidRDefault="003B6FC1" w:rsidP="008A64EE">
      <w:pPr>
        <w:pStyle w:val="Odstavecseseznamem"/>
        <w:numPr>
          <w:ilvl w:val="1"/>
          <w:numId w:val="15"/>
        </w:numPr>
        <w:spacing w:after="60"/>
        <w:ind w:left="470" w:hanging="357"/>
        <w:jc w:val="both"/>
        <w:rPr>
          <w:rFonts w:ascii="Tahoma" w:hAnsi="Tahoma" w:cs="Tahoma"/>
          <w:bCs/>
          <w:sz w:val="20"/>
        </w:rPr>
      </w:pPr>
      <w:r w:rsidRPr="00A71B25">
        <w:rPr>
          <w:rFonts w:ascii="Tahoma" w:hAnsi="Tahoma" w:cs="Tahoma"/>
          <w:bCs/>
          <w:sz w:val="20"/>
        </w:rPr>
        <w:t>Vypůjčitel je oprávněn využívat zařízení řádně a v souladu s účelem, pro který bylo zařízení zapůjčeno, a je povinen zařízení chránit před poškozením, ztrátou nebo zničením.</w:t>
      </w:r>
    </w:p>
    <w:p w:rsidR="003B6FC1" w:rsidRDefault="003B6FC1" w:rsidP="008A64EE">
      <w:pPr>
        <w:pStyle w:val="Odstavecseseznamem"/>
        <w:numPr>
          <w:ilvl w:val="1"/>
          <w:numId w:val="15"/>
        </w:numPr>
        <w:spacing w:after="60"/>
        <w:ind w:left="470" w:hanging="357"/>
        <w:jc w:val="both"/>
        <w:rPr>
          <w:rFonts w:ascii="Tahoma" w:hAnsi="Tahoma" w:cs="Tahoma"/>
          <w:bCs/>
          <w:sz w:val="20"/>
        </w:rPr>
      </w:pPr>
      <w:r w:rsidRPr="00A71B25">
        <w:rPr>
          <w:rFonts w:ascii="Tahoma" w:hAnsi="Tahoma" w:cs="Tahoma"/>
          <w:bCs/>
          <w:sz w:val="20"/>
        </w:rPr>
        <w:t>Vypůjčitel není oprávněn bez souhlasu půjčitele přenechat zařízení užívání třetí osobě.</w:t>
      </w:r>
    </w:p>
    <w:p w:rsidR="00C070FA" w:rsidRDefault="00C070FA" w:rsidP="008A64EE">
      <w:pPr>
        <w:spacing w:after="60" w:line="240" w:lineRule="auto"/>
        <w:rPr>
          <w:rFonts w:ascii="Tahoma" w:hAnsi="Tahoma" w:cs="Tahoma"/>
          <w:bCs/>
          <w:sz w:val="20"/>
          <w:szCs w:val="20"/>
        </w:rPr>
      </w:pPr>
    </w:p>
    <w:p w:rsidR="00612956" w:rsidRDefault="00612956" w:rsidP="008A64EE">
      <w:pPr>
        <w:pStyle w:val="Odstavecseseznamem"/>
        <w:widowControl w:val="0"/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bCs/>
          <w:sz w:val="20"/>
        </w:rPr>
      </w:pPr>
    </w:p>
    <w:p w:rsidR="003B6FC1" w:rsidRPr="00880EEA" w:rsidRDefault="003B6FC1" w:rsidP="008A64EE">
      <w:pPr>
        <w:pStyle w:val="Odstavecseseznamem"/>
        <w:widowControl w:val="0"/>
        <w:pBdr>
          <w:top w:val="single" w:sz="4" w:space="1" w:color="auto"/>
          <w:bottom w:val="single" w:sz="4" w:space="1" w:color="auto"/>
        </w:pBdr>
        <w:tabs>
          <w:tab w:val="left" w:pos="1440"/>
        </w:tabs>
        <w:autoSpaceDE w:val="0"/>
        <w:autoSpaceDN w:val="0"/>
        <w:adjustRightInd w:val="0"/>
        <w:spacing w:after="60"/>
        <w:ind w:left="0"/>
        <w:jc w:val="center"/>
        <w:outlineLvl w:val="0"/>
        <w:rPr>
          <w:rFonts w:ascii="Tahoma" w:hAnsi="Tahoma" w:cs="Tahoma"/>
          <w:b/>
          <w:bCs/>
          <w:sz w:val="20"/>
        </w:rPr>
      </w:pPr>
      <w:r w:rsidRPr="00880EEA">
        <w:rPr>
          <w:rFonts w:ascii="Tahoma" w:hAnsi="Tahoma" w:cs="Tahoma"/>
          <w:b/>
          <w:bCs/>
          <w:sz w:val="20"/>
        </w:rPr>
        <w:t>Práva a povinnosti půjčitele</w:t>
      </w:r>
    </w:p>
    <w:p w:rsidR="003B6FC1" w:rsidRPr="00880EEA" w:rsidRDefault="003B6FC1" w:rsidP="008A64EE">
      <w:pPr>
        <w:pStyle w:val="Zkladntext"/>
        <w:numPr>
          <w:ilvl w:val="0"/>
          <w:numId w:val="16"/>
        </w:numPr>
        <w:tabs>
          <w:tab w:val="clear" w:pos="567"/>
          <w:tab w:val="left" w:pos="-17577"/>
        </w:tabs>
        <w:spacing w:after="60" w:line="276" w:lineRule="auto"/>
        <w:ind w:left="357" w:right="113" w:hanging="357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Při předání zařízení provede půjčitel zaškolení zaměstnanců vypůjčitele ohledně obsluhy zařízení, o čemž obě strany sepíší Protokol o zaškolení obsluhy.</w:t>
      </w:r>
    </w:p>
    <w:p w:rsidR="003B6FC1" w:rsidRPr="00880EEA" w:rsidRDefault="003B6FC1" w:rsidP="008A64EE">
      <w:pPr>
        <w:pStyle w:val="Zkladntext"/>
        <w:numPr>
          <w:ilvl w:val="0"/>
          <w:numId w:val="16"/>
        </w:numPr>
        <w:tabs>
          <w:tab w:val="clear" w:pos="567"/>
        </w:tabs>
        <w:spacing w:after="60" w:line="276" w:lineRule="auto"/>
        <w:ind w:left="357" w:right="113" w:hanging="357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Půjčitel je povinen provádět bezplatně:</w:t>
      </w:r>
    </w:p>
    <w:p w:rsidR="003B6FC1" w:rsidRPr="00880EEA" w:rsidRDefault="003B6FC1" w:rsidP="008A64EE">
      <w:pPr>
        <w:pStyle w:val="Zkladntext"/>
        <w:numPr>
          <w:ilvl w:val="2"/>
          <w:numId w:val="16"/>
        </w:numPr>
        <w:tabs>
          <w:tab w:val="clear" w:pos="567"/>
          <w:tab w:val="left" w:pos="1560"/>
        </w:tabs>
        <w:spacing w:after="60" w:line="276" w:lineRule="auto"/>
        <w:ind w:left="993" w:right="113" w:hanging="357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pravidelné bezpečnostně technické prohlídky a kontroly, údržbu, opravy a servis vypůjčených zařízení po celou dobu výpůjčky</w:t>
      </w:r>
      <w:r w:rsidR="004E5E06">
        <w:rPr>
          <w:rFonts w:ascii="Tahoma" w:hAnsi="Tahoma" w:cs="Tahoma"/>
          <w:sz w:val="20"/>
        </w:rPr>
        <w:t>,</w:t>
      </w:r>
      <w:r w:rsidRPr="00880EEA">
        <w:rPr>
          <w:rFonts w:ascii="Tahoma" w:hAnsi="Tahoma" w:cs="Tahoma"/>
          <w:sz w:val="20"/>
        </w:rPr>
        <w:t xml:space="preserve"> a to v souladu s příslušnými právními předpisy vztahujícími se k danému typu zařízení </w:t>
      </w:r>
      <w:r w:rsidRPr="004278EF">
        <w:rPr>
          <w:rFonts w:ascii="Tahoma" w:hAnsi="Tahoma" w:cs="Tahoma"/>
          <w:sz w:val="20"/>
        </w:rPr>
        <w:t>(</w:t>
      </w:r>
      <w:r w:rsidR="004278EF" w:rsidRPr="004278EF">
        <w:rPr>
          <w:rFonts w:ascii="Tahoma" w:hAnsi="Tahoma" w:cs="Tahoma"/>
          <w:sz w:val="20"/>
        </w:rPr>
        <w:t>zákon č. 268/2014</w:t>
      </w:r>
      <w:r w:rsidRPr="004278EF">
        <w:rPr>
          <w:rFonts w:ascii="Tahoma" w:hAnsi="Tahoma" w:cs="Tahoma"/>
          <w:sz w:val="20"/>
        </w:rPr>
        <w:t xml:space="preserve"> Sb.,</w:t>
      </w:r>
      <w:r w:rsidRPr="00880EEA">
        <w:rPr>
          <w:rFonts w:ascii="Tahoma" w:hAnsi="Tahoma" w:cs="Tahoma"/>
          <w:sz w:val="20"/>
        </w:rPr>
        <w:t xml:space="preserve"> ve znění pozdějších předpisů), návodem k obsluze zařízení či z důvodu aktuálního stavu zařízení. </w:t>
      </w:r>
    </w:p>
    <w:p w:rsidR="003B6FC1" w:rsidRPr="00880EEA" w:rsidRDefault="003B6FC1" w:rsidP="008A64EE">
      <w:pPr>
        <w:pStyle w:val="Zkladntext"/>
        <w:numPr>
          <w:ilvl w:val="2"/>
          <w:numId w:val="16"/>
        </w:numPr>
        <w:tabs>
          <w:tab w:val="clear" w:pos="567"/>
          <w:tab w:val="left" w:pos="1560"/>
        </w:tabs>
        <w:spacing w:after="60" w:line="276" w:lineRule="auto"/>
        <w:ind w:left="993" w:right="113" w:hanging="357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 xml:space="preserve">dodávky náhradních dílů vč. jejich výměny </w:t>
      </w:r>
    </w:p>
    <w:p w:rsidR="003B6FC1" w:rsidRPr="00880EEA" w:rsidRDefault="003B6FC1" w:rsidP="008A64EE">
      <w:pPr>
        <w:pStyle w:val="Zkladntext"/>
        <w:numPr>
          <w:ilvl w:val="2"/>
          <w:numId w:val="16"/>
        </w:numPr>
        <w:tabs>
          <w:tab w:val="clear" w:pos="567"/>
          <w:tab w:val="left" w:pos="1560"/>
        </w:tabs>
        <w:spacing w:after="60" w:line="276" w:lineRule="auto"/>
        <w:ind w:left="993" w:right="113" w:hanging="357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veškerou aktualizaci softwarového vybavení přístroje</w:t>
      </w:r>
    </w:p>
    <w:p w:rsidR="003B6FC1" w:rsidRDefault="003B6FC1" w:rsidP="008A64EE">
      <w:pPr>
        <w:pStyle w:val="Zkladntext"/>
        <w:numPr>
          <w:ilvl w:val="2"/>
          <w:numId w:val="16"/>
        </w:numPr>
        <w:tabs>
          <w:tab w:val="clear" w:pos="567"/>
          <w:tab w:val="left" w:pos="1560"/>
        </w:tabs>
        <w:spacing w:after="60" w:line="276" w:lineRule="auto"/>
        <w:ind w:left="993" w:right="113" w:hanging="357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 xml:space="preserve">následné validace přístroje min. </w:t>
      </w:r>
      <w:r w:rsidR="003F53E2">
        <w:rPr>
          <w:rFonts w:ascii="Tahoma" w:hAnsi="Tahoma" w:cs="Tahoma"/>
          <w:sz w:val="20"/>
        </w:rPr>
        <w:t>1x ročně a dle aktuální situace</w:t>
      </w:r>
    </w:p>
    <w:p w:rsidR="003F53E2" w:rsidRPr="006F532E" w:rsidRDefault="003F53E2" w:rsidP="008A64EE">
      <w:pPr>
        <w:pStyle w:val="Zkladntext"/>
        <w:numPr>
          <w:ilvl w:val="2"/>
          <w:numId w:val="16"/>
        </w:numPr>
        <w:tabs>
          <w:tab w:val="clear" w:pos="567"/>
          <w:tab w:val="left" w:pos="1560"/>
        </w:tabs>
        <w:spacing w:after="60" w:line="276" w:lineRule="auto"/>
        <w:ind w:left="993" w:right="113" w:hanging="357"/>
        <w:rPr>
          <w:rFonts w:ascii="Tahoma" w:hAnsi="Tahoma" w:cs="Tahoma"/>
          <w:sz w:val="20"/>
        </w:rPr>
      </w:pPr>
      <w:r w:rsidRPr="006F532E">
        <w:rPr>
          <w:rFonts w:ascii="Tahoma" w:hAnsi="Tahoma" w:cs="Tahoma"/>
          <w:sz w:val="20"/>
        </w:rPr>
        <w:lastRenderedPageBreak/>
        <w:t>každých 6 let provést kompletní obměnu předmětu výpůjčky včetně veškerého příslušenství, zapůjčené přístrojové techniky za novou a nerepasovanou, která splňuje požadavky uvedené v příloze č. 5 zadávací dokumentace veřejné zakázky.</w:t>
      </w:r>
    </w:p>
    <w:p w:rsidR="003B6FC1" w:rsidRPr="00880EEA" w:rsidRDefault="003B6FC1" w:rsidP="008A64EE">
      <w:pPr>
        <w:pStyle w:val="Zkladntext"/>
        <w:numPr>
          <w:ilvl w:val="0"/>
          <w:numId w:val="16"/>
        </w:numPr>
        <w:tabs>
          <w:tab w:val="clear" w:pos="567"/>
        </w:tabs>
        <w:spacing w:after="60" w:line="276" w:lineRule="auto"/>
        <w:ind w:left="357" w:right="113" w:hanging="357"/>
        <w:rPr>
          <w:rFonts w:ascii="Tahoma" w:hAnsi="Tahoma" w:cs="Tahoma"/>
          <w:color w:val="FF0000"/>
          <w:sz w:val="20"/>
        </w:rPr>
      </w:pPr>
      <w:r w:rsidRPr="00880EEA">
        <w:rPr>
          <w:rFonts w:ascii="Tahoma" w:hAnsi="Tahoma" w:cs="Tahoma"/>
          <w:sz w:val="20"/>
        </w:rPr>
        <w:t xml:space="preserve">Půjčitel je povinen vypůjčiteli zajistit požadované servisní služby nejpozději do </w:t>
      </w:r>
      <w:r w:rsidRPr="00880EEA">
        <w:rPr>
          <w:rFonts w:ascii="Tahoma" w:hAnsi="Tahoma" w:cs="Tahoma"/>
          <w:color w:val="000000"/>
          <w:sz w:val="20"/>
        </w:rPr>
        <w:t>24 hodin</w:t>
      </w:r>
      <w:r w:rsidRPr="00880EEA">
        <w:rPr>
          <w:rFonts w:ascii="Tahoma" w:hAnsi="Tahoma" w:cs="Tahoma"/>
          <w:sz w:val="20"/>
        </w:rPr>
        <w:t xml:space="preserve"> od jejich nahlášení vypůjčitelem. </w:t>
      </w:r>
    </w:p>
    <w:p w:rsidR="003B6FC1" w:rsidRPr="00880EEA" w:rsidRDefault="003B6FC1" w:rsidP="008A64EE">
      <w:pPr>
        <w:pStyle w:val="Zkladntext"/>
        <w:tabs>
          <w:tab w:val="clear" w:pos="567"/>
          <w:tab w:val="left" w:pos="851"/>
        </w:tabs>
        <w:spacing w:after="60" w:line="276" w:lineRule="auto"/>
        <w:ind w:left="993" w:right="113" w:hanging="357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KONTAKT na servisní linku půjčitele:</w:t>
      </w:r>
    </w:p>
    <w:p w:rsidR="003B6FC1" w:rsidRPr="00880EEA" w:rsidRDefault="003B6FC1" w:rsidP="008A64EE">
      <w:pPr>
        <w:pStyle w:val="Zkladntext"/>
        <w:tabs>
          <w:tab w:val="clear" w:pos="567"/>
          <w:tab w:val="left" w:pos="851"/>
        </w:tabs>
        <w:spacing w:after="60" w:line="276" w:lineRule="auto"/>
        <w:ind w:left="993" w:right="113" w:hanging="357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 xml:space="preserve">Tel. </w:t>
      </w:r>
      <w:r w:rsidR="00A752E1">
        <w:rPr>
          <w:rFonts w:ascii="Tahoma" w:hAnsi="Tahoma" w:cs="Tahoma"/>
          <w:sz w:val="20"/>
        </w:rPr>
        <w:t>241 444 525</w:t>
      </w:r>
    </w:p>
    <w:p w:rsidR="003B6FC1" w:rsidRPr="00880EEA" w:rsidRDefault="003B6FC1" w:rsidP="008A64EE">
      <w:pPr>
        <w:pStyle w:val="Zkladntext"/>
        <w:tabs>
          <w:tab w:val="clear" w:pos="567"/>
          <w:tab w:val="left" w:pos="851"/>
        </w:tabs>
        <w:spacing w:after="60" w:line="276" w:lineRule="auto"/>
        <w:ind w:left="993" w:right="113" w:hanging="357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e-mail</w:t>
      </w:r>
      <w:r w:rsidRPr="00A752E1">
        <w:rPr>
          <w:rFonts w:ascii="Tahoma" w:hAnsi="Tahoma" w:cs="Tahoma"/>
          <w:sz w:val="20"/>
        </w:rPr>
        <w:t>:</w:t>
      </w:r>
      <w:r w:rsidR="00A752E1" w:rsidRPr="00A752E1">
        <w:rPr>
          <w:rFonts w:ascii="Tahoma" w:hAnsi="Tahoma" w:cs="Tahoma"/>
          <w:sz w:val="20"/>
        </w:rPr>
        <w:t xml:space="preserve"> </w:t>
      </w:r>
      <w:hyperlink r:id="rId12" w:history="1">
        <w:r w:rsidR="00A752E1" w:rsidRPr="00926F90">
          <w:rPr>
            <w:rStyle w:val="Hypertextovodkaz"/>
            <w:rFonts w:ascii="Tahoma" w:hAnsi="Tahoma" w:cs="Tahoma"/>
            <w:sz w:val="20"/>
          </w:rPr>
          <w:t>medista@medista.cz</w:t>
        </w:r>
      </w:hyperlink>
      <w:r w:rsidR="00A752E1">
        <w:rPr>
          <w:rFonts w:ascii="Tahoma" w:hAnsi="Tahoma" w:cs="Tahoma"/>
          <w:sz w:val="20"/>
        </w:rPr>
        <w:t xml:space="preserve"> </w:t>
      </w:r>
    </w:p>
    <w:p w:rsidR="00D1329D" w:rsidRDefault="003B6FC1" w:rsidP="008A64EE">
      <w:pPr>
        <w:pStyle w:val="Zkladntext"/>
        <w:numPr>
          <w:ilvl w:val="0"/>
          <w:numId w:val="16"/>
        </w:numPr>
        <w:tabs>
          <w:tab w:val="clear" w:pos="567"/>
        </w:tabs>
        <w:spacing w:after="60" w:line="276" w:lineRule="auto"/>
        <w:ind w:left="357" w:right="113" w:hanging="357"/>
        <w:rPr>
          <w:rFonts w:ascii="Tahoma" w:hAnsi="Tahoma" w:cs="Tahoma"/>
          <w:color w:val="000000"/>
          <w:sz w:val="20"/>
        </w:rPr>
      </w:pPr>
      <w:r w:rsidRPr="00880EEA">
        <w:rPr>
          <w:rFonts w:ascii="Tahoma" w:hAnsi="Tahoma" w:cs="Tahoma"/>
          <w:color w:val="000000"/>
          <w:sz w:val="20"/>
        </w:rPr>
        <w:t>V případě, že závada nebude odstraněna do 72 hodin, požaduje vypůjčitel zapůjčení funkčně shodného přístroje po celou dobu opravy závady.</w:t>
      </w:r>
    </w:p>
    <w:p w:rsidR="00D1329D" w:rsidRPr="00D1329D" w:rsidRDefault="00D1329D" w:rsidP="008A64EE">
      <w:pPr>
        <w:pStyle w:val="Zkladntext"/>
        <w:tabs>
          <w:tab w:val="clear" w:pos="567"/>
        </w:tabs>
        <w:spacing w:after="60" w:line="276" w:lineRule="auto"/>
        <w:ind w:left="470"/>
        <w:rPr>
          <w:rFonts w:ascii="Tahoma" w:hAnsi="Tahoma" w:cs="Tahoma"/>
          <w:color w:val="000000"/>
          <w:sz w:val="20"/>
        </w:rPr>
      </w:pPr>
    </w:p>
    <w:p w:rsidR="00612956" w:rsidRDefault="00612956" w:rsidP="008A64EE">
      <w:pPr>
        <w:pStyle w:val="Odstavecseseznamem"/>
        <w:widowControl w:val="0"/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bCs/>
          <w:sz w:val="20"/>
        </w:rPr>
      </w:pPr>
    </w:p>
    <w:p w:rsidR="003B6FC1" w:rsidRPr="00880EEA" w:rsidRDefault="003B6FC1" w:rsidP="008A64EE">
      <w:pPr>
        <w:pStyle w:val="Odstavecseseznamem"/>
        <w:widowControl w:val="0"/>
        <w:pBdr>
          <w:top w:val="single" w:sz="4" w:space="1" w:color="auto"/>
          <w:bottom w:val="single" w:sz="4" w:space="1" w:color="auto"/>
        </w:pBdr>
        <w:tabs>
          <w:tab w:val="left" w:pos="1440"/>
        </w:tabs>
        <w:autoSpaceDE w:val="0"/>
        <w:autoSpaceDN w:val="0"/>
        <w:adjustRightInd w:val="0"/>
        <w:spacing w:after="60"/>
        <w:ind w:left="0"/>
        <w:jc w:val="center"/>
        <w:outlineLvl w:val="0"/>
        <w:rPr>
          <w:rFonts w:ascii="Tahoma" w:hAnsi="Tahoma" w:cs="Tahoma"/>
          <w:b/>
          <w:bCs/>
          <w:sz w:val="20"/>
        </w:rPr>
      </w:pPr>
      <w:r w:rsidRPr="00880EEA">
        <w:rPr>
          <w:rFonts w:ascii="Tahoma" w:hAnsi="Tahoma" w:cs="Tahoma"/>
          <w:b/>
          <w:bCs/>
          <w:sz w:val="20"/>
        </w:rPr>
        <w:t>Rizika a pojištění</w:t>
      </w:r>
    </w:p>
    <w:p w:rsidR="003B6FC1" w:rsidRPr="00880EEA" w:rsidRDefault="003B6FC1" w:rsidP="008A64EE">
      <w:pPr>
        <w:pStyle w:val="Zkladntext"/>
        <w:numPr>
          <w:ilvl w:val="0"/>
          <w:numId w:val="17"/>
        </w:numPr>
        <w:tabs>
          <w:tab w:val="clear" w:pos="567"/>
        </w:tabs>
        <w:spacing w:after="60" w:line="276" w:lineRule="auto"/>
        <w:ind w:left="470" w:hanging="357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Půjčitel prohlašuje, že zařízení má pojištěno proti odcizení a poškození a že tato pojistka se vztahuje i na odcizení či poškození zařízení po dobu jeho umístění u vypůjčitele.</w:t>
      </w:r>
    </w:p>
    <w:p w:rsidR="003B6FC1" w:rsidRPr="00880EEA" w:rsidRDefault="003B6FC1" w:rsidP="008A64EE">
      <w:pPr>
        <w:pStyle w:val="Zkladntext"/>
        <w:numPr>
          <w:ilvl w:val="0"/>
          <w:numId w:val="17"/>
        </w:numPr>
        <w:tabs>
          <w:tab w:val="clear" w:pos="567"/>
          <w:tab w:val="left" w:pos="-5245"/>
        </w:tabs>
        <w:spacing w:after="60" w:line="276" w:lineRule="auto"/>
        <w:ind w:left="470" w:hanging="357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Pojištění odpovědnosti za škodu vzniklou provozem zařízení zaji</w:t>
      </w:r>
      <w:r w:rsidR="00D453C0">
        <w:rPr>
          <w:rFonts w:ascii="Tahoma" w:hAnsi="Tahoma" w:cs="Tahoma"/>
          <w:sz w:val="20"/>
        </w:rPr>
        <w:t xml:space="preserve">šťuje po celou dobu trvání této </w:t>
      </w:r>
      <w:r w:rsidRPr="00880EEA">
        <w:rPr>
          <w:rFonts w:ascii="Tahoma" w:hAnsi="Tahoma" w:cs="Tahoma"/>
          <w:sz w:val="20"/>
        </w:rPr>
        <w:t>smlouvy půjčitel.</w:t>
      </w:r>
    </w:p>
    <w:p w:rsidR="003B6FC1" w:rsidRDefault="003B6FC1" w:rsidP="008A64EE">
      <w:pPr>
        <w:pStyle w:val="Zkladntext"/>
        <w:numPr>
          <w:ilvl w:val="0"/>
          <w:numId w:val="17"/>
        </w:numPr>
        <w:tabs>
          <w:tab w:val="clear" w:pos="567"/>
          <w:tab w:val="left" w:pos="-5387"/>
        </w:tabs>
        <w:spacing w:after="60" w:line="276" w:lineRule="auto"/>
        <w:ind w:left="470" w:hanging="357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 xml:space="preserve">Vypůjčitel nenese odpovědnost za neúmyslné poškození či zničení zapůjčeného zařízení. </w:t>
      </w:r>
    </w:p>
    <w:p w:rsidR="00D1329D" w:rsidRDefault="00D1329D" w:rsidP="008A64EE">
      <w:pPr>
        <w:pStyle w:val="Zkladntext"/>
        <w:tabs>
          <w:tab w:val="clear" w:pos="567"/>
          <w:tab w:val="left" w:pos="-5387"/>
        </w:tabs>
        <w:spacing w:after="60" w:line="276" w:lineRule="auto"/>
        <w:ind w:left="470"/>
        <w:rPr>
          <w:rFonts w:ascii="Tahoma" w:hAnsi="Tahoma" w:cs="Tahoma"/>
          <w:sz w:val="20"/>
        </w:rPr>
      </w:pPr>
    </w:p>
    <w:p w:rsidR="00D513BF" w:rsidRPr="00D513BF" w:rsidRDefault="00D513BF" w:rsidP="008A64EE">
      <w:pPr>
        <w:pStyle w:val="Odstavecseseznamem"/>
        <w:widowControl w:val="0"/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bCs/>
          <w:sz w:val="20"/>
        </w:rPr>
      </w:pPr>
    </w:p>
    <w:p w:rsidR="00D513BF" w:rsidRPr="00FC0380" w:rsidRDefault="00D513BF" w:rsidP="008A64EE">
      <w:pPr>
        <w:pStyle w:val="Odstavecseseznamem"/>
        <w:pBdr>
          <w:top w:val="single" w:sz="4" w:space="1" w:color="auto"/>
          <w:bottom w:val="single" w:sz="4" w:space="1" w:color="auto"/>
        </w:pBdr>
        <w:spacing w:after="60"/>
        <w:ind w:left="0"/>
        <w:jc w:val="center"/>
        <w:rPr>
          <w:rFonts w:ascii="Tahoma" w:hAnsi="Tahoma" w:cs="Tahoma"/>
          <w:b/>
          <w:bCs/>
          <w:sz w:val="20"/>
        </w:rPr>
      </w:pPr>
      <w:r w:rsidRPr="00FC0380">
        <w:rPr>
          <w:rFonts w:ascii="Tahoma" w:hAnsi="Tahoma" w:cs="Tahoma"/>
          <w:b/>
          <w:bCs/>
          <w:sz w:val="20"/>
        </w:rPr>
        <w:t xml:space="preserve">Registr </w:t>
      </w:r>
      <w:r w:rsidRPr="001A4BD0">
        <w:rPr>
          <w:rFonts w:ascii="Tahoma" w:hAnsi="Tahoma" w:cs="Tahoma"/>
          <w:b/>
          <w:sz w:val="20"/>
        </w:rPr>
        <w:t>smluv</w:t>
      </w:r>
    </w:p>
    <w:p w:rsidR="00D513BF" w:rsidRPr="00EC7FE1" w:rsidRDefault="000A15AC" w:rsidP="008A64EE">
      <w:pPr>
        <w:widowControl w:val="0"/>
        <w:numPr>
          <w:ilvl w:val="0"/>
          <w:numId w:val="22"/>
        </w:numPr>
        <w:suppressAutoHyphens/>
        <w:spacing w:after="60"/>
        <w:ind w:left="426" w:hanging="284"/>
        <w:jc w:val="both"/>
        <w:rPr>
          <w:rFonts w:ascii="Tahoma" w:hAnsi="Tahoma" w:cs="Tahoma"/>
          <w:kern w:val="2"/>
          <w:sz w:val="20"/>
          <w:szCs w:val="20"/>
        </w:rPr>
      </w:pPr>
      <w:r>
        <w:rPr>
          <w:rFonts w:ascii="Tahoma" w:hAnsi="Tahoma" w:cs="Tahoma"/>
          <w:kern w:val="2"/>
          <w:sz w:val="20"/>
          <w:szCs w:val="20"/>
        </w:rPr>
        <w:t>Půjčitel</w:t>
      </w:r>
      <w:r w:rsidR="00D513BF" w:rsidRPr="00EC7FE1">
        <w:rPr>
          <w:rFonts w:ascii="Tahoma" w:hAnsi="Tahoma" w:cs="Tahoma"/>
          <w:kern w:val="2"/>
          <w:sz w:val="20"/>
          <w:szCs w:val="20"/>
        </w:rPr>
        <w:t xml:space="preserve"> </w:t>
      </w:r>
      <w:r>
        <w:rPr>
          <w:rFonts w:ascii="Tahoma" w:hAnsi="Tahoma" w:cs="Tahoma"/>
          <w:kern w:val="2"/>
          <w:sz w:val="20"/>
          <w:szCs w:val="20"/>
        </w:rPr>
        <w:t>tímto uděluje souhlas vypůjčiteli</w:t>
      </w:r>
      <w:r w:rsidR="00D513BF" w:rsidRPr="00EC7FE1">
        <w:rPr>
          <w:rFonts w:ascii="Tahoma" w:hAnsi="Tahoma" w:cs="Tahoma"/>
          <w:kern w:val="2"/>
          <w:sz w:val="20"/>
          <w:szCs w:val="20"/>
        </w:rPr>
        <w:t xml:space="preserve"> k uveřejnění všech podkladů, údajů a informací uvedených v této smlouvě, k jejichž u</w:t>
      </w:r>
      <w:r>
        <w:rPr>
          <w:rFonts w:ascii="Tahoma" w:hAnsi="Tahoma" w:cs="Tahoma"/>
          <w:kern w:val="2"/>
          <w:sz w:val="20"/>
          <w:szCs w:val="20"/>
        </w:rPr>
        <w:t>veřejnění vyplývá pro vypůjčitele</w:t>
      </w:r>
      <w:r w:rsidR="00D513BF" w:rsidRPr="00EC7FE1">
        <w:rPr>
          <w:rFonts w:ascii="Tahoma" w:hAnsi="Tahoma" w:cs="Tahoma"/>
          <w:kern w:val="2"/>
          <w:sz w:val="20"/>
          <w:szCs w:val="20"/>
        </w:rPr>
        <w:t xml:space="preserve"> povinnost dle právních předpisů.</w:t>
      </w:r>
    </w:p>
    <w:p w:rsidR="00D513BF" w:rsidRDefault="000A15AC" w:rsidP="008A64EE">
      <w:pPr>
        <w:widowControl w:val="0"/>
        <w:numPr>
          <w:ilvl w:val="0"/>
          <w:numId w:val="22"/>
        </w:numPr>
        <w:suppressAutoHyphens/>
        <w:spacing w:after="60"/>
        <w:ind w:left="426" w:hanging="284"/>
        <w:jc w:val="both"/>
        <w:rPr>
          <w:rFonts w:ascii="Tahoma" w:hAnsi="Tahoma" w:cs="Tahoma"/>
          <w:kern w:val="2"/>
          <w:sz w:val="20"/>
          <w:szCs w:val="20"/>
        </w:rPr>
      </w:pPr>
      <w:r>
        <w:rPr>
          <w:rFonts w:ascii="Tahoma" w:hAnsi="Tahoma" w:cs="Tahoma"/>
          <w:kern w:val="2"/>
          <w:sz w:val="20"/>
          <w:szCs w:val="20"/>
        </w:rPr>
        <w:t>Půjčitel</w:t>
      </w:r>
      <w:r w:rsidR="00D513BF" w:rsidRPr="00832287">
        <w:rPr>
          <w:rFonts w:ascii="Tahoma" w:hAnsi="Tahoma" w:cs="Tahoma"/>
          <w:kern w:val="2"/>
          <w:sz w:val="20"/>
          <w:szCs w:val="20"/>
        </w:rPr>
        <w:t xml:space="preserve"> je souč</w:t>
      </w:r>
      <w:r>
        <w:rPr>
          <w:rFonts w:ascii="Tahoma" w:hAnsi="Tahoma" w:cs="Tahoma"/>
          <w:kern w:val="2"/>
          <w:sz w:val="20"/>
          <w:szCs w:val="20"/>
        </w:rPr>
        <w:t>asně srozuměn s tím, že vypůjčitel</w:t>
      </w:r>
      <w:r w:rsidR="00D513BF" w:rsidRPr="00832287">
        <w:rPr>
          <w:rFonts w:ascii="Tahoma" w:hAnsi="Tahoma" w:cs="Tahoma"/>
          <w:kern w:val="2"/>
          <w:sz w:val="20"/>
          <w:szCs w:val="20"/>
        </w:rPr>
        <w:t xml:space="preserve"> je oprávněn zveřejnit obraz smlouvy a jejich případných změn (dodatků) a dalších dokumentů od této smlouvy odvozených včetně metadat požadovaných k uveřejnění dle zákona č. 340/2015 Sb., o registru smluv.</w:t>
      </w:r>
    </w:p>
    <w:p w:rsidR="00D513BF" w:rsidRDefault="00D513BF" w:rsidP="008A64EE">
      <w:pPr>
        <w:pStyle w:val="Odstavecseseznamem"/>
        <w:widowControl w:val="0"/>
        <w:numPr>
          <w:ilvl w:val="0"/>
          <w:numId w:val="22"/>
        </w:numPr>
        <w:suppressAutoHyphens/>
        <w:spacing w:after="60"/>
        <w:ind w:left="426" w:hanging="283"/>
        <w:jc w:val="both"/>
        <w:rPr>
          <w:rFonts w:ascii="Tahoma" w:hAnsi="Tahoma" w:cs="Tahoma"/>
          <w:iCs/>
          <w:sz w:val="20"/>
        </w:rPr>
      </w:pPr>
      <w:r w:rsidRPr="00D21586">
        <w:rPr>
          <w:rFonts w:ascii="Tahoma" w:hAnsi="Tahoma" w:cs="Tahoma"/>
          <w:iCs/>
          <w:sz w:val="20"/>
        </w:rPr>
        <w:t>Okamžikem zveřejnění této smlouvy dle zákona č. 340/2015 Sb., o zvláštních podmínkách účinnosti některých smluv, uveřejňování těchto smluv a o registru smluv (zákon o registru smluv) v platném znění, je tímto zveřejněním v r</w:t>
      </w:r>
      <w:r w:rsidR="004E5E06">
        <w:rPr>
          <w:rFonts w:ascii="Tahoma" w:hAnsi="Tahoma" w:cs="Tahoma"/>
          <w:iCs/>
          <w:sz w:val="20"/>
        </w:rPr>
        <w:t>egistru smluv současně splněna </w:t>
      </w:r>
      <w:r w:rsidRPr="00D21586">
        <w:rPr>
          <w:rFonts w:ascii="Tahoma" w:hAnsi="Tahoma" w:cs="Tahoma"/>
          <w:iCs/>
          <w:sz w:val="20"/>
        </w:rPr>
        <w:t>povinnost uveřejnit ji  podle zákona o</w:t>
      </w:r>
      <w:r>
        <w:rPr>
          <w:rFonts w:ascii="Tahoma" w:hAnsi="Tahoma" w:cs="Tahoma"/>
          <w:iCs/>
          <w:sz w:val="20"/>
        </w:rPr>
        <w:t xml:space="preserve"> zadávání</w:t>
      </w:r>
      <w:r w:rsidRPr="00D21586">
        <w:rPr>
          <w:rFonts w:ascii="Tahoma" w:hAnsi="Tahoma" w:cs="Tahoma"/>
          <w:iCs/>
          <w:sz w:val="20"/>
        </w:rPr>
        <w:t xml:space="preserve"> veřejných zakáz</w:t>
      </w:r>
      <w:r>
        <w:rPr>
          <w:rFonts w:ascii="Tahoma" w:hAnsi="Tahoma" w:cs="Tahoma"/>
          <w:iCs/>
          <w:sz w:val="20"/>
        </w:rPr>
        <w:t>ek</w:t>
      </w:r>
      <w:r w:rsidRPr="00D21586">
        <w:rPr>
          <w:rFonts w:ascii="Tahoma" w:hAnsi="Tahoma" w:cs="Tahoma"/>
          <w:iCs/>
          <w:sz w:val="20"/>
        </w:rPr>
        <w:t>.</w:t>
      </w:r>
    </w:p>
    <w:p w:rsidR="00D513BF" w:rsidRPr="00D1329D" w:rsidRDefault="00D513BF" w:rsidP="008A64EE">
      <w:pPr>
        <w:pStyle w:val="Odstavecseseznamem"/>
        <w:widowControl w:val="0"/>
        <w:numPr>
          <w:ilvl w:val="0"/>
          <w:numId w:val="22"/>
        </w:numPr>
        <w:suppressAutoHyphens/>
        <w:spacing w:after="60"/>
        <w:ind w:left="426" w:hanging="283"/>
        <w:jc w:val="both"/>
        <w:rPr>
          <w:rFonts w:ascii="Tahoma" w:hAnsi="Tahoma" w:cs="Tahoma"/>
          <w:iCs/>
          <w:sz w:val="20"/>
        </w:rPr>
      </w:pPr>
      <w:r w:rsidRPr="00832287">
        <w:rPr>
          <w:rFonts w:ascii="Tahoma" w:hAnsi="Tahoma" w:cs="Tahoma"/>
          <w:kern w:val="2"/>
          <w:sz w:val="20"/>
        </w:rPr>
        <w:t>Zveřejnění smlouvy a metadat v</w:t>
      </w:r>
      <w:r w:rsidR="000A15AC">
        <w:rPr>
          <w:rFonts w:ascii="Tahoma" w:hAnsi="Tahoma" w:cs="Tahoma"/>
          <w:kern w:val="2"/>
          <w:sz w:val="20"/>
        </w:rPr>
        <w:t> registru smluv zajistí vypůjčitel.</w:t>
      </w:r>
    </w:p>
    <w:p w:rsidR="00D1329D" w:rsidRPr="00832287" w:rsidRDefault="00D1329D" w:rsidP="008A64EE">
      <w:pPr>
        <w:pStyle w:val="Odstavecseseznamem"/>
        <w:widowControl w:val="0"/>
        <w:suppressAutoHyphens/>
        <w:spacing w:after="60"/>
        <w:ind w:left="283"/>
        <w:jc w:val="both"/>
        <w:rPr>
          <w:rFonts w:ascii="Tahoma" w:hAnsi="Tahoma" w:cs="Tahoma"/>
          <w:iCs/>
          <w:sz w:val="20"/>
        </w:rPr>
      </w:pPr>
    </w:p>
    <w:p w:rsidR="003F53E2" w:rsidRDefault="003F53E2" w:rsidP="008A64EE">
      <w:pPr>
        <w:pStyle w:val="Odstavecseseznamem"/>
        <w:widowControl w:val="0"/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bCs/>
          <w:sz w:val="20"/>
        </w:rPr>
      </w:pPr>
    </w:p>
    <w:p w:rsidR="003B6FC1" w:rsidRPr="00880EEA" w:rsidRDefault="003B6FC1" w:rsidP="008A64EE">
      <w:pPr>
        <w:pStyle w:val="Odstavecseseznamem"/>
        <w:widowControl w:val="0"/>
        <w:pBdr>
          <w:top w:val="single" w:sz="4" w:space="1" w:color="auto"/>
          <w:bottom w:val="single" w:sz="4" w:space="1" w:color="auto"/>
        </w:pBdr>
        <w:tabs>
          <w:tab w:val="left" w:pos="1440"/>
        </w:tabs>
        <w:autoSpaceDE w:val="0"/>
        <w:autoSpaceDN w:val="0"/>
        <w:adjustRightInd w:val="0"/>
        <w:spacing w:after="60"/>
        <w:ind w:left="0"/>
        <w:jc w:val="center"/>
        <w:outlineLvl w:val="0"/>
        <w:rPr>
          <w:rFonts w:ascii="Tahoma" w:hAnsi="Tahoma" w:cs="Tahoma"/>
          <w:b/>
          <w:bCs/>
          <w:sz w:val="20"/>
        </w:rPr>
      </w:pPr>
      <w:r w:rsidRPr="00880EEA">
        <w:rPr>
          <w:rFonts w:ascii="Tahoma" w:hAnsi="Tahoma" w:cs="Tahoma"/>
          <w:b/>
          <w:bCs/>
          <w:sz w:val="20"/>
        </w:rPr>
        <w:t>Ostatní ustanovení</w:t>
      </w:r>
    </w:p>
    <w:p w:rsidR="009F10FC" w:rsidRPr="009F10FC" w:rsidRDefault="003F53E2" w:rsidP="008A64EE">
      <w:pPr>
        <w:pStyle w:val="Odstavecseseznamem"/>
        <w:numPr>
          <w:ilvl w:val="1"/>
          <w:numId w:val="17"/>
        </w:numPr>
        <w:spacing w:after="60"/>
        <w:ind w:left="470" w:hanging="357"/>
        <w:jc w:val="both"/>
        <w:rPr>
          <w:rFonts w:ascii="Tahoma" w:hAnsi="Tahoma" w:cs="Tahoma"/>
          <w:color w:val="000000"/>
          <w:sz w:val="20"/>
        </w:rPr>
      </w:pPr>
      <w:r w:rsidRPr="00A71B25">
        <w:rPr>
          <w:rFonts w:ascii="Tahoma" w:hAnsi="Tahoma" w:cs="Tahoma"/>
          <w:color w:val="000000"/>
          <w:sz w:val="20"/>
        </w:rPr>
        <w:t xml:space="preserve">Tato </w:t>
      </w:r>
      <w:r>
        <w:rPr>
          <w:rFonts w:ascii="Tahoma" w:hAnsi="Tahoma" w:cs="Tahoma"/>
          <w:color w:val="000000"/>
          <w:sz w:val="20"/>
        </w:rPr>
        <w:t>smlouva se uzavírá na dobu účinnosti související kupní smlouvy na dodávky</w:t>
      </w:r>
      <w:r w:rsidR="008113DE">
        <w:rPr>
          <w:rFonts w:ascii="Tahoma" w:hAnsi="Tahoma" w:cs="Tahoma"/>
          <w:color w:val="000000"/>
          <w:sz w:val="20"/>
        </w:rPr>
        <w:t xml:space="preserve"> reagencií </w:t>
      </w:r>
      <w:r>
        <w:rPr>
          <w:rFonts w:ascii="Tahoma" w:hAnsi="Tahoma" w:cs="Tahoma"/>
          <w:color w:val="000000"/>
          <w:sz w:val="20"/>
        </w:rPr>
        <w:t>a veškerého spotřebního materiálu na základě totožné veřejné zakázky mezi stejnými účastníky, tj. na dobu neurčitou</w:t>
      </w:r>
      <w:r w:rsidRPr="00A71B25">
        <w:rPr>
          <w:rFonts w:ascii="Tahoma" w:hAnsi="Tahoma" w:cs="Tahoma"/>
          <w:color w:val="000000"/>
          <w:sz w:val="20"/>
        </w:rPr>
        <w:t xml:space="preserve"> od uzavření smlouvy</w:t>
      </w:r>
      <w:r>
        <w:rPr>
          <w:rFonts w:ascii="Tahoma" w:hAnsi="Tahoma" w:cs="Tahoma"/>
          <w:color w:val="000000"/>
          <w:sz w:val="20"/>
        </w:rPr>
        <w:t>.</w:t>
      </w:r>
      <w:r w:rsidRPr="00A71B25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sz w:val="20"/>
        </w:rPr>
        <w:t>Okamžikem zániku související kupní smlouvy zaniká tato smlouvy o výpůjčce.</w:t>
      </w:r>
    </w:p>
    <w:p w:rsidR="009F10FC" w:rsidRPr="009F10FC" w:rsidRDefault="003F53E2" w:rsidP="008A64EE">
      <w:pPr>
        <w:pStyle w:val="Odstavecseseznamem"/>
        <w:numPr>
          <w:ilvl w:val="1"/>
          <w:numId w:val="17"/>
        </w:numPr>
        <w:spacing w:after="60"/>
        <w:ind w:left="470" w:hanging="357"/>
        <w:jc w:val="both"/>
        <w:rPr>
          <w:rFonts w:ascii="Tahoma" w:hAnsi="Tahoma" w:cs="Tahoma"/>
          <w:color w:val="000000"/>
          <w:sz w:val="20"/>
        </w:rPr>
      </w:pPr>
      <w:r w:rsidRPr="00A71B25">
        <w:rPr>
          <w:rFonts w:ascii="Tahoma" w:hAnsi="Tahoma" w:cs="Tahoma"/>
          <w:color w:val="000000"/>
          <w:sz w:val="20"/>
        </w:rPr>
        <w:t xml:space="preserve"> </w:t>
      </w:r>
      <w:r w:rsidR="009F10FC" w:rsidRPr="009F10FC">
        <w:rPr>
          <w:rFonts w:ascii="Tahoma" w:hAnsi="Tahoma" w:cs="Tahoma"/>
          <w:sz w:val="20"/>
        </w:rPr>
        <w:t>Tato smlouva nabývá platnosti dnem jejího podpisu oběma smluvními stranami a účinnosti dnem nabytí účinnosti smlouvy.</w:t>
      </w:r>
      <w:r w:rsidR="009F10FC" w:rsidRPr="009F10FC">
        <w:rPr>
          <w:rFonts w:ascii="Tahoma" w:hAnsi="Tahoma" w:cs="Tahoma"/>
          <w:color w:val="FF0000"/>
        </w:rPr>
        <w:t xml:space="preserve"> </w:t>
      </w:r>
      <w:r w:rsidR="009F10FC" w:rsidRPr="009F10FC">
        <w:rPr>
          <w:rFonts w:ascii="Tahoma" w:hAnsi="Tahoma" w:cs="Tahoma"/>
          <w:sz w:val="20"/>
        </w:rPr>
        <w:t>Pokud je dána zákonem č. 340/2015 Sb., o zvláštních podmínkách účinnosti některých smluv, uveřejňování těchto smluv a o registru smluv (zákon o registru smluv) povinnost zveřejnění, nabude smlouva účinnosti dnem jejího vložení do registru smluv.</w:t>
      </w:r>
    </w:p>
    <w:p w:rsidR="003F53E2" w:rsidRPr="00A71B25" w:rsidRDefault="003F53E2" w:rsidP="008A64EE">
      <w:pPr>
        <w:pStyle w:val="Odstavecseseznamem"/>
        <w:numPr>
          <w:ilvl w:val="1"/>
          <w:numId w:val="17"/>
        </w:numPr>
        <w:spacing w:after="60"/>
        <w:ind w:left="470" w:hanging="357"/>
        <w:jc w:val="both"/>
        <w:rPr>
          <w:rFonts w:ascii="Tahoma" w:hAnsi="Tahoma" w:cs="Tahoma"/>
          <w:color w:val="000000"/>
          <w:sz w:val="20"/>
        </w:rPr>
      </w:pPr>
      <w:r w:rsidRPr="00923C1D">
        <w:rPr>
          <w:rFonts w:ascii="Tahoma" w:hAnsi="Tahoma" w:cs="Tahoma"/>
          <w:sz w:val="20"/>
        </w:rPr>
        <w:t>Bez</w:t>
      </w:r>
      <w:r w:rsidRPr="00880EEA">
        <w:rPr>
          <w:rFonts w:ascii="Tahoma" w:hAnsi="Tahoma" w:cs="Tahoma"/>
        </w:rPr>
        <w:t xml:space="preserve"> </w:t>
      </w:r>
      <w:r w:rsidRPr="00A71B25">
        <w:rPr>
          <w:rFonts w:ascii="Tahoma" w:hAnsi="Tahoma" w:cs="Tahoma"/>
          <w:color w:val="000000"/>
          <w:sz w:val="20"/>
        </w:rPr>
        <w:t>ohledu na zánik kupní smlouvy je půjčitel oprávněn od této smlouvy odstoupit a požadovat vrácení přístroje, pokud vypůjčitel při užívání přístroje nedodržuje podmínky této smlouvy.</w:t>
      </w:r>
    </w:p>
    <w:p w:rsidR="003F53E2" w:rsidRPr="00A71B25" w:rsidRDefault="003F53E2" w:rsidP="008A64EE">
      <w:pPr>
        <w:pStyle w:val="Odstavecseseznamem"/>
        <w:numPr>
          <w:ilvl w:val="1"/>
          <w:numId w:val="17"/>
        </w:numPr>
        <w:spacing w:after="60"/>
        <w:ind w:left="470" w:hanging="357"/>
        <w:jc w:val="both"/>
        <w:rPr>
          <w:rFonts w:ascii="Tahoma" w:hAnsi="Tahoma" w:cs="Tahoma"/>
          <w:color w:val="000000"/>
          <w:sz w:val="20"/>
        </w:rPr>
      </w:pPr>
      <w:r w:rsidRPr="00A71B25">
        <w:rPr>
          <w:rFonts w:ascii="Tahoma" w:hAnsi="Tahoma" w:cs="Tahoma"/>
          <w:color w:val="000000"/>
          <w:sz w:val="20"/>
        </w:rPr>
        <w:lastRenderedPageBreak/>
        <w:t>Tuto smlouvu lze vypovědět písemnou výpovědí a to v případě, že půjčitel nesplní svůj závazek dodávat vypůjči</w:t>
      </w:r>
      <w:r w:rsidR="006F532E">
        <w:rPr>
          <w:rFonts w:ascii="Tahoma" w:hAnsi="Tahoma" w:cs="Tahoma"/>
          <w:color w:val="000000"/>
          <w:sz w:val="20"/>
        </w:rPr>
        <w:t>teli reagencie</w:t>
      </w:r>
      <w:r w:rsidRPr="00A71B25">
        <w:rPr>
          <w:rFonts w:ascii="Tahoma" w:hAnsi="Tahoma" w:cs="Tahoma"/>
          <w:color w:val="000000"/>
          <w:sz w:val="20"/>
        </w:rPr>
        <w:t xml:space="preserve"> dle kupní smlouvy (která vzejde z realizace veřejné zakázky). Výpovědní doba činí </w:t>
      </w:r>
      <w:r>
        <w:rPr>
          <w:rFonts w:ascii="Tahoma" w:hAnsi="Tahoma" w:cs="Tahoma"/>
          <w:color w:val="000000"/>
          <w:sz w:val="20"/>
        </w:rPr>
        <w:t>1 měsíc</w:t>
      </w:r>
      <w:r w:rsidRPr="00A71B25">
        <w:rPr>
          <w:rFonts w:ascii="Tahoma" w:hAnsi="Tahoma" w:cs="Tahoma"/>
          <w:color w:val="000000"/>
          <w:sz w:val="20"/>
        </w:rPr>
        <w:t xml:space="preserve"> a počíná běžet od prvního měsíce následujícího po prokazatelném doručení výpovědi. </w:t>
      </w:r>
    </w:p>
    <w:p w:rsidR="003F53E2" w:rsidRPr="00367B9B" w:rsidRDefault="003F53E2" w:rsidP="008A64EE">
      <w:pPr>
        <w:pStyle w:val="Odstavecseseznamem"/>
        <w:numPr>
          <w:ilvl w:val="1"/>
          <w:numId w:val="17"/>
        </w:numPr>
        <w:spacing w:after="60"/>
        <w:ind w:left="426"/>
        <w:jc w:val="both"/>
        <w:rPr>
          <w:rFonts w:ascii="Tahoma" w:eastAsia="Times New Roman" w:hAnsi="Tahoma" w:cs="Tahoma"/>
          <w:sz w:val="20"/>
          <w:lang w:eastAsia="cs-CZ"/>
        </w:rPr>
      </w:pPr>
      <w:r w:rsidRPr="00BB1B81">
        <w:rPr>
          <w:rFonts w:ascii="Tahoma" w:hAnsi="Tahoma" w:cs="Tahoma"/>
          <w:color w:val="000000"/>
          <w:sz w:val="20"/>
        </w:rPr>
        <w:t>Dále</w:t>
      </w:r>
      <w:r w:rsidRPr="00367B9B">
        <w:rPr>
          <w:rFonts w:ascii="Tahoma" w:eastAsia="Times New Roman" w:hAnsi="Tahoma" w:cs="Tahoma"/>
          <w:sz w:val="20"/>
          <w:lang w:eastAsia="cs-CZ"/>
        </w:rPr>
        <w:t xml:space="preserve"> je možno tuto smlouvu vypovědět písemnou výpovědí, kteroukoliv ze smluvních stran, výpovědní lhůta činí </w:t>
      </w:r>
      <w:r>
        <w:rPr>
          <w:rFonts w:ascii="Tahoma" w:eastAsia="Times New Roman" w:hAnsi="Tahoma" w:cs="Tahoma"/>
          <w:sz w:val="20"/>
          <w:lang w:eastAsia="cs-CZ"/>
        </w:rPr>
        <w:t>1</w:t>
      </w:r>
      <w:r w:rsidRPr="00367B9B">
        <w:rPr>
          <w:rFonts w:ascii="Tahoma" w:eastAsia="Times New Roman" w:hAnsi="Tahoma" w:cs="Tahoma"/>
          <w:sz w:val="20"/>
          <w:lang w:eastAsia="cs-CZ"/>
        </w:rPr>
        <w:t xml:space="preserve"> měsíc a začíná plynout od prvního dne měsíce následujícího po doručení výpovědi druhé smluvní straně. V případě pochybností se má za to, že výpověď byla doručena třetího dne od data jejího odeslání.</w:t>
      </w:r>
    </w:p>
    <w:p w:rsidR="003F53E2" w:rsidRPr="00A71B25" w:rsidRDefault="003F53E2" w:rsidP="008A64EE">
      <w:pPr>
        <w:pStyle w:val="Odstavecseseznamem"/>
        <w:numPr>
          <w:ilvl w:val="1"/>
          <w:numId w:val="17"/>
        </w:numPr>
        <w:spacing w:after="60"/>
        <w:ind w:left="470" w:hanging="357"/>
        <w:jc w:val="both"/>
        <w:rPr>
          <w:rFonts w:ascii="Tahoma" w:hAnsi="Tahoma" w:cs="Tahoma"/>
          <w:color w:val="000000"/>
          <w:sz w:val="20"/>
        </w:rPr>
      </w:pPr>
      <w:r w:rsidRPr="00A71B25">
        <w:rPr>
          <w:rFonts w:ascii="Tahoma" w:hAnsi="Tahoma" w:cs="Tahoma"/>
          <w:color w:val="000000"/>
          <w:sz w:val="20"/>
        </w:rPr>
        <w:t>Smluvní strany shodně prohlašují, že si smlouvu přečetly, jejímu obsah</w:t>
      </w:r>
      <w:r w:rsidR="009F10FC">
        <w:rPr>
          <w:rFonts w:ascii="Tahoma" w:hAnsi="Tahoma" w:cs="Tahoma"/>
          <w:color w:val="000000"/>
          <w:sz w:val="20"/>
        </w:rPr>
        <w:t>u rozumí a na důkaz své vážné a </w:t>
      </w:r>
      <w:r w:rsidRPr="00A71B25">
        <w:rPr>
          <w:rFonts w:ascii="Tahoma" w:hAnsi="Tahoma" w:cs="Tahoma"/>
          <w:color w:val="000000"/>
          <w:sz w:val="20"/>
        </w:rPr>
        <w:t>svobodné vůle k ní připojují svůj podpis.</w:t>
      </w:r>
    </w:p>
    <w:p w:rsidR="003F53E2" w:rsidRPr="00A71B25" w:rsidRDefault="003F53E2" w:rsidP="008A64EE">
      <w:pPr>
        <w:pStyle w:val="Odstavecseseznamem"/>
        <w:numPr>
          <w:ilvl w:val="1"/>
          <w:numId w:val="17"/>
        </w:numPr>
        <w:spacing w:after="60"/>
        <w:ind w:left="470" w:hanging="357"/>
        <w:jc w:val="both"/>
        <w:rPr>
          <w:rFonts w:ascii="Tahoma" w:hAnsi="Tahoma" w:cs="Tahoma"/>
          <w:color w:val="000000"/>
          <w:sz w:val="20"/>
        </w:rPr>
      </w:pPr>
      <w:r w:rsidRPr="00A71B25">
        <w:rPr>
          <w:rFonts w:ascii="Tahoma" w:hAnsi="Tahoma" w:cs="Tahoma"/>
          <w:color w:val="000000"/>
          <w:sz w:val="20"/>
        </w:rPr>
        <w:t xml:space="preserve"> Vztahy touto smlouvou výslovně neupravené se řídí ustanovením občanského zákoníku.</w:t>
      </w:r>
    </w:p>
    <w:p w:rsidR="003F53E2" w:rsidRDefault="003F53E2" w:rsidP="008A64EE">
      <w:pPr>
        <w:pStyle w:val="Odstavecseseznamem"/>
        <w:numPr>
          <w:ilvl w:val="1"/>
          <w:numId w:val="17"/>
        </w:numPr>
        <w:spacing w:after="60"/>
        <w:ind w:left="470" w:hanging="357"/>
        <w:jc w:val="both"/>
        <w:rPr>
          <w:rFonts w:ascii="Tahoma" w:hAnsi="Tahoma" w:cs="Tahoma"/>
          <w:color w:val="000000"/>
          <w:sz w:val="20"/>
        </w:rPr>
      </w:pPr>
      <w:r w:rsidRPr="00A71B25">
        <w:rPr>
          <w:rFonts w:ascii="Tahoma" w:hAnsi="Tahoma" w:cs="Tahoma"/>
          <w:color w:val="000000"/>
          <w:sz w:val="20"/>
        </w:rPr>
        <w:t>Změny a doplňky této smlouvy mohou být prováděny pouze písemnou formou se souhlasem obou smluvních stran.</w:t>
      </w:r>
    </w:p>
    <w:p w:rsidR="00D1329D" w:rsidRPr="00D1329D" w:rsidRDefault="00D1329D" w:rsidP="008A64EE">
      <w:pPr>
        <w:pStyle w:val="Odstavecseseznamem"/>
        <w:numPr>
          <w:ilvl w:val="1"/>
          <w:numId w:val="17"/>
        </w:numPr>
        <w:spacing w:after="60"/>
        <w:ind w:left="470" w:hanging="357"/>
        <w:jc w:val="both"/>
        <w:rPr>
          <w:rFonts w:ascii="Tahoma" w:hAnsi="Tahoma" w:cs="Tahoma"/>
          <w:color w:val="000000"/>
          <w:sz w:val="20"/>
        </w:rPr>
      </w:pPr>
      <w:r w:rsidRPr="00D1329D">
        <w:rPr>
          <w:rFonts w:ascii="Tahoma" w:hAnsi="Tahoma"/>
          <w:color w:val="000000"/>
          <w:sz w:val="20"/>
        </w:rPr>
        <w:t>V případě podpisu smlouvy v listinné podobě, bude tato smlouva vyhotovena ve 2 stejnopisech, z nichž po podpisu kupující obdrží 1 vyhotovení a prodávající 1 vyhotovení.</w:t>
      </w:r>
    </w:p>
    <w:p w:rsidR="00D1329D" w:rsidRPr="00C070FA" w:rsidRDefault="00D1329D" w:rsidP="008A64EE">
      <w:pPr>
        <w:pStyle w:val="Odstavecseseznamem"/>
        <w:numPr>
          <w:ilvl w:val="1"/>
          <w:numId w:val="17"/>
        </w:numPr>
        <w:spacing w:after="60"/>
        <w:ind w:left="470" w:hanging="357"/>
        <w:jc w:val="both"/>
        <w:rPr>
          <w:rFonts w:ascii="Tahoma" w:hAnsi="Tahoma" w:cs="Tahoma"/>
          <w:color w:val="000000"/>
          <w:sz w:val="20"/>
        </w:rPr>
      </w:pPr>
      <w:r w:rsidRPr="00D1329D">
        <w:rPr>
          <w:rFonts w:ascii="Tahoma" w:hAnsi="Tahoma"/>
          <w:color w:val="000000"/>
          <w:sz w:val="20"/>
        </w:rPr>
        <w:t xml:space="preserve">V případě podpisu smlouvy v elektronické podobě se smluvní strany dohodly, že prostý elektronický 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předepisuje písemnou </w:t>
      </w:r>
      <w:r w:rsidR="009A7AD6">
        <w:rPr>
          <w:rFonts w:ascii="Tahoma" w:hAnsi="Tahoma"/>
          <w:color w:val="000000"/>
          <w:sz w:val="20"/>
        </w:rPr>
        <w:t>formu.). Ve smyslu ustanovení §</w:t>
      </w:r>
      <w:r w:rsidR="00DD610B">
        <w:rPr>
          <w:rFonts w:ascii="Tahoma" w:hAnsi="Tahoma"/>
          <w:color w:val="000000"/>
          <w:sz w:val="20"/>
        </w:rPr>
        <w:t> </w:t>
      </w:r>
      <w:r w:rsidRPr="00D1329D">
        <w:rPr>
          <w:rFonts w:ascii="Tahoma" w:hAnsi="Tahoma"/>
          <w:color w:val="000000"/>
          <w:sz w:val="20"/>
        </w:rPr>
        <w:t>562 odst. 1 Občanského zákoníku je písemná forma zachována při právním jednání učiněném elektronickými prostředky, které umožní zachycení jeho obsahu a určení jednající osoby. V tomto případě bude tato smlouva vyhotovena v 1 elektronickém vyhotovení s platností originálu, na základě kterého</w:t>
      </w:r>
      <w:r w:rsidR="00DD610B">
        <w:rPr>
          <w:rFonts w:ascii="Tahoma" w:hAnsi="Tahoma"/>
          <w:color w:val="000000"/>
          <w:sz w:val="20"/>
        </w:rPr>
        <w:t>,</w:t>
      </w:r>
      <w:r w:rsidRPr="00D1329D">
        <w:rPr>
          <w:rFonts w:ascii="Tahoma" w:hAnsi="Tahoma"/>
          <w:color w:val="000000"/>
          <w:sz w:val="20"/>
        </w:rPr>
        <w:t xml:space="preserve"> si v případě potřeby každá ze smluvních stran pořídí kopii v tištěné verzi.</w:t>
      </w:r>
    </w:p>
    <w:p w:rsidR="003F53E2" w:rsidRPr="00C070FA" w:rsidRDefault="003F53E2" w:rsidP="008A64EE">
      <w:pPr>
        <w:pStyle w:val="Odstavecseseznamem"/>
        <w:numPr>
          <w:ilvl w:val="1"/>
          <w:numId w:val="17"/>
        </w:numPr>
        <w:spacing w:after="60"/>
        <w:ind w:left="470" w:hanging="357"/>
        <w:jc w:val="both"/>
        <w:rPr>
          <w:rFonts w:ascii="Tahoma" w:hAnsi="Tahoma" w:cs="Tahoma"/>
          <w:color w:val="000000"/>
          <w:sz w:val="20"/>
        </w:rPr>
      </w:pPr>
      <w:r w:rsidRPr="00C070FA">
        <w:rPr>
          <w:rFonts w:ascii="Tahoma" w:hAnsi="Tahoma" w:cs="Tahoma"/>
          <w:color w:val="000000"/>
          <w:sz w:val="20"/>
        </w:rPr>
        <w:t>Součástí smlouvy je Příloha č. 1 T</w:t>
      </w:r>
      <w:r w:rsidR="00923C1D" w:rsidRPr="00C070FA">
        <w:rPr>
          <w:rFonts w:ascii="Tahoma" w:hAnsi="Tahoma" w:cs="Tahoma"/>
          <w:color w:val="000000"/>
          <w:sz w:val="20"/>
        </w:rPr>
        <w:t>echnická specifikace zařízení</w:t>
      </w:r>
    </w:p>
    <w:p w:rsidR="00A34B06" w:rsidRDefault="00A34B06" w:rsidP="008A64EE">
      <w:pPr>
        <w:spacing w:after="60"/>
        <w:ind w:firstLine="284"/>
        <w:rPr>
          <w:rFonts w:ascii="Tahoma" w:hAnsi="Tahoma" w:cs="Tahoma"/>
          <w:sz w:val="20"/>
          <w:szCs w:val="20"/>
        </w:rPr>
      </w:pPr>
    </w:p>
    <w:p w:rsidR="003B6FC1" w:rsidRPr="00880EEA" w:rsidRDefault="00E45DB8" w:rsidP="008A64EE">
      <w:pPr>
        <w:spacing w:after="60"/>
        <w:ind w:firstLine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Opavě </w:t>
      </w:r>
      <w:r w:rsidRPr="00880EEA">
        <w:rPr>
          <w:rFonts w:ascii="Tahoma" w:hAnsi="Tahoma" w:cs="Tahoma"/>
          <w:sz w:val="20"/>
          <w:szCs w:val="20"/>
        </w:rPr>
        <w:t>dne …………...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10FF4">
        <w:rPr>
          <w:rFonts w:ascii="Tahoma" w:hAnsi="Tahoma" w:cs="Tahoma"/>
          <w:sz w:val="20"/>
          <w:szCs w:val="20"/>
        </w:rPr>
        <w:tab/>
      </w:r>
      <w:r w:rsidR="000C5ED6">
        <w:rPr>
          <w:rFonts w:ascii="Tahoma" w:hAnsi="Tahoma" w:cs="Tahoma"/>
          <w:sz w:val="20"/>
          <w:szCs w:val="20"/>
        </w:rPr>
        <w:t xml:space="preserve">V </w:t>
      </w:r>
      <w:r w:rsidR="00426D96">
        <w:rPr>
          <w:rFonts w:ascii="Tahoma" w:hAnsi="Tahoma" w:cs="Tahoma"/>
          <w:sz w:val="20"/>
          <w:szCs w:val="20"/>
        </w:rPr>
        <w:t>Praze</w:t>
      </w:r>
      <w:r w:rsidR="000C5ED6">
        <w:rPr>
          <w:rFonts w:ascii="Tahoma" w:hAnsi="Tahoma" w:cs="Tahoma"/>
          <w:sz w:val="20"/>
          <w:szCs w:val="20"/>
        </w:rPr>
        <w:t xml:space="preserve"> dne </w:t>
      </w:r>
      <w:r w:rsidR="000C5ED6" w:rsidRPr="00910FF4">
        <w:rPr>
          <w:rFonts w:ascii="Tahoma" w:hAnsi="Tahoma" w:cs="Tahoma"/>
          <w:sz w:val="20"/>
          <w:szCs w:val="20"/>
        </w:rPr>
        <w:t>…………</w:t>
      </w:r>
      <w:r w:rsidR="00910FF4">
        <w:rPr>
          <w:rFonts w:ascii="Tahoma" w:hAnsi="Tahoma" w:cs="Tahoma"/>
          <w:sz w:val="20"/>
          <w:szCs w:val="20"/>
        </w:rPr>
        <w:t>……</w:t>
      </w:r>
      <w:r w:rsidR="00716AF7">
        <w:rPr>
          <w:rFonts w:ascii="Tahoma" w:hAnsi="Tahoma" w:cs="Tahoma"/>
          <w:sz w:val="20"/>
          <w:szCs w:val="20"/>
        </w:rPr>
        <w:tab/>
      </w:r>
      <w:r w:rsidR="00716AF7">
        <w:rPr>
          <w:rFonts w:ascii="Tahoma" w:hAnsi="Tahoma" w:cs="Tahoma"/>
          <w:sz w:val="20"/>
          <w:szCs w:val="20"/>
        </w:rPr>
        <w:tab/>
      </w:r>
      <w:r w:rsidR="00716AF7">
        <w:rPr>
          <w:rFonts w:ascii="Tahoma" w:hAnsi="Tahoma" w:cs="Tahoma"/>
          <w:sz w:val="20"/>
          <w:szCs w:val="20"/>
        </w:rPr>
        <w:tab/>
      </w:r>
      <w:r w:rsidR="00716AF7">
        <w:rPr>
          <w:rFonts w:ascii="Tahoma" w:hAnsi="Tahoma" w:cs="Tahoma"/>
          <w:sz w:val="20"/>
          <w:szCs w:val="20"/>
        </w:rPr>
        <w:tab/>
      </w:r>
    </w:p>
    <w:p w:rsidR="008004A5" w:rsidRDefault="008004A5" w:rsidP="008A64EE">
      <w:pPr>
        <w:spacing w:after="60"/>
        <w:rPr>
          <w:rFonts w:ascii="Tahoma" w:hAnsi="Tahoma" w:cs="Tahoma"/>
          <w:b/>
          <w:bCs/>
          <w:sz w:val="20"/>
          <w:szCs w:val="20"/>
        </w:rPr>
      </w:pPr>
    </w:p>
    <w:p w:rsidR="008113DE" w:rsidRDefault="008113DE" w:rsidP="008A64EE">
      <w:pPr>
        <w:spacing w:after="60"/>
        <w:rPr>
          <w:rFonts w:ascii="Tahoma" w:hAnsi="Tahoma" w:cs="Tahoma"/>
          <w:b/>
          <w:bCs/>
          <w:sz w:val="20"/>
          <w:szCs w:val="20"/>
        </w:rPr>
      </w:pPr>
    </w:p>
    <w:p w:rsidR="008113DE" w:rsidRPr="00880EEA" w:rsidRDefault="008113DE" w:rsidP="008A64EE">
      <w:pPr>
        <w:spacing w:after="60"/>
        <w:rPr>
          <w:rFonts w:ascii="Tahoma" w:hAnsi="Tahoma" w:cs="Tahoma"/>
          <w:b/>
          <w:bCs/>
          <w:sz w:val="20"/>
          <w:szCs w:val="20"/>
        </w:rPr>
      </w:pPr>
    </w:p>
    <w:p w:rsidR="00C070FA" w:rsidRDefault="00E45DB8" w:rsidP="008A64EE">
      <w:pPr>
        <w:spacing w:after="60" w:line="240" w:lineRule="auto"/>
        <w:ind w:left="709" w:hanging="425"/>
        <w:rPr>
          <w:rFonts w:ascii="Tahoma" w:hAnsi="Tahoma" w:cs="Tahoma"/>
          <w:sz w:val="20"/>
          <w:szCs w:val="20"/>
        </w:rPr>
      </w:pPr>
      <w:r w:rsidRPr="00880EEA">
        <w:rPr>
          <w:rFonts w:ascii="Tahoma" w:hAnsi="Tahoma" w:cs="Tahoma"/>
          <w:sz w:val="20"/>
          <w:szCs w:val="20"/>
        </w:rPr>
        <w:t>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C5ED6" w:rsidRPr="00910FF4">
        <w:rPr>
          <w:rFonts w:ascii="Tahoma" w:hAnsi="Tahoma" w:cs="Tahoma"/>
          <w:sz w:val="20"/>
          <w:szCs w:val="20"/>
        </w:rPr>
        <w:t>…………………………………….</w:t>
      </w:r>
    </w:p>
    <w:p w:rsidR="003B6FC1" w:rsidRDefault="00E45DB8" w:rsidP="008A64EE">
      <w:pPr>
        <w:spacing w:after="60" w:line="240" w:lineRule="auto"/>
        <w:ind w:left="709" w:hanging="425"/>
        <w:rPr>
          <w:rFonts w:ascii="Tahoma" w:hAnsi="Tahoma" w:cs="Tahoma"/>
          <w:sz w:val="20"/>
          <w:szCs w:val="20"/>
        </w:rPr>
      </w:pPr>
      <w:r w:rsidRPr="00E45DB8">
        <w:rPr>
          <w:rFonts w:ascii="Tahoma" w:hAnsi="Tahoma" w:cs="Tahoma"/>
          <w:sz w:val="20"/>
          <w:szCs w:val="20"/>
        </w:rPr>
        <w:t>Ing. Karel Siebert, MBA</w:t>
      </w:r>
      <w:r>
        <w:rPr>
          <w:rFonts w:ascii="Tahoma" w:hAnsi="Tahoma" w:cs="Tahoma"/>
          <w:sz w:val="20"/>
          <w:szCs w:val="20"/>
        </w:rPr>
        <w:tab/>
      </w:r>
      <w:r w:rsidR="00910FF4">
        <w:rPr>
          <w:rFonts w:ascii="Tahoma" w:hAnsi="Tahoma" w:cs="Tahoma"/>
          <w:sz w:val="20"/>
          <w:szCs w:val="20"/>
        </w:rPr>
        <w:t xml:space="preserve"> </w:t>
      </w:r>
      <w:r w:rsidR="00910FF4">
        <w:rPr>
          <w:rFonts w:ascii="Tahoma" w:hAnsi="Tahoma" w:cs="Tahoma"/>
          <w:sz w:val="20"/>
          <w:szCs w:val="20"/>
        </w:rPr>
        <w:tab/>
      </w:r>
      <w:r w:rsidR="00910FF4">
        <w:rPr>
          <w:rFonts w:ascii="Tahoma" w:hAnsi="Tahoma" w:cs="Tahoma"/>
          <w:sz w:val="20"/>
          <w:szCs w:val="20"/>
        </w:rPr>
        <w:tab/>
      </w:r>
      <w:r w:rsidR="00910FF4">
        <w:rPr>
          <w:rFonts w:ascii="Tahoma" w:hAnsi="Tahoma" w:cs="Tahoma"/>
          <w:sz w:val="20"/>
          <w:szCs w:val="20"/>
        </w:rPr>
        <w:tab/>
        <w:t xml:space="preserve">        Ing. Jan Kadlec</w:t>
      </w:r>
      <w:r>
        <w:rPr>
          <w:rFonts w:ascii="Tahoma" w:hAnsi="Tahoma" w:cs="Tahoma"/>
          <w:sz w:val="20"/>
          <w:szCs w:val="20"/>
        </w:rPr>
        <w:tab/>
      </w:r>
    </w:p>
    <w:p w:rsidR="003B6FC1" w:rsidRDefault="00E45DB8" w:rsidP="008A64EE">
      <w:pPr>
        <w:spacing w:after="60" w:line="240" w:lineRule="auto"/>
        <w:ind w:firstLine="709"/>
        <w:rPr>
          <w:rFonts w:ascii="Tahoma" w:hAnsi="Tahoma" w:cs="Tahoma"/>
          <w:sz w:val="20"/>
          <w:szCs w:val="20"/>
        </w:rPr>
      </w:pPr>
      <w:r w:rsidRPr="00910FF4">
        <w:rPr>
          <w:rFonts w:ascii="Tahoma" w:hAnsi="Tahoma" w:cs="Tahoma"/>
          <w:sz w:val="20"/>
          <w:szCs w:val="20"/>
        </w:rPr>
        <w:t>vypůjčitel</w:t>
      </w:r>
      <w:r w:rsidR="00910FF4">
        <w:rPr>
          <w:rFonts w:ascii="Tahoma" w:hAnsi="Tahoma" w:cs="Tahoma"/>
          <w:sz w:val="20"/>
          <w:szCs w:val="20"/>
        </w:rPr>
        <w:tab/>
      </w:r>
      <w:r w:rsidR="00910FF4">
        <w:rPr>
          <w:rFonts w:ascii="Tahoma" w:hAnsi="Tahoma" w:cs="Tahoma"/>
          <w:sz w:val="20"/>
          <w:szCs w:val="20"/>
        </w:rPr>
        <w:tab/>
      </w:r>
      <w:r w:rsidR="00910FF4">
        <w:rPr>
          <w:rFonts w:ascii="Tahoma" w:hAnsi="Tahoma" w:cs="Tahoma"/>
          <w:sz w:val="20"/>
          <w:szCs w:val="20"/>
        </w:rPr>
        <w:tab/>
      </w:r>
      <w:r w:rsidR="00910FF4">
        <w:rPr>
          <w:rFonts w:ascii="Tahoma" w:hAnsi="Tahoma" w:cs="Tahoma"/>
          <w:sz w:val="20"/>
          <w:szCs w:val="20"/>
        </w:rPr>
        <w:tab/>
      </w:r>
      <w:r w:rsidR="00910FF4">
        <w:rPr>
          <w:rFonts w:ascii="Tahoma" w:hAnsi="Tahoma" w:cs="Tahoma"/>
          <w:sz w:val="20"/>
          <w:szCs w:val="20"/>
        </w:rPr>
        <w:tab/>
      </w:r>
      <w:r w:rsidR="00910FF4">
        <w:rPr>
          <w:rFonts w:ascii="Tahoma" w:hAnsi="Tahoma" w:cs="Tahoma"/>
          <w:sz w:val="20"/>
          <w:szCs w:val="20"/>
        </w:rPr>
        <w:tab/>
        <w:t xml:space="preserve">  p</w:t>
      </w:r>
      <w:r w:rsidR="00910FF4" w:rsidRPr="00910FF4">
        <w:rPr>
          <w:rFonts w:ascii="Tahoma" w:hAnsi="Tahoma" w:cs="Tahoma"/>
          <w:sz w:val="20"/>
          <w:szCs w:val="20"/>
        </w:rPr>
        <w:t>ůjčitel</w:t>
      </w:r>
    </w:p>
    <w:p w:rsidR="008113DE" w:rsidRDefault="008113DE" w:rsidP="008A64EE">
      <w:pPr>
        <w:spacing w:after="60"/>
        <w:rPr>
          <w:rFonts w:ascii="Tahoma" w:hAnsi="Tahoma" w:cs="Tahoma"/>
          <w:b/>
          <w:sz w:val="20"/>
          <w:szCs w:val="20"/>
        </w:rPr>
      </w:pPr>
    </w:p>
    <w:p w:rsidR="00C070FA" w:rsidRDefault="00C070FA" w:rsidP="008A64EE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C070FA" w:rsidRDefault="00C070FA" w:rsidP="008A64EE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3B6FC1" w:rsidRPr="00AA631D" w:rsidRDefault="00AA631D" w:rsidP="008A64EE">
      <w:pPr>
        <w:spacing w:after="60"/>
        <w:rPr>
          <w:rFonts w:ascii="Tahoma" w:hAnsi="Tahoma" w:cs="Tahoma"/>
          <w:b/>
          <w:sz w:val="20"/>
          <w:szCs w:val="20"/>
        </w:rPr>
      </w:pPr>
      <w:r w:rsidRPr="00AA631D">
        <w:rPr>
          <w:rFonts w:ascii="Tahoma" w:hAnsi="Tahoma" w:cs="Tahoma"/>
          <w:b/>
          <w:sz w:val="20"/>
          <w:szCs w:val="20"/>
        </w:rPr>
        <w:t>Příloha č. 1 T</w:t>
      </w:r>
      <w:r w:rsidR="00716AF7">
        <w:rPr>
          <w:rFonts w:ascii="Tahoma" w:hAnsi="Tahoma" w:cs="Tahoma"/>
          <w:b/>
          <w:sz w:val="20"/>
          <w:szCs w:val="20"/>
        </w:rPr>
        <w:t>echnická specifikace zařízení</w:t>
      </w:r>
    </w:p>
    <w:p w:rsidR="00203167" w:rsidRPr="00EF5DE8" w:rsidRDefault="00203167" w:rsidP="00203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Technická specifikace</w:t>
      </w:r>
      <w:r w:rsidRPr="00EF5D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acidobazického analyzátoru GEM-5000</w:t>
      </w:r>
    </w:p>
    <w:p w:rsidR="00203167" w:rsidRDefault="007F0A6F" w:rsidP="00203167">
      <w:pPr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25pt;margin-top:2.8pt;width:118.55pt;height:189.95pt;z-index:-251656192">
            <v:imagedata r:id="rId13" o:title=""/>
          </v:shape>
          <o:OLEObject Type="Embed" ProgID="PBrush" ShapeID="_x0000_s1026" DrawAspect="Content" ObjectID="_1653111129" r:id="rId14"/>
        </w:pict>
      </w:r>
    </w:p>
    <w:p w:rsidR="00203167" w:rsidRDefault="00203167" w:rsidP="00203167">
      <w:pPr>
        <w:rPr>
          <w:color w:val="000000"/>
          <w:sz w:val="23"/>
          <w:szCs w:val="23"/>
        </w:rPr>
      </w:pPr>
    </w:p>
    <w:p w:rsidR="00203167" w:rsidRDefault="00203167" w:rsidP="00203167">
      <w:pPr>
        <w:rPr>
          <w:color w:val="000000"/>
          <w:sz w:val="23"/>
          <w:szCs w:val="23"/>
        </w:rPr>
      </w:pPr>
    </w:p>
    <w:p w:rsidR="00203167" w:rsidRDefault="00203167" w:rsidP="00203167">
      <w:pPr>
        <w:rPr>
          <w:color w:val="000000"/>
          <w:sz w:val="23"/>
          <w:szCs w:val="23"/>
        </w:rPr>
      </w:pPr>
    </w:p>
    <w:p w:rsidR="00203167" w:rsidRDefault="00203167" w:rsidP="00203167">
      <w:pPr>
        <w:rPr>
          <w:color w:val="000000"/>
          <w:sz w:val="23"/>
          <w:szCs w:val="23"/>
        </w:rPr>
      </w:pPr>
    </w:p>
    <w:p w:rsidR="00203167" w:rsidRDefault="00203167" w:rsidP="00203167">
      <w:pPr>
        <w:rPr>
          <w:color w:val="000000"/>
          <w:sz w:val="23"/>
          <w:szCs w:val="23"/>
        </w:rPr>
      </w:pPr>
    </w:p>
    <w:p w:rsidR="00203167" w:rsidRDefault="00203167" w:rsidP="00203167">
      <w:pPr>
        <w:rPr>
          <w:color w:val="000000"/>
          <w:sz w:val="23"/>
          <w:szCs w:val="23"/>
        </w:rPr>
      </w:pPr>
    </w:p>
    <w:p w:rsidR="00203167" w:rsidRDefault="00203167" w:rsidP="00203167">
      <w:pPr>
        <w:rPr>
          <w:color w:val="000000"/>
          <w:sz w:val="24"/>
          <w:szCs w:val="24"/>
        </w:rPr>
      </w:pPr>
    </w:p>
    <w:p w:rsidR="00203167" w:rsidRPr="00203167" w:rsidRDefault="00203167" w:rsidP="00203167">
      <w:pPr>
        <w:numPr>
          <w:ilvl w:val="0"/>
          <w:numId w:val="29"/>
        </w:numPr>
        <w:spacing w:after="0" w:line="240" w:lineRule="auto"/>
        <w:contextualSpacing/>
        <w:rPr>
          <w:rFonts w:ascii="Arial" w:hAnsi="Arial" w:cs="Arial"/>
        </w:rPr>
      </w:pPr>
      <w:r w:rsidRPr="00203167">
        <w:rPr>
          <w:rFonts w:ascii="Arial" w:hAnsi="Arial" w:cs="Arial"/>
        </w:rPr>
        <w:t>jedná se o dodání nového nerepasovaného</w:t>
      </w:r>
      <w:r w:rsidR="00A30C10">
        <w:rPr>
          <w:rFonts w:ascii="Arial" w:hAnsi="Arial" w:cs="Arial"/>
        </w:rPr>
        <w:t xml:space="preserve"> acidobazického analyzátoru</w:t>
      </w:r>
      <w:r w:rsidRPr="00203167">
        <w:rPr>
          <w:rFonts w:ascii="Arial" w:hAnsi="Arial" w:cs="Arial"/>
        </w:rPr>
        <w:t xml:space="preserve"> </w:t>
      </w:r>
      <w:r w:rsidR="00A30C10">
        <w:rPr>
          <w:rFonts w:ascii="Arial" w:hAnsi="Arial" w:cs="Arial"/>
        </w:rPr>
        <w:t xml:space="preserve">s ionty, metabolity a oxymetrií </w:t>
      </w:r>
      <w:r w:rsidRPr="00203167">
        <w:rPr>
          <w:rFonts w:ascii="Arial" w:hAnsi="Arial" w:cs="Arial"/>
        </w:rPr>
        <w:t>následujících pa</w:t>
      </w:r>
      <w:r w:rsidR="00A30C10">
        <w:rPr>
          <w:rFonts w:ascii="Arial" w:hAnsi="Arial" w:cs="Arial"/>
        </w:rPr>
        <w:t>rametrů,</w:t>
      </w:r>
    </w:p>
    <w:p w:rsidR="00203167" w:rsidRPr="00203167" w:rsidRDefault="00203167" w:rsidP="00203167">
      <w:pPr>
        <w:pStyle w:val="Odstavecseseznamem"/>
        <w:numPr>
          <w:ilvl w:val="0"/>
          <w:numId w:val="29"/>
        </w:numPr>
        <w:spacing w:after="0" w:line="240" w:lineRule="auto"/>
        <w:contextualSpacing/>
        <w:rPr>
          <w:rFonts w:ascii="Arial" w:hAnsi="Arial" w:cs="Arial"/>
          <w:szCs w:val="22"/>
        </w:rPr>
      </w:pPr>
      <w:r w:rsidRPr="00203167">
        <w:rPr>
          <w:rFonts w:ascii="Arial" w:hAnsi="Arial" w:cs="Arial"/>
          <w:szCs w:val="22"/>
        </w:rPr>
        <w:t>přímo měřené parametry:</w:t>
      </w:r>
    </w:p>
    <w:p w:rsidR="00203167" w:rsidRPr="00203167" w:rsidRDefault="00203167" w:rsidP="00203167">
      <w:pPr>
        <w:pStyle w:val="Odstavecseseznamem"/>
        <w:numPr>
          <w:ilvl w:val="1"/>
          <w:numId w:val="29"/>
        </w:numPr>
        <w:spacing w:after="0" w:line="240" w:lineRule="auto"/>
        <w:contextualSpacing/>
        <w:rPr>
          <w:rFonts w:ascii="Arial" w:hAnsi="Arial" w:cs="Arial"/>
          <w:szCs w:val="22"/>
        </w:rPr>
      </w:pPr>
      <w:r w:rsidRPr="00203167">
        <w:rPr>
          <w:rFonts w:ascii="Arial" w:hAnsi="Arial" w:cs="Arial"/>
          <w:szCs w:val="22"/>
        </w:rPr>
        <w:t>pH, pCO</w:t>
      </w:r>
      <w:r w:rsidRPr="00203167">
        <w:rPr>
          <w:rFonts w:ascii="Arial" w:hAnsi="Arial" w:cs="Arial"/>
          <w:szCs w:val="22"/>
          <w:vertAlign w:val="subscript"/>
        </w:rPr>
        <w:t>2</w:t>
      </w:r>
      <w:r w:rsidRPr="00203167">
        <w:rPr>
          <w:rFonts w:ascii="Arial" w:hAnsi="Arial" w:cs="Arial"/>
          <w:szCs w:val="22"/>
        </w:rPr>
        <w:t>, pO</w:t>
      </w:r>
      <w:r w:rsidRPr="00203167">
        <w:rPr>
          <w:rFonts w:ascii="Arial" w:hAnsi="Arial" w:cs="Arial"/>
          <w:szCs w:val="22"/>
          <w:vertAlign w:val="subscript"/>
        </w:rPr>
        <w:t>2</w:t>
      </w:r>
      <w:r w:rsidRPr="00203167">
        <w:rPr>
          <w:rFonts w:ascii="Arial" w:hAnsi="Arial" w:cs="Arial"/>
          <w:szCs w:val="22"/>
        </w:rPr>
        <w:t>, tHb, sO</w:t>
      </w:r>
      <w:r w:rsidRPr="00203167">
        <w:rPr>
          <w:rFonts w:ascii="Arial" w:hAnsi="Arial" w:cs="Arial"/>
          <w:szCs w:val="22"/>
          <w:vertAlign w:val="subscript"/>
        </w:rPr>
        <w:t>2</w:t>
      </w:r>
      <w:r w:rsidRPr="00203167">
        <w:rPr>
          <w:rFonts w:ascii="Arial" w:hAnsi="Arial" w:cs="Arial"/>
          <w:szCs w:val="22"/>
        </w:rPr>
        <w:t>, tBil, MetHb, CoHb, Hct, Na+, K+, Ca2+, Glu, Lac, O</w:t>
      </w:r>
      <w:r w:rsidRPr="00203167">
        <w:rPr>
          <w:rFonts w:ascii="Arial" w:hAnsi="Arial" w:cs="Arial"/>
          <w:szCs w:val="22"/>
          <w:vertAlign w:val="subscript"/>
        </w:rPr>
        <w:t>2</w:t>
      </w:r>
      <w:r w:rsidRPr="00203167">
        <w:rPr>
          <w:rFonts w:ascii="Arial" w:hAnsi="Arial" w:cs="Arial"/>
          <w:szCs w:val="22"/>
        </w:rPr>
        <w:t>Hb, HHb,</w:t>
      </w:r>
    </w:p>
    <w:p w:rsidR="00203167" w:rsidRPr="00203167" w:rsidRDefault="00203167" w:rsidP="00203167">
      <w:pPr>
        <w:numPr>
          <w:ilvl w:val="0"/>
          <w:numId w:val="29"/>
        </w:numPr>
        <w:spacing w:after="0" w:line="240" w:lineRule="auto"/>
        <w:contextualSpacing/>
        <w:rPr>
          <w:rFonts w:ascii="Arial" w:hAnsi="Arial" w:cs="Arial"/>
        </w:rPr>
      </w:pPr>
      <w:r w:rsidRPr="00203167">
        <w:rPr>
          <w:rFonts w:ascii="Arial" w:hAnsi="Arial" w:cs="Arial"/>
        </w:rPr>
        <w:t>měření  iCa od 0,1 mmo/l,</w:t>
      </w:r>
    </w:p>
    <w:p w:rsidR="00203167" w:rsidRPr="00203167" w:rsidRDefault="00203167" w:rsidP="00203167">
      <w:pPr>
        <w:pStyle w:val="Odstavecseseznamem"/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203167">
        <w:rPr>
          <w:rFonts w:ascii="Arial" w:hAnsi="Arial" w:cs="Arial"/>
          <w:szCs w:val="22"/>
        </w:rPr>
        <w:t>jedná se o kazetový systém s integrovanými elektrodami a roztoky včetně oxymetrie v jedné jediné kazetě,</w:t>
      </w:r>
    </w:p>
    <w:p w:rsidR="00203167" w:rsidRPr="00203167" w:rsidRDefault="00203167" w:rsidP="00203167">
      <w:pPr>
        <w:pStyle w:val="Odstavecseseznamem"/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203167">
        <w:rPr>
          <w:rFonts w:ascii="Arial" w:hAnsi="Arial" w:cs="Arial"/>
          <w:szCs w:val="22"/>
        </w:rPr>
        <w:t xml:space="preserve">jedná se o kazetový systém s automatickou kontrolou kvality </w:t>
      </w:r>
      <w:r w:rsidR="00A30C10">
        <w:rPr>
          <w:rFonts w:ascii="Arial" w:hAnsi="Arial" w:cs="Arial"/>
          <w:szCs w:val="22"/>
        </w:rPr>
        <w:t xml:space="preserve">v reálném čase se vzorkem </w:t>
      </w:r>
      <w:r w:rsidRPr="00203167">
        <w:rPr>
          <w:rFonts w:ascii="Arial" w:hAnsi="Arial" w:cs="Arial"/>
          <w:szCs w:val="22"/>
        </w:rPr>
        <w:t>na</w:t>
      </w:r>
      <w:r w:rsidR="00A30C10">
        <w:rPr>
          <w:rFonts w:ascii="Arial" w:hAnsi="Arial" w:cs="Arial"/>
          <w:szCs w:val="22"/>
        </w:rPr>
        <w:t> </w:t>
      </w:r>
      <w:r w:rsidRPr="00203167">
        <w:rPr>
          <w:rFonts w:ascii="Arial" w:hAnsi="Arial" w:cs="Arial"/>
          <w:szCs w:val="22"/>
        </w:rPr>
        <w:t>třech hladinách, bez externí kalibrace hemoglobinu,</w:t>
      </w:r>
    </w:p>
    <w:p w:rsidR="00203167" w:rsidRPr="00203167" w:rsidRDefault="00203167" w:rsidP="00203167">
      <w:pPr>
        <w:pStyle w:val="Odstavecseseznamem"/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203167">
        <w:rPr>
          <w:rFonts w:ascii="Arial" w:hAnsi="Arial" w:cs="Arial"/>
          <w:szCs w:val="22"/>
        </w:rPr>
        <w:t>skladování kazet pouze při pokojové teplotě,</w:t>
      </w:r>
    </w:p>
    <w:p w:rsidR="00203167" w:rsidRPr="00A30C10" w:rsidRDefault="00203167" w:rsidP="00A30C10">
      <w:pPr>
        <w:pStyle w:val="Odstavecseseznamem"/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203167">
        <w:rPr>
          <w:rFonts w:ascii="Arial" w:hAnsi="Arial" w:cs="Arial"/>
          <w:szCs w:val="22"/>
        </w:rPr>
        <w:t xml:space="preserve">přístroj má zcela autonomní softwarový management </w:t>
      </w:r>
      <w:r w:rsidR="00A30C10">
        <w:rPr>
          <w:rFonts w:ascii="Arial" w:hAnsi="Arial" w:cs="Arial"/>
          <w:szCs w:val="22"/>
        </w:rPr>
        <w:t>bez manuálních údržbových kroků</w:t>
      </w:r>
      <w:r w:rsidRPr="00A30C10">
        <w:rPr>
          <w:rFonts w:ascii="Arial" w:hAnsi="Arial" w:cs="Arial"/>
          <w:szCs w:val="22"/>
        </w:rPr>
        <w:t>,</w:t>
      </w:r>
    </w:p>
    <w:p w:rsidR="00203167" w:rsidRPr="00203167" w:rsidRDefault="00203167" w:rsidP="00203167">
      <w:pPr>
        <w:numPr>
          <w:ilvl w:val="0"/>
          <w:numId w:val="29"/>
        </w:numPr>
        <w:spacing w:after="0" w:line="240" w:lineRule="auto"/>
        <w:contextualSpacing/>
        <w:rPr>
          <w:rFonts w:ascii="Arial" w:hAnsi="Arial" w:cs="Arial"/>
        </w:rPr>
      </w:pPr>
      <w:r w:rsidRPr="00203167">
        <w:rPr>
          <w:rFonts w:ascii="Arial" w:hAnsi="Arial" w:cs="Arial"/>
        </w:rPr>
        <w:t>možnost přednastavení biochemických vyšetření v libovolných kombinacích,</w:t>
      </w:r>
    </w:p>
    <w:p w:rsidR="00203167" w:rsidRPr="00203167" w:rsidRDefault="00203167" w:rsidP="00203167">
      <w:pPr>
        <w:pStyle w:val="Odstavecseseznamem"/>
        <w:numPr>
          <w:ilvl w:val="0"/>
          <w:numId w:val="29"/>
        </w:numPr>
        <w:spacing w:after="0" w:line="240" w:lineRule="auto"/>
        <w:contextualSpacing/>
        <w:rPr>
          <w:rFonts w:ascii="Arial" w:hAnsi="Arial" w:cs="Arial"/>
          <w:szCs w:val="22"/>
        </w:rPr>
      </w:pPr>
      <w:r w:rsidRPr="00203167">
        <w:rPr>
          <w:rFonts w:ascii="Arial" w:hAnsi="Arial" w:cs="Arial"/>
          <w:szCs w:val="22"/>
        </w:rPr>
        <w:t xml:space="preserve">exspirace reagencií a elektrod v kazetě </w:t>
      </w:r>
      <w:r w:rsidR="00C90B4B">
        <w:rPr>
          <w:rFonts w:ascii="Arial" w:hAnsi="Arial" w:cs="Arial"/>
          <w:szCs w:val="22"/>
        </w:rPr>
        <w:t xml:space="preserve">je </w:t>
      </w:r>
      <w:r w:rsidRPr="00203167">
        <w:rPr>
          <w:rFonts w:ascii="Arial" w:hAnsi="Arial" w:cs="Arial"/>
          <w:szCs w:val="22"/>
        </w:rPr>
        <w:t>31 dnů od vložení do přístroje,</w:t>
      </w:r>
    </w:p>
    <w:p w:rsidR="00203167" w:rsidRPr="00203167" w:rsidRDefault="00203167" w:rsidP="00203167">
      <w:pPr>
        <w:pStyle w:val="Odstavecseseznamem"/>
        <w:numPr>
          <w:ilvl w:val="0"/>
          <w:numId w:val="29"/>
        </w:numPr>
        <w:spacing w:after="0" w:line="240" w:lineRule="auto"/>
        <w:contextualSpacing/>
        <w:rPr>
          <w:rFonts w:ascii="Arial" w:hAnsi="Arial" w:cs="Arial"/>
          <w:szCs w:val="22"/>
        </w:rPr>
      </w:pPr>
      <w:r w:rsidRPr="00203167">
        <w:rPr>
          <w:rFonts w:ascii="Arial" w:hAnsi="Arial" w:cs="Arial"/>
          <w:szCs w:val="22"/>
        </w:rPr>
        <w:t>přístroj má automatickou detekci chyb včetně aktivní hlášky a označení, kterých parametrů se chyba týká:</w:t>
      </w:r>
    </w:p>
    <w:p w:rsidR="00203167" w:rsidRPr="00203167" w:rsidRDefault="00203167" w:rsidP="00203167">
      <w:pPr>
        <w:numPr>
          <w:ilvl w:val="1"/>
          <w:numId w:val="29"/>
        </w:numPr>
        <w:spacing w:after="0" w:line="240" w:lineRule="auto"/>
        <w:contextualSpacing/>
        <w:rPr>
          <w:rFonts w:ascii="Arial" w:hAnsi="Arial" w:cs="Arial"/>
        </w:rPr>
      </w:pPr>
      <w:r w:rsidRPr="00203167">
        <w:rPr>
          <w:rFonts w:ascii="Arial" w:hAnsi="Arial" w:cs="Arial"/>
        </w:rPr>
        <w:t>sraženiny,</w:t>
      </w:r>
    </w:p>
    <w:p w:rsidR="00203167" w:rsidRPr="00203167" w:rsidRDefault="00203167" w:rsidP="00203167">
      <w:pPr>
        <w:numPr>
          <w:ilvl w:val="1"/>
          <w:numId w:val="29"/>
        </w:numPr>
        <w:spacing w:after="0" w:line="240" w:lineRule="auto"/>
        <w:contextualSpacing/>
        <w:rPr>
          <w:rFonts w:ascii="Arial" w:hAnsi="Arial" w:cs="Arial"/>
        </w:rPr>
      </w:pPr>
      <w:r w:rsidRPr="00203167">
        <w:rPr>
          <w:rFonts w:ascii="Arial" w:hAnsi="Arial" w:cs="Arial"/>
        </w:rPr>
        <w:t>bubliny,</w:t>
      </w:r>
    </w:p>
    <w:p w:rsidR="00203167" w:rsidRPr="00203167" w:rsidRDefault="00203167" w:rsidP="00203167">
      <w:pPr>
        <w:numPr>
          <w:ilvl w:val="1"/>
          <w:numId w:val="29"/>
        </w:numPr>
        <w:spacing w:after="0" w:line="240" w:lineRule="auto"/>
        <w:contextualSpacing/>
        <w:rPr>
          <w:rFonts w:ascii="Arial" w:hAnsi="Arial" w:cs="Arial"/>
        </w:rPr>
      </w:pPr>
      <w:r w:rsidRPr="00203167">
        <w:rPr>
          <w:rFonts w:ascii="Arial" w:hAnsi="Arial" w:cs="Arial"/>
        </w:rPr>
        <w:t>nehomogenita vzorku,</w:t>
      </w:r>
    </w:p>
    <w:p w:rsidR="00203167" w:rsidRPr="00203167" w:rsidRDefault="00C90B4B" w:rsidP="00203167">
      <w:pPr>
        <w:numPr>
          <w:ilvl w:val="1"/>
          <w:numId w:val="29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interference – </w:t>
      </w:r>
      <w:r w:rsidR="00203167" w:rsidRPr="0020316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informace, </w:t>
      </w:r>
      <w:r w:rsidR="00203167" w:rsidRPr="00203167">
        <w:rPr>
          <w:rFonts w:ascii="Arial" w:hAnsi="Arial" w:cs="Arial"/>
        </w:rPr>
        <w:t>o jaký interferent se jedná,</w:t>
      </w:r>
    </w:p>
    <w:p w:rsidR="00203167" w:rsidRPr="00203167" w:rsidRDefault="00203167" w:rsidP="00203167">
      <w:pPr>
        <w:numPr>
          <w:ilvl w:val="0"/>
          <w:numId w:val="29"/>
        </w:numPr>
        <w:spacing w:after="0" w:line="240" w:lineRule="auto"/>
        <w:contextualSpacing/>
        <w:rPr>
          <w:rFonts w:ascii="Arial" w:hAnsi="Arial" w:cs="Arial"/>
        </w:rPr>
      </w:pPr>
      <w:r w:rsidRPr="00203167">
        <w:rPr>
          <w:rFonts w:ascii="Arial" w:hAnsi="Arial" w:cs="Arial"/>
        </w:rPr>
        <w:t>přístroj má real-time kontrolu kvality s: </w:t>
      </w:r>
    </w:p>
    <w:p w:rsidR="00203167" w:rsidRPr="00203167" w:rsidRDefault="00203167" w:rsidP="00203167">
      <w:pPr>
        <w:numPr>
          <w:ilvl w:val="1"/>
          <w:numId w:val="29"/>
        </w:numPr>
        <w:spacing w:after="0" w:line="240" w:lineRule="auto"/>
        <w:contextualSpacing/>
        <w:rPr>
          <w:rFonts w:ascii="Arial" w:hAnsi="Arial" w:cs="Arial"/>
        </w:rPr>
      </w:pPr>
      <w:r w:rsidRPr="00203167">
        <w:rPr>
          <w:rFonts w:ascii="Arial" w:hAnsi="Arial" w:cs="Arial"/>
        </w:rPr>
        <w:t>automatickým hodnocením s každým vzorkem,</w:t>
      </w:r>
    </w:p>
    <w:p w:rsidR="00203167" w:rsidRPr="00203167" w:rsidRDefault="00203167" w:rsidP="00203167">
      <w:pPr>
        <w:numPr>
          <w:ilvl w:val="1"/>
          <w:numId w:val="29"/>
        </w:numPr>
        <w:spacing w:after="0" w:line="240" w:lineRule="auto"/>
        <w:contextualSpacing/>
        <w:rPr>
          <w:rFonts w:ascii="Arial" w:hAnsi="Arial" w:cs="Arial"/>
        </w:rPr>
      </w:pPr>
      <w:r w:rsidRPr="00203167">
        <w:rPr>
          <w:rFonts w:ascii="Arial" w:hAnsi="Arial" w:cs="Arial"/>
        </w:rPr>
        <w:t>automatickým řešením přenosové chyby s každým měřeným vzorkem na vzorek následující, včetně aktivní hlášky a automatické korekce (nápravy) chyby,</w:t>
      </w:r>
    </w:p>
    <w:p w:rsidR="00203167" w:rsidRPr="00203167" w:rsidRDefault="00203167" w:rsidP="00203167">
      <w:pPr>
        <w:numPr>
          <w:ilvl w:val="1"/>
          <w:numId w:val="29"/>
        </w:numPr>
        <w:spacing w:after="0" w:line="240" w:lineRule="auto"/>
        <w:contextualSpacing/>
        <w:rPr>
          <w:rFonts w:ascii="Arial" w:hAnsi="Arial" w:cs="Arial"/>
        </w:rPr>
      </w:pPr>
      <w:r w:rsidRPr="00203167">
        <w:rPr>
          <w:rFonts w:ascii="Arial" w:hAnsi="Arial" w:cs="Arial"/>
        </w:rPr>
        <w:t>automatickou detekcí stability všech kontrolních roztoků,</w:t>
      </w:r>
    </w:p>
    <w:p w:rsidR="00203167" w:rsidRPr="00203167" w:rsidRDefault="00203167" w:rsidP="00203167">
      <w:pPr>
        <w:numPr>
          <w:ilvl w:val="1"/>
          <w:numId w:val="29"/>
        </w:numPr>
        <w:spacing w:after="0" w:line="240" w:lineRule="auto"/>
        <w:contextualSpacing/>
        <w:rPr>
          <w:rFonts w:ascii="Arial" w:hAnsi="Arial" w:cs="Arial"/>
        </w:rPr>
      </w:pPr>
      <w:r w:rsidRPr="00203167">
        <w:rPr>
          <w:rFonts w:ascii="Arial" w:hAnsi="Arial" w:cs="Arial"/>
        </w:rPr>
        <w:t>vyhodnocení</w:t>
      </w:r>
      <w:r w:rsidR="00C90B4B">
        <w:rPr>
          <w:rFonts w:ascii="Arial" w:hAnsi="Arial" w:cs="Arial"/>
        </w:rPr>
        <w:t>m</w:t>
      </w:r>
      <w:r w:rsidRPr="00203167">
        <w:rPr>
          <w:rFonts w:ascii="Arial" w:hAnsi="Arial" w:cs="Arial"/>
        </w:rPr>
        <w:t xml:space="preserve"> </w:t>
      </w:r>
      <w:r w:rsidR="00C90B4B">
        <w:rPr>
          <w:rFonts w:ascii="Arial" w:hAnsi="Arial" w:cs="Arial"/>
        </w:rPr>
        <w:t>kvality</w:t>
      </w:r>
      <w:r w:rsidRPr="00203167">
        <w:rPr>
          <w:rFonts w:ascii="Arial" w:hAnsi="Arial" w:cs="Arial"/>
        </w:rPr>
        <w:t xml:space="preserve"> rozdílovými grafy u všech měřených parametrů,</w:t>
      </w:r>
    </w:p>
    <w:p w:rsidR="00203167" w:rsidRPr="00203167" w:rsidRDefault="00203167" w:rsidP="00203167">
      <w:pPr>
        <w:numPr>
          <w:ilvl w:val="0"/>
          <w:numId w:val="29"/>
        </w:numPr>
        <w:spacing w:after="0" w:line="240" w:lineRule="auto"/>
        <w:contextualSpacing/>
        <w:rPr>
          <w:rFonts w:ascii="Arial" w:hAnsi="Arial" w:cs="Arial"/>
        </w:rPr>
      </w:pPr>
      <w:r w:rsidRPr="00203167">
        <w:rPr>
          <w:rFonts w:ascii="Arial" w:hAnsi="Arial" w:cs="Arial"/>
        </w:rPr>
        <w:t xml:space="preserve">doba stanovení výsledků je do 90 sekund </w:t>
      </w:r>
      <w:r w:rsidRPr="00203167">
        <w:rPr>
          <w:rFonts w:ascii="Arial" w:hAnsi="Arial" w:cs="Arial"/>
          <w:u w:val="single"/>
        </w:rPr>
        <w:t>včetně</w:t>
      </w:r>
      <w:r w:rsidRPr="00203167">
        <w:rPr>
          <w:rFonts w:ascii="Arial" w:hAnsi="Arial" w:cs="Arial"/>
        </w:rPr>
        <w:t xml:space="preserve"> měření kontroly kvality před a po analýze vzorku,</w:t>
      </w:r>
    </w:p>
    <w:p w:rsidR="00203167" w:rsidRPr="00203167" w:rsidRDefault="00203167" w:rsidP="00203167">
      <w:pPr>
        <w:numPr>
          <w:ilvl w:val="0"/>
          <w:numId w:val="29"/>
        </w:numPr>
        <w:spacing w:after="0" w:line="240" w:lineRule="auto"/>
        <w:contextualSpacing/>
        <w:rPr>
          <w:rFonts w:ascii="Arial" w:hAnsi="Arial" w:cs="Arial"/>
        </w:rPr>
      </w:pPr>
      <w:r w:rsidRPr="00203167">
        <w:rPr>
          <w:rFonts w:ascii="Arial" w:hAnsi="Arial" w:cs="Arial"/>
        </w:rPr>
        <w:t>měření kontroly kvality nesnižuje počet testů v kazetě dostupných pro pacientské vzorky,</w:t>
      </w:r>
    </w:p>
    <w:p w:rsidR="00203167" w:rsidRPr="00203167" w:rsidRDefault="00203167" w:rsidP="00203167">
      <w:pPr>
        <w:numPr>
          <w:ilvl w:val="0"/>
          <w:numId w:val="29"/>
        </w:numPr>
        <w:spacing w:after="0" w:line="240" w:lineRule="auto"/>
        <w:contextualSpacing/>
        <w:rPr>
          <w:rFonts w:ascii="Arial" w:hAnsi="Arial" w:cs="Arial"/>
        </w:rPr>
      </w:pPr>
      <w:r w:rsidRPr="00203167">
        <w:rPr>
          <w:rFonts w:ascii="Arial" w:hAnsi="Arial" w:cs="Arial"/>
        </w:rPr>
        <w:t xml:space="preserve">přístroj umožňuje měření více druhů biologického materiálu (sérum, plazma, plné krev), </w:t>
      </w:r>
    </w:p>
    <w:p w:rsidR="00203167" w:rsidRPr="00203167" w:rsidRDefault="00203167" w:rsidP="00203167">
      <w:pPr>
        <w:numPr>
          <w:ilvl w:val="0"/>
          <w:numId w:val="29"/>
        </w:numPr>
        <w:spacing w:after="0" w:line="240" w:lineRule="auto"/>
        <w:contextualSpacing/>
        <w:rPr>
          <w:rFonts w:ascii="Arial" w:hAnsi="Arial" w:cs="Arial"/>
        </w:rPr>
      </w:pPr>
      <w:r w:rsidRPr="00203167">
        <w:rPr>
          <w:rFonts w:ascii="Arial" w:hAnsi="Arial" w:cs="Arial"/>
        </w:rPr>
        <w:t>objem krve u vybraných parametrů  pH, pCO</w:t>
      </w:r>
      <w:r w:rsidRPr="00203167">
        <w:rPr>
          <w:rFonts w:ascii="Arial" w:hAnsi="Arial" w:cs="Arial"/>
          <w:vertAlign w:val="subscript"/>
        </w:rPr>
        <w:t>2</w:t>
      </w:r>
      <w:r w:rsidRPr="00203167">
        <w:rPr>
          <w:rFonts w:ascii="Arial" w:hAnsi="Arial" w:cs="Arial"/>
        </w:rPr>
        <w:t>, pO</w:t>
      </w:r>
      <w:r w:rsidRPr="00203167">
        <w:rPr>
          <w:rFonts w:ascii="Arial" w:hAnsi="Arial" w:cs="Arial"/>
          <w:vertAlign w:val="subscript"/>
        </w:rPr>
        <w:t>2</w:t>
      </w:r>
      <w:r w:rsidRPr="00203167">
        <w:rPr>
          <w:rFonts w:ascii="Arial" w:hAnsi="Arial" w:cs="Arial"/>
        </w:rPr>
        <w:t>, tHb</w:t>
      </w:r>
      <w:r w:rsidRPr="00203167">
        <w:rPr>
          <w:rFonts w:ascii="Arial" w:hAnsi="Arial" w:cs="Arial"/>
          <w:vertAlign w:val="subscript"/>
        </w:rPr>
        <w:t>c</w:t>
      </w:r>
      <w:r w:rsidRPr="00203167">
        <w:rPr>
          <w:rFonts w:ascii="Arial" w:hAnsi="Arial" w:cs="Arial"/>
        </w:rPr>
        <w:t>, sO</w:t>
      </w:r>
      <w:r w:rsidRPr="00203167">
        <w:rPr>
          <w:rFonts w:ascii="Arial" w:hAnsi="Arial" w:cs="Arial"/>
          <w:vertAlign w:val="subscript"/>
        </w:rPr>
        <w:t>2c</w:t>
      </w:r>
      <w:r w:rsidRPr="00203167">
        <w:rPr>
          <w:rFonts w:ascii="Arial" w:hAnsi="Arial" w:cs="Arial"/>
        </w:rPr>
        <w:t>, , Hct, Na+, K+, Ca2+, Glu, Lac je 70 µl,</w:t>
      </w:r>
    </w:p>
    <w:p w:rsidR="00203167" w:rsidRPr="00203167" w:rsidRDefault="00203167" w:rsidP="00203167">
      <w:pPr>
        <w:numPr>
          <w:ilvl w:val="0"/>
          <w:numId w:val="29"/>
        </w:numPr>
        <w:spacing w:after="0" w:line="240" w:lineRule="auto"/>
        <w:contextualSpacing/>
        <w:rPr>
          <w:rFonts w:ascii="Arial" w:hAnsi="Arial" w:cs="Arial"/>
        </w:rPr>
      </w:pPr>
      <w:r w:rsidRPr="00203167">
        <w:rPr>
          <w:rFonts w:ascii="Arial" w:hAnsi="Arial" w:cs="Arial"/>
        </w:rPr>
        <w:t>přístroj má integrovanou čtečku čárových kódů, tzn. je zde možnost identifikace vzorků čárovým kódem,</w:t>
      </w:r>
    </w:p>
    <w:p w:rsidR="00203167" w:rsidRPr="00203167" w:rsidRDefault="00203167" w:rsidP="00203167">
      <w:pPr>
        <w:numPr>
          <w:ilvl w:val="0"/>
          <w:numId w:val="29"/>
        </w:numPr>
        <w:spacing w:after="0" w:line="240" w:lineRule="auto"/>
        <w:contextualSpacing/>
        <w:rPr>
          <w:rFonts w:ascii="Arial" w:hAnsi="Arial" w:cs="Arial"/>
        </w:rPr>
      </w:pPr>
      <w:r w:rsidRPr="00203167">
        <w:rPr>
          <w:rFonts w:ascii="Arial" w:hAnsi="Arial" w:cs="Arial"/>
        </w:rPr>
        <w:t>součástí instalace bude i ochrana analytického systému proti výpadku elektrického proudu (UPS po dobu 90 min),</w:t>
      </w:r>
    </w:p>
    <w:p w:rsidR="00203167" w:rsidRDefault="00203167" w:rsidP="0064551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203167">
        <w:rPr>
          <w:rFonts w:ascii="Arial" w:hAnsi="Arial" w:cs="Arial"/>
        </w:rPr>
        <w:t xml:space="preserve">přístroj </w:t>
      </w:r>
      <w:r w:rsidR="00C2061D">
        <w:rPr>
          <w:rFonts w:ascii="Arial" w:hAnsi="Arial" w:cs="Arial"/>
        </w:rPr>
        <w:t xml:space="preserve">bude připojen </w:t>
      </w:r>
      <w:r w:rsidRPr="00203167">
        <w:rPr>
          <w:rFonts w:ascii="Arial" w:hAnsi="Arial" w:cs="Arial"/>
        </w:rPr>
        <w:t>do LIS laboratoře</w:t>
      </w:r>
      <w:r w:rsidR="00C2061D">
        <w:rPr>
          <w:rFonts w:ascii="Arial" w:hAnsi="Arial" w:cs="Arial"/>
        </w:rPr>
        <w:t xml:space="preserve"> (FONS Open LIMS od firmy STAPRO) na náklady dodavatele</w:t>
      </w:r>
      <w:r w:rsidR="0054736F">
        <w:rPr>
          <w:rFonts w:ascii="Arial" w:hAnsi="Arial" w:cs="Arial"/>
        </w:rPr>
        <w:t>,</w:t>
      </w:r>
    </w:p>
    <w:p w:rsidR="0054736F" w:rsidRPr="0054736F" w:rsidRDefault="0054736F" w:rsidP="0054736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přístroj a</w:t>
      </w:r>
      <w:r w:rsidRPr="0054736F">
        <w:rPr>
          <w:rFonts w:ascii="Arial" w:hAnsi="Arial" w:cs="Arial"/>
        </w:rPr>
        <w:t>utomatick</w:t>
      </w:r>
      <w:r>
        <w:rPr>
          <w:rFonts w:ascii="Arial" w:hAnsi="Arial" w:cs="Arial"/>
        </w:rPr>
        <w:t>y validuje</w:t>
      </w:r>
      <w:r w:rsidRPr="0054736F">
        <w:rPr>
          <w:rFonts w:ascii="Arial" w:hAnsi="Arial" w:cs="Arial"/>
        </w:rPr>
        <w:t xml:space="preserve"> každ</w:t>
      </w:r>
      <w:r>
        <w:rPr>
          <w:rFonts w:ascii="Arial" w:hAnsi="Arial" w:cs="Arial"/>
        </w:rPr>
        <w:t>ý</w:t>
      </w:r>
      <w:r w:rsidRPr="0054736F">
        <w:rPr>
          <w:rFonts w:ascii="Arial" w:hAnsi="Arial" w:cs="Arial"/>
        </w:rPr>
        <w:t xml:space="preserve"> vzor</w:t>
      </w:r>
      <w:r>
        <w:rPr>
          <w:rFonts w:ascii="Arial" w:hAnsi="Arial" w:cs="Arial"/>
        </w:rPr>
        <w:t>e</w:t>
      </w:r>
      <w:r w:rsidRPr="0054736F">
        <w:rPr>
          <w:rFonts w:ascii="Arial" w:hAnsi="Arial" w:cs="Arial"/>
        </w:rPr>
        <w:t>k dle We</w:t>
      </w:r>
      <w:r>
        <w:rPr>
          <w:rFonts w:ascii="Arial" w:hAnsi="Arial" w:cs="Arial"/>
        </w:rPr>
        <w:t>s</w:t>
      </w:r>
      <w:r w:rsidRPr="0054736F">
        <w:rPr>
          <w:rFonts w:ascii="Arial" w:hAnsi="Arial" w:cs="Arial"/>
        </w:rPr>
        <w:t>tgardový</w:t>
      </w:r>
      <w:r>
        <w:rPr>
          <w:rFonts w:ascii="Arial" w:hAnsi="Arial" w:cs="Arial"/>
        </w:rPr>
        <w:t>ch pravidel TAE,</w:t>
      </w:r>
      <w:r w:rsidRPr="0054736F">
        <w:rPr>
          <w:rFonts w:ascii="Arial" w:hAnsi="Arial" w:cs="Arial"/>
        </w:rPr>
        <w:t xml:space="preserve"> </w:t>
      </w:r>
    </w:p>
    <w:p w:rsidR="0054736F" w:rsidRPr="0054736F" w:rsidRDefault="0054736F" w:rsidP="0054736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přístroj měří</w:t>
      </w:r>
      <w:r w:rsidRPr="0054736F">
        <w:rPr>
          <w:rFonts w:ascii="Arial" w:hAnsi="Arial" w:cs="Arial"/>
        </w:rPr>
        <w:t xml:space="preserve"> iCa od 0,1 mmol/l</w:t>
      </w:r>
      <w:r>
        <w:rPr>
          <w:rFonts w:ascii="Arial" w:hAnsi="Arial" w:cs="Arial"/>
        </w:rPr>
        <w:t xml:space="preserve"> s následující</w:t>
      </w:r>
      <w:r w:rsidRPr="0054736F">
        <w:rPr>
          <w:rFonts w:ascii="Arial" w:hAnsi="Arial" w:cs="Arial"/>
        </w:rPr>
        <w:t xml:space="preserve"> přesnost</w:t>
      </w:r>
      <w:r>
        <w:rPr>
          <w:rFonts w:ascii="Arial" w:hAnsi="Arial" w:cs="Arial"/>
        </w:rPr>
        <w:t>í</w:t>
      </w:r>
      <w:r w:rsidRPr="0054736F">
        <w:rPr>
          <w:rFonts w:ascii="Arial" w:hAnsi="Arial" w:cs="Arial"/>
        </w:rPr>
        <w:t xml:space="preserve"> (iCa mmol/l ) v návaznosti na primární</w:t>
      </w:r>
      <w:r>
        <w:rPr>
          <w:rFonts w:ascii="Arial" w:hAnsi="Arial" w:cs="Arial"/>
        </w:rPr>
        <w:t xml:space="preserve"> standard</w:t>
      </w:r>
      <w:r w:rsidRPr="0054736F">
        <w:rPr>
          <w:rFonts w:ascii="Arial" w:hAnsi="Arial" w:cs="Arial"/>
        </w:rPr>
        <w:t xml:space="preserve">: </w:t>
      </w:r>
    </w:p>
    <w:p w:rsidR="0054736F" w:rsidRPr="0054736F" w:rsidRDefault="0054736F" w:rsidP="0054736F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54736F">
        <w:rPr>
          <w:rFonts w:ascii="Arial" w:hAnsi="Arial" w:cs="Arial"/>
        </w:rPr>
        <w:t xml:space="preserve">ladina iCa 0,150 mmol/l </w:t>
      </w:r>
      <w:r>
        <w:rPr>
          <w:rFonts w:ascii="Arial" w:hAnsi="Arial" w:cs="Arial"/>
        </w:rPr>
        <w:t xml:space="preserve">– </w:t>
      </w:r>
      <w:r w:rsidRPr="0054736F">
        <w:rPr>
          <w:rFonts w:ascii="Arial" w:hAnsi="Arial" w:cs="Arial"/>
        </w:rPr>
        <w:t xml:space="preserve">maximální chyba měření </w:t>
      </w:r>
      <w:r>
        <w:rPr>
          <w:rFonts w:ascii="Arial" w:hAnsi="Arial" w:cs="Arial"/>
        </w:rPr>
        <w:t xml:space="preserve">je </w:t>
      </w:r>
      <w:r w:rsidRPr="0054736F">
        <w:rPr>
          <w:rFonts w:ascii="Arial" w:hAnsi="Arial" w:cs="Arial"/>
        </w:rPr>
        <w:t>do 0,02 mmol/l</w:t>
      </w:r>
      <w:r>
        <w:rPr>
          <w:rFonts w:ascii="Arial" w:hAnsi="Arial" w:cs="Arial"/>
        </w:rPr>
        <w:t>,</w:t>
      </w:r>
      <w:r w:rsidRPr="0054736F">
        <w:rPr>
          <w:rFonts w:ascii="Arial" w:hAnsi="Arial" w:cs="Arial"/>
        </w:rPr>
        <w:t xml:space="preserve"> </w:t>
      </w:r>
    </w:p>
    <w:p w:rsidR="0054736F" w:rsidRPr="0054736F" w:rsidRDefault="0054736F" w:rsidP="0054736F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54736F">
        <w:rPr>
          <w:rFonts w:ascii="Arial" w:hAnsi="Arial" w:cs="Arial"/>
        </w:rPr>
        <w:t xml:space="preserve">ladina iCa 0,250 mmol/l </w:t>
      </w:r>
      <w:r>
        <w:rPr>
          <w:rFonts w:ascii="Arial" w:hAnsi="Arial" w:cs="Arial"/>
        </w:rPr>
        <w:t xml:space="preserve">– </w:t>
      </w:r>
      <w:r w:rsidRPr="0054736F">
        <w:rPr>
          <w:rFonts w:ascii="Arial" w:hAnsi="Arial" w:cs="Arial"/>
        </w:rPr>
        <w:t xml:space="preserve">maximální chyba měření </w:t>
      </w:r>
      <w:r>
        <w:rPr>
          <w:rFonts w:ascii="Arial" w:hAnsi="Arial" w:cs="Arial"/>
        </w:rPr>
        <w:t>je do 0,02 mmol/l,</w:t>
      </w:r>
    </w:p>
    <w:p w:rsidR="0054736F" w:rsidRDefault="0054736F" w:rsidP="0054736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přístroj detekuje a upozorňuje</w:t>
      </w:r>
      <w:r w:rsidRPr="0054736F">
        <w:rPr>
          <w:rFonts w:ascii="Arial" w:hAnsi="Arial" w:cs="Arial"/>
        </w:rPr>
        <w:t xml:space="preserve"> na interferující látky (</w:t>
      </w:r>
      <w:r>
        <w:rPr>
          <w:rFonts w:ascii="Arial" w:hAnsi="Arial" w:cs="Arial"/>
        </w:rPr>
        <w:t xml:space="preserve">např. </w:t>
      </w:r>
      <w:r w:rsidRPr="0054736F">
        <w:rPr>
          <w:rFonts w:ascii="Arial" w:hAnsi="Arial" w:cs="Arial"/>
        </w:rPr>
        <w:t>Heparin,</w:t>
      </w:r>
      <w:r>
        <w:rPr>
          <w:rFonts w:ascii="Arial" w:hAnsi="Arial" w:cs="Arial"/>
        </w:rPr>
        <w:t xml:space="preserve"> Thiopental, Fentanyl....atd.) a vydá</w:t>
      </w:r>
      <w:r w:rsidRPr="0054736F">
        <w:rPr>
          <w:rFonts w:ascii="Arial" w:hAnsi="Arial" w:cs="Arial"/>
        </w:rPr>
        <w:t xml:space="preserve"> automatické oznámení, které parametry jsou ovlivně</w:t>
      </w:r>
      <w:r>
        <w:rPr>
          <w:rFonts w:ascii="Arial" w:hAnsi="Arial" w:cs="Arial"/>
        </w:rPr>
        <w:t>ny; v</w:t>
      </w:r>
      <w:r w:rsidRPr="0054736F">
        <w:rPr>
          <w:rFonts w:ascii="Arial" w:hAnsi="Arial" w:cs="Arial"/>
        </w:rPr>
        <w:t xml:space="preserve"> případě významného ovlivnění výsledku, aktivně</w:t>
      </w:r>
      <w:r>
        <w:rPr>
          <w:rFonts w:ascii="Arial" w:hAnsi="Arial" w:cs="Arial"/>
        </w:rPr>
        <w:t xml:space="preserve"> parametr nepovolí.</w:t>
      </w:r>
    </w:p>
    <w:p w:rsidR="0054736F" w:rsidRDefault="0054736F" w:rsidP="005473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203167" w:rsidRDefault="00203167" w:rsidP="008A64EE">
      <w:pPr>
        <w:spacing w:after="60"/>
        <w:rPr>
          <w:rFonts w:ascii="Tahoma" w:hAnsi="Tahoma" w:cs="Tahoma"/>
          <w:color w:val="FF0000"/>
          <w:sz w:val="20"/>
          <w:szCs w:val="20"/>
        </w:rPr>
      </w:pPr>
    </w:p>
    <w:p w:rsidR="00426D96" w:rsidRPr="00426D96" w:rsidRDefault="00426D96" w:rsidP="003F4B1A">
      <w:pPr>
        <w:jc w:val="center"/>
        <w:rPr>
          <w:rFonts w:ascii="Arial" w:hAnsi="Arial" w:cs="Arial"/>
          <w:b/>
        </w:rPr>
      </w:pPr>
      <w:r w:rsidRPr="00426D96">
        <w:rPr>
          <w:rFonts w:ascii="Arial" w:hAnsi="Arial" w:cs="Arial"/>
          <w:b/>
        </w:rPr>
        <w:t>Tromboelastometr ROTEM</w:t>
      </w:r>
      <w:r w:rsidRPr="00426D96">
        <w:rPr>
          <w:rFonts w:ascii="Arial" w:hAnsi="Arial" w:cs="Arial"/>
          <w:b/>
          <w:vertAlign w:val="superscript"/>
        </w:rPr>
        <w:t>®</w:t>
      </w:r>
      <w:r w:rsidRPr="00426D96">
        <w:rPr>
          <w:rFonts w:ascii="Arial" w:hAnsi="Arial" w:cs="Arial"/>
          <w:b/>
        </w:rPr>
        <w:t xml:space="preserve"> </w:t>
      </w:r>
      <w:r w:rsidRPr="00426D96">
        <w:rPr>
          <w:rFonts w:ascii="Arial" w:hAnsi="Arial" w:cs="Arial"/>
          <w:b/>
          <w:i/>
        </w:rPr>
        <w:t>delta</w:t>
      </w:r>
    </w:p>
    <w:p w:rsidR="003F4B1A" w:rsidRDefault="007F0A6F" w:rsidP="00426D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7" type="#_x0000_t75" style="position:absolute;left:0;text-align:left;margin-left:169.2pt;margin-top:.9pt;width:159pt;height:145.2pt;z-index:-251654144">
            <v:imagedata r:id="rId15" o:title=""/>
          </v:shape>
          <o:OLEObject Type="Embed" ProgID="PBrush" ShapeID="_x0000_s1027" DrawAspect="Content" ObjectID="_1653111130" r:id="rId16"/>
        </w:pict>
      </w:r>
    </w:p>
    <w:p w:rsidR="003F4B1A" w:rsidRDefault="003F4B1A" w:rsidP="00426D96">
      <w:pPr>
        <w:jc w:val="both"/>
        <w:rPr>
          <w:rFonts w:ascii="Arial" w:hAnsi="Arial" w:cs="Arial"/>
        </w:rPr>
      </w:pPr>
    </w:p>
    <w:p w:rsidR="003F4B1A" w:rsidRDefault="003F4B1A" w:rsidP="00426D96">
      <w:pPr>
        <w:jc w:val="both"/>
        <w:rPr>
          <w:rFonts w:ascii="Arial" w:hAnsi="Arial" w:cs="Arial"/>
        </w:rPr>
      </w:pPr>
    </w:p>
    <w:p w:rsidR="003F4B1A" w:rsidRDefault="003F4B1A" w:rsidP="00426D96">
      <w:pPr>
        <w:jc w:val="both"/>
        <w:rPr>
          <w:rFonts w:ascii="Arial" w:hAnsi="Arial" w:cs="Arial"/>
        </w:rPr>
      </w:pPr>
    </w:p>
    <w:p w:rsidR="003F4B1A" w:rsidRDefault="003F4B1A" w:rsidP="00426D96">
      <w:pPr>
        <w:jc w:val="both"/>
        <w:rPr>
          <w:rFonts w:ascii="Arial" w:hAnsi="Arial" w:cs="Arial"/>
        </w:rPr>
      </w:pPr>
    </w:p>
    <w:p w:rsidR="003F4B1A" w:rsidRDefault="003F4B1A" w:rsidP="00426D96">
      <w:pPr>
        <w:jc w:val="both"/>
        <w:rPr>
          <w:rFonts w:ascii="Arial" w:hAnsi="Arial" w:cs="Arial"/>
        </w:rPr>
      </w:pPr>
    </w:p>
    <w:p w:rsidR="003F4B1A" w:rsidRDefault="003F4B1A" w:rsidP="00426D96">
      <w:pPr>
        <w:jc w:val="both"/>
        <w:rPr>
          <w:rFonts w:ascii="Arial" w:hAnsi="Arial" w:cs="Arial"/>
        </w:rPr>
      </w:pPr>
    </w:p>
    <w:p w:rsidR="00426D96" w:rsidRDefault="00426D96" w:rsidP="00426D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Přístroj ROTEM</w:t>
      </w:r>
      <w:r>
        <w:rPr>
          <w:rFonts w:ascii="Arial" w:hAnsi="Arial" w:cs="Arial"/>
          <w:vertAlign w:val="superscript"/>
        </w:rPr>
        <w:t>®</w:t>
      </w:r>
      <w:r>
        <w:rPr>
          <w:rFonts w:ascii="Arial" w:hAnsi="Arial" w:cs="Arial"/>
        </w:rPr>
        <w:t xml:space="preserve"> </w:t>
      </w:r>
      <w:r w:rsidRPr="00DA598D">
        <w:rPr>
          <w:rFonts w:ascii="Arial" w:hAnsi="Arial" w:cs="Arial"/>
          <w:i/>
        </w:rPr>
        <w:t>delta</w:t>
      </w:r>
      <w:r w:rsidRPr="000F4BF0">
        <w:rPr>
          <w:rFonts w:ascii="Arial" w:hAnsi="Arial" w:cs="Arial"/>
        </w:rPr>
        <w:t xml:space="preserve"> (výrobce </w:t>
      </w:r>
      <w:r w:rsidRPr="000F4BF0">
        <w:rPr>
          <w:rFonts w:ascii="Arial" w:hAnsi="Arial" w:cs="Arial"/>
          <w:i/>
        </w:rPr>
        <w:t>TEM Innovations</w:t>
      </w:r>
      <w:r w:rsidRPr="000F4BF0">
        <w:rPr>
          <w:rFonts w:ascii="Arial" w:hAnsi="Arial" w:cs="Arial"/>
        </w:rPr>
        <w:t xml:space="preserve">, Německo) je určen pro </w:t>
      </w:r>
      <w:r w:rsidRPr="00FC767E">
        <w:rPr>
          <w:rFonts w:ascii="Arial" w:hAnsi="Arial" w:cs="Arial"/>
          <w:b/>
        </w:rPr>
        <w:t>akutní diagnostiku poruch hemostázy</w:t>
      </w:r>
      <w:r>
        <w:rPr>
          <w:rFonts w:ascii="Arial" w:hAnsi="Arial" w:cs="Arial"/>
        </w:rPr>
        <w:t>. Používá se zejména pro intra- a pooperační</w:t>
      </w:r>
      <w:r w:rsidRPr="008204EF">
        <w:rPr>
          <w:rFonts w:ascii="Arial" w:hAnsi="Arial" w:cs="Arial"/>
        </w:rPr>
        <w:t xml:space="preserve"> </w:t>
      </w:r>
      <w:r w:rsidRPr="000F4BF0">
        <w:rPr>
          <w:rFonts w:ascii="Arial" w:hAnsi="Arial" w:cs="Arial"/>
        </w:rPr>
        <w:t>monitorování</w:t>
      </w:r>
      <w:r>
        <w:rPr>
          <w:rFonts w:ascii="Arial" w:hAnsi="Arial" w:cs="Arial"/>
        </w:rPr>
        <w:t>, vyšetření akutních krvácivých stavů, případně pro jiná vyšetření koagulačních poruch</w:t>
      </w:r>
      <w:r w:rsidRPr="000F4BF0">
        <w:rPr>
          <w:rFonts w:ascii="Arial" w:hAnsi="Arial" w:cs="Arial"/>
        </w:rPr>
        <w:t xml:space="preserve">. </w:t>
      </w:r>
    </w:p>
    <w:p w:rsidR="00426D96" w:rsidRDefault="00426D96" w:rsidP="00426D96">
      <w:pPr>
        <w:spacing w:before="120"/>
        <w:jc w:val="both"/>
        <w:rPr>
          <w:rFonts w:ascii="Arial" w:hAnsi="Arial" w:cs="Arial"/>
        </w:rPr>
      </w:pPr>
      <w:r w:rsidRPr="000F4BF0">
        <w:rPr>
          <w:rFonts w:ascii="Arial" w:hAnsi="Arial" w:cs="Arial"/>
        </w:rPr>
        <w:t>P</w:t>
      </w:r>
      <w:r>
        <w:rPr>
          <w:rFonts w:ascii="Arial" w:hAnsi="Arial" w:cs="Arial"/>
        </w:rPr>
        <w:t>řístroj p</w:t>
      </w:r>
      <w:r w:rsidRPr="000F4BF0">
        <w:rPr>
          <w:rFonts w:ascii="Arial" w:hAnsi="Arial" w:cs="Arial"/>
        </w:rPr>
        <w:t xml:space="preserve">racuje na principu </w:t>
      </w:r>
      <w:r w:rsidRPr="00FC767E">
        <w:rPr>
          <w:rFonts w:ascii="Arial" w:hAnsi="Arial" w:cs="Arial"/>
          <w:b/>
        </w:rPr>
        <w:t>tromboelastometrie</w:t>
      </w:r>
      <w:r w:rsidRPr="000F4BF0">
        <w:rPr>
          <w:rFonts w:ascii="Arial" w:hAnsi="Arial" w:cs="Arial"/>
        </w:rPr>
        <w:t xml:space="preserve"> – technické vylepš</w:t>
      </w:r>
      <w:r>
        <w:rPr>
          <w:rFonts w:ascii="Arial" w:hAnsi="Arial" w:cs="Arial"/>
        </w:rPr>
        <w:t>ení klasické tromboelastografie</w:t>
      </w:r>
      <w:r w:rsidRPr="000F4BF0">
        <w:rPr>
          <w:rFonts w:ascii="Arial" w:hAnsi="Arial" w:cs="Arial"/>
        </w:rPr>
        <w:t>. Díky patentovanému detekčnímu principu je přístroj odolnější vůči vibracím a otřesům, což zvyšuje spolehlivost vyšetření a zároveň snižuje nároky na provoz a servis. Přístroj je vhodný pro použití „blízko pacienta“ (splňuje zásady POCT – „Point Of Care“). K dispozici jsou originální reagenční sety, včetně kontrolních materiálů.</w:t>
      </w:r>
      <w:r>
        <w:rPr>
          <w:rFonts w:ascii="Arial" w:hAnsi="Arial" w:cs="Arial"/>
        </w:rPr>
        <w:t xml:space="preserve"> </w:t>
      </w:r>
    </w:p>
    <w:p w:rsidR="00426D96" w:rsidRDefault="00426D96" w:rsidP="00426D96">
      <w:pPr>
        <w:spacing w:after="60"/>
        <w:rPr>
          <w:rFonts w:ascii="Arial" w:hAnsi="Arial" w:cs="Arial"/>
        </w:rPr>
      </w:pPr>
      <w:r w:rsidRPr="000F4BF0">
        <w:rPr>
          <w:rFonts w:ascii="Arial" w:hAnsi="Arial" w:cs="Arial"/>
        </w:rPr>
        <w:t xml:space="preserve">Výstupem vyšetření je zobrazení profilu hemostázy, tzv. tromboelastogram (kompletní křivka hemostázy) a její kvantitativní vyhodnocení. Metoda poskytuje </w:t>
      </w:r>
      <w:r w:rsidRPr="00FC767E">
        <w:rPr>
          <w:rFonts w:ascii="Arial" w:hAnsi="Arial" w:cs="Arial"/>
          <w:b/>
        </w:rPr>
        <w:t>informace téměř o všech významných koagulačních parametrech</w:t>
      </w:r>
      <w:r w:rsidRPr="000F4BF0">
        <w:rPr>
          <w:rFonts w:ascii="Arial" w:hAnsi="Arial" w:cs="Arial"/>
        </w:rPr>
        <w:t xml:space="preserve"> – současně je detekována aktivita fibrinogenu a krevních destiček, aktivita ostatních koagulačních faktorů, vliv inhibitorů (analýza he</w:t>
      </w:r>
      <w:r>
        <w:rPr>
          <w:rFonts w:ascii="Arial" w:hAnsi="Arial" w:cs="Arial"/>
        </w:rPr>
        <w:t>parinu ad.), stav fibrinolýzy.</w:t>
      </w:r>
    </w:p>
    <w:p w:rsidR="00426D96" w:rsidRDefault="00426D96" w:rsidP="00426D96">
      <w:pPr>
        <w:spacing w:after="60"/>
        <w:rPr>
          <w:rFonts w:ascii="Arial" w:hAnsi="Arial" w:cs="Arial"/>
        </w:rPr>
      </w:pPr>
    </w:p>
    <w:p w:rsidR="00426D96" w:rsidRPr="000F4BF0" w:rsidRDefault="00426D96" w:rsidP="00426D96">
      <w:pPr>
        <w:spacing w:after="120"/>
        <w:jc w:val="both"/>
        <w:rPr>
          <w:rFonts w:ascii="Arial" w:hAnsi="Arial" w:cs="Arial"/>
          <w:b/>
          <w:u w:val="single"/>
        </w:rPr>
      </w:pPr>
      <w:r w:rsidRPr="000F4BF0">
        <w:rPr>
          <w:rFonts w:ascii="Arial" w:hAnsi="Arial" w:cs="Arial"/>
          <w:b/>
          <w:u w:val="single"/>
        </w:rPr>
        <w:t>Základní specifikace:</w:t>
      </w:r>
    </w:p>
    <w:p w:rsidR="00426D96" w:rsidRPr="000F4BF0" w:rsidRDefault="00426D96" w:rsidP="00645519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0F4BF0">
        <w:rPr>
          <w:rFonts w:ascii="Arial" w:hAnsi="Arial" w:cs="Arial"/>
          <w:szCs w:val="22"/>
        </w:rPr>
        <w:t>4-kanálový přístroj (až 4 vyšetření současně - paralelně a nezávisle)</w:t>
      </w:r>
    </w:p>
    <w:p w:rsidR="00426D96" w:rsidRPr="000F4BF0" w:rsidRDefault="00426D96" w:rsidP="00645519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0F4BF0">
        <w:rPr>
          <w:rFonts w:ascii="Arial" w:hAnsi="Arial" w:cs="Arial"/>
          <w:szCs w:val="22"/>
        </w:rPr>
        <w:t>Vyšetření z plné krve (citrátová krev)</w:t>
      </w:r>
    </w:p>
    <w:p w:rsidR="00426D96" w:rsidRPr="000F4BF0" w:rsidRDefault="00426D96" w:rsidP="00645519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0F4BF0">
        <w:rPr>
          <w:rFonts w:ascii="Arial" w:hAnsi="Arial" w:cs="Arial"/>
          <w:szCs w:val="22"/>
        </w:rPr>
        <w:t>Stolní přístroj, kompaktní konstrukce, snadno přenosný, odolný vůči vibracím a otřesům možno dodat s tran</w:t>
      </w:r>
      <w:r>
        <w:rPr>
          <w:rFonts w:ascii="Arial" w:hAnsi="Arial" w:cs="Arial"/>
          <w:szCs w:val="22"/>
        </w:rPr>
        <w:t>sportním vozíkem</w:t>
      </w:r>
    </w:p>
    <w:p w:rsidR="00426D96" w:rsidRPr="000F4BF0" w:rsidRDefault="00426D96" w:rsidP="00645519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0F4BF0">
        <w:rPr>
          <w:rFonts w:ascii="Arial" w:hAnsi="Arial" w:cs="Arial"/>
          <w:szCs w:val="22"/>
        </w:rPr>
        <w:t>Automatická pipeta řízena integrovaným procesorem (naviguje postup)</w:t>
      </w:r>
    </w:p>
    <w:p w:rsidR="00426D96" w:rsidRPr="000F4BF0" w:rsidRDefault="00426D96" w:rsidP="00645519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0F4BF0">
        <w:rPr>
          <w:rFonts w:ascii="Arial" w:hAnsi="Arial" w:cs="Arial"/>
          <w:szCs w:val="22"/>
        </w:rPr>
        <w:t>Integrovaná čtečka čárových kódů</w:t>
      </w:r>
    </w:p>
    <w:p w:rsidR="00426D96" w:rsidRPr="000F4BF0" w:rsidRDefault="00426D96" w:rsidP="00645519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0F4BF0">
        <w:rPr>
          <w:rFonts w:ascii="Arial" w:hAnsi="Arial" w:cs="Arial"/>
          <w:szCs w:val="22"/>
        </w:rPr>
        <w:t xml:space="preserve">Jednoduché ovládání pomocí dotykového displeje, intuitivní software </w:t>
      </w:r>
    </w:p>
    <w:p w:rsidR="00426D96" w:rsidRPr="000F4BF0" w:rsidRDefault="00426D96" w:rsidP="00645519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Nastavitelná teplota: u</w:t>
      </w:r>
      <w:r w:rsidRPr="000F4BF0">
        <w:rPr>
          <w:rFonts w:ascii="Arial" w:hAnsi="Arial" w:cs="Arial"/>
          <w:szCs w:val="22"/>
        </w:rPr>
        <w:t>možňuje měřit v rozsahu teplot 30-40 °C (zákl. nastavení: 37°C)</w:t>
      </w:r>
    </w:p>
    <w:p w:rsidR="00426D96" w:rsidRPr="000F4BF0" w:rsidRDefault="00426D96" w:rsidP="00645519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0F4BF0">
        <w:rPr>
          <w:rFonts w:ascii="Arial" w:hAnsi="Arial" w:cs="Arial"/>
          <w:szCs w:val="22"/>
        </w:rPr>
        <w:t>Předehřívané pozice pro vzorky</w:t>
      </w:r>
    </w:p>
    <w:p w:rsidR="00426D96" w:rsidRDefault="00426D96" w:rsidP="00645519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72778B">
        <w:rPr>
          <w:rFonts w:ascii="Arial" w:hAnsi="Arial" w:cs="Arial"/>
          <w:szCs w:val="22"/>
        </w:rPr>
        <w:t xml:space="preserve">Kompletní profil hemostázy (z jednoho měření) </w:t>
      </w:r>
    </w:p>
    <w:p w:rsidR="00426D96" w:rsidRPr="0072778B" w:rsidRDefault="00426D96" w:rsidP="00645519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72778B">
        <w:rPr>
          <w:rFonts w:ascii="Arial" w:hAnsi="Arial" w:cs="Arial"/>
          <w:szCs w:val="22"/>
        </w:rPr>
        <w:t>Numerický i grafický výstup, automatická detekce abnormálních výsledků</w:t>
      </w:r>
    </w:p>
    <w:p w:rsidR="00426D96" w:rsidRPr="000F4BF0" w:rsidRDefault="00426D96" w:rsidP="00645519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0F4BF0">
        <w:rPr>
          <w:rFonts w:ascii="Arial" w:hAnsi="Arial" w:cs="Arial"/>
          <w:szCs w:val="22"/>
        </w:rPr>
        <w:t>Nejdůležitější výsledky jsou k dispozici již během několika minut</w:t>
      </w:r>
    </w:p>
    <w:p w:rsidR="00426D96" w:rsidRPr="000F4BF0" w:rsidRDefault="00426D96" w:rsidP="00645519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0F4BF0">
        <w:rPr>
          <w:rFonts w:ascii="Arial" w:hAnsi="Arial" w:cs="Arial"/>
          <w:szCs w:val="22"/>
        </w:rPr>
        <w:t>Vzájemné porovnávání křivek a srovnání s normálním profilem</w:t>
      </w:r>
    </w:p>
    <w:p w:rsidR="00426D96" w:rsidRPr="000F4BF0" w:rsidRDefault="00426D96" w:rsidP="00645519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0F4BF0">
        <w:rPr>
          <w:rFonts w:ascii="Arial" w:hAnsi="Arial" w:cs="Arial"/>
          <w:szCs w:val="22"/>
        </w:rPr>
        <w:t>Komfortní řízení činnosti přístroje (SW), ukládání, zpracování a export výsledků</w:t>
      </w:r>
    </w:p>
    <w:p w:rsidR="00426D96" w:rsidRPr="000F4BF0" w:rsidRDefault="00426D96" w:rsidP="00645519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0F4BF0">
        <w:rPr>
          <w:rFonts w:ascii="Arial" w:hAnsi="Arial" w:cs="Arial"/>
          <w:szCs w:val="22"/>
        </w:rPr>
        <w:t xml:space="preserve">Možnost připojení k informačnímu systému (LIS / NIS), řízení a sledování výsledků ze sítě </w:t>
      </w:r>
    </w:p>
    <w:p w:rsidR="00426D96" w:rsidRPr="000F4BF0" w:rsidRDefault="00426D96" w:rsidP="00645519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0F4BF0">
        <w:rPr>
          <w:rFonts w:ascii="Arial" w:hAnsi="Arial" w:cs="Arial"/>
          <w:szCs w:val="22"/>
        </w:rPr>
        <w:t>Databáze pro více než 20.000 pacientských záznamů</w:t>
      </w:r>
    </w:p>
    <w:p w:rsidR="00426D96" w:rsidRPr="000F4BF0" w:rsidRDefault="00426D96" w:rsidP="00645519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Splňuje požadavky norem na s</w:t>
      </w:r>
      <w:r w:rsidRPr="000F4BF0">
        <w:rPr>
          <w:rFonts w:ascii="Arial" w:hAnsi="Arial" w:cs="Arial"/>
          <w:szCs w:val="22"/>
        </w:rPr>
        <w:t>ystém kontroly kvality</w:t>
      </w:r>
    </w:p>
    <w:p w:rsidR="00426D96" w:rsidRDefault="00426D96" w:rsidP="00645519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0F4BF0">
        <w:rPr>
          <w:rFonts w:ascii="Arial" w:hAnsi="Arial" w:cs="Arial"/>
          <w:szCs w:val="22"/>
        </w:rPr>
        <w:t>Možnost připojení tiskárny</w:t>
      </w:r>
      <w:r>
        <w:rPr>
          <w:rFonts w:ascii="Arial" w:hAnsi="Arial" w:cs="Arial"/>
          <w:szCs w:val="22"/>
        </w:rPr>
        <w:t xml:space="preserve"> (volitelné příslušenství)</w:t>
      </w:r>
    </w:p>
    <w:p w:rsidR="00F41FD8" w:rsidRPr="00F41FD8" w:rsidRDefault="00F41FD8" w:rsidP="00645519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F41FD8">
        <w:rPr>
          <w:rFonts w:ascii="Arial" w:hAnsi="Arial" w:cs="Arial"/>
          <w:szCs w:val="22"/>
        </w:rPr>
        <w:t xml:space="preserve">Standardizované reagencie a kontrolní materiály </w:t>
      </w:r>
    </w:p>
    <w:p w:rsidR="00F41FD8" w:rsidRPr="00F41FD8" w:rsidRDefault="00F41FD8" w:rsidP="00645519">
      <w:pPr>
        <w:pStyle w:val="Odstavecseseznamem"/>
        <w:spacing w:after="0" w:line="240" w:lineRule="auto"/>
        <w:ind w:left="426" w:firstLine="218"/>
        <w:contextualSpacing/>
        <w:jc w:val="both"/>
        <w:rPr>
          <w:rFonts w:ascii="Arial" w:hAnsi="Arial" w:cs="Arial"/>
          <w:szCs w:val="22"/>
        </w:rPr>
      </w:pPr>
      <w:r w:rsidRPr="00F41FD8">
        <w:rPr>
          <w:rFonts w:ascii="Arial" w:hAnsi="Arial" w:cs="Arial"/>
          <w:szCs w:val="22"/>
        </w:rPr>
        <w:t xml:space="preserve">Testy: </w:t>
      </w:r>
    </w:p>
    <w:p w:rsidR="00F41FD8" w:rsidRPr="00F41FD8" w:rsidRDefault="00F41FD8" w:rsidP="00F41FD8">
      <w:pPr>
        <w:pStyle w:val="Odstavecseseznamem"/>
        <w:numPr>
          <w:ilvl w:val="0"/>
          <w:numId w:val="30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</w:t>
      </w:r>
      <w:r w:rsidRPr="00F41FD8">
        <w:rPr>
          <w:rFonts w:ascii="Arial" w:hAnsi="Arial" w:cs="Arial"/>
          <w:szCs w:val="22"/>
        </w:rPr>
        <w:t xml:space="preserve">creeningové: globální vyšetření hemostázy </w:t>
      </w:r>
    </w:p>
    <w:p w:rsidR="00F41FD8" w:rsidRPr="00F41FD8" w:rsidRDefault="00F41FD8" w:rsidP="00F41FD8">
      <w:pPr>
        <w:pStyle w:val="Odstavecseseznamem"/>
        <w:numPr>
          <w:ilvl w:val="0"/>
          <w:numId w:val="30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F41FD8">
        <w:rPr>
          <w:rFonts w:ascii="Arial" w:hAnsi="Arial" w:cs="Arial"/>
          <w:szCs w:val="22"/>
        </w:rPr>
        <w:t xml:space="preserve">diferenciální: </w:t>
      </w:r>
    </w:p>
    <w:p w:rsidR="00F41FD8" w:rsidRPr="00F41FD8" w:rsidRDefault="00F41FD8" w:rsidP="00F41FD8">
      <w:pPr>
        <w:pStyle w:val="Odstavecseseznamem"/>
        <w:numPr>
          <w:ilvl w:val="1"/>
          <w:numId w:val="27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F41FD8">
        <w:rPr>
          <w:rFonts w:ascii="Arial" w:hAnsi="Arial" w:cs="Arial"/>
          <w:szCs w:val="22"/>
        </w:rPr>
        <w:t xml:space="preserve">diagnostika funkce fibrinogenu a krevních destiček </w:t>
      </w:r>
    </w:p>
    <w:p w:rsidR="00F41FD8" w:rsidRPr="00F41FD8" w:rsidRDefault="00F41FD8" w:rsidP="00F41FD8">
      <w:pPr>
        <w:pStyle w:val="Odstavecseseznamem"/>
        <w:numPr>
          <w:ilvl w:val="1"/>
          <w:numId w:val="27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F41FD8">
        <w:rPr>
          <w:rFonts w:ascii="Arial" w:hAnsi="Arial" w:cs="Arial"/>
          <w:szCs w:val="22"/>
        </w:rPr>
        <w:t xml:space="preserve">diagnostika aktivity heparinu </w:t>
      </w:r>
    </w:p>
    <w:p w:rsidR="00F41FD8" w:rsidRPr="00F41FD8" w:rsidRDefault="00F41FD8" w:rsidP="00F41FD8">
      <w:pPr>
        <w:pStyle w:val="Odstavecseseznamem"/>
        <w:numPr>
          <w:ilvl w:val="1"/>
          <w:numId w:val="27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F41FD8">
        <w:rPr>
          <w:rFonts w:ascii="Arial" w:hAnsi="Arial" w:cs="Arial"/>
          <w:szCs w:val="22"/>
        </w:rPr>
        <w:t xml:space="preserve">diagnostika (hyper) fibrinolýzy </w:t>
      </w:r>
    </w:p>
    <w:p w:rsidR="00E37874" w:rsidRDefault="00E37874" w:rsidP="00645519">
      <w:pPr>
        <w:pStyle w:val="Odstavecseseznamem"/>
        <w:spacing w:after="0" w:line="240" w:lineRule="auto"/>
        <w:ind w:left="426" w:firstLine="283"/>
        <w:contextualSpacing/>
        <w:jc w:val="both"/>
        <w:rPr>
          <w:rFonts w:ascii="Arial" w:hAnsi="Arial" w:cs="Arial"/>
          <w:szCs w:val="22"/>
        </w:rPr>
      </w:pPr>
    </w:p>
    <w:p w:rsidR="00F41FD8" w:rsidRPr="00F41FD8" w:rsidRDefault="00F41FD8" w:rsidP="00645519">
      <w:pPr>
        <w:pStyle w:val="Odstavecseseznamem"/>
        <w:spacing w:after="0" w:line="240" w:lineRule="auto"/>
        <w:ind w:left="426" w:firstLine="283"/>
        <w:contextualSpacing/>
        <w:jc w:val="both"/>
        <w:rPr>
          <w:rFonts w:ascii="Arial" w:hAnsi="Arial" w:cs="Arial"/>
          <w:szCs w:val="22"/>
        </w:rPr>
      </w:pPr>
      <w:r w:rsidRPr="00F41FD8">
        <w:rPr>
          <w:rFonts w:ascii="Arial" w:hAnsi="Arial" w:cs="Arial"/>
          <w:szCs w:val="22"/>
        </w:rPr>
        <w:t xml:space="preserve">Možnost rozšíření o testy formou přídavného modulu </w:t>
      </w:r>
    </w:p>
    <w:p w:rsidR="00F41FD8" w:rsidRPr="00F41FD8" w:rsidRDefault="00F41FD8" w:rsidP="00645519">
      <w:pPr>
        <w:pStyle w:val="Odstavecseseznamem"/>
        <w:numPr>
          <w:ilvl w:val="1"/>
          <w:numId w:val="27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F41FD8">
        <w:rPr>
          <w:rFonts w:ascii="Arial" w:hAnsi="Arial" w:cs="Arial"/>
          <w:szCs w:val="22"/>
        </w:rPr>
        <w:t xml:space="preserve">detekce inhibitorů cyklooxygenázy (např. vlivem Aspirinu®, NSAID ad.) </w:t>
      </w:r>
    </w:p>
    <w:p w:rsidR="00F41FD8" w:rsidRPr="00F41FD8" w:rsidRDefault="00F41FD8" w:rsidP="00645519">
      <w:pPr>
        <w:pStyle w:val="Odstavecseseznamem"/>
        <w:numPr>
          <w:ilvl w:val="1"/>
          <w:numId w:val="27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F41FD8">
        <w:rPr>
          <w:rFonts w:ascii="Arial" w:hAnsi="Arial" w:cs="Arial"/>
          <w:szCs w:val="22"/>
        </w:rPr>
        <w:t xml:space="preserve">detekce blokády ADP-receptoru (např. vlivem Clopidogrelu, Prasugrelu ad.) </w:t>
      </w:r>
    </w:p>
    <w:p w:rsidR="00C26106" w:rsidRDefault="00F41FD8" w:rsidP="00645519">
      <w:pPr>
        <w:pStyle w:val="Odstavecseseznamem"/>
        <w:numPr>
          <w:ilvl w:val="1"/>
          <w:numId w:val="27"/>
        </w:numPr>
        <w:spacing w:after="0" w:line="240" w:lineRule="auto"/>
        <w:contextualSpacing/>
        <w:jc w:val="both"/>
        <w:rPr>
          <w:rFonts w:ascii="Arial" w:hAnsi="Arial" w:cs="Arial"/>
          <w:szCs w:val="22"/>
        </w:rPr>
      </w:pPr>
      <w:r w:rsidRPr="00F41FD8">
        <w:rPr>
          <w:rFonts w:ascii="Arial" w:hAnsi="Arial" w:cs="Arial"/>
          <w:szCs w:val="22"/>
        </w:rPr>
        <w:t>detekce antagonistů receptoru glykoproteinu IIb/IIIa (např. vlivem Abciximabu ad.)</w:t>
      </w:r>
    </w:p>
    <w:p w:rsidR="00645519" w:rsidRDefault="00645519" w:rsidP="0064551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45519" w:rsidRDefault="00645519" w:rsidP="0064551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45519" w:rsidRDefault="00645519" w:rsidP="003F4B1A">
      <w:pPr>
        <w:spacing w:after="0" w:line="240" w:lineRule="auto"/>
        <w:contextualSpacing/>
        <w:jc w:val="both"/>
      </w:pPr>
      <w:r w:rsidRPr="00645519">
        <w:rPr>
          <w:rFonts w:ascii="Arial" w:hAnsi="Arial" w:cs="Arial"/>
          <w:b/>
        </w:rPr>
        <w:t>Obecně k </w:t>
      </w:r>
      <w:r w:rsidRPr="00645519">
        <w:rPr>
          <w:rFonts w:ascii="Arial" w:hAnsi="Arial" w:cs="Arial"/>
          <w:b/>
          <w:i/>
        </w:rPr>
        <w:t>oběma</w:t>
      </w:r>
      <w:r w:rsidRPr="00645519">
        <w:rPr>
          <w:rFonts w:ascii="Arial" w:hAnsi="Arial" w:cs="Arial"/>
          <w:b/>
        </w:rPr>
        <w:t xml:space="preserve"> přístrojům:</w:t>
      </w:r>
    </w:p>
    <w:p w:rsidR="00645519" w:rsidRPr="00645519" w:rsidRDefault="00645519" w:rsidP="00645519">
      <w:pPr>
        <w:pStyle w:val="Default"/>
        <w:numPr>
          <w:ilvl w:val="0"/>
          <w:numId w:val="31"/>
        </w:numPr>
        <w:spacing w:after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spotřební materiál je</w:t>
      </w:r>
      <w:r w:rsidRPr="00645519">
        <w:rPr>
          <w:rFonts w:ascii="Arial" w:hAnsi="Arial" w:cs="Arial"/>
          <w:sz w:val="22"/>
          <w:szCs w:val="22"/>
        </w:rPr>
        <w:t xml:space="preserve"> certifikován pro </w:t>
      </w:r>
      <w:r w:rsidRPr="00645519">
        <w:rPr>
          <w:rFonts w:ascii="Arial" w:hAnsi="Arial" w:cs="Arial"/>
          <w:i/>
          <w:sz w:val="22"/>
          <w:szCs w:val="22"/>
        </w:rPr>
        <w:t>in vitro</w:t>
      </w:r>
      <w:r>
        <w:rPr>
          <w:rFonts w:ascii="Arial" w:hAnsi="Arial" w:cs="Arial"/>
          <w:sz w:val="22"/>
          <w:szCs w:val="22"/>
        </w:rPr>
        <w:t xml:space="preserve"> diagnostiku</w:t>
      </w:r>
      <w:r w:rsidRPr="00645519">
        <w:rPr>
          <w:rFonts w:ascii="Arial" w:hAnsi="Arial" w:cs="Arial"/>
          <w:sz w:val="22"/>
          <w:szCs w:val="22"/>
        </w:rPr>
        <w:t xml:space="preserve"> (CE – IVD) a </w:t>
      </w:r>
      <w:r>
        <w:rPr>
          <w:rFonts w:ascii="Arial" w:hAnsi="Arial" w:cs="Arial"/>
          <w:sz w:val="22"/>
          <w:szCs w:val="22"/>
        </w:rPr>
        <w:t>je označen</w:t>
      </w:r>
      <w:r w:rsidRPr="00645519">
        <w:rPr>
          <w:rFonts w:ascii="Arial" w:hAnsi="Arial" w:cs="Arial"/>
          <w:sz w:val="22"/>
          <w:szCs w:val="22"/>
        </w:rPr>
        <w:t xml:space="preserve"> značkou shody CE</w:t>
      </w:r>
      <w:r>
        <w:rPr>
          <w:rFonts w:ascii="Arial" w:hAnsi="Arial" w:cs="Arial"/>
          <w:sz w:val="22"/>
          <w:szCs w:val="22"/>
        </w:rPr>
        <w:t>,</w:t>
      </w:r>
      <w:r w:rsidRPr="00645519">
        <w:rPr>
          <w:rFonts w:ascii="Arial" w:hAnsi="Arial" w:cs="Arial"/>
          <w:sz w:val="22"/>
          <w:szCs w:val="22"/>
        </w:rPr>
        <w:t xml:space="preserve"> </w:t>
      </w:r>
    </w:p>
    <w:p w:rsidR="00645519" w:rsidRPr="00645519" w:rsidRDefault="00645519" w:rsidP="00645519">
      <w:pPr>
        <w:pStyle w:val="Defaul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garance </w:t>
      </w:r>
      <w:r w:rsidRPr="00645519">
        <w:rPr>
          <w:rFonts w:ascii="Arial" w:hAnsi="Arial" w:cs="Arial"/>
          <w:sz w:val="22"/>
          <w:szCs w:val="22"/>
        </w:rPr>
        <w:t>exspirace spotřebního materiálu v okamžiku dodání na pracoviště maximálně v</w:t>
      </w:r>
      <w:r>
        <w:rPr>
          <w:rFonts w:ascii="Arial" w:hAnsi="Arial" w:cs="Arial"/>
          <w:sz w:val="22"/>
          <w:szCs w:val="22"/>
        </w:rPr>
        <w:t> </w:t>
      </w:r>
      <w:r w:rsidRPr="00645519">
        <w:rPr>
          <w:rFonts w:ascii="Arial" w:hAnsi="Arial" w:cs="Arial"/>
          <w:sz w:val="22"/>
          <w:szCs w:val="22"/>
        </w:rPr>
        <w:t>polovině exspirační doby</w:t>
      </w:r>
      <w:r>
        <w:rPr>
          <w:rFonts w:ascii="Arial" w:hAnsi="Arial" w:cs="Arial"/>
          <w:sz w:val="22"/>
          <w:szCs w:val="22"/>
        </w:rPr>
        <w:t>,</w:t>
      </w:r>
      <w:r w:rsidRPr="00645519">
        <w:rPr>
          <w:rFonts w:ascii="Arial" w:hAnsi="Arial" w:cs="Arial"/>
          <w:sz w:val="22"/>
          <w:szCs w:val="22"/>
        </w:rPr>
        <w:t xml:space="preserve"> </w:t>
      </w:r>
    </w:p>
    <w:p w:rsidR="00645519" w:rsidRPr="00645519" w:rsidRDefault="00645519" w:rsidP="00645519">
      <w:pPr>
        <w:pStyle w:val="Default"/>
        <w:numPr>
          <w:ilvl w:val="0"/>
          <w:numId w:val="31"/>
        </w:numPr>
        <w:spacing w:after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oba přístroje jsou</w:t>
      </w:r>
      <w:r w:rsidRPr="00645519">
        <w:rPr>
          <w:rFonts w:ascii="Arial" w:hAnsi="Arial" w:cs="Arial"/>
          <w:sz w:val="22"/>
          <w:szCs w:val="22"/>
        </w:rPr>
        <w:t xml:space="preserve"> nové, nepoužité</w:t>
      </w:r>
      <w:r>
        <w:rPr>
          <w:rFonts w:ascii="Arial" w:hAnsi="Arial" w:cs="Arial"/>
          <w:sz w:val="22"/>
          <w:szCs w:val="22"/>
        </w:rPr>
        <w:t>, a</w:t>
      </w:r>
      <w:r w:rsidRPr="00645519">
        <w:rPr>
          <w:rFonts w:ascii="Arial" w:hAnsi="Arial" w:cs="Arial"/>
          <w:sz w:val="22"/>
          <w:szCs w:val="22"/>
        </w:rPr>
        <w:t xml:space="preserve"> nikoli repasované, </w:t>
      </w:r>
    </w:p>
    <w:p w:rsidR="00645519" w:rsidRPr="00645519" w:rsidRDefault="00645519" w:rsidP="00645519">
      <w:pPr>
        <w:pStyle w:val="Default"/>
        <w:numPr>
          <w:ilvl w:val="0"/>
          <w:numId w:val="31"/>
        </w:numPr>
        <w:spacing w:after="45"/>
        <w:rPr>
          <w:rFonts w:ascii="Arial" w:hAnsi="Arial" w:cs="Arial"/>
          <w:sz w:val="22"/>
          <w:szCs w:val="22"/>
        </w:rPr>
      </w:pPr>
      <w:r w:rsidRPr="00645519">
        <w:rPr>
          <w:rFonts w:ascii="Arial" w:hAnsi="Arial" w:cs="Arial"/>
          <w:sz w:val="22"/>
          <w:szCs w:val="22"/>
        </w:rPr>
        <w:t xml:space="preserve">součástí dodávky </w:t>
      </w:r>
      <w:r>
        <w:rPr>
          <w:rFonts w:ascii="Arial" w:hAnsi="Arial" w:cs="Arial"/>
          <w:sz w:val="22"/>
          <w:szCs w:val="22"/>
        </w:rPr>
        <w:t>bude</w:t>
      </w:r>
      <w:r w:rsidRPr="00645519">
        <w:rPr>
          <w:rFonts w:ascii="Arial" w:hAnsi="Arial" w:cs="Arial"/>
          <w:sz w:val="22"/>
          <w:szCs w:val="22"/>
        </w:rPr>
        <w:t xml:space="preserve"> doprava na místo osazení, vlastní instalace zařízení (zboží), zprovoznění a komplexní vyzkoušení, </w:t>
      </w:r>
    </w:p>
    <w:p w:rsidR="00645519" w:rsidRPr="00645519" w:rsidRDefault="00645519" w:rsidP="00645519">
      <w:pPr>
        <w:pStyle w:val="Default"/>
        <w:numPr>
          <w:ilvl w:val="0"/>
          <w:numId w:val="31"/>
        </w:numPr>
        <w:spacing w:after="45"/>
        <w:rPr>
          <w:rFonts w:ascii="Arial" w:hAnsi="Arial" w:cs="Arial"/>
          <w:sz w:val="22"/>
          <w:szCs w:val="22"/>
        </w:rPr>
      </w:pPr>
      <w:r w:rsidRPr="00645519">
        <w:rPr>
          <w:rFonts w:ascii="Arial" w:hAnsi="Arial" w:cs="Arial"/>
          <w:sz w:val="22"/>
          <w:szCs w:val="22"/>
        </w:rPr>
        <w:t xml:space="preserve">součástí dodávky zařízení </w:t>
      </w:r>
      <w:r>
        <w:rPr>
          <w:rFonts w:ascii="Arial" w:hAnsi="Arial" w:cs="Arial"/>
          <w:sz w:val="22"/>
          <w:szCs w:val="22"/>
        </w:rPr>
        <w:t xml:space="preserve">bude </w:t>
      </w:r>
      <w:r w:rsidRPr="00645519">
        <w:rPr>
          <w:rFonts w:ascii="Arial" w:hAnsi="Arial" w:cs="Arial"/>
          <w:sz w:val="22"/>
          <w:szCs w:val="22"/>
        </w:rPr>
        <w:t xml:space="preserve">předání návodu k obsluze v českém jazyce (1x v tištěné podobě a 1x v elektronické podobě) a dodání veškerých dokladů přípustnosti použití zařízení při poskytování zdravotnické péče (dle § 4 zákona č. 268/2014 Sb., o zdravotnických prostředcích, v platném znění), </w:t>
      </w:r>
    </w:p>
    <w:p w:rsidR="00645519" w:rsidRPr="00645519" w:rsidRDefault="00645519" w:rsidP="00645519">
      <w:pPr>
        <w:pStyle w:val="Default"/>
        <w:numPr>
          <w:ilvl w:val="0"/>
          <w:numId w:val="31"/>
        </w:numPr>
        <w:spacing w:after="45"/>
        <w:rPr>
          <w:rFonts w:ascii="Arial" w:hAnsi="Arial" w:cs="Arial"/>
          <w:sz w:val="22"/>
          <w:szCs w:val="22"/>
        </w:rPr>
      </w:pPr>
      <w:r w:rsidRPr="00645519">
        <w:rPr>
          <w:rFonts w:ascii="Arial" w:hAnsi="Arial" w:cs="Arial"/>
          <w:sz w:val="22"/>
          <w:szCs w:val="22"/>
        </w:rPr>
        <w:t xml:space="preserve">součástí dodávky </w:t>
      </w:r>
      <w:r>
        <w:rPr>
          <w:rFonts w:ascii="Arial" w:hAnsi="Arial" w:cs="Arial"/>
          <w:sz w:val="22"/>
          <w:szCs w:val="22"/>
        </w:rPr>
        <w:t xml:space="preserve">bude i </w:t>
      </w:r>
      <w:r w:rsidRPr="00645519">
        <w:rPr>
          <w:rFonts w:ascii="Arial" w:hAnsi="Arial" w:cs="Arial"/>
          <w:sz w:val="22"/>
          <w:szCs w:val="22"/>
        </w:rPr>
        <w:t xml:space="preserve">zaškolení obsluhy, seznámení pracovníků zadavatele s obsluhou zařízení, technickými a provozními podmínkami, všeobecnými bezpečnostními pokyny ochrany zdraví při práci se zařízením a veškerými dalšími náležitostmi řádného provozu zařízení vyplývajícími z příslušných právních předpisů, </w:t>
      </w:r>
    </w:p>
    <w:p w:rsidR="00645519" w:rsidRPr="00645519" w:rsidRDefault="00645519" w:rsidP="00645519">
      <w:pPr>
        <w:pStyle w:val="Defaul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uvádí, že </w:t>
      </w:r>
      <w:r w:rsidRPr="00645519">
        <w:rPr>
          <w:rFonts w:ascii="Arial" w:hAnsi="Arial" w:cs="Arial"/>
          <w:sz w:val="22"/>
          <w:szCs w:val="22"/>
        </w:rPr>
        <w:t xml:space="preserve">v průběhu výpůjčky </w:t>
      </w:r>
      <w:r>
        <w:rPr>
          <w:rFonts w:ascii="Arial" w:hAnsi="Arial" w:cs="Arial"/>
          <w:sz w:val="22"/>
          <w:szCs w:val="22"/>
        </w:rPr>
        <w:t>bude</w:t>
      </w:r>
      <w:r w:rsidRPr="00645519">
        <w:rPr>
          <w:rFonts w:ascii="Arial" w:hAnsi="Arial" w:cs="Arial"/>
          <w:sz w:val="22"/>
          <w:szCs w:val="22"/>
        </w:rPr>
        <w:t xml:space="preserve"> provádět bezplatně: </w:t>
      </w:r>
    </w:p>
    <w:p w:rsidR="00645519" w:rsidRPr="00645519" w:rsidRDefault="00645519" w:rsidP="00645519">
      <w:pPr>
        <w:pStyle w:val="Default"/>
        <w:numPr>
          <w:ilvl w:val="1"/>
          <w:numId w:val="31"/>
        </w:numPr>
        <w:spacing w:after="47"/>
        <w:rPr>
          <w:rFonts w:ascii="Arial" w:hAnsi="Arial" w:cs="Arial"/>
          <w:sz w:val="22"/>
          <w:szCs w:val="22"/>
        </w:rPr>
      </w:pPr>
      <w:r w:rsidRPr="00645519">
        <w:rPr>
          <w:rFonts w:ascii="Arial" w:hAnsi="Arial" w:cs="Arial"/>
          <w:sz w:val="22"/>
          <w:szCs w:val="22"/>
        </w:rPr>
        <w:t xml:space="preserve">veškeré kontroly předepsané výrobcem a příslušnou legislativou, v souladu se zákonem č. 268/2014 Sb. o zdravotnických prostředcích, v případě, že výrobce neuvede jinak, pak jednou 1 x za dva roky provedení kontroly v rozsahu PBTK dle zákona č. 268/2014 Sb., </w:t>
      </w:r>
    </w:p>
    <w:p w:rsidR="00645519" w:rsidRPr="00645519" w:rsidRDefault="00645519" w:rsidP="00645519">
      <w:pPr>
        <w:pStyle w:val="Default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645519">
        <w:rPr>
          <w:rFonts w:ascii="Arial" w:hAnsi="Arial" w:cs="Arial"/>
          <w:sz w:val="22"/>
          <w:szCs w:val="22"/>
        </w:rPr>
        <w:t>údržbu a servis vč. dodávky náhradních dílů, které nepodléhají běžnému opotř</w:t>
      </w:r>
      <w:r>
        <w:rPr>
          <w:rFonts w:ascii="Arial" w:hAnsi="Arial" w:cs="Arial"/>
          <w:sz w:val="22"/>
          <w:szCs w:val="22"/>
        </w:rPr>
        <w:t>ebení a exspiraci.</w:t>
      </w:r>
    </w:p>
    <w:sectPr w:rsidR="00645519" w:rsidRPr="00645519" w:rsidSect="00987730">
      <w:footerReference w:type="default" r:id="rId17"/>
      <w:headerReference w:type="first" r:id="rId18"/>
      <w:footerReference w:type="first" r:id="rId19"/>
      <w:pgSz w:w="11906" w:h="16838"/>
      <w:pgMar w:top="1276" w:right="849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09" w:rsidRDefault="00A67A09" w:rsidP="00DC7B49">
      <w:pPr>
        <w:spacing w:after="0" w:line="240" w:lineRule="auto"/>
      </w:pPr>
      <w:r>
        <w:separator/>
      </w:r>
    </w:p>
  </w:endnote>
  <w:endnote w:type="continuationSeparator" w:id="0">
    <w:p w:rsidR="00A67A09" w:rsidRDefault="00A67A09" w:rsidP="00DC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487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sdt>
        <w:sdtPr>
          <w:id w:val="37899295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</w:rPr>
        </w:sdtEndPr>
        <w:sdtContent>
          <w:p w:rsidR="00B2211F" w:rsidRDefault="007F0A6F">
            <w:pPr>
              <w:pStyle w:val="Zpat"/>
              <w:jc w:val="center"/>
            </w:pPr>
            <w:r>
              <w:pict>
                <v:rect id="_x0000_i1027" style="width:0;height:1.5pt" o:hralign="center" o:hrstd="t" o:hr="t" fillcolor="#a0a0a0" stroked="f"/>
              </w:pict>
            </w:r>
          </w:p>
          <w:p w:rsidR="00B2211F" w:rsidRPr="008113DE" w:rsidRDefault="00B2211F">
            <w:pPr>
              <w:pStyle w:val="Zpa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3DE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="00025AF2" w:rsidRPr="008113DE">
              <w:rPr>
                <w:rFonts w:ascii="Tahoma" w:hAnsi="Tahoma" w:cs="Tahoma"/>
                <w:b/>
                <w:sz w:val="20"/>
                <w:szCs w:val="20"/>
              </w:rPr>
              <w:fldChar w:fldCharType="begin"/>
            </w:r>
            <w:r w:rsidRPr="008113DE">
              <w:rPr>
                <w:rFonts w:ascii="Tahoma" w:hAnsi="Tahoma" w:cs="Tahoma"/>
                <w:b/>
                <w:sz w:val="20"/>
                <w:szCs w:val="20"/>
              </w:rPr>
              <w:instrText>PAGE</w:instrText>
            </w:r>
            <w:r w:rsidR="00025AF2" w:rsidRPr="008113D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7F0A6F">
              <w:rPr>
                <w:rFonts w:ascii="Tahoma" w:hAnsi="Tahoma" w:cs="Tahoma"/>
                <w:b/>
                <w:noProof/>
                <w:sz w:val="20"/>
                <w:szCs w:val="20"/>
              </w:rPr>
              <w:t>2</w:t>
            </w:r>
            <w:r w:rsidR="00025AF2" w:rsidRPr="008113D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8113DE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="00025AF2" w:rsidRPr="008113DE">
              <w:rPr>
                <w:rFonts w:ascii="Tahoma" w:hAnsi="Tahoma" w:cs="Tahoma"/>
                <w:b/>
                <w:sz w:val="20"/>
                <w:szCs w:val="20"/>
              </w:rPr>
              <w:fldChar w:fldCharType="begin"/>
            </w:r>
            <w:r w:rsidRPr="008113DE">
              <w:rPr>
                <w:rFonts w:ascii="Tahoma" w:hAnsi="Tahoma" w:cs="Tahoma"/>
                <w:b/>
                <w:sz w:val="20"/>
                <w:szCs w:val="20"/>
              </w:rPr>
              <w:instrText>NUMPAGES</w:instrText>
            </w:r>
            <w:r w:rsidR="00025AF2" w:rsidRPr="008113D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7F0A6F">
              <w:rPr>
                <w:rFonts w:ascii="Tahoma" w:hAnsi="Tahoma" w:cs="Tahoma"/>
                <w:b/>
                <w:noProof/>
                <w:sz w:val="20"/>
                <w:szCs w:val="20"/>
              </w:rPr>
              <w:t>4</w:t>
            </w:r>
            <w:r w:rsidR="00025AF2" w:rsidRPr="008113D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  <w:p w:rsidR="00DC7B49" w:rsidRPr="008A64EE" w:rsidRDefault="004E5E06" w:rsidP="004E5E06">
            <w:pPr>
              <w:pStyle w:val="Zpat"/>
              <w:jc w:val="right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18"/>
                <w:szCs w:val="20"/>
              </w:rPr>
              <w:t>Sml o výpůjčce k VZ SNO/Otr/</w:t>
            </w:r>
            <w:r w:rsidRPr="00330AF8">
              <w:rPr>
                <w:rFonts w:ascii="Verdana" w:hAnsi="Verdana"/>
                <w:bCs/>
                <w:iCs/>
                <w:sz w:val="18"/>
                <w:szCs w:val="20"/>
              </w:rPr>
              <w:t>2020/20/spotř.mat</w:t>
            </w:r>
            <w:r>
              <w:rPr>
                <w:rFonts w:ascii="Verdana" w:hAnsi="Verdana"/>
                <w:bCs/>
                <w:iCs/>
                <w:sz w:val="18"/>
                <w:szCs w:val="20"/>
              </w:rPr>
              <w:t>.+analyzátor a tromboelastometr-ARO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5944"/>
      <w:docPartObj>
        <w:docPartGallery w:val="Page Numbers (Bottom of Page)"/>
        <w:docPartUnique/>
      </w:docPartObj>
    </w:sdtPr>
    <w:sdtEndPr/>
    <w:sdtContent>
      <w:sdt>
        <w:sdtPr>
          <w:id w:val="19405943"/>
          <w:docPartObj>
            <w:docPartGallery w:val="Page Numbers (Top of Page)"/>
            <w:docPartUnique/>
          </w:docPartObj>
        </w:sdtPr>
        <w:sdtEndPr/>
        <w:sdtContent>
          <w:p w:rsidR="00AA631D" w:rsidRDefault="00AA631D">
            <w:pPr>
              <w:pStyle w:val="Zpat"/>
              <w:jc w:val="center"/>
            </w:pPr>
          </w:p>
          <w:p w:rsidR="00AA631D" w:rsidRDefault="007F0A6F">
            <w:pPr>
              <w:pStyle w:val="Zpat"/>
              <w:jc w:val="center"/>
            </w:pPr>
            <w:r>
              <w:pict>
                <v:rect id="_x0000_i1028" style="width:0;height:1.5pt" o:hralign="center" o:hrstd="t" o:hr="t" fillcolor="#a0a0a0" stroked="f"/>
              </w:pict>
            </w:r>
          </w:p>
          <w:p w:rsidR="00AA631D" w:rsidRDefault="00AA631D">
            <w:pPr>
              <w:pStyle w:val="Zpat"/>
              <w:jc w:val="center"/>
              <w:rPr>
                <w:b/>
                <w:sz w:val="24"/>
                <w:szCs w:val="24"/>
              </w:rPr>
            </w:pPr>
            <w:r>
              <w:t xml:space="preserve">Stránka </w:t>
            </w:r>
            <w:r w:rsidR="00025AF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25AF2">
              <w:rPr>
                <w:b/>
                <w:sz w:val="24"/>
                <w:szCs w:val="24"/>
              </w:rPr>
              <w:fldChar w:fldCharType="separate"/>
            </w:r>
            <w:r w:rsidR="007F0A6F">
              <w:rPr>
                <w:b/>
                <w:noProof/>
              </w:rPr>
              <w:t>1</w:t>
            </w:r>
            <w:r w:rsidR="00025AF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25AF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25AF2">
              <w:rPr>
                <w:b/>
                <w:sz w:val="24"/>
                <w:szCs w:val="24"/>
              </w:rPr>
              <w:fldChar w:fldCharType="separate"/>
            </w:r>
            <w:r w:rsidR="007F0A6F">
              <w:rPr>
                <w:b/>
                <w:noProof/>
              </w:rPr>
              <w:t>1</w:t>
            </w:r>
            <w:r w:rsidR="00025AF2">
              <w:rPr>
                <w:b/>
                <w:sz w:val="24"/>
                <w:szCs w:val="24"/>
              </w:rPr>
              <w:fldChar w:fldCharType="end"/>
            </w:r>
          </w:p>
          <w:p w:rsidR="00AA631D" w:rsidRDefault="009A7AD6" w:rsidP="004E5E06">
            <w:pPr>
              <w:pStyle w:val="Zpat"/>
              <w:jc w:val="right"/>
            </w:pPr>
            <w:r>
              <w:rPr>
                <w:rFonts w:ascii="Verdana" w:hAnsi="Verdana"/>
                <w:bCs/>
                <w:iCs/>
                <w:sz w:val="18"/>
                <w:szCs w:val="20"/>
              </w:rPr>
              <w:t xml:space="preserve">Sml. o výpůjčce k VZ </w:t>
            </w:r>
            <w:r w:rsidR="004E5E06">
              <w:rPr>
                <w:rFonts w:ascii="Verdana" w:hAnsi="Verdana"/>
                <w:bCs/>
                <w:iCs/>
                <w:sz w:val="18"/>
                <w:szCs w:val="20"/>
              </w:rPr>
              <w:t>SNO/Otr/</w:t>
            </w:r>
            <w:r w:rsidR="004E5E06" w:rsidRPr="00330AF8">
              <w:rPr>
                <w:rFonts w:ascii="Verdana" w:hAnsi="Verdana"/>
                <w:bCs/>
                <w:iCs/>
                <w:sz w:val="18"/>
                <w:szCs w:val="20"/>
              </w:rPr>
              <w:t>2020/20/spotř.mat</w:t>
            </w:r>
            <w:r w:rsidR="004E5E06">
              <w:rPr>
                <w:rFonts w:ascii="Verdana" w:hAnsi="Verdana"/>
                <w:bCs/>
                <w:iCs/>
                <w:sz w:val="18"/>
                <w:szCs w:val="20"/>
              </w:rPr>
              <w:t>.+analyzátor a tromboelastometr-ARO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09" w:rsidRDefault="00A67A09" w:rsidP="00DC7B49">
      <w:pPr>
        <w:spacing w:after="0" w:line="240" w:lineRule="auto"/>
      </w:pPr>
      <w:r>
        <w:separator/>
      </w:r>
    </w:p>
  </w:footnote>
  <w:footnote w:type="continuationSeparator" w:id="0">
    <w:p w:rsidR="00A67A09" w:rsidRDefault="00A67A09" w:rsidP="00DC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7F4" w:rsidRPr="00052E86" w:rsidRDefault="00F067EA" w:rsidP="00AA631D">
    <w:pPr>
      <w:pStyle w:val="Zhlav"/>
      <w:tabs>
        <w:tab w:val="clear" w:pos="4536"/>
        <w:tab w:val="clear" w:pos="9072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Příloha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AA11FC"/>
    <w:multiLevelType w:val="hybridMultilevel"/>
    <w:tmpl w:val="4D08A562"/>
    <w:lvl w:ilvl="0" w:tplc="0405000B">
      <w:start w:val="1"/>
      <w:numFmt w:val="bullet"/>
      <w:lvlText w:val=""/>
      <w:lvlJc w:val="left"/>
      <w:pPr>
        <w:ind w:left="11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">
    <w:nsid w:val="0763030A"/>
    <w:multiLevelType w:val="hybridMultilevel"/>
    <w:tmpl w:val="75D4A1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D196E"/>
    <w:multiLevelType w:val="hybridMultilevel"/>
    <w:tmpl w:val="3148EB76"/>
    <w:lvl w:ilvl="0" w:tplc="0F1AD258">
      <w:start w:val="1"/>
      <w:numFmt w:val="decimal"/>
      <w:lvlText w:val="%1."/>
      <w:lvlJc w:val="left"/>
      <w:pPr>
        <w:ind w:left="18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0B5975A3"/>
    <w:multiLevelType w:val="hybridMultilevel"/>
    <w:tmpl w:val="D878ED32"/>
    <w:lvl w:ilvl="0" w:tplc="BFFA5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232EC"/>
    <w:multiLevelType w:val="hybridMultilevel"/>
    <w:tmpl w:val="98A2125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827A5E"/>
    <w:multiLevelType w:val="hybridMultilevel"/>
    <w:tmpl w:val="6714D25A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3DD3D3F"/>
    <w:multiLevelType w:val="hybridMultilevel"/>
    <w:tmpl w:val="D0CA6708"/>
    <w:lvl w:ilvl="0" w:tplc="086A2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EAB6F8">
      <w:start w:val="1"/>
      <w:numFmt w:val="decimal"/>
      <w:lvlText w:val="%2."/>
      <w:lvlJc w:val="left"/>
      <w:pPr>
        <w:ind w:left="1440" w:hanging="360"/>
      </w:pPr>
      <w:rPr>
        <w:rFonts w:ascii="Tahoma" w:eastAsia="Calibri" w:hAnsi="Tahoma" w:cs="Tahoma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72955"/>
    <w:multiLevelType w:val="multilevel"/>
    <w:tmpl w:val="94D090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4D85A73"/>
    <w:multiLevelType w:val="hybridMultilevel"/>
    <w:tmpl w:val="5DFE4CB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8BB6365"/>
    <w:multiLevelType w:val="hybridMultilevel"/>
    <w:tmpl w:val="C9CAC6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CC2D92"/>
    <w:multiLevelType w:val="hybridMultilevel"/>
    <w:tmpl w:val="E9749C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20C6D"/>
    <w:multiLevelType w:val="multilevel"/>
    <w:tmpl w:val="5A8C4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975" w:hanging="360"/>
      </w:pPr>
      <w:rPr>
        <w:rFonts w:ascii="Tahoma" w:eastAsia="Calibri" w:hAnsi="Tahoma" w:cs="Tahoma"/>
        <w:color w:val="auto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  <w:color w:val="auto"/>
      </w:rPr>
    </w:lvl>
  </w:abstractNum>
  <w:abstractNum w:abstractNumId="14">
    <w:nsid w:val="20785F51"/>
    <w:multiLevelType w:val="hybridMultilevel"/>
    <w:tmpl w:val="6AE679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48300C"/>
    <w:multiLevelType w:val="hybridMultilevel"/>
    <w:tmpl w:val="17128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825A2"/>
    <w:multiLevelType w:val="hybridMultilevel"/>
    <w:tmpl w:val="E6586D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20A32"/>
    <w:multiLevelType w:val="hybridMultilevel"/>
    <w:tmpl w:val="420E80A8"/>
    <w:lvl w:ilvl="0" w:tplc="4FC485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84888"/>
    <w:multiLevelType w:val="hybridMultilevel"/>
    <w:tmpl w:val="7B3ABC92"/>
    <w:lvl w:ilvl="0" w:tplc="6464A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F2744"/>
    <w:multiLevelType w:val="multilevel"/>
    <w:tmpl w:val="09F20A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4C231F53"/>
    <w:multiLevelType w:val="multilevel"/>
    <w:tmpl w:val="AEE03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ascii="Tahoma" w:eastAsia="Calibri" w:hAnsi="Tahoma" w:cs="Tahoma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/>
      </w:rPr>
    </w:lvl>
  </w:abstractNum>
  <w:abstractNum w:abstractNumId="21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A0405EC"/>
    <w:multiLevelType w:val="multilevel"/>
    <w:tmpl w:val="EA92974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615" w:hanging="435"/>
      </w:pPr>
      <w:rPr>
        <w:rFonts w:ascii="Tahoma" w:eastAsia="Calibri" w:hAnsi="Tahoma" w:cs="Tahoma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5E7045EE"/>
    <w:multiLevelType w:val="multilevel"/>
    <w:tmpl w:val="E56876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ascii="Tahoma" w:eastAsia="Calibri" w:hAnsi="Tahoma" w:cs="Tahoma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>
    <w:nsid w:val="5F1E5069"/>
    <w:multiLevelType w:val="hybridMultilevel"/>
    <w:tmpl w:val="44E8E2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A25A8"/>
    <w:multiLevelType w:val="hybridMultilevel"/>
    <w:tmpl w:val="D486A238"/>
    <w:lvl w:ilvl="0" w:tplc="94C27CE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81684"/>
    <w:multiLevelType w:val="hybridMultilevel"/>
    <w:tmpl w:val="EB9E8A3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7440AF"/>
    <w:multiLevelType w:val="hybridMultilevel"/>
    <w:tmpl w:val="EBB4E66C"/>
    <w:lvl w:ilvl="0" w:tplc="3DCAF9B4">
      <w:start w:val="1"/>
      <w:numFmt w:val="decimal"/>
      <w:lvlText w:val="%1."/>
      <w:lvlJc w:val="left"/>
      <w:pPr>
        <w:ind w:left="97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95" w:hanging="360"/>
      </w:pPr>
    </w:lvl>
    <w:lvl w:ilvl="2" w:tplc="BDA26A7E">
      <w:start w:val="1"/>
      <w:numFmt w:val="lowerLetter"/>
      <w:lvlText w:val="%3."/>
      <w:lvlJc w:val="right"/>
      <w:pPr>
        <w:ind w:left="2415" w:hanging="180"/>
      </w:pPr>
      <w:rPr>
        <w:rFonts w:ascii="Tahoma" w:eastAsia="Times New Roman" w:hAnsi="Tahoma" w:cs="Tahoma"/>
      </w:r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8">
    <w:nsid w:val="7336343A"/>
    <w:multiLevelType w:val="hybridMultilevel"/>
    <w:tmpl w:val="936ABD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3B52C57"/>
    <w:multiLevelType w:val="hybridMultilevel"/>
    <w:tmpl w:val="953CBD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16481"/>
    <w:multiLevelType w:val="hybridMultilevel"/>
    <w:tmpl w:val="799E3102"/>
    <w:lvl w:ilvl="0" w:tplc="3B28F95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26060D6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9E078D0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7680FCC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7916C450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BCEAEEDC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5BA698E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EF7883A6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EAC63540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7EF679EF"/>
    <w:multiLevelType w:val="hybridMultilevel"/>
    <w:tmpl w:val="2C9CE4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9"/>
  </w:num>
  <w:num w:numId="4">
    <w:abstractNumId w:val="19"/>
  </w:num>
  <w:num w:numId="5">
    <w:abstractNumId w:val="14"/>
  </w:num>
  <w:num w:numId="6">
    <w:abstractNumId w:val="30"/>
  </w:num>
  <w:num w:numId="7">
    <w:abstractNumId w:val="12"/>
  </w:num>
  <w:num w:numId="8">
    <w:abstractNumId w:val="3"/>
  </w:num>
  <w:num w:numId="9">
    <w:abstractNumId w:val="29"/>
  </w:num>
  <w:num w:numId="10">
    <w:abstractNumId w:val="11"/>
  </w:num>
  <w:num w:numId="11">
    <w:abstractNumId w:val="25"/>
  </w:num>
  <w:num w:numId="12">
    <w:abstractNumId w:val="18"/>
  </w:num>
  <w:num w:numId="13">
    <w:abstractNumId w:val="13"/>
  </w:num>
  <w:num w:numId="14">
    <w:abstractNumId w:val="20"/>
  </w:num>
  <w:num w:numId="15">
    <w:abstractNumId w:val="23"/>
  </w:num>
  <w:num w:numId="16">
    <w:abstractNumId w:val="27"/>
  </w:num>
  <w:num w:numId="17">
    <w:abstractNumId w:val="8"/>
  </w:num>
  <w:num w:numId="18">
    <w:abstractNumId w:val="5"/>
  </w:num>
  <w:num w:numId="19">
    <w:abstractNumId w:val="2"/>
  </w:num>
  <w:num w:numId="20">
    <w:abstractNumId w:val="17"/>
  </w:num>
  <w:num w:numId="21">
    <w:abstractNumId w:val="4"/>
  </w:num>
  <w:num w:numId="22">
    <w:abstractNumId w:val="21"/>
  </w:num>
  <w:num w:numId="23">
    <w:abstractNumId w:val="15"/>
  </w:num>
  <w:num w:numId="24">
    <w:abstractNumId w:val="0"/>
  </w:num>
  <w:num w:numId="25">
    <w:abstractNumId w:val="16"/>
  </w:num>
  <w:num w:numId="26">
    <w:abstractNumId w:val="1"/>
  </w:num>
  <w:num w:numId="27">
    <w:abstractNumId w:val="10"/>
  </w:num>
  <w:num w:numId="28">
    <w:abstractNumId w:val="26"/>
  </w:num>
  <w:num w:numId="29">
    <w:abstractNumId w:val="31"/>
  </w:num>
  <w:num w:numId="30">
    <w:abstractNumId w:val="28"/>
  </w:num>
  <w:num w:numId="31">
    <w:abstractNumId w:val="2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1C"/>
    <w:rsid w:val="00003751"/>
    <w:rsid w:val="00025AF2"/>
    <w:rsid w:val="0004061B"/>
    <w:rsid w:val="00040D81"/>
    <w:rsid w:val="000516A8"/>
    <w:rsid w:val="00052E86"/>
    <w:rsid w:val="00057381"/>
    <w:rsid w:val="00062A9A"/>
    <w:rsid w:val="00075975"/>
    <w:rsid w:val="00076AE8"/>
    <w:rsid w:val="00096455"/>
    <w:rsid w:val="000A15AC"/>
    <w:rsid w:val="000A5E95"/>
    <w:rsid w:val="000B357E"/>
    <w:rsid w:val="000B5DD7"/>
    <w:rsid w:val="000C47A1"/>
    <w:rsid w:val="000C5ED6"/>
    <w:rsid w:val="000D5E5D"/>
    <w:rsid w:val="000E21C0"/>
    <w:rsid w:val="000F476F"/>
    <w:rsid w:val="000F58CF"/>
    <w:rsid w:val="00102124"/>
    <w:rsid w:val="0010406B"/>
    <w:rsid w:val="001156B3"/>
    <w:rsid w:val="00121D70"/>
    <w:rsid w:val="00125CAE"/>
    <w:rsid w:val="001275F3"/>
    <w:rsid w:val="001309EF"/>
    <w:rsid w:val="001409C9"/>
    <w:rsid w:val="00141568"/>
    <w:rsid w:val="00147BC4"/>
    <w:rsid w:val="001530CD"/>
    <w:rsid w:val="001662A9"/>
    <w:rsid w:val="00177FE4"/>
    <w:rsid w:val="00181C2E"/>
    <w:rsid w:val="00182AED"/>
    <w:rsid w:val="0019041A"/>
    <w:rsid w:val="00190ED0"/>
    <w:rsid w:val="00192355"/>
    <w:rsid w:val="001A3A03"/>
    <w:rsid w:val="001A7CB6"/>
    <w:rsid w:val="001E3158"/>
    <w:rsid w:val="001E57F4"/>
    <w:rsid w:val="001F05B0"/>
    <w:rsid w:val="00203167"/>
    <w:rsid w:val="002035C6"/>
    <w:rsid w:val="0020510F"/>
    <w:rsid w:val="002119E3"/>
    <w:rsid w:val="002147FB"/>
    <w:rsid w:val="00240C1C"/>
    <w:rsid w:val="00254E6D"/>
    <w:rsid w:val="002730E2"/>
    <w:rsid w:val="002816FC"/>
    <w:rsid w:val="002828F4"/>
    <w:rsid w:val="00290E3F"/>
    <w:rsid w:val="00296DAF"/>
    <w:rsid w:val="002A5D70"/>
    <w:rsid w:val="002A6208"/>
    <w:rsid w:val="002A79DF"/>
    <w:rsid w:val="002B7DC7"/>
    <w:rsid w:val="002C003C"/>
    <w:rsid w:val="002C33CB"/>
    <w:rsid w:val="002D0F40"/>
    <w:rsid w:val="002D21B1"/>
    <w:rsid w:val="002D73FA"/>
    <w:rsid w:val="002E6FBF"/>
    <w:rsid w:val="002F7A59"/>
    <w:rsid w:val="003222F3"/>
    <w:rsid w:val="0032760D"/>
    <w:rsid w:val="0034591C"/>
    <w:rsid w:val="00345C0A"/>
    <w:rsid w:val="00350C49"/>
    <w:rsid w:val="00356512"/>
    <w:rsid w:val="0035720F"/>
    <w:rsid w:val="003679A1"/>
    <w:rsid w:val="003731BC"/>
    <w:rsid w:val="00373643"/>
    <w:rsid w:val="003770C5"/>
    <w:rsid w:val="00384A36"/>
    <w:rsid w:val="003A53B4"/>
    <w:rsid w:val="003B6FC1"/>
    <w:rsid w:val="003C063A"/>
    <w:rsid w:val="003D115E"/>
    <w:rsid w:val="003F4B1A"/>
    <w:rsid w:val="003F5118"/>
    <w:rsid w:val="003F53E2"/>
    <w:rsid w:val="00414445"/>
    <w:rsid w:val="00416FBD"/>
    <w:rsid w:val="00426D96"/>
    <w:rsid w:val="004274EF"/>
    <w:rsid w:val="004278EF"/>
    <w:rsid w:val="00437B83"/>
    <w:rsid w:val="004454C8"/>
    <w:rsid w:val="00472620"/>
    <w:rsid w:val="004744B1"/>
    <w:rsid w:val="00480CAF"/>
    <w:rsid w:val="004909DE"/>
    <w:rsid w:val="00497CF6"/>
    <w:rsid w:val="004A6241"/>
    <w:rsid w:val="004A6978"/>
    <w:rsid w:val="004B6A5E"/>
    <w:rsid w:val="004C2171"/>
    <w:rsid w:val="004D0BDE"/>
    <w:rsid w:val="004E0439"/>
    <w:rsid w:val="004E5E06"/>
    <w:rsid w:val="004F5F56"/>
    <w:rsid w:val="004F7168"/>
    <w:rsid w:val="00506134"/>
    <w:rsid w:val="00510CA6"/>
    <w:rsid w:val="00514477"/>
    <w:rsid w:val="00520949"/>
    <w:rsid w:val="005312AD"/>
    <w:rsid w:val="0053200F"/>
    <w:rsid w:val="005328EF"/>
    <w:rsid w:val="005329F0"/>
    <w:rsid w:val="0053747C"/>
    <w:rsid w:val="00544B98"/>
    <w:rsid w:val="00545C63"/>
    <w:rsid w:val="0054736F"/>
    <w:rsid w:val="005567A6"/>
    <w:rsid w:val="00567200"/>
    <w:rsid w:val="00567B7C"/>
    <w:rsid w:val="0059308F"/>
    <w:rsid w:val="00594C48"/>
    <w:rsid w:val="005A156A"/>
    <w:rsid w:val="005A54FE"/>
    <w:rsid w:val="005A63E5"/>
    <w:rsid w:val="005A64CA"/>
    <w:rsid w:val="005A785E"/>
    <w:rsid w:val="005B7DA8"/>
    <w:rsid w:val="005C3102"/>
    <w:rsid w:val="005D498D"/>
    <w:rsid w:val="005E1D60"/>
    <w:rsid w:val="005E2358"/>
    <w:rsid w:val="005E72DE"/>
    <w:rsid w:val="006021F1"/>
    <w:rsid w:val="00604A3A"/>
    <w:rsid w:val="00612956"/>
    <w:rsid w:val="0061770B"/>
    <w:rsid w:val="006207A6"/>
    <w:rsid w:val="00624A61"/>
    <w:rsid w:val="00630882"/>
    <w:rsid w:val="0063342C"/>
    <w:rsid w:val="00633A92"/>
    <w:rsid w:val="00637D33"/>
    <w:rsid w:val="00645519"/>
    <w:rsid w:val="00647E0C"/>
    <w:rsid w:val="00667E81"/>
    <w:rsid w:val="00674628"/>
    <w:rsid w:val="00693C71"/>
    <w:rsid w:val="00695EB7"/>
    <w:rsid w:val="006A0023"/>
    <w:rsid w:val="006B5844"/>
    <w:rsid w:val="006C0E8E"/>
    <w:rsid w:val="006C1A59"/>
    <w:rsid w:val="006C6CD9"/>
    <w:rsid w:val="006D37B0"/>
    <w:rsid w:val="006D3C12"/>
    <w:rsid w:val="006E3733"/>
    <w:rsid w:val="006F1811"/>
    <w:rsid w:val="006F4BBD"/>
    <w:rsid w:val="006F532E"/>
    <w:rsid w:val="006F75D4"/>
    <w:rsid w:val="007005C2"/>
    <w:rsid w:val="007159FC"/>
    <w:rsid w:val="00716AF7"/>
    <w:rsid w:val="00724051"/>
    <w:rsid w:val="00730971"/>
    <w:rsid w:val="0073291C"/>
    <w:rsid w:val="0074425A"/>
    <w:rsid w:val="00754394"/>
    <w:rsid w:val="00760CD2"/>
    <w:rsid w:val="007629A1"/>
    <w:rsid w:val="00764E20"/>
    <w:rsid w:val="0077023D"/>
    <w:rsid w:val="0077047E"/>
    <w:rsid w:val="0079198C"/>
    <w:rsid w:val="00796D0D"/>
    <w:rsid w:val="007D1CFB"/>
    <w:rsid w:val="007E6AD0"/>
    <w:rsid w:val="007F0A6F"/>
    <w:rsid w:val="007F6A00"/>
    <w:rsid w:val="008004A5"/>
    <w:rsid w:val="008113DE"/>
    <w:rsid w:val="00840FFE"/>
    <w:rsid w:val="00845816"/>
    <w:rsid w:val="008573ED"/>
    <w:rsid w:val="0086287B"/>
    <w:rsid w:val="00872E02"/>
    <w:rsid w:val="0087485E"/>
    <w:rsid w:val="00880EEA"/>
    <w:rsid w:val="008A3EE6"/>
    <w:rsid w:val="008A64EE"/>
    <w:rsid w:val="008B1A7F"/>
    <w:rsid w:val="008B7898"/>
    <w:rsid w:val="008B7C12"/>
    <w:rsid w:val="008C1387"/>
    <w:rsid w:val="008C241C"/>
    <w:rsid w:val="008C2A03"/>
    <w:rsid w:val="008D175A"/>
    <w:rsid w:val="008D2933"/>
    <w:rsid w:val="008E0779"/>
    <w:rsid w:val="008E2C0E"/>
    <w:rsid w:val="008F42AF"/>
    <w:rsid w:val="00910FF4"/>
    <w:rsid w:val="0091174F"/>
    <w:rsid w:val="00912766"/>
    <w:rsid w:val="00923C1D"/>
    <w:rsid w:val="00923F51"/>
    <w:rsid w:val="00933B68"/>
    <w:rsid w:val="00933FC9"/>
    <w:rsid w:val="00936596"/>
    <w:rsid w:val="009378EB"/>
    <w:rsid w:val="009420BE"/>
    <w:rsid w:val="00944488"/>
    <w:rsid w:val="009468F8"/>
    <w:rsid w:val="00952DAB"/>
    <w:rsid w:val="00955207"/>
    <w:rsid w:val="00960301"/>
    <w:rsid w:val="00970FE4"/>
    <w:rsid w:val="009857EE"/>
    <w:rsid w:val="00987730"/>
    <w:rsid w:val="009933FE"/>
    <w:rsid w:val="00993D3F"/>
    <w:rsid w:val="00994718"/>
    <w:rsid w:val="00995839"/>
    <w:rsid w:val="009A7AD6"/>
    <w:rsid w:val="009B3CA4"/>
    <w:rsid w:val="009B487A"/>
    <w:rsid w:val="009B7AC9"/>
    <w:rsid w:val="009C18EF"/>
    <w:rsid w:val="009C47B9"/>
    <w:rsid w:val="009D2998"/>
    <w:rsid w:val="009D369A"/>
    <w:rsid w:val="009D4010"/>
    <w:rsid w:val="009E249B"/>
    <w:rsid w:val="009F0CE3"/>
    <w:rsid w:val="009F10FC"/>
    <w:rsid w:val="009F4F01"/>
    <w:rsid w:val="00A25B15"/>
    <w:rsid w:val="00A30C10"/>
    <w:rsid w:val="00A34B06"/>
    <w:rsid w:val="00A3657B"/>
    <w:rsid w:val="00A602AB"/>
    <w:rsid w:val="00A6153F"/>
    <w:rsid w:val="00A65C56"/>
    <w:rsid w:val="00A67A09"/>
    <w:rsid w:val="00A71B25"/>
    <w:rsid w:val="00A752E1"/>
    <w:rsid w:val="00A82C5C"/>
    <w:rsid w:val="00A87E7F"/>
    <w:rsid w:val="00A95DE8"/>
    <w:rsid w:val="00AA5850"/>
    <w:rsid w:val="00AA631D"/>
    <w:rsid w:val="00AA6320"/>
    <w:rsid w:val="00AB6D76"/>
    <w:rsid w:val="00AC4DE5"/>
    <w:rsid w:val="00AD00DB"/>
    <w:rsid w:val="00AE10F9"/>
    <w:rsid w:val="00AE36A7"/>
    <w:rsid w:val="00AF35B9"/>
    <w:rsid w:val="00B0514A"/>
    <w:rsid w:val="00B2211F"/>
    <w:rsid w:val="00B26017"/>
    <w:rsid w:val="00B300A2"/>
    <w:rsid w:val="00B42BD7"/>
    <w:rsid w:val="00B4690B"/>
    <w:rsid w:val="00B4733B"/>
    <w:rsid w:val="00B50C6D"/>
    <w:rsid w:val="00B55901"/>
    <w:rsid w:val="00B6101F"/>
    <w:rsid w:val="00B62651"/>
    <w:rsid w:val="00B630FF"/>
    <w:rsid w:val="00B7678E"/>
    <w:rsid w:val="00B770EC"/>
    <w:rsid w:val="00B82309"/>
    <w:rsid w:val="00B95C6F"/>
    <w:rsid w:val="00B96CC2"/>
    <w:rsid w:val="00BA0B8C"/>
    <w:rsid w:val="00BA4083"/>
    <w:rsid w:val="00BB4AD4"/>
    <w:rsid w:val="00BB4DD9"/>
    <w:rsid w:val="00BC5690"/>
    <w:rsid w:val="00BC781A"/>
    <w:rsid w:val="00BD0F3C"/>
    <w:rsid w:val="00BD4CD0"/>
    <w:rsid w:val="00BE025F"/>
    <w:rsid w:val="00BE1959"/>
    <w:rsid w:val="00C070FA"/>
    <w:rsid w:val="00C2061D"/>
    <w:rsid w:val="00C26106"/>
    <w:rsid w:val="00C3787B"/>
    <w:rsid w:val="00C40E5A"/>
    <w:rsid w:val="00C43A32"/>
    <w:rsid w:val="00C509FE"/>
    <w:rsid w:val="00C52112"/>
    <w:rsid w:val="00C714DA"/>
    <w:rsid w:val="00C90B4B"/>
    <w:rsid w:val="00C96D71"/>
    <w:rsid w:val="00C97E31"/>
    <w:rsid w:val="00CA1DF2"/>
    <w:rsid w:val="00CB4151"/>
    <w:rsid w:val="00CC306F"/>
    <w:rsid w:val="00CD2B52"/>
    <w:rsid w:val="00D06F90"/>
    <w:rsid w:val="00D1114E"/>
    <w:rsid w:val="00D111C0"/>
    <w:rsid w:val="00D116B6"/>
    <w:rsid w:val="00D11C23"/>
    <w:rsid w:val="00D1329D"/>
    <w:rsid w:val="00D14D55"/>
    <w:rsid w:val="00D1599B"/>
    <w:rsid w:val="00D329C0"/>
    <w:rsid w:val="00D453C0"/>
    <w:rsid w:val="00D45CD4"/>
    <w:rsid w:val="00D513BF"/>
    <w:rsid w:val="00D844B1"/>
    <w:rsid w:val="00D85BB4"/>
    <w:rsid w:val="00DA4C2F"/>
    <w:rsid w:val="00DB393D"/>
    <w:rsid w:val="00DB4BF0"/>
    <w:rsid w:val="00DC7B49"/>
    <w:rsid w:val="00DD27DB"/>
    <w:rsid w:val="00DD610B"/>
    <w:rsid w:val="00DD77A8"/>
    <w:rsid w:val="00DF1574"/>
    <w:rsid w:val="00DF31B6"/>
    <w:rsid w:val="00DF4E66"/>
    <w:rsid w:val="00E2708B"/>
    <w:rsid w:val="00E3001E"/>
    <w:rsid w:val="00E3223B"/>
    <w:rsid w:val="00E37874"/>
    <w:rsid w:val="00E4367D"/>
    <w:rsid w:val="00E45DB8"/>
    <w:rsid w:val="00E81F11"/>
    <w:rsid w:val="00E83113"/>
    <w:rsid w:val="00E85D95"/>
    <w:rsid w:val="00E93EA3"/>
    <w:rsid w:val="00EA1863"/>
    <w:rsid w:val="00EB66F1"/>
    <w:rsid w:val="00EC57A2"/>
    <w:rsid w:val="00EE4299"/>
    <w:rsid w:val="00EF07D8"/>
    <w:rsid w:val="00EF1029"/>
    <w:rsid w:val="00EF366A"/>
    <w:rsid w:val="00EF55ED"/>
    <w:rsid w:val="00F029F5"/>
    <w:rsid w:val="00F067EA"/>
    <w:rsid w:val="00F13707"/>
    <w:rsid w:val="00F41FD8"/>
    <w:rsid w:val="00F45141"/>
    <w:rsid w:val="00F47B5B"/>
    <w:rsid w:val="00F51043"/>
    <w:rsid w:val="00F5178F"/>
    <w:rsid w:val="00F546DD"/>
    <w:rsid w:val="00F72C7A"/>
    <w:rsid w:val="00F7518A"/>
    <w:rsid w:val="00F77968"/>
    <w:rsid w:val="00F84396"/>
    <w:rsid w:val="00F864F5"/>
    <w:rsid w:val="00F95BC2"/>
    <w:rsid w:val="00FB1089"/>
    <w:rsid w:val="00FC1795"/>
    <w:rsid w:val="00FC3682"/>
    <w:rsid w:val="00FC559F"/>
    <w:rsid w:val="00FD3391"/>
    <w:rsid w:val="00FD638B"/>
    <w:rsid w:val="00FD6F62"/>
    <w:rsid w:val="00FE4D5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D0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C24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C241C"/>
    <w:rPr>
      <w:rFonts w:ascii="Times New Roman" w:hAnsi="Times New Roman"/>
      <w:b/>
      <w:caps/>
    </w:rPr>
  </w:style>
  <w:style w:type="paragraph" w:styleId="Zhlav">
    <w:name w:val="header"/>
    <w:basedOn w:val="Normln"/>
    <w:link w:val="ZhlavChar"/>
    <w:uiPriority w:val="99"/>
    <w:rsid w:val="008C24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8C241C"/>
    <w:rPr>
      <w:rFonts w:ascii="Times New Roman" w:hAnsi="Times New Roman"/>
    </w:rPr>
  </w:style>
  <w:style w:type="paragraph" w:styleId="Zkladntext">
    <w:name w:val="Body Text"/>
    <w:basedOn w:val="Normln"/>
    <w:link w:val="ZkladntextChar"/>
    <w:uiPriority w:val="99"/>
    <w:rsid w:val="008C241C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8C241C"/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uiPriority w:val="99"/>
    <w:rsid w:val="008C241C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locked/>
    <w:rsid w:val="008C241C"/>
    <w:rPr>
      <w:rFonts w:ascii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86287B"/>
    <w:pPr>
      <w:ind w:left="708"/>
    </w:pPr>
    <w:rPr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5A785E"/>
    <w:rPr>
      <w:sz w:val="22"/>
      <w:lang w:eastAsia="en-US"/>
    </w:rPr>
  </w:style>
  <w:style w:type="paragraph" w:customStyle="1" w:styleId="Odstavecseseznamem1">
    <w:name w:val="Odstavec se seznamem1"/>
    <w:basedOn w:val="Normln"/>
    <w:uiPriority w:val="99"/>
    <w:rsid w:val="008F42AF"/>
    <w:pPr>
      <w:ind w:left="720"/>
      <w:contextualSpacing/>
    </w:pPr>
    <w:rPr>
      <w:rFonts w:eastAsia="Times New Roman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567B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4340D4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uiPriority w:val="99"/>
    <w:semiHidden/>
    <w:unhideWhenUsed/>
    <w:rsid w:val="00290E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0E3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90E3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0E3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90E3F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90E3F"/>
    <w:rPr>
      <w:rFonts w:ascii="Tahoma" w:hAnsi="Tahoma" w:cs="Tahoma"/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C7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B49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752E1"/>
    <w:rPr>
      <w:color w:val="0000FF" w:themeColor="hyperlink"/>
      <w:u w:val="single"/>
    </w:rPr>
  </w:style>
  <w:style w:type="paragraph" w:customStyle="1" w:styleId="Default">
    <w:name w:val="Default"/>
    <w:rsid w:val="00F41FD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D0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C24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C241C"/>
    <w:rPr>
      <w:rFonts w:ascii="Times New Roman" w:hAnsi="Times New Roman"/>
      <w:b/>
      <w:caps/>
    </w:rPr>
  </w:style>
  <w:style w:type="paragraph" w:styleId="Zhlav">
    <w:name w:val="header"/>
    <w:basedOn w:val="Normln"/>
    <w:link w:val="ZhlavChar"/>
    <w:uiPriority w:val="99"/>
    <w:rsid w:val="008C24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8C241C"/>
    <w:rPr>
      <w:rFonts w:ascii="Times New Roman" w:hAnsi="Times New Roman"/>
    </w:rPr>
  </w:style>
  <w:style w:type="paragraph" w:styleId="Zkladntext">
    <w:name w:val="Body Text"/>
    <w:basedOn w:val="Normln"/>
    <w:link w:val="ZkladntextChar"/>
    <w:uiPriority w:val="99"/>
    <w:rsid w:val="008C241C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8C241C"/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uiPriority w:val="99"/>
    <w:rsid w:val="008C241C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locked/>
    <w:rsid w:val="008C241C"/>
    <w:rPr>
      <w:rFonts w:ascii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86287B"/>
    <w:pPr>
      <w:ind w:left="708"/>
    </w:pPr>
    <w:rPr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5A785E"/>
    <w:rPr>
      <w:sz w:val="22"/>
      <w:lang w:eastAsia="en-US"/>
    </w:rPr>
  </w:style>
  <w:style w:type="paragraph" w:customStyle="1" w:styleId="Odstavecseseznamem1">
    <w:name w:val="Odstavec se seznamem1"/>
    <w:basedOn w:val="Normln"/>
    <w:uiPriority w:val="99"/>
    <w:rsid w:val="008F42AF"/>
    <w:pPr>
      <w:ind w:left="720"/>
      <w:contextualSpacing/>
    </w:pPr>
    <w:rPr>
      <w:rFonts w:eastAsia="Times New Roman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567B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4340D4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uiPriority w:val="99"/>
    <w:semiHidden/>
    <w:unhideWhenUsed/>
    <w:rsid w:val="00290E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0E3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90E3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0E3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90E3F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90E3F"/>
    <w:rPr>
      <w:rFonts w:ascii="Tahoma" w:hAnsi="Tahoma" w:cs="Tahoma"/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C7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B49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752E1"/>
    <w:rPr>
      <w:color w:val="0000FF" w:themeColor="hyperlink"/>
      <w:u w:val="single"/>
    </w:rPr>
  </w:style>
  <w:style w:type="paragraph" w:customStyle="1" w:styleId="Default">
    <w:name w:val="Default"/>
    <w:rsid w:val="00F41FD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mailto:medista@medista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8823EA71BDC43BE43E7A4262044F3" ma:contentTypeVersion="0" ma:contentTypeDescription="Vytvoří nový dokument" ma:contentTypeScope="" ma:versionID="c9a8bc2949864ab097d8a824b6941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7f6f3ad49e74fcdda94d9ebd330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76AF7-CC98-4AF4-8AF2-87CDB5E56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C2C704-B2BB-4A5E-9F34-48A695B7E1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E300DC-F62A-4E9C-91AA-1AF1294F75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99C4BD-58B8-4A8B-85EE-5E4E3809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2384</Words>
  <Characters>14066</Characters>
  <Application>Microsoft Office Word</Application>
  <DocSecurity>4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Žáčková</dc:creator>
  <cp:lastModifiedBy>Mrkvová Renáta</cp:lastModifiedBy>
  <cp:revision>2</cp:revision>
  <cp:lastPrinted>2020-05-19T15:37:00Z</cp:lastPrinted>
  <dcterms:created xsi:type="dcterms:W3CDTF">2020-06-08T06:46:00Z</dcterms:created>
  <dcterms:modified xsi:type="dcterms:W3CDTF">2020-06-08T06:46:00Z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0x01010085E8823EA71BDC43BE43E7A4262044F3</vt:lpwstr>
  </property>
</Properties>
</file>