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3F" w:rsidRDefault="00BD2A3F" w:rsidP="00BD2A3F">
      <w:pPr>
        <w:pStyle w:val="NadpisZD"/>
      </w:pPr>
      <w:bookmarkStart w:id="0" w:name="_Toc360914523"/>
      <w:r>
        <w:t>Dodatek č. 1 ke s</w:t>
      </w:r>
      <w:r w:rsidRPr="006B53FB">
        <w:t>mlouv</w:t>
      </w:r>
      <w:r>
        <w:t>ě</w:t>
      </w:r>
      <w:r w:rsidRPr="006B53FB">
        <w:t xml:space="preserve"> o dílo</w:t>
      </w:r>
    </w:p>
    <w:p w:rsidR="00BD2A3F" w:rsidRPr="006B53FB" w:rsidRDefault="005D09FA" w:rsidP="00BD2A3F">
      <w:pPr>
        <w:pStyle w:val="NadpisZD"/>
      </w:pPr>
      <w:r>
        <w:t>(…………….</w:t>
      </w:r>
      <w:r w:rsidR="00BD2A3F">
        <w:t>)</w:t>
      </w:r>
    </w:p>
    <w:p w:rsidR="00BD2A3F" w:rsidRPr="006B53FB" w:rsidRDefault="00BD2A3F" w:rsidP="00BD2A3F">
      <w:pPr>
        <w:jc w:val="center"/>
        <w:rPr>
          <w:rFonts w:ascii="Arial" w:hAnsi="Arial" w:cs="Arial"/>
          <w:b/>
        </w:rPr>
      </w:pPr>
    </w:p>
    <w:p w:rsidR="00BD2A3F" w:rsidRPr="006B53FB" w:rsidRDefault="00BD2A3F" w:rsidP="00BD2A3F">
      <w:pPr>
        <w:pStyle w:val="Vycentrovan"/>
      </w:pPr>
      <w:r w:rsidRPr="006B53FB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6B53FB">
          <w:t>2586 a</w:t>
        </w:r>
      </w:smartTag>
      <w:r w:rsidRPr="006B53FB">
        <w:t xml:space="preserve"> násl. zákona č. 89/2012 Sb., občanský zákoník (dále jen občanský zákoník), v platném znění</w:t>
      </w:r>
    </w:p>
    <w:p w:rsidR="00BD2A3F" w:rsidRDefault="00BD2A3F" w:rsidP="00BD2A3F">
      <w:pPr>
        <w:pStyle w:val="NadpisZD"/>
        <w:rPr>
          <w:bCs/>
          <w:sz w:val="32"/>
          <w:szCs w:val="32"/>
        </w:rPr>
      </w:pPr>
      <w:r w:rsidRPr="00BD2A3F">
        <w:rPr>
          <w:bCs/>
          <w:sz w:val="32"/>
          <w:szCs w:val="32"/>
        </w:rPr>
        <w:t>OPRAVA CHODNÍKU V ULICI AMBROŽOVA, VČETNĚ ÚPRAVY ZELENĚ</w:t>
      </w:r>
    </w:p>
    <w:p w:rsidR="00BD2A3F" w:rsidRPr="006B53FB" w:rsidRDefault="00BD2A3F" w:rsidP="00BD2A3F">
      <w:pPr>
        <w:pStyle w:val="NadpisZD"/>
      </w:pPr>
    </w:p>
    <w:p w:rsidR="00BD2A3F" w:rsidRPr="006B53FB" w:rsidRDefault="00BD2A3F" w:rsidP="00BD2A3F">
      <w:pPr>
        <w:pStyle w:val="Obyejn"/>
      </w:pPr>
      <w:r w:rsidRPr="006B53FB">
        <w:t>mezi:</w:t>
      </w:r>
    </w:p>
    <w:p w:rsidR="00BD2A3F" w:rsidRPr="006B53FB" w:rsidRDefault="00BD2A3F" w:rsidP="00BD2A3F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D2A3F" w:rsidRPr="00007A00" w:rsidTr="007C3D9B">
        <w:trPr>
          <w:trHeight w:val="284"/>
        </w:trPr>
        <w:tc>
          <w:tcPr>
            <w:tcW w:w="2407" w:type="dxa"/>
            <w:vAlign w:val="center"/>
          </w:tcPr>
          <w:p w:rsidR="00BD2A3F" w:rsidRPr="00007A00" w:rsidRDefault="00BD2A3F" w:rsidP="007C3D9B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BD2A3F" w:rsidRPr="000505CE" w:rsidRDefault="00BD2A3F" w:rsidP="007C3D9B">
            <w:pPr>
              <w:pStyle w:val="Obyejn"/>
              <w:rPr>
                <w:b/>
              </w:rPr>
            </w:pPr>
            <w:r w:rsidRPr="005F2982">
              <w:rPr>
                <w:b/>
              </w:rPr>
              <w:t>Městská část Praha 3</w:t>
            </w:r>
          </w:p>
        </w:tc>
      </w:tr>
      <w:tr w:rsidR="00BD2A3F" w:rsidRPr="00007A00" w:rsidTr="007C3D9B">
        <w:trPr>
          <w:trHeight w:val="284"/>
        </w:trPr>
        <w:tc>
          <w:tcPr>
            <w:tcW w:w="2407" w:type="dxa"/>
            <w:vAlign w:val="center"/>
          </w:tcPr>
          <w:p w:rsidR="00BD2A3F" w:rsidRPr="00007A00" w:rsidRDefault="00BD2A3F" w:rsidP="007C3D9B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:rsidR="00BD2A3F" w:rsidRPr="00007A00" w:rsidRDefault="00BD2A3F" w:rsidP="007C3D9B">
            <w:pPr>
              <w:pStyle w:val="Obyejn"/>
            </w:pPr>
            <w:r w:rsidRPr="005F2982">
              <w:t>Havlíčkovo nám. 9, Praha 3, PSČ 130 00</w:t>
            </w:r>
          </w:p>
        </w:tc>
      </w:tr>
      <w:tr w:rsidR="00BD2A3F" w:rsidRPr="00007A00" w:rsidTr="007C3D9B">
        <w:trPr>
          <w:trHeight w:val="284"/>
        </w:trPr>
        <w:tc>
          <w:tcPr>
            <w:tcW w:w="2407" w:type="dxa"/>
            <w:vAlign w:val="center"/>
          </w:tcPr>
          <w:p w:rsidR="00BD2A3F" w:rsidRPr="00007A00" w:rsidRDefault="00BD2A3F" w:rsidP="007C3D9B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:rsidR="00BD2A3F" w:rsidRPr="00007A00" w:rsidRDefault="00BD2A3F" w:rsidP="007C3D9B">
            <w:pPr>
              <w:pStyle w:val="Obyejn"/>
            </w:pPr>
            <w:r w:rsidRPr="005F2982">
              <w:t>00063517</w:t>
            </w:r>
          </w:p>
        </w:tc>
      </w:tr>
      <w:tr w:rsidR="00BD2A3F" w:rsidRPr="00007A00" w:rsidTr="007C3D9B">
        <w:trPr>
          <w:trHeight w:val="284"/>
        </w:trPr>
        <w:tc>
          <w:tcPr>
            <w:tcW w:w="2407" w:type="dxa"/>
            <w:vAlign w:val="center"/>
          </w:tcPr>
          <w:p w:rsidR="00BD2A3F" w:rsidRPr="00007A00" w:rsidRDefault="00BD2A3F" w:rsidP="007C3D9B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:rsidR="00BD2A3F" w:rsidRPr="00007A00" w:rsidRDefault="00BD2A3F" w:rsidP="007C3D9B">
            <w:pPr>
              <w:pStyle w:val="Obyejn"/>
            </w:pPr>
            <w:r w:rsidRPr="005F2982">
              <w:t>801 - Obec nebo městská část hlavního města Prahy</w:t>
            </w:r>
          </w:p>
        </w:tc>
      </w:tr>
      <w:tr w:rsidR="00BD2A3F" w:rsidRPr="00007A00" w:rsidTr="007C3D9B">
        <w:trPr>
          <w:trHeight w:val="284"/>
        </w:trPr>
        <w:tc>
          <w:tcPr>
            <w:tcW w:w="2407" w:type="dxa"/>
            <w:vAlign w:val="center"/>
          </w:tcPr>
          <w:p w:rsidR="00BD2A3F" w:rsidRPr="00007A00" w:rsidRDefault="00BD2A3F" w:rsidP="007C3D9B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:rsidR="00BD2A3F" w:rsidRPr="00C11A63" w:rsidRDefault="00BD2A3F" w:rsidP="007C3D9B">
            <w:pPr>
              <w:pStyle w:val="Obyejn"/>
            </w:pPr>
            <w:r>
              <w:t>Jiřím Ptáčkem, starostou</w:t>
            </w:r>
          </w:p>
        </w:tc>
      </w:tr>
      <w:tr w:rsidR="00BD2A3F" w:rsidRPr="00007A00" w:rsidTr="007C3D9B">
        <w:trPr>
          <w:trHeight w:val="284"/>
        </w:trPr>
        <w:tc>
          <w:tcPr>
            <w:tcW w:w="2407" w:type="dxa"/>
            <w:vAlign w:val="center"/>
          </w:tcPr>
          <w:p w:rsidR="00BD2A3F" w:rsidRPr="00007A00" w:rsidRDefault="00BD2A3F" w:rsidP="007C3D9B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:rsidR="00BD2A3F" w:rsidRPr="00F806FC" w:rsidRDefault="00BD2A3F" w:rsidP="007C3D9B">
            <w:pPr>
              <w:pStyle w:val="Obyejn"/>
              <w:rPr>
                <w:highlight w:val="green"/>
              </w:rPr>
            </w:pPr>
            <w:bookmarkStart w:id="1" w:name="_GoBack"/>
            <w:bookmarkEnd w:id="1"/>
            <w:r>
              <w:t xml:space="preserve"> vedoucí Odboru ochrany životního prostředí</w:t>
            </w:r>
          </w:p>
        </w:tc>
      </w:tr>
    </w:tbl>
    <w:p w:rsidR="00BD2A3F" w:rsidRPr="006B53FB" w:rsidRDefault="00BD2A3F" w:rsidP="00BD2A3F">
      <w:pPr>
        <w:pStyle w:val="Obyejn"/>
      </w:pPr>
    </w:p>
    <w:p w:rsidR="00BD2A3F" w:rsidRPr="006B53FB" w:rsidRDefault="00BD2A3F" w:rsidP="00BD2A3F">
      <w:pPr>
        <w:pStyle w:val="Obyejn"/>
      </w:pPr>
      <w:r w:rsidRPr="006B53FB">
        <w:t>(„</w:t>
      </w:r>
      <w:r w:rsidRPr="006B53FB">
        <w:rPr>
          <w:b/>
        </w:rPr>
        <w:t>objednatel</w:t>
      </w:r>
      <w:r w:rsidRPr="006B53FB">
        <w:t>“)</w:t>
      </w:r>
    </w:p>
    <w:p w:rsidR="00BD2A3F" w:rsidRPr="006B53FB" w:rsidRDefault="00BD2A3F" w:rsidP="00BD2A3F">
      <w:pPr>
        <w:pStyle w:val="Obyejn"/>
      </w:pPr>
    </w:p>
    <w:p w:rsidR="00BD2A3F" w:rsidRPr="006B53FB" w:rsidRDefault="00BD2A3F" w:rsidP="00BD2A3F">
      <w:pPr>
        <w:pStyle w:val="Obyejn"/>
      </w:pPr>
      <w:r w:rsidRPr="006B53FB">
        <w:t>a</w:t>
      </w:r>
    </w:p>
    <w:p w:rsidR="00BD2A3F" w:rsidRPr="006B53FB" w:rsidRDefault="00BD2A3F" w:rsidP="00BD2A3F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Pr="00E67BCB" w:rsidRDefault="00BD2A3F" w:rsidP="007C3D9B">
            <w:pPr>
              <w:pStyle w:val="Obyejn"/>
              <w:ind w:left="-108"/>
              <w:rPr>
                <w:b/>
              </w:rPr>
            </w:pPr>
            <w:r w:rsidRPr="00E67BCB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BD2A3F" w:rsidRPr="00E67BCB" w:rsidRDefault="00BD2A3F" w:rsidP="007C3D9B">
            <w:pPr>
              <w:pStyle w:val="Obyejn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 P E S </w:t>
            </w:r>
            <w:proofErr w:type="spellStart"/>
            <w:r>
              <w:rPr>
                <w:b/>
                <w:lang w:val="en-US"/>
              </w:rPr>
              <w:t>s.r.o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Pr="00E2124F" w:rsidRDefault="00BD2A3F" w:rsidP="007C3D9B">
            <w:pPr>
              <w:pStyle w:val="Obyejn"/>
              <w:ind w:left="-108"/>
            </w:pPr>
            <w:r w:rsidRPr="00E2124F">
              <w:t>Sídlo:</w:t>
            </w:r>
          </w:p>
        </w:tc>
        <w:tc>
          <w:tcPr>
            <w:tcW w:w="6655" w:type="dxa"/>
            <w:vAlign w:val="center"/>
          </w:tcPr>
          <w:p w:rsidR="00BD2A3F" w:rsidRPr="00E67BCB" w:rsidRDefault="00BD2A3F" w:rsidP="007C3D9B">
            <w:pPr>
              <w:pStyle w:val="Obyejn"/>
              <w:rPr>
                <w:b/>
              </w:rPr>
            </w:pPr>
            <w:r>
              <w:rPr>
                <w:b/>
              </w:rPr>
              <w:t xml:space="preserve">Dr. E. Beneše 609, 278 01 Kralupy n. </w:t>
            </w:r>
            <w:proofErr w:type="spellStart"/>
            <w:r>
              <w:rPr>
                <w:b/>
              </w:rPr>
              <w:t>Vlt</w:t>
            </w:r>
            <w:proofErr w:type="spellEnd"/>
            <w:r>
              <w:rPr>
                <w:b/>
              </w:rPr>
              <w:t>.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Pr="00E2124F" w:rsidRDefault="00BD2A3F" w:rsidP="007C3D9B">
            <w:pPr>
              <w:pStyle w:val="Obyejn"/>
              <w:ind w:left="-108"/>
            </w:pPr>
            <w:r w:rsidRPr="00E2124F">
              <w:t>IČO:</w:t>
            </w:r>
          </w:p>
        </w:tc>
        <w:tc>
          <w:tcPr>
            <w:tcW w:w="6655" w:type="dxa"/>
            <w:vAlign w:val="center"/>
          </w:tcPr>
          <w:p w:rsidR="00BD2A3F" w:rsidRPr="00E67BCB" w:rsidRDefault="00BD2A3F" w:rsidP="007C3D9B">
            <w:pPr>
              <w:pStyle w:val="Obyejn"/>
              <w:rPr>
                <w:b/>
              </w:rPr>
            </w:pPr>
            <w:r>
              <w:rPr>
                <w:b/>
              </w:rPr>
              <w:t>61683451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Pr="00E2124F" w:rsidRDefault="00BD2A3F" w:rsidP="007C3D9B">
            <w:pPr>
              <w:pStyle w:val="Obyejn"/>
              <w:ind w:left="-108"/>
            </w:pPr>
            <w:r>
              <w:t>DIČ:</w:t>
            </w:r>
          </w:p>
        </w:tc>
        <w:tc>
          <w:tcPr>
            <w:tcW w:w="6655" w:type="dxa"/>
            <w:vAlign w:val="center"/>
          </w:tcPr>
          <w:p w:rsidR="00BD2A3F" w:rsidRPr="00D543D3" w:rsidRDefault="00BD2A3F" w:rsidP="007C3D9B">
            <w:pPr>
              <w:pStyle w:val="Obyejn"/>
            </w:pPr>
            <w:r>
              <w:t>CZ61683451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Pr="00E2124F" w:rsidRDefault="00BD2A3F" w:rsidP="007C3D9B">
            <w:pPr>
              <w:pStyle w:val="Obyejn"/>
              <w:ind w:left="-108"/>
            </w:pPr>
            <w:r w:rsidRPr="00E2124F">
              <w:t>Právní forma:</w:t>
            </w:r>
          </w:p>
        </w:tc>
        <w:tc>
          <w:tcPr>
            <w:tcW w:w="6655" w:type="dxa"/>
            <w:vAlign w:val="center"/>
          </w:tcPr>
          <w:p w:rsidR="00BD2A3F" w:rsidRPr="00E2124F" w:rsidRDefault="00BD2A3F" w:rsidP="007C3D9B">
            <w:pPr>
              <w:pStyle w:val="Obyejn"/>
            </w:pPr>
            <w:r>
              <w:t>Společnost s ručením omezeným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Pr="00E2124F" w:rsidRDefault="00BD2A3F" w:rsidP="007C3D9B">
            <w:pPr>
              <w:pStyle w:val="Obyejn"/>
              <w:ind w:left="-108"/>
            </w:pPr>
            <w:r>
              <w:t>Zápis ve veřejném rejstříku:</w:t>
            </w:r>
          </w:p>
        </w:tc>
        <w:tc>
          <w:tcPr>
            <w:tcW w:w="6655" w:type="dxa"/>
            <w:vAlign w:val="center"/>
          </w:tcPr>
          <w:p w:rsidR="00BD2A3F" w:rsidRPr="00E67BCB" w:rsidRDefault="00BD2A3F" w:rsidP="007C3D9B">
            <w:pPr>
              <w:pStyle w:val="Obyejn"/>
            </w:pPr>
            <w:r>
              <w:t>Městský obchodní soud v Praze odd. C 37643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Pr="00E2124F" w:rsidRDefault="00BD2A3F" w:rsidP="007C3D9B">
            <w:pPr>
              <w:pStyle w:val="Obyejn"/>
              <w:ind w:left="-108"/>
            </w:pPr>
            <w:r>
              <w:t>Zastoupen</w:t>
            </w:r>
            <w:r w:rsidRPr="00E2124F">
              <w:t>:</w:t>
            </w:r>
          </w:p>
        </w:tc>
        <w:tc>
          <w:tcPr>
            <w:tcW w:w="6655" w:type="dxa"/>
            <w:vAlign w:val="center"/>
          </w:tcPr>
          <w:p w:rsidR="00BD2A3F" w:rsidRPr="00E2124F" w:rsidRDefault="00BD2A3F" w:rsidP="007C3D9B">
            <w:pPr>
              <w:pStyle w:val="Obyejn"/>
            </w:pPr>
            <w:r>
              <w:t>Ing. Michalem Sedláčkem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Default="00BD2A3F" w:rsidP="007C3D9B">
            <w:pPr>
              <w:pStyle w:val="Obyejn"/>
              <w:ind w:left="-108"/>
            </w:pPr>
            <w:r>
              <w:t>Bankovní spojení:</w:t>
            </w:r>
          </w:p>
        </w:tc>
        <w:tc>
          <w:tcPr>
            <w:tcW w:w="6655" w:type="dxa"/>
            <w:vAlign w:val="center"/>
          </w:tcPr>
          <w:p w:rsidR="00BD2A3F" w:rsidRDefault="00BD2A3F" w:rsidP="007C3D9B">
            <w:pPr>
              <w:pStyle w:val="Obyejn"/>
            </w:pP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Default="00BD2A3F" w:rsidP="007C3D9B">
            <w:pPr>
              <w:pStyle w:val="Obyejn"/>
              <w:ind w:left="-108"/>
            </w:pPr>
            <w:r>
              <w:t>Číslo účtu:</w:t>
            </w:r>
          </w:p>
        </w:tc>
        <w:tc>
          <w:tcPr>
            <w:tcW w:w="6655" w:type="dxa"/>
            <w:vAlign w:val="center"/>
          </w:tcPr>
          <w:p w:rsidR="00BD2A3F" w:rsidRDefault="00BD2A3F" w:rsidP="007C3D9B">
            <w:pPr>
              <w:pStyle w:val="Obyejn"/>
            </w:pP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Default="00BD2A3F" w:rsidP="007C3D9B">
            <w:pPr>
              <w:pStyle w:val="Obyejn"/>
              <w:ind w:left="-108"/>
            </w:pPr>
            <w:r>
              <w:t>Oprávněný zástupce ve věcech obchodních a smluvních dodatků:</w:t>
            </w:r>
          </w:p>
        </w:tc>
        <w:tc>
          <w:tcPr>
            <w:tcW w:w="6655" w:type="dxa"/>
            <w:vAlign w:val="center"/>
          </w:tcPr>
          <w:p w:rsidR="00BD2A3F" w:rsidRDefault="00BD2A3F" w:rsidP="007C3D9B">
            <w:pPr>
              <w:pStyle w:val="Obyejn"/>
            </w:pPr>
            <w:r>
              <w:t>Ing. Michal Sedláček</w:t>
            </w:r>
          </w:p>
        </w:tc>
      </w:tr>
      <w:tr w:rsidR="00BD2A3F" w:rsidRPr="00E2124F" w:rsidTr="007C3D9B">
        <w:trPr>
          <w:trHeight w:val="284"/>
        </w:trPr>
        <w:tc>
          <w:tcPr>
            <w:tcW w:w="2407" w:type="dxa"/>
            <w:vAlign w:val="center"/>
          </w:tcPr>
          <w:p w:rsidR="00BD2A3F" w:rsidRDefault="00BD2A3F" w:rsidP="007C3D9B">
            <w:pPr>
              <w:pStyle w:val="Obyejn"/>
              <w:ind w:left="-108"/>
            </w:pPr>
            <w:r>
              <w:t>Oprávněný zástupce ve věcech technických:</w:t>
            </w:r>
          </w:p>
        </w:tc>
        <w:tc>
          <w:tcPr>
            <w:tcW w:w="6655" w:type="dxa"/>
            <w:vAlign w:val="center"/>
          </w:tcPr>
          <w:p w:rsidR="00BD2A3F" w:rsidRDefault="00BD2A3F" w:rsidP="007C3D9B">
            <w:pPr>
              <w:pStyle w:val="Obyejn"/>
            </w:pPr>
            <w:r>
              <w:t>Ing. Michal Sedláček</w:t>
            </w:r>
          </w:p>
        </w:tc>
      </w:tr>
    </w:tbl>
    <w:p w:rsidR="00BD2A3F" w:rsidRPr="006B53FB" w:rsidRDefault="00BD2A3F" w:rsidP="00BD2A3F">
      <w:pPr>
        <w:pStyle w:val="Obyejn"/>
      </w:pPr>
    </w:p>
    <w:p w:rsidR="00BD2A3F" w:rsidRPr="006B53FB" w:rsidRDefault="00BD2A3F" w:rsidP="00BD2A3F">
      <w:pPr>
        <w:pStyle w:val="Obyejn"/>
      </w:pPr>
      <w:r w:rsidRPr="006B53FB">
        <w:t>(„</w:t>
      </w:r>
      <w:r w:rsidRPr="006B53FB">
        <w:rPr>
          <w:b/>
        </w:rPr>
        <w:t>zhotovitel</w:t>
      </w:r>
      <w:r w:rsidRPr="006B53FB">
        <w:t>“)</w:t>
      </w:r>
    </w:p>
    <w:p w:rsidR="00BD2A3F" w:rsidRDefault="00BD2A3F" w:rsidP="00BD2A3F">
      <w:pPr>
        <w:rPr>
          <w:rFonts w:ascii="Arial" w:eastAsia="Times New Roman" w:hAnsi="Arial" w:cs="Arial"/>
          <w:lang w:eastAsia="cs-CZ"/>
        </w:rPr>
      </w:pPr>
      <w:r>
        <w:br w:type="page"/>
      </w:r>
    </w:p>
    <w:p w:rsidR="00BD2A3F" w:rsidRDefault="00BD2A3F" w:rsidP="00BD2A3F">
      <w:pPr>
        <w:pStyle w:val="Nadpis1"/>
        <w:rPr>
          <w:rStyle w:val="Zstupntext"/>
        </w:rPr>
      </w:pPr>
      <w:r>
        <w:rPr>
          <w:rStyle w:val="Zstupntext"/>
        </w:rPr>
        <w:lastRenderedPageBreak/>
        <w:t>Předmět dodatku</w:t>
      </w:r>
    </w:p>
    <w:p w:rsidR="00BD2A3F" w:rsidRDefault="00BD2A3F" w:rsidP="00BD2A3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Smluvní strany uzavřeli dne (</w:t>
      </w:r>
      <w:r w:rsidR="005D09FA" w:rsidRPr="005D09FA">
        <w:rPr>
          <w:rFonts w:ascii="Arial" w:hAnsi="Arial"/>
        </w:rPr>
        <w:t>…</w:t>
      </w:r>
      <w:r w:rsidR="005D09FA">
        <w:rPr>
          <w:rFonts w:ascii="Arial" w:hAnsi="Arial"/>
        </w:rPr>
        <w:t>………</w:t>
      </w:r>
      <w:r>
        <w:rPr>
          <w:rFonts w:ascii="Arial" w:hAnsi="Arial"/>
        </w:rPr>
        <w:t>) Smlouvu o dílo (dále jen „</w:t>
      </w:r>
      <w:proofErr w:type="spellStart"/>
      <w:r>
        <w:rPr>
          <w:rFonts w:ascii="Arial" w:hAnsi="Arial"/>
        </w:rPr>
        <w:t>SoD</w:t>
      </w:r>
      <w:proofErr w:type="spellEnd"/>
      <w:r>
        <w:rPr>
          <w:rFonts w:ascii="Arial" w:hAnsi="Arial"/>
        </w:rPr>
        <w:t xml:space="preserve">“), jejímž předmětem je </w:t>
      </w:r>
      <w:r w:rsidRPr="00BD2A3F">
        <w:rPr>
          <w:rFonts w:ascii="Arial" w:hAnsi="Arial"/>
        </w:rPr>
        <w:t xml:space="preserve">kompletní oprava povrchu plochy před domy Malešická 2406/31, 2407/33 a Ambrožova 2408/1 na pozemku kat. č. 4150/10, </w:t>
      </w:r>
      <w:proofErr w:type="spellStart"/>
      <w:r w:rsidRPr="00BD2A3F">
        <w:rPr>
          <w:rFonts w:ascii="Arial" w:hAnsi="Arial"/>
        </w:rPr>
        <w:t>k.ú</w:t>
      </w:r>
      <w:proofErr w:type="spellEnd"/>
      <w:r w:rsidRPr="00BD2A3F">
        <w:rPr>
          <w:rFonts w:ascii="Arial" w:hAnsi="Arial"/>
        </w:rPr>
        <w:t>. Žižkov. Při opravě dojde k vytvoření dvou přístupových chodníků, nového okapového chodníku podél objektů, úpravě anglických dvorků, vytvoření dvou zelených ploch a sadovnických úprav</w:t>
      </w:r>
      <w:r>
        <w:rPr>
          <w:rFonts w:ascii="Arial" w:hAnsi="Arial"/>
        </w:rPr>
        <w:t>.</w:t>
      </w:r>
    </w:p>
    <w:p w:rsidR="00BD2A3F" w:rsidRPr="000650A9" w:rsidRDefault="00BD2A3F" w:rsidP="00BD2A3F">
      <w:pPr>
        <w:pStyle w:val="rovezanadpis"/>
        <w:tabs>
          <w:tab w:val="clear" w:pos="709"/>
        </w:tabs>
        <w:ind w:left="709" w:hanging="709"/>
        <w:rPr>
          <w:rFonts w:ascii="Arial" w:hAnsi="Arial"/>
        </w:rPr>
      </w:pPr>
      <w:r w:rsidRPr="000650A9">
        <w:rPr>
          <w:rFonts w:ascii="Arial" w:hAnsi="Arial"/>
        </w:rPr>
        <w:t xml:space="preserve">Smluvní strany se dohodly na změně </w:t>
      </w:r>
      <w:r>
        <w:rPr>
          <w:rFonts w:ascii="Arial" w:hAnsi="Arial"/>
        </w:rPr>
        <w:t xml:space="preserve">těchto </w:t>
      </w:r>
      <w:r w:rsidRPr="000650A9">
        <w:rPr>
          <w:rFonts w:ascii="Arial" w:hAnsi="Arial"/>
        </w:rPr>
        <w:t xml:space="preserve">ustanovení </w:t>
      </w:r>
      <w:proofErr w:type="spellStart"/>
      <w:r>
        <w:rPr>
          <w:rFonts w:ascii="Arial" w:hAnsi="Arial"/>
        </w:rPr>
        <w:t>SoD</w:t>
      </w:r>
      <w:proofErr w:type="spellEnd"/>
      <w:r>
        <w:rPr>
          <w:rFonts w:ascii="Arial" w:hAnsi="Arial"/>
        </w:rPr>
        <w:t>:</w:t>
      </w:r>
    </w:p>
    <w:p w:rsidR="00BD2A3F" w:rsidRPr="000650A9" w:rsidRDefault="00BD2A3F" w:rsidP="00BD2A3F">
      <w:pPr>
        <w:pStyle w:val="rovezanadpis"/>
        <w:numPr>
          <w:ilvl w:val="0"/>
          <w:numId w:val="0"/>
        </w:numPr>
        <w:rPr>
          <w:rFonts w:ascii="Arial" w:hAnsi="Arial"/>
          <w:noProof/>
        </w:rPr>
      </w:pPr>
    </w:p>
    <w:p w:rsidR="00BD2A3F" w:rsidRDefault="00BD2A3F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</w:rPr>
      </w:pPr>
      <w:r w:rsidRPr="00BD2A3F">
        <w:rPr>
          <w:rFonts w:ascii="Arial" w:hAnsi="Arial"/>
          <w:bCs/>
        </w:rPr>
        <w:t>Do hlavičky Smlouvy o dílo se doplňuje tento subjekt:</w:t>
      </w:r>
    </w:p>
    <w:tbl>
      <w:tblPr>
        <w:tblStyle w:val="Mkatabulky1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3B5BA7" w:rsidRPr="00007A00" w:rsidTr="007C3D9B">
        <w:trPr>
          <w:trHeight w:val="284"/>
        </w:trPr>
        <w:tc>
          <w:tcPr>
            <w:tcW w:w="2407" w:type="dxa"/>
            <w:vAlign w:val="center"/>
          </w:tcPr>
          <w:p w:rsidR="003B5BA7" w:rsidRPr="00007A00" w:rsidRDefault="003B5BA7" w:rsidP="007C3D9B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3B5BA7" w:rsidRPr="000505CE" w:rsidRDefault="003B5BA7" w:rsidP="007C3D9B">
            <w:pPr>
              <w:pStyle w:val="Obyejn"/>
              <w:rPr>
                <w:b/>
              </w:rPr>
            </w:pPr>
            <w:r>
              <w:t>Společenství vlastníků Malešická 31, 33 a Ambrožova 1, 3</w:t>
            </w:r>
          </w:p>
        </w:tc>
      </w:tr>
      <w:tr w:rsidR="003B5BA7" w:rsidRPr="00007A00" w:rsidTr="007C3D9B">
        <w:trPr>
          <w:trHeight w:val="284"/>
        </w:trPr>
        <w:tc>
          <w:tcPr>
            <w:tcW w:w="2407" w:type="dxa"/>
            <w:vAlign w:val="center"/>
          </w:tcPr>
          <w:p w:rsidR="003B5BA7" w:rsidRPr="00007A00" w:rsidRDefault="003B5BA7" w:rsidP="007C3D9B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:rsidR="003B5BA7" w:rsidRPr="00007A00" w:rsidRDefault="003B5BA7" w:rsidP="007C3D9B">
            <w:pPr>
              <w:pStyle w:val="Obyejn"/>
            </w:pPr>
            <w:r w:rsidRPr="001F2AF3">
              <w:rPr>
                <w:bCs/>
              </w:rPr>
              <w:t>Ambrožova 2409/3</w:t>
            </w:r>
            <w:r>
              <w:rPr>
                <w:bCs/>
              </w:rPr>
              <w:t>, P</w:t>
            </w:r>
            <w:r w:rsidRPr="001F2AF3">
              <w:rPr>
                <w:bCs/>
              </w:rPr>
              <w:t>raha 3</w:t>
            </w:r>
            <w:r>
              <w:rPr>
                <w:bCs/>
              </w:rPr>
              <w:t xml:space="preserve">, </w:t>
            </w:r>
            <w:r w:rsidRPr="001F2AF3">
              <w:rPr>
                <w:bCs/>
              </w:rPr>
              <w:t>13000</w:t>
            </w:r>
          </w:p>
        </w:tc>
      </w:tr>
      <w:tr w:rsidR="003B5BA7" w:rsidRPr="00007A00" w:rsidTr="007C3D9B">
        <w:trPr>
          <w:trHeight w:val="284"/>
        </w:trPr>
        <w:tc>
          <w:tcPr>
            <w:tcW w:w="2407" w:type="dxa"/>
            <w:vAlign w:val="center"/>
          </w:tcPr>
          <w:p w:rsidR="003B5BA7" w:rsidRPr="00007A00" w:rsidRDefault="003B5BA7" w:rsidP="007C3D9B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:rsidR="003B5BA7" w:rsidRPr="00007A00" w:rsidRDefault="003B5BA7" w:rsidP="007C3D9B">
            <w:pPr>
              <w:pStyle w:val="Obyejn"/>
            </w:pPr>
            <w:r w:rsidRPr="001F2AF3">
              <w:rPr>
                <w:bCs/>
              </w:rPr>
              <w:t>24314421</w:t>
            </w:r>
          </w:p>
        </w:tc>
      </w:tr>
      <w:tr w:rsidR="003B5BA7" w:rsidRPr="00007A00" w:rsidTr="007C3D9B">
        <w:trPr>
          <w:trHeight w:val="284"/>
        </w:trPr>
        <w:tc>
          <w:tcPr>
            <w:tcW w:w="2407" w:type="dxa"/>
            <w:vAlign w:val="center"/>
          </w:tcPr>
          <w:p w:rsidR="003B5BA7" w:rsidRPr="00007A00" w:rsidRDefault="003B5BA7" w:rsidP="007C3D9B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:rsidR="003B5BA7" w:rsidRPr="00007A00" w:rsidRDefault="003B5BA7" w:rsidP="007C3D9B">
            <w:pPr>
              <w:pStyle w:val="Obyejn"/>
            </w:pPr>
            <w:r>
              <w:t>Společenství vlastníků jednotek</w:t>
            </w:r>
          </w:p>
        </w:tc>
      </w:tr>
      <w:tr w:rsidR="003B5BA7" w:rsidRPr="00007A00" w:rsidTr="007C3D9B">
        <w:trPr>
          <w:trHeight w:val="284"/>
        </w:trPr>
        <w:tc>
          <w:tcPr>
            <w:tcW w:w="2407" w:type="dxa"/>
            <w:vAlign w:val="center"/>
          </w:tcPr>
          <w:p w:rsidR="003B5BA7" w:rsidRPr="00007A00" w:rsidRDefault="003B5BA7" w:rsidP="007C3D9B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:rsidR="003B5BA7" w:rsidRDefault="003B5BA7" w:rsidP="007C3D9B">
            <w:pPr>
              <w:pStyle w:val="Obyejn"/>
            </w:pPr>
            <w:r>
              <w:t>Ivanem Hanzlíkem, předsedou SVJ</w:t>
            </w:r>
          </w:p>
          <w:p w:rsidR="003B5BA7" w:rsidRPr="00C11A63" w:rsidRDefault="003B5BA7" w:rsidP="007C3D9B">
            <w:pPr>
              <w:pStyle w:val="Obyejn"/>
            </w:pPr>
            <w:r>
              <w:t>Zdeňkem Bezpalcem, místopředsedou SVJ</w:t>
            </w:r>
          </w:p>
        </w:tc>
      </w:tr>
    </w:tbl>
    <w:p w:rsidR="00BD2A3F" w:rsidRDefault="00BD2A3F" w:rsidP="003B5BA7">
      <w:pPr>
        <w:pStyle w:val="Obyejn"/>
      </w:pPr>
      <w:r>
        <w:t>(„</w:t>
      </w:r>
      <w:r>
        <w:rPr>
          <w:b/>
        </w:rPr>
        <w:t>SVJ</w:t>
      </w:r>
      <w:r>
        <w:t>“)</w:t>
      </w:r>
    </w:p>
    <w:p w:rsidR="00BD2A3F" w:rsidRDefault="00BD2A3F" w:rsidP="00BD2A3F">
      <w:pPr>
        <w:pStyle w:val="Obyejn"/>
        <w:ind w:left="709"/>
      </w:pPr>
    </w:p>
    <w:p w:rsidR="00BD2A3F" w:rsidRDefault="00BD2A3F" w:rsidP="00BD2A3F">
      <w:pPr>
        <w:pStyle w:val="Obyejn"/>
        <w:ind w:left="709"/>
      </w:pPr>
    </w:p>
    <w:p w:rsidR="00BD2A3F" w:rsidRDefault="00BD2A3F" w:rsidP="00BD2A3F">
      <w:pPr>
        <w:pStyle w:val="Obyejn"/>
        <w:ind w:left="709"/>
      </w:pPr>
      <w:r>
        <w:t xml:space="preserve">Doplňuje se čl. 1.6. </w:t>
      </w:r>
      <w:proofErr w:type="spellStart"/>
      <w:r>
        <w:t>SoD</w:t>
      </w:r>
      <w:proofErr w:type="spellEnd"/>
      <w:r>
        <w:t xml:space="preserve"> takto:</w:t>
      </w:r>
    </w:p>
    <w:p w:rsidR="00BD2A3F" w:rsidRPr="00BD2A3F" w:rsidRDefault="00BD2A3F" w:rsidP="00BD2A3F">
      <w:pPr>
        <w:pStyle w:val="Obyejn"/>
        <w:ind w:left="709"/>
        <w:jc w:val="both"/>
        <w:rPr>
          <w:i/>
          <w:iCs/>
        </w:rPr>
      </w:pPr>
      <w:r w:rsidRPr="00BD2A3F">
        <w:rPr>
          <w:i/>
          <w:iCs/>
        </w:rPr>
        <w:t>Objednatel a SVJ vystupují jako společní zadavatelé výše uvedeného výběrového řízení. Ve vztahu ke zhotoviteli vystupuje Objed</w:t>
      </w:r>
      <w:r w:rsidR="007C3D9B">
        <w:rPr>
          <w:i/>
          <w:iCs/>
        </w:rPr>
        <w:t>natel jménem svým a na účet SVJ v souladu se Smlouvou o společném zadávání</w:t>
      </w:r>
    </w:p>
    <w:p w:rsidR="00BD2A3F" w:rsidRDefault="00BD2A3F" w:rsidP="00BD2A3F">
      <w:pPr>
        <w:pStyle w:val="Obyejn"/>
        <w:ind w:left="709"/>
        <w:jc w:val="both"/>
      </w:pPr>
    </w:p>
    <w:p w:rsidR="00BD2A3F" w:rsidRDefault="00BD2A3F" w:rsidP="00BD2A3F">
      <w:pPr>
        <w:pStyle w:val="Obyejn"/>
        <w:ind w:left="709"/>
        <w:jc w:val="both"/>
      </w:pPr>
      <w:r>
        <w:t xml:space="preserve">Doplňuje se čl. 2.4. </w:t>
      </w:r>
      <w:proofErr w:type="spellStart"/>
      <w:r>
        <w:t>SoD</w:t>
      </w:r>
      <w:proofErr w:type="spellEnd"/>
      <w:r>
        <w:t xml:space="preserve"> takto:</w:t>
      </w:r>
    </w:p>
    <w:p w:rsidR="00BD2A3F" w:rsidRPr="00BD2A3F" w:rsidRDefault="00BD2A3F" w:rsidP="00BD2A3F">
      <w:pPr>
        <w:pStyle w:val="Obyejn"/>
        <w:ind w:left="709"/>
        <w:jc w:val="both"/>
        <w:rPr>
          <w:i/>
          <w:iCs/>
        </w:rPr>
      </w:pPr>
      <w:r w:rsidRPr="00BD2A3F">
        <w:rPr>
          <w:i/>
          <w:iCs/>
        </w:rPr>
        <w:t>2.4.</w:t>
      </w:r>
      <w:r w:rsidRPr="00BD2A3F">
        <w:rPr>
          <w:i/>
          <w:iCs/>
        </w:rPr>
        <w:tab/>
        <w:t>Smluvní strany konstatují, že Dílo je rozděleno takto:</w:t>
      </w:r>
    </w:p>
    <w:p w:rsidR="00BD2A3F" w:rsidRPr="00BD2A3F" w:rsidRDefault="00BD2A3F" w:rsidP="00BD2A3F">
      <w:pPr>
        <w:pStyle w:val="Obyejn"/>
        <w:ind w:left="1134"/>
        <w:jc w:val="both"/>
        <w:rPr>
          <w:i/>
          <w:iCs/>
        </w:rPr>
      </w:pPr>
      <w:r w:rsidRPr="00BD2A3F">
        <w:rPr>
          <w:i/>
          <w:iCs/>
        </w:rPr>
        <w:t>2.4.1.</w:t>
      </w:r>
      <w:r w:rsidRPr="00BD2A3F">
        <w:rPr>
          <w:i/>
          <w:iCs/>
        </w:rPr>
        <w:tab/>
        <w:t>Část patřící do vlastnictví Objednatele: Stavba Oprava chodníku v ulici Ambrožova kat.č.4150/10, včetně úpravy zeleně</w:t>
      </w:r>
      <w:r>
        <w:rPr>
          <w:i/>
          <w:iCs/>
        </w:rPr>
        <w:t xml:space="preserve"> </w:t>
      </w:r>
      <w:r w:rsidRPr="00BD2A3F">
        <w:rPr>
          <w:i/>
          <w:iCs/>
        </w:rPr>
        <w:t>- Realizace MČ P</w:t>
      </w:r>
      <w:r w:rsidR="007C3D9B">
        <w:rPr>
          <w:i/>
          <w:iCs/>
        </w:rPr>
        <w:t>3, Objekt 01 - Úprava plochy - R</w:t>
      </w:r>
      <w:r w:rsidRPr="00BD2A3F">
        <w:rPr>
          <w:i/>
          <w:iCs/>
        </w:rPr>
        <w:t>ealiza</w:t>
      </w:r>
      <w:r w:rsidR="007C3D9B">
        <w:rPr>
          <w:i/>
          <w:iCs/>
        </w:rPr>
        <w:t>ce</w:t>
      </w:r>
      <w:r w:rsidRPr="00BD2A3F">
        <w:rPr>
          <w:i/>
          <w:iCs/>
        </w:rPr>
        <w:t xml:space="preserve"> MČ Praha 3.</w:t>
      </w:r>
    </w:p>
    <w:p w:rsidR="00BD2A3F" w:rsidRPr="00BD2A3F" w:rsidRDefault="00BD2A3F" w:rsidP="00BD2A3F">
      <w:pPr>
        <w:pStyle w:val="Obyejn"/>
        <w:ind w:left="1134"/>
        <w:jc w:val="both"/>
        <w:rPr>
          <w:i/>
          <w:iCs/>
        </w:rPr>
      </w:pPr>
      <w:r w:rsidRPr="00BD2A3F">
        <w:rPr>
          <w:i/>
          <w:iCs/>
        </w:rPr>
        <w:t>2.4.2.</w:t>
      </w:r>
      <w:r w:rsidRPr="00BD2A3F">
        <w:rPr>
          <w:i/>
          <w:iCs/>
        </w:rPr>
        <w:tab/>
        <w:t>Část patřící do vlastnictví SVJ: Stavba Oprava chodníku v ulici Ambrožova kat.č.4150/10, včetně úpravy zeleně</w:t>
      </w:r>
      <w:r>
        <w:rPr>
          <w:i/>
          <w:iCs/>
        </w:rPr>
        <w:t xml:space="preserve"> </w:t>
      </w:r>
      <w:r w:rsidRPr="00BD2A3F">
        <w:rPr>
          <w:i/>
          <w:iCs/>
        </w:rPr>
        <w:t>- Realizace SVJ Malešická 31,33 a Ambrožova 1,3, Objekt</w:t>
      </w:r>
      <w:r w:rsidR="007C3D9B">
        <w:rPr>
          <w:i/>
          <w:iCs/>
        </w:rPr>
        <w:t xml:space="preserve"> 02 - Oprava anglické dvorky - Realizace</w:t>
      </w:r>
      <w:r w:rsidRPr="00BD2A3F">
        <w:rPr>
          <w:i/>
          <w:iCs/>
        </w:rPr>
        <w:t xml:space="preserve"> SVJ Malešická 31,33 a Ambrožova 1,3.</w:t>
      </w:r>
    </w:p>
    <w:p w:rsidR="00BD2A3F" w:rsidRDefault="00BD2A3F" w:rsidP="00BD2A3F">
      <w:pPr>
        <w:pStyle w:val="Obyejn"/>
        <w:ind w:left="709"/>
      </w:pPr>
    </w:p>
    <w:p w:rsidR="00BD2A3F" w:rsidRDefault="00BD2A3F" w:rsidP="00BD2A3F">
      <w:pPr>
        <w:pStyle w:val="Obyejn"/>
        <w:ind w:left="709"/>
      </w:pPr>
      <w:r>
        <w:t xml:space="preserve">Doplňuje se čl. 3.1.1. </w:t>
      </w:r>
      <w:proofErr w:type="spellStart"/>
      <w:r>
        <w:t>SoD</w:t>
      </w:r>
      <w:proofErr w:type="spellEnd"/>
      <w:r>
        <w:t xml:space="preserve"> takto:</w:t>
      </w:r>
    </w:p>
    <w:p w:rsidR="00BD2A3F" w:rsidRPr="00BD2A3F" w:rsidRDefault="00BD2A3F" w:rsidP="00BD2A3F">
      <w:pPr>
        <w:pStyle w:val="Obyejn"/>
        <w:ind w:left="709"/>
        <w:rPr>
          <w:i/>
          <w:iCs/>
        </w:rPr>
      </w:pPr>
      <w:r w:rsidRPr="00BD2A3F">
        <w:rPr>
          <w:i/>
          <w:iCs/>
        </w:rPr>
        <w:t>Před zahájením prací zhotovitel vyjedná na svůj náklad dopravně inženýrské opatření a DIR</w:t>
      </w:r>
      <w:r>
        <w:rPr>
          <w:i/>
          <w:iCs/>
        </w:rPr>
        <w:t>.</w:t>
      </w:r>
    </w:p>
    <w:p w:rsidR="00BD2A3F" w:rsidRDefault="00BD2A3F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/>
        </w:rPr>
      </w:pPr>
    </w:p>
    <w:p w:rsidR="00BD2A3F" w:rsidRDefault="00BD2A3F" w:rsidP="00BD2A3F">
      <w:pPr>
        <w:pStyle w:val="Obyejn"/>
        <w:ind w:left="709"/>
      </w:pPr>
      <w:r>
        <w:t xml:space="preserve">Doplňuje se </w:t>
      </w:r>
      <w:r w:rsidR="00CA6556">
        <w:t>věta do čl. 6.1</w:t>
      </w:r>
      <w:r>
        <w:t xml:space="preserve">. </w:t>
      </w:r>
      <w:proofErr w:type="spellStart"/>
      <w:r>
        <w:t>SoD</w:t>
      </w:r>
      <w:proofErr w:type="spellEnd"/>
      <w:r>
        <w:t xml:space="preserve"> takto:</w:t>
      </w:r>
    </w:p>
    <w:p w:rsidR="00BD2A3F" w:rsidRPr="00CA6556" w:rsidRDefault="00CA6556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 w:rsidRPr="00CA6556">
        <w:rPr>
          <w:rFonts w:ascii="Arial" w:hAnsi="Arial"/>
          <w:bCs/>
          <w:i/>
          <w:iCs/>
        </w:rPr>
        <w:t>Zhotovitel vystaví fakturu Objednateli i SVJ rozdělenou dle činností definovaných v čl. 2.4., přičemž Objednatel i SVJ budou hradit provedené práce samostatně.</w:t>
      </w:r>
    </w:p>
    <w:p w:rsidR="00BD2A3F" w:rsidRDefault="00BD2A3F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/>
        </w:rPr>
      </w:pPr>
    </w:p>
    <w:p w:rsidR="00BD2A3F" w:rsidRDefault="00BD2A3F" w:rsidP="00BD2A3F">
      <w:pPr>
        <w:pStyle w:val="Obyejn"/>
        <w:ind w:left="709"/>
      </w:pPr>
      <w:r>
        <w:t xml:space="preserve">Doplňuje se čl. </w:t>
      </w:r>
      <w:r w:rsidR="00CA6556">
        <w:t>9</w:t>
      </w:r>
      <w:r>
        <w:t>.</w:t>
      </w:r>
      <w:r w:rsidR="00CA6556">
        <w:t>2</w:t>
      </w:r>
      <w:r>
        <w:t xml:space="preserve">. </w:t>
      </w:r>
      <w:proofErr w:type="spellStart"/>
      <w:r>
        <w:t>SoD</w:t>
      </w:r>
      <w:proofErr w:type="spellEnd"/>
      <w:r>
        <w:t xml:space="preserve"> takto:</w:t>
      </w:r>
    </w:p>
    <w:p w:rsidR="00BD2A3F" w:rsidRDefault="00CA6556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 w:rsidRPr="00CA6556">
        <w:rPr>
          <w:rFonts w:ascii="Arial" w:hAnsi="Arial"/>
          <w:bCs/>
          <w:i/>
          <w:iCs/>
        </w:rPr>
        <w:t xml:space="preserve">Smluvní strany výslovně ujednávají, že SVJ (dle čl. 2.4.2. této smlouvy) i Objednatel (dle čl. 2.4.1. této smlouvy) budou uplatňovat každý </w:t>
      </w:r>
      <w:r w:rsidR="00475CE5" w:rsidRPr="00CA6556">
        <w:rPr>
          <w:rFonts w:ascii="Arial" w:hAnsi="Arial"/>
          <w:bCs/>
          <w:i/>
          <w:iCs/>
        </w:rPr>
        <w:t>samostatně části Díla</w:t>
      </w:r>
      <w:r w:rsidRPr="00CA6556">
        <w:rPr>
          <w:rFonts w:ascii="Arial" w:hAnsi="Arial"/>
          <w:bCs/>
          <w:i/>
          <w:iCs/>
        </w:rPr>
        <w:t>, které je v jejich vlastnictví.</w:t>
      </w:r>
    </w:p>
    <w:p w:rsidR="00CA6556" w:rsidRDefault="007C3D9B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Tímto dochází ke změně</w:t>
      </w:r>
      <w:r w:rsidR="00CA6556">
        <w:rPr>
          <w:rFonts w:ascii="Arial" w:hAnsi="Arial"/>
          <w:bCs/>
          <w:i/>
          <w:iCs/>
        </w:rPr>
        <w:t xml:space="preserve"> číslování následujících ustanovení:</w:t>
      </w:r>
    </w:p>
    <w:p w:rsidR="00CA6556" w:rsidRDefault="00CA6556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ab/>
        <w:t xml:space="preserve">původní čl. 9.2.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  <w:r>
        <w:rPr>
          <w:rFonts w:ascii="Arial" w:hAnsi="Arial"/>
          <w:bCs/>
          <w:i/>
          <w:iCs/>
        </w:rPr>
        <w:t xml:space="preserve"> je nově čl. 9.3.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</w:p>
    <w:p w:rsidR="00CA6556" w:rsidRDefault="00CA6556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lastRenderedPageBreak/>
        <w:tab/>
        <w:t xml:space="preserve">původní čl. 9.3.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  <w:r>
        <w:rPr>
          <w:rFonts w:ascii="Arial" w:hAnsi="Arial"/>
          <w:bCs/>
          <w:i/>
          <w:iCs/>
        </w:rPr>
        <w:t xml:space="preserve"> je nově čl. 9.4.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</w:p>
    <w:p w:rsidR="00CA6556" w:rsidRDefault="00CA6556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ab/>
        <w:t xml:space="preserve">původní čl. 9.4.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  <w:r>
        <w:rPr>
          <w:rFonts w:ascii="Arial" w:hAnsi="Arial"/>
          <w:bCs/>
          <w:i/>
          <w:iCs/>
        </w:rPr>
        <w:t xml:space="preserve"> je nově čl. 9.5.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</w:p>
    <w:p w:rsidR="00CA6556" w:rsidRDefault="00CA6556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ab/>
        <w:t xml:space="preserve">původní čl. 9.5.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  <w:r>
        <w:rPr>
          <w:rFonts w:ascii="Arial" w:hAnsi="Arial"/>
          <w:bCs/>
          <w:i/>
          <w:iCs/>
        </w:rPr>
        <w:t xml:space="preserve"> je nově čl. 9.6.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</w:p>
    <w:p w:rsidR="00CA6556" w:rsidRPr="00CA6556" w:rsidRDefault="00CA6556" w:rsidP="00BD2A3F">
      <w:pPr>
        <w:pStyle w:val="rovezanadpis"/>
        <w:numPr>
          <w:ilvl w:val="0"/>
          <w:numId w:val="0"/>
        </w:numPr>
        <w:ind w:left="709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ab/>
        <w:t xml:space="preserve">původní čl. 9.6.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  <w:r>
        <w:rPr>
          <w:rFonts w:ascii="Arial" w:hAnsi="Arial"/>
          <w:bCs/>
          <w:i/>
          <w:iCs/>
        </w:rPr>
        <w:t xml:space="preserve"> je nově čl. 9.7. </w:t>
      </w:r>
      <w:proofErr w:type="spellStart"/>
      <w:r>
        <w:rPr>
          <w:rFonts w:ascii="Arial" w:hAnsi="Arial"/>
          <w:bCs/>
          <w:i/>
          <w:iCs/>
        </w:rPr>
        <w:t>SoD</w:t>
      </w:r>
      <w:proofErr w:type="spellEnd"/>
    </w:p>
    <w:p w:rsidR="00BD2A3F" w:rsidRDefault="00BD2A3F" w:rsidP="00BD2A3F">
      <w:pPr>
        <w:pStyle w:val="Obyejn"/>
        <w:ind w:left="709"/>
      </w:pPr>
    </w:p>
    <w:p w:rsidR="00BD2A3F" w:rsidRPr="006B53FB" w:rsidRDefault="00BD2A3F" w:rsidP="00BD2A3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Ostatní ustanovení Smlouvy o dílo zůstávají beze změny.</w:t>
      </w:r>
    </w:p>
    <w:p w:rsidR="00BD2A3F" w:rsidRPr="002564D3" w:rsidRDefault="00BD2A3F" w:rsidP="00BD2A3F">
      <w:pPr>
        <w:pStyle w:val="Nadpis1"/>
      </w:pPr>
      <w:r w:rsidRPr="002564D3">
        <w:t>Závěrečná ustanovení</w:t>
      </w:r>
    </w:p>
    <w:p w:rsidR="00BD2A3F" w:rsidRPr="006B53FB" w:rsidRDefault="00BD2A3F" w:rsidP="00BD2A3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Tento dodatek</w:t>
      </w:r>
      <w:r w:rsidRPr="006B53FB">
        <w:rPr>
          <w:rFonts w:ascii="Arial" w:hAnsi="Arial"/>
        </w:rPr>
        <w:t xml:space="preserve"> lze měnit pouze číslovanými dodatky, podepsanými oběma smluvními stranami.</w:t>
      </w:r>
    </w:p>
    <w:p w:rsidR="00BD2A3F" w:rsidRPr="006B53FB" w:rsidRDefault="00BD2A3F" w:rsidP="00BD2A3F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 xml:space="preserve">Případná neplatnost některého ustanovení </w:t>
      </w:r>
      <w:r>
        <w:rPr>
          <w:rFonts w:ascii="Arial" w:hAnsi="Arial"/>
        </w:rPr>
        <w:t>tohoto dodatku</w:t>
      </w:r>
      <w:r w:rsidRPr="006B53FB">
        <w:rPr>
          <w:rFonts w:ascii="Arial" w:hAnsi="Arial"/>
        </w:rPr>
        <w:t xml:space="preserve"> nemá za následek neplatnost ostatních ustanovení. Pro případ, že se kterékoliv ustanovení </w:t>
      </w:r>
      <w:r>
        <w:rPr>
          <w:rFonts w:ascii="Arial" w:hAnsi="Arial"/>
        </w:rPr>
        <w:t>tohoto dodatku</w:t>
      </w:r>
      <w:r w:rsidRPr="006B53FB">
        <w:rPr>
          <w:rFonts w:ascii="Arial" w:hAnsi="Arial"/>
        </w:rPr>
        <w:t xml:space="preserve"> stane neúčinným nebo neplatným, se smluvní strany zavazují bez zbytečného odkladu nahradit takové ustanovení novým.</w:t>
      </w:r>
    </w:p>
    <w:p w:rsidR="00BD2A3F" w:rsidRPr="006B53FB" w:rsidRDefault="00BD2A3F" w:rsidP="00BD2A3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Dodatek</w:t>
      </w:r>
      <w:r w:rsidRPr="006B53FB">
        <w:rPr>
          <w:rFonts w:ascii="Arial" w:hAnsi="Arial"/>
        </w:rPr>
        <w:t xml:space="preserve"> se řídí českým právním řádem. Obě strany se dohodly, že pro neupravené vztahy plynoucí z této smlouvy platí příslušná ustanovení občanského zákoníku</w:t>
      </w:r>
      <w:r>
        <w:rPr>
          <w:rFonts w:ascii="Arial" w:hAnsi="Arial"/>
        </w:rPr>
        <w:t>.</w:t>
      </w:r>
    </w:p>
    <w:p w:rsidR="00BD2A3F" w:rsidRPr="006B53FB" w:rsidRDefault="00BD2A3F" w:rsidP="00BD2A3F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>Osoby podepisující tuto smlouvu svým podpisem stvrzují platnost svého oprávnění zastupovat smluvní stranu.</w:t>
      </w:r>
    </w:p>
    <w:p w:rsidR="00BD2A3F" w:rsidRDefault="00BD2A3F" w:rsidP="00BD2A3F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>Smluvní strany prohlašují, že žádná informace uvedená v</w:t>
      </w:r>
      <w:r>
        <w:rPr>
          <w:rFonts w:ascii="Arial" w:hAnsi="Arial"/>
        </w:rPr>
        <w:t> tomto dodatku</w:t>
      </w:r>
      <w:r w:rsidRPr="006B53FB">
        <w:rPr>
          <w:rFonts w:ascii="Arial" w:hAnsi="Arial"/>
        </w:rPr>
        <w:t xml:space="preserve"> není předmětem obchodního tajemství ve smyslu § 504 občanského zákoníku.</w:t>
      </w:r>
    </w:p>
    <w:p w:rsidR="00BD2A3F" w:rsidRDefault="00BD2A3F" w:rsidP="00BD2A3F">
      <w:pPr>
        <w:pStyle w:val="rovezanadpis"/>
        <w:rPr>
          <w:rFonts w:ascii="Arial" w:hAnsi="Arial"/>
        </w:rPr>
      </w:pPr>
      <w:r w:rsidRPr="009427F8">
        <w:rPr>
          <w:rFonts w:ascii="Arial" w:hAnsi="Arial"/>
        </w:rPr>
        <w:t xml:space="preserve">Zhotovitel souhlasí s uveřejněním textu </w:t>
      </w:r>
      <w:r>
        <w:rPr>
          <w:rFonts w:ascii="Arial" w:hAnsi="Arial"/>
        </w:rPr>
        <w:t>tohoto dodatku</w:t>
      </w:r>
      <w:r w:rsidRPr="009427F8">
        <w:rPr>
          <w:rFonts w:ascii="Arial" w:hAnsi="Arial"/>
        </w:rPr>
        <w:t xml:space="preserve"> na profilu zadavatele.</w:t>
      </w:r>
    </w:p>
    <w:p w:rsidR="00BD2A3F" w:rsidRPr="00BC0833" w:rsidRDefault="00BD2A3F" w:rsidP="00BD2A3F">
      <w:pPr>
        <w:pStyle w:val="rovezanadpis"/>
        <w:rPr>
          <w:rFonts w:ascii="Arial" w:hAnsi="Arial"/>
        </w:rPr>
      </w:pPr>
      <w:r w:rsidRPr="00BC0833">
        <w:rPr>
          <w:rFonts w:ascii="Arial" w:hAnsi="Arial"/>
        </w:rPr>
        <w:t>Podepsáním této smlouvy smluvní strany výslovně souhlas</w:t>
      </w:r>
      <w:r>
        <w:rPr>
          <w:rFonts w:ascii="Arial" w:hAnsi="Arial"/>
        </w:rPr>
        <w:t xml:space="preserve">í s tím, aby byl celý text této </w:t>
      </w:r>
      <w:r w:rsidRPr="00BC0833">
        <w:rPr>
          <w:rFonts w:ascii="Arial" w:hAnsi="Arial"/>
        </w:rPr>
        <w:t>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</w:t>
      </w:r>
    </w:p>
    <w:p w:rsidR="00BD2A3F" w:rsidRPr="006B53FB" w:rsidRDefault="00BD2A3F" w:rsidP="00BD2A3F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 xml:space="preserve">Obě strany smlouvy prohlašují, že si </w:t>
      </w:r>
      <w:r>
        <w:rPr>
          <w:rFonts w:ascii="Arial" w:hAnsi="Arial"/>
        </w:rPr>
        <w:t>dodatek</w:t>
      </w:r>
      <w:r w:rsidRPr="006B53FB">
        <w:rPr>
          <w:rFonts w:ascii="Arial" w:hAnsi="Arial"/>
        </w:rPr>
        <w:t xml:space="preserve"> přečetly, s </w:t>
      </w:r>
      <w:r>
        <w:rPr>
          <w:rFonts w:ascii="Arial" w:hAnsi="Arial"/>
        </w:rPr>
        <w:t>jeho</w:t>
      </w:r>
      <w:r w:rsidRPr="006B53FB">
        <w:rPr>
          <w:rFonts w:ascii="Arial" w:hAnsi="Arial"/>
        </w:rPr>
        <w:t xml:space="preserve"> obsahem souhlasí a </w:t>
      </w:r>
      <w:r>
        <w:rPr>
          <w:rFonts w:ascii="Arial" w:hAnsi="Arial"/>
        </w:rPr>
        <w:t>že byl sepsán</w:t>
      </w:r>
      <w:r w:rsidRPr="006B53FB">
        <w:rPr>
          <w:rFonts w:ascii="Arial" w:hAnsi="Arial"/>
        </w:rPr>
        <w:t xml:space="preserve"> na základě jejich pravé a svobodné vůle, prosté omylů.</w:t>
      </w:r>
    </w:p>
    <w:p w:rsidR="00BD2A3F" w:rsidRPr="006B53FB" w:rsidRDefault="00BD2A3F" w:rsidP="00BD2A3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Tento dodatek je vyhotoven</w:t>
      </w:r>
      <w:r w:rsidRPr="006B53FB">
        <w:rPr>
          <w:rFonts w:ascii="Arial" w:hAnsi="Arial"/>
        </w:rPr>
        <w:t xml:space="preserve"> ve čtyřech stejnopisech, z nichž každý má platnost originálu a každá strana obdrží dva stejnopisy.</w:t>
      </w:r>
    </w:p>
    <w:p w:rsidR="00BD2A3F" w:rsidRDefault="00BD2A3F" w:rsidP="00BD2A3F">
      <w:pPr>
        <w:pStyle w:val="rovezanadpis"/>
        <w:rPr>
          <w:rFonts w:ascii="Arial" w:hAnsi="Arial"/>
        </w:rPr>
      </w:pPr>
      <w:r w:rsidRPr="00BC0833">
        <w:rPr>
          <w:rFonts w:ascii="Arial" w:hAnsi="Arial"/>
        </w:rPr>
        <w:t>Doložka dle §43 odst. 1 zákona č. 131/2000 Sb., o</w:t>
      </w:r>
      <w:r>
        <w:rPr>
          <w:rFonts w:ascii="Arial" w:hAnsi="Arial"/>
        </w:rPr>
        <w:t xml:space="preserve"> hlavním městě Praze, v platném </w:t>
      </w:r>
    </w:p>
    <w:p w:rsidR="007C3D9B" w:rsidRDefault="00BD2A3F" w:rsidP="00BD2A3F">
      <w:pPr>
        <w:pStyle w:val="rovezanadpis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BC0833">
        <w:rPr>
          <w:rFonts w:ascii="Arial" w:hAnsi="Arial"/>
        </w:rPr>
        <w:t xml:space="preserve">znění, potvrzující splnění </w:t>
      </w:r>
      <w:r w:rsidR="007C3D9B">
        <w:rPr>
          <w:rFonts w:ascii="Arial" w:hAnsi="Arial"/>
        </w:rPr>
        <w:t xml:space="preserve"> </w:t>
      </w:r>
      <w:r w:rsidRPr="00BC0833">
        <w:rPr>
          <w:rFonts w:ascii="Arial" w:hAnsi="Arial"/>
        </w:rPr>
        <w:t>podmínek</w:t>
      </w:r>
      <w:r w:rsidR="007C3D9B">
        <w:rPr>
          <w:rFonts w:ascii="Arial" w:hAnsi="Arial"/>
        </w:rPr>
        <w:t xml:space="preserve"> </w:t>
      </w:r>
      <w:r w:rsidRPr="00BC0833">
        <w:rPr>
          <w:rFonts w:ascii="Arial" w:hAnsi="Arial"/>
        </w:rPr>
        <w:t xml:space="preserve"> pro platnost právního</w:t>
      </w:r>
      <w:r>
        <w:rPr>
          <w:rFonts w:ascii="Arial" w:hAnsi="Arial"/>
        </w:rPr>
        <w:t xml:space="preserve"> jednání městské části </w:t>
      </w:r>
      <w:r w:rsidR="007C3D9B">
        <w:rPr>
          <w:rFonts w:ascii="Arial" w:hAnsi="Arial"/>
        </w:rPr>
        <w:t xml:space="preserve"> </w:t>
      </w:r>
    </w:p>
    <w:p w:rsidR="00BD2A3F" w:rsidRDefault="007C3D9B" w:rsidP="00BD2A3F">
      <w:pPr>
        <w:pStyle w:val="rovezanadpis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BD2A3F">
        <w:rPr>
          <w:rFonts w:ascii="Arial" w:hAnsi="Arial"/>
        </w:rPr>
        <w:t>Praha</w:t>
      </w:r>
      <w:r>
        <w:rPr>
          <w:rFonts w:ascii="Arial" w:hAnsi="Arial"/>
        </w:rPr>
        <w:t xml:space="preserve"> 3.</w:t>
      </w:r>
      <w:r w:rsidR="00BD2A3F">
        <w:rPr>
          <w:rFonts w:ascii="Arial" w:hAnsi="Arial"/>
        </w:rPr>
        <w:t xml:space="preserve"> </w:t>
      </w:r>
      <w:r w:rsidR="00BD2A3F" w:rsidRPr="00BC0833">
        <w:rPr>
          <w:rFonts w:ascii="Arial" w:hAnsi="Arial"/>
        </w:rPr>
        <w:t xml:space="preserve">Uzavření této smlouvy bylo schváleno rozhodnutím RMČ/ZMČ Praha 3, a to </w:t>
      </w:r>
      <w:r w:rsidR="00BD2A3F">
        <w:rPr>
          <w:rFonts w:ascii="Arial" w:hAnsi="Arial"/>
        </w:rPr>
        <w:t xml:space="preserve">   </w:t>
      </w:r>
    </w:p>
    <w:p w:rsidR="00BD2A3F" w:rsidRPr="005D09FA" w:rsidRDefault="00BD2A3F" w:rsidP="00BD2A3F">
      <w:pPr>
        <w:pStyle w:val="rovezanadpis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BC0833">
        <w:rPr>
          <w:rFonts w:ascii="Arial" w:hAnsi="Arial"/>
        </w:rPr>
        <w:t xml:space="preserve">usnesením ze dne </w:t>
      </w:r>
      <w:r w:rsidR="007550BE">
        <w:rPr>
          <w:rFonts w:ascii="Arial" w:hAnsi="Arial"/>
        </w:rPr>
        <w:t>18.05.2020 č. 289</w:t>
      </w:r>
      <w:r w:rsidRPr="005D09FA">
        <w:rPr>
          <w:rFonts w:ascii="Arial" w:hAnsi="Arial"/>
        </w:rPr>
        <w:t>.</w:t>
      </w:r>
    </w:p>
    <w:p w:rsidR="00BD2A3F" w:rsidRDefault="00BD2A3F" w:rsidP="00BD2A3F">
      <w:pPr>
        <w:pStyle w:val="rovezanadpis"/>
        <w:numPr>
          <w:ilvl w:val="0"/>
          <w:numId w:val="0"/>
        </w:numPr>
        <w:ind w:left="851" w:hanging="851"/>
      </w:pPr>
    </w:p>
    <w:p w:rsidR="00BD2A3F" w:rsidRPr="006B53FB" w:rsidRDefault="00BD2A3F" w:rsidP="00BD2A3F">
      <w:pPr>
        <w:keepNext/>
        <w:spacing w:after="0" w:line="240" w:lineRule="auto"/>
        <w:rPr>
          <w:rFonts w:ascii="Arial" w:hAnsi="Arial" w:cs="Arial"/>
        </w:rPr>
      </w:pPr>
    </w:p>
    <w:p w:rsidR="00BD2A3F" w:rsidRPr="00134F48" w:rsidRDefault="00BD2A3F" w:rsidP="00BD2A3F">
      <w:pPr>
        <w:keepNext/>
        <w:spacing w:after="0" w:line="240" w:lineRule="auto"/>
        <w:rPr>
          <w:rFonts w:ascii="Arial" w:hAnsi="Arial" w:cs="Arial"/>
        </w:rPr>
      </w:pPr>
      <w:r w:rsidRPr="00134F48">
        <w:rPr>
          <w:rFonts w:ascii="Arial" w:hAnsi="Arial" w:cs="Arial"/>
        </w:rPr>
        <w:t xml:space="preserve">V Praze </w:t>
      </w:r>
      <w:r>
        <w:rPr>
          <w:rFonts w:ascii="Arial" w:hAnsi="Arial" w:cs="Arial"/>
        </w:rPr>
        <w:t>dne __. __. 2020</w:t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Plzni</w:t>
      </w:r>
      <w:r w:rsidRPr="00134F48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__. __. 2020</w:t>
      </w:r>
      <w:r w:rsidRPr="00134F48">
        <w:rPr>
          <w:rFonts w:ascii="Arial" w:hAnsi="Arial" w:cs="Arial"/>
        </w:rPr>
        <w:tab/>
      </w:r>
    </w:p>
    <w:p w:rsidR="00BD2A3F" w:rsidRPr="00134F48" w:rsidRDefault="00BD2A3F" w:rsidP="00BD2A3F">
      <w:pPr>
        <w:keepNext/>
        <w:spacing w:after="0" w:line="240" w:lineRule="auto"/>
        <w:rPr>
          <w:rFonts w:ascii="Arial" w:hAnsi="Arial" w:cs="Arial"/>
        </w:rPr>
      </w:pPr>
    </w:p>
    <w:p w:rsidR="00BD2A3F" w:rsidRPr="00134F48" w:rsidRDefault="00BD2A3F" w:rsidP="00BD2A3F">
      <w:pPr>
        <w:keepNext/>
        <w:spacing w:after="0" w:line="240" w:lineRule="auto"/>
        <w:rPr>
          <w:rFonts w:ascii="Arial" w:hAnsi="Arial" w:cs="Arial"/>
        </w:rPr>
      </w:pPr>
    </w:p>
    <w:p w:rsidR="00BD2A3F" w:rsidRPr="00134F48" w:rsidRDefault="00BD2A3F" w:rsidP="00BD2A3F">
      <w:pPr>
        <w:keepNext/>
        <w:spacing w:after="0" w:line="240" w:lineRule="auto"/>
        <w:rPr>
          <w:rFonts w:ascii="Arial" w:hAnsi="Arial" w:cs="Arial"/>
        </w:rPr>
      </w:pPr>
    </w:p>
    <w:p w:rsidR="00BD2A3F" w:rsidRPr="00134F48" w:rsidRDefault="00BD2A3F" w:rsidP="00BD2A3F">
      <w:pPr>
        <w:keepNext/>
        <w:spacing w:after="0" w:line="240" w:lineRule="auto"/>
        <w:rPr>
          <w:rFonts w:ascii="Arial" w:hAnsi="Arial" w:cs="Arial"/>
        </w:rPr>
      </w:pPr>
    </w:p>
    <w:p w:rsidR="00BD2A3F" w:rsidRPr="00134F48" w:rsidRDefault="00BD2A3F" w:rsidP="00BD2A3F">
      <w:pPr>
        <w:keepNext/>
        <w:spacing w:after="0" w:line="240" w:lineRule="auto"/>
        <w:rPr>
          <w:rFonts w:ascii="Arial" w:hAnsi="Arial" w:cs="Arial"/>
        </w:rPr>
      </w:pPr>
      <w:r w:rsidRPr="00134F48">
        <w:rPr>
          <w:rFonts w:ascii="Arial" w:hAnsi="Arial" w:cs="Arial"/>
        </w:rPr>
        <w:t>_________________________</w:t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  <w:t>_________________________</w:t>
      </w:r>
    </w:p>
    <w:p w:rsidR="00BD2A3F" w:rsidRPr="00134F48" w:rsidRDefault="00BD2A3F" w:rsidP="00BD2A3F">
      <w:pPr>
        <w:keepNext/>
        <w:spacing w:after="0" w:line="240" w:lineRule="auto"/>
        <w:rPr>
          <w:rFonts w:ascii="Arial" w:hAnsi="Arial" w:cs="Arial"/>
        </w:rPr>
      </w:pPr>
      <w:r w:rsidRPr="00134F48">
        <w:rPr>
          <w:rFonts w:ascii="Arial" w:hAnsi="Arial" w:cs="Arial"/>
        </w:rPr>
        <w:t>Městská část Praha 3</w:t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</w:r>
      <w:r w:rsidRPr="00134F48">
        <w:rPr>
          <w:rFonts w:ascii="Arial" w:hAnsi="Arial" w:cs="Arial"/>
        </w:rPr>
        <w:tab/>
      </w:r>
      <w:r w:rsidR="00CA6556" w:rsidRPr="00CA6556">
        <w:rPr>
          <w:rFonts w:ascii="Arial" w:hAnsi="Arial" w:cs="Arial"/>
        </w:rPr>
        <w:t>E P E S s.r.o.</w:t>
      </w:r>
    </w:p>
    <w:bookmarkEnd w:id="0"/>
    <w:p w:rsidR="00BD2A3F" w:rsidRPr="00134F48" w:rsidRDefault="00BD2A3F" w:rsidP="00BD2A3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Arial" w:eastAsia="Times New Roman" w:hAnsi="Arial"/>
        </w:rPr>
      </w:pPr>
      <w:r>
        <w:rPr>
          <w:rFonts w:ascii="Arial" w:hAnsi="Arial"/>
        </w:rPr>
        <w:t>Jiří Ptáček</w:t>
      </w:r>
      <w:r w:rsidRPr="00134F48">
        <w:rPr>
          <w:rFonts w:ascii="Arial" w:hAnsi="Arial"/>
        </w:rPr>
        <w:t>, starost</w:t>
      </w:r>
      <w:r>
        <w:rPr>
          <w:rFonts w:ascii="Arial" w:hAnsi="Arial"/>
        </w:rPr>
        <w:t>a</w:t>
      </w:r>
      <w:r w:rsidRPr="00134F48">
        <w:rPr>
          <w:rFonts w:ascii="Arial" w:hAnsi="Arial"/>
        </w:rPr>
        <w:tab/>
      </w:r>
      <w:r w:rsidRPr="00134F48">
        <w:rPr>
          <w:rFonts w:ascii="Arial" w:hAnsi="Arial"/>
        </w:rPr>
        <w:tab/>
      </w:r>
      <w:r w:rsidRPr="00134F48">
        <w:rPr>
          <w:rFonts w:ascii="Arial" w:hAnsi="Arial"/>
        </w:rPr>
        <w:tab/>
      </w:r>
      <w:r w:rsidR="00CA6556">
        <w:rPr>
          <w:rFonts w:ascii="Arial" w:hAnsi="Arial"/>
        </w:rPr>
        <w:tab/>
      </w:r>
      <w:r w:rsidR="00CA6556">
        <w:rPr>
          <w:rFonts w:ascii="Arial" w:hAnsi="Arial"/>
        </w:rPr>
        <w:tab/>
      </w:r>
      <w:r w:rsidR="00CA6556">
        <w:rPr>
          <w:rFonts w:ascii="Arial" w:eastAsia="Times New Roman" w:hAnsi="Arial"/>
        </w:rPr>
        <w:t>Ing. Michal Sedláček</w:t>
      </w:r>
      <w:r>
        <w:rPr>
          <w:rFonts w:ascii="Arial" w:eastAsia="Times New Roman" w:hAnsi="Arial"/>
        </w:rPr>
        <w:t>, jednatel</w:t>
      </w:r>
    </w:p>
    <w:p w:rsidR="006D7646" w:rsidRDefault="006D7646"/>
    <w:p w:rsidR="00154985" w:rsidRDefault="00154985"/>
    <w:p w:rsidR="00154985" w:rsidRDefault="00154985"/>
    <w:p w:rsidR="00154985" w:rsidRDefault="00154985"/>
    <w:p w:rsidR="00154985" w:rsidRDefault="00154985"/>
    <w:p w:rsidR="00154985" w:rsidRDefault="00154985"/>
    <w:p w:rsidR="00154985" w:rsidRDefault="00154985"/>
    <w:p w:rsidR="00154985" w:rsidRDefault="00154985"/>
    <w:p w:rsidR="00154985" w:rsidRDefault="00154985"/>
    <w:sectPr w:rsidR="00154985" w:rsidSect="007C3D9B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28" w:rsidRDefault="00082928" w:rsidP="00BD2A3F">
      <w:pPr>
        <w:spacing w:after="0" w:line="240" w:lineRule="auto"/>
      </w:pPr>
      <w:r>
        <w:separator/>
      </w:r>
    </w:p>
  </w:endnote>
  <w:endnote w:type="continuationSeparator" w:id="0">
    <w:p w:rsidR="00082928" w:rsidRDefault="00082928" w:rsidP="00BD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28" w:rsidRPr="00BC7C3D" w:rsidRDefault="00082928" w:rsidP="007C3D9B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BC7C3D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BC7C3D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876C4B">
      <w:rPr>
        <w:rFonts w:ascii="Arial" w:eastAsia="Calibri" w:hAnsi="Arial" w:cs="Arial"/>
        <w:noProof/>
        <w:sz w:val="18"/>
        <w:szCs w:val="18"/>
        <w:lang w:val="en-US"/>
      </w:rPr>
      <w:t>4</w: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end"/>
    </w:r>
    <w:r w:rsidRPr="00BC7C3D">
      <w:rPr>
        <w:rFonts w:ascii="Arial" w:eastAsia="Calibri" w:hAnsi="Arial" w:cs="Arial"/>
        <w:sz w:val="18"/>
        <w:szCs w:val="18"/>
        <w:lang w:val="en-US"/>
      </w:rPr>
      <w:t xml:space="preserve"> z </w:t>
    </w:r>
    <w:r w:rsidRPr="00BC7C3D">
      <w:rPr>
        <w:rFonts w:ascii="Arial" w:hAnsi="Arial" w:cs="Arial"/>
        <w:sz w:val="18"/>
        <w:szCs w:val="18"/>
      </w:rPr>
      <w:fldChar w:fldCharType="begin"/>
    </w:r>
    <w:r w:rsidRPr="00BC7C3D">
      <w:rPr>
        <w:rFonts w:ascii="Arial" w:hAnsi="Arial" w:cs="Arial"/>
        <w:sz w:val="18"/>
        <w:szCs w:val="18"/>
      </w:rPr>
      <w:instrText xml:space="preserve"> NUMPAGES   \* MERGEFORMAT </w:instrText>
    </w:r>
    <w:r w:rsidRPr="00BC7C3D">
      <w:rPr>
        <w:rFonts w:ascii="Arial" w:hAnsi="Arial" w:cs="Arial"/>
        <w:sz w:val="18"/>
        <w:szCs w:val="18"/>
      </w:rPr>
      <w:fldChar w:fldCharType="separate"/>
    </w:r>
    <w:r w:rsidR="00876C4B" w:rsidRPr="00876C4B">
      <w:rPr>
        <w:rFonts w:ascii="Arial" w:eastAsia="Calibri" w:hAnsi="Arial" w:cs="Arial"/>
        <w:noProof/>
        <w:sz w:val="18"/>
        <w:szCs w:val="18"/>
        <w:lang w:val="en-US"/>
      </w:rPr>
      <w:t>4</w:t>
    </w:r>
    <w:r w:rsidRPr="00BC7C3D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28" w:rsidRPr="006B53FB" w:rsidRDefault="00082928" w:rsidP="007C3D9B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876C4B">
      <w:rPr>
        <w:rFonts w:ascii="Arial" w:eastAsia="Calibri" w:hAnsi="Arial" w:cs="Arial"/>
        <w:noProof/>
        <w:sz w:val="18"/>
        <w:szCs w:val="18"/>
        <w:lang w:val="en-US"/>
      </w:rPr>
      <w:t>1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Pr="00E2124F">
      <w:rPr>
        <w:rFonts w:ascii="Arial" w:hAnsi="Arial" w:cs="Arial"/>
        <w:sz w:val="18"/>
        <w:szCs w:val="18"/>
      </w:rPr>
      <w:fldChar w:fldCharType="begin"/>
    </w:r>
    <w:r w:rsidRPr="00E2124F">
      <w:rPr>
        <w:rFonts w:ascii="Arial" w:hAnsi="Arial" w:cs="Arial"/>
        <w:sz w:val="18"/>
        <w:szCs w:val="18"/>
      </w:rPr>
      <w:instrText xml:space="preserve"> NUMPAGES   \* MERGEFORMAT </w:instrText>
    </w:r>
    <w:r w:rsidRPr="00E2124F">
      <w:rPr>
        <w:rFonts w:ascii="Arial" w:hAnsi="Arial" w:cs="Arial"/>
        <w:sz w:val="18"/>
        <w:szCs w:val="18"/>
      </w:rPr>
      <w:fldChar w:fldCharType="separate"/>
    </w:r>
    <w:r w:rsidR="00876C4B" w:rsidRPr="00876C4B">
      <w:rPr>
        <w:rFonts w:ascii="Arial" w:eastAsia="Calibri" w:hAnsi="Arial" w:cs="Arial"/>
        <w:noProof/>
        <w:sz w:val="18"/>
        <w:szCs w:val="18"/>
        <w:lang w:val="en-US"/>
      </w:rPr>
      <w:t>4</w:t>
    </w:r>
    <w:r w:rsidRPr="00E2124F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28" w:rsidRDefault="00082928" w:rsidP="00BD2A3F">
      <w:pPr>
        <w:spacing w:after="0" w:line="240" w:lineRule="auto"/>
      </w:pPr>
      <w:r>
        <w:separator/>
      </w:r>
    </w:p>
  </w:footnote>
  <w:footnote w:type="continuationSeparator" w:id="0">
    <w:p w:rsidR="00082928" w:rsidRDefault="00082928" w:rsidP="00BD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28" w:rsidRPr="006B53FB" w:rsidRDefault="00082928" w:rsidP="007C3D9B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Dodatek č. 1 ke s</w:t>
    </w:r>
    <w:r w:rsidRPr="006B53FB">
      <w:rPr>
        <w:rFonts w:ascii="Arial" w:eastAsia="Calibri" w:hAnsi="Arial" w:cs="Arial"/>
        <w:sz w:val="18"/>
        <w:szCs w:val="18"/>
      </w:rPr>
      <w:t>mlouv</w:t>
    </w:r>
    <w:r>
      <w:rPr>
        <w:rFonts w:ascii="Arial" w:eastAsia="Calibri" w:hAnsi="Arial" w:cs="Arial"/>
        <w:sz w:val="18"/>
        <w:szCs w:val="18"/>
      </w:rPr>
      <w:t>ě</w:t>
    </w:r>
    <w:r w:rsidRPr="006B53FB">
      <w:rPr>
        <w:rFonts w:ascii="Arial" w:eastAsia="Calibri" w:hAnsi="Arial" w:cs="Arial"/>
        <w:sz w:val="18"/>
        <w:szCs w:val="18"/>
      </w:rPr>
      <w:t xml:space="preserve"> o dílo</w:t>
    </w:r>
    <w:r>
      <w:rPr>
        <w:rFonts w:ascii="Arial" w:eastAsia="Calibri" w:hAnsi="Arial" w:cs="Arial"/>
        <w:sz w:val="18"/>
        <w:szCs w:val="18"/>
      </w:rPr>
      <w:t xml:space="preserve"> (</w:t>
    </w:r>
    <w:r w:rsidRPr="005D09FA">
      <w:rPr>
        <w:rFonts w:ascii="Arial" w:eastAsia="Calibri" w:hAnsi="Arial" w:cs="Arial"/>
        <w:sz w:val="18"/>
        <w:szCs w:val="18"/>
      </w:rPr>
      <w:t>číslo smlouvy ……………)</w:t>
    </w:r>
  </w:p>
  <w:p w:rsidR="00082928" w:rsidRPr="006B53FB" w:rsidRDefault="00082928" w:rsidP="007C3D9B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F8D"/>
    <w:multiLevelType w:val="multilevel"/>
    <w:tmpl w:val="37A4FE1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3F"/>
    <w:rsid w:val="00011DEF"/>
    <w:rsid w:val="00082928"/>
    <w:rsid w:val="00154985"/>
    <w:rsid w:val="003A6A27"/>
    <w:rsid w:val="003B5BA7"/>
    <w:rsid w:val="00475CE5"/>
    <w:rsid w:val="005D09FA"/>
    <w:rsid w:val="0068517C"/>
    <w:rsid w:val="006D7646"/>
    <w:rsid w:val="007550BE"/>
    <w:rsid w:val="007C3D9B"/>
    <w:rsid w:val="00876C4B"/>
    <w:rsid w:val="00A22B0C"/>
    <w:rsid w:val="00BD2A3F"/>
    <w:rsid w:val="00C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669B-D71A-44FA-817D-E270001C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D2A3F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BD2A3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600" w:after="240" w:line="240" w:lineRule="auto"/>
      <w:ind w:left="709" w:hanging="709"/>
      <w:jc w:val="both"/>
      <w:outlineLvl w:val="0"/>
    </w:pPr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A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3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BD2A3F"/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paragraph" w:customStyle="1" w:styleId="Styl2">
    <w:name w:val="Styl2"/>
    <w:basedOn w:val="Bezmezer"/>
    <w:link w:val="Styl2Char"/>
    <w:uiPriority w:val="99"/>
    <w:qFormat/>
    <w:rsid w:val="00BD2A3F"/>
    <w:pPr>
      <w:numPr>
        <w:ilvl w:val="2"/>
        <w:numId w:val="1"/>
      </w:numPr>
      <w:spacing w:before="120" w:after="120" w:line="276" w:lineRule="auto"/>
      <w:ind w:left="709" w:hanging="709"/>
      <w:jc w:val="both"/>
    </w:pPr>
    <w:rPr>
      <w:rFonts w:eastAsia="Calibri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BD2A3F"/>
    <w:rPr>
      <w:rFonts w:eastAsia="Calibri" w:cs="Arial"/>
      <w:lang w:eastAsia="cs-CZ"/>
    </w:rPr>
  </w:style>
  <w:style w:type="paragraph" w:customStyle="1" w:styleId="Psmena">
    <w:name w:val="Písmena"/>
    <w:uiPriority w:val="99"/>
    <w:qFormat/>
    <w:rsid w:val="00BD2A3F"/>
    <w:pPr>
      <w:numPr>
        <w:ilvl w:val="3"/>
        <w:numId w:val="1"/>
      </w:numPr>
      <w:spacing w:after="0" w:line="276" w:lineRule="auto"/>
      <w:ind w:left="1134" w:hanging="425"/>
      <w:jc w:val="both"/>
    </w:pPr>
    <w:rPr>
      <w:rFonts w:eastAsiaTheme="majorEastAsia" w:cs="Arial"/>
      <w:bCs/>
    </w:rPr>
  </w:style>
  <w:style w:type="table" w:styleId="Mkatabulky">
    <w:name w:val="Table Grid"/>
    <w:basedOn w:val="Normlntabulka"/>
    <w:uiPriority w:val="59"/>
    <w:rsid w:val="00BD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D2A3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byejnChar">
    <w:name w:val="Obyčejný Char"/>
    <w:basedOn w:val="Standardnpsmoodstavce"/>
    <w:link w:val="Obyejn"/>
    <w:rsid w:val="00BD2A3F"/>
    <w:rPr>
      <w:rFonts w:ascii="Arial" w:eastAsia="Times New Roman" w:hAnsi="Arial" w:cs="Arial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BD2A3F"/>
    <w:pPr>
      <w:numPr>
        <w:ilvl w:val="1"/>
        <w:numId w:val="1"/>
      </w:numPr>
      <w:tabs>
        <w:tab w:val="left" w:pos="709"/>
      </w:tabs>
      <w:spacing w:before="60" w:after="60"/>
      <w:jc w:val="both"/>
    </w:pPr>
    <w:rPr>
      <w:rFonts w:eastAsia="Times New Roman" w:cs="Arial"/>
      <w:color w:val="000000" w:themeColor="text1"/>
      <w:lang w:eastAsia="cs-CZ"/>
    </w:rPr>
  </w:style>
  <w:style w:type="character" w:customStyle="1" w:styleId="rovezanadpisChar">
    <w:name w:val="Úroveň za nadpis Char"/>
    <w:basedOn w:val="Standardnpsmoodstavce"/>
    <w:link w:val="rovezanadpis"/>
    <w:rsid w:val="00BD2A3F"/>
    <w:rPr>
      <w:rFonts w:eastAsia="Times New Roman" w:cs="Arial"/>
      <w:color w:val="000000" w:themeColor="text1"/>
      <w:lang w:eastAsia="cs-CZ"/>
    </w:rPr>
  </w:style>
  <w:style w:type="paragraph" w:customStyle="1" w:styleId="NadpisZD">
    <w:name w:val="Nadpis ZD"/>
    <w:basedOn w:val="Obyejn"/>
    <w:link w:val="NadpisZDChar"/>
    <w:qFormat/>
    <w:rsid w:val="00BD2A3F"/>
    <w:pPr>
      <w:spacing w:before="4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BD2A3F"/>
    <w:pPr>
      <w:jc w:val="center"/>
    </w:pPr>
  </w:style>
  <w:style w:type="character" w:customStyle="1" w:styleId="NadpisZDChar">
    <w:name w:val="Nadpis ZD Char"/>
    <w:basedOn w:val="ObyejnChar"/>
    <w:link w:val="NadpisZD"/>
    <w:rsid w:val="00BD2A3F"/>
    <w:rPr>
      <w:rFonts w:ascii="Arial" w:eastAsia="Calibri" w:hAnsi="Arial" w:cs="Arial"/>
      <w:b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BD2A3F"/>
    <w:rPr>
      <w:rFonts w:ascii="Arial" w:eastAsia="Times New Roman" w:hAnsi="Arial" w:cs="Arial"/>
      <w:lang w:eastAsia="cs-CZ"/>
    </w:rPr>
  </w:style>
  <w:style w:type="character" w:styleId="Zstupntext">
    <w:name w:val="Placeholder Text"/>
    <w:uiPriority w:val="99"/>
    <w:semiHidden/>
    <w:rsid w:val="00BD2A3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BD2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A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A3F"/>
    <w:rPr>
      <w:sz w:val="20"/>
      <w:szCs w:val="20"/>
    </w:rPr>
  </w:style>
  <w:style w:type="paragraph" w:styleId="Bezmezer">
    <w:name w:val="No Spacing"/>
    <w:uiPriority w:val="1"/>
    <w:qFormat/>
    <w:rsid w:val="00BD2A3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A3F"/>
  </w:style>
  <w:style w:type="paragraph" w:styleId="Zpat">
    <w:name w:val="footer"/>
    <w:basedOn w:val="Normln"/>
    <w:link w:val="ZpatChar"/>
    <w:uiPriority w:val="99"/>
    <w:unhideWhenUsed/>
    <w:rsid w:val="00BD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A3F"/>
  </w:style>
  <w:style w:type="table" w:customStyle="1" w:styleId="Mkatabulky1">
    <w:name w:val="Mřížka tabulky1"/>
    <w:basedOn w:val="Normlntabulka"/>
    <w:next w:val="Mkatabulky"/>
    <w:uiPriority w:val="59"/>
    <w:rsid w:val="003B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1D83AF48</Template>
  <TotalTime>2</TotalTime>
  <Pages>4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 Šilhánek</dc:creator>
  <cp:keywords/>
  <dc:description/>
  <cp:lastModifiedBy>Matinová Vladislava (ÚMČ Praha 3)</cp:lastModifiedBy>
  <cp:revision>4</cp:revision>
  <cp:lastPrinted>2020-05-14T14:47:00Z</cp:lastPrinted>
  <dcterms:created xsi:type="dcterms:W3CDTF">2020-06-03T11:55:00Z</dcterms:created>
  <dcterms:modified xsi:type="dcterms:W3CDTF">2020-06-05T09:38:00Z</dcterms:modified>
</cp:coreProperties>
</file>