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1A" w:rsidRPr="00172E08" w:rsidRDefault="004D6D21" w:rsidP="004D6D21">
      <w:pPr>
        <w:jc w:val="center"/>
        <w:rPr>
          <w:b/>
          <w:sz w:val="32"/>
          <w:szCs w:val="32"/>
        </w:rPr>
      </w:pPr>
      <w:r w:rsidRPr="00172E08">
        <w:rPr>
          <w:b/>
          <w:sz w:val="32"/>
          <w:szCs w:val="32"/>
        </w:rPr>
        <w:t>Smlouva o dílo</w:t>
      </w:r>
    </w:p>
    <w:p w:rsidR="004D6D21" w:rsidRDefault="004D6D21" w:rsidP="004D6D21">
      <w:pPr>
        <w:spacing w:line="240" w:lineRule="atLeast"/>
        <w:contextualSpacing/>
      </w:pPr>
      <w:r w:rsidRPr="00172E08">
        <w:rPr>
          <w:b/>
        </w:rPr>
        <w:t>Objednatel</w:t>
      </w:r>
      <w:r>
        <w:t>: Střední škola, Základní škola a Mateřská škola, Osecká 301, Lipník nad Bečvou, 751 31</w:t>
      </w:r>
    </w:p>
    <w:p w:rsidR="004D6D21" w:rsidRDefault="004D6D21" w:rsidP="004D6D21">
      <w:pPr>
        <w:spacing w:line="240" w:lineRule="atLeast"/>
        <w:contextualSpacing/>
      </w:pPr>
      <w:r>
        <w:t xml:space="preserve">                      IČO: 61985953</w:t>
      </w:r>
    </w:p>
    <w:p w:rsidR="004D6D21" w:rsidRDefault="004D6D21" w:rsidP="004D6D21">
      <w:pPr>
        <w:spacing w:line="240" w:lineRule="atLeast"/>
        <w:contextualSpacing/>
      </w:pPr>
    </w:p>
    <w:p w:rsidR="004D6D21" w:rsidRDefault="004D6D21" w:rsidP="004D6D21">
      <w:pPr>
        <w:spacing w:line="240" w:lineRule="atLeast"/>
        <w:contextualSpacing/>
      </w:pPr>
      <w:r w:rsidRPr="00172E08">
        <w:rPr>
          <w:b/>
        </w:rPr>
        <w:t>Zhotovitel</w:t>
      </w:r>
      <w:r>
        <w:t>: Masař Aleš, montáže a revize plynového zařízení,</w:t>
      </w:r>
    </w:p>
    <w:p w:rsidR="004D6D21" w:rsidRDefault="004D6D21" w:rsidP="004D6D21">
      <w:pPr>
        <w:spacing w:line="240" w:lineRule="atLeast"/>
        <w:contextualSpacing/>
      </w:pPr>
      <w:r>
        <w:t xml:space="preserve">                     Trnávky č. 9, Lipník nad Bečvou, 751 31</w:t>
      </w:r>
    </w:p>
    <w:p w:rsidR="004D6D21" w:rsidRDefault="004D6D21" w:rsidP="004D6D21">
      <w:pPr>
        <w:spacing w:line="240" w:lineRule="atLeast"/>
        <w:contextualSpacing/>
      </w:pPr>
      <w:r>
        <w:t xml:space="preserve">                      IČO:  13431374</w:t>
      </w:r>
    </w:p>
    <w:p w:rsidR="004D6D21" w:rsidRDefault="004D6D21" w:rsidP="004D6D21">
      <w:pPr>
        <w:spacing w:line="240" w:lineRule="atLeast"/>
        <w:contextualSpacing/>
      </w:pPr>
      <w:r>
        <w:t xml:space="preserve">                      DIČ: 6109291155</w:t>
      </w:r>
    </w:p>
    <w:p w:rsidR="004D6D21" w:rsidRDefault="004D6D21" w:rsidP="004D6D21">
      <w:pPr>
        <w:spacing w:line="240" w:lineRule="atLeast"/>
        <w:contextualSpacing/>
      </w:pP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I.</w:t>
      </w:r>
    </w:p>
    <w:p w:rsidR="004D6D21" w:rsidRDefault="004D6D21" w:rsidP="004D6D21">
      <w:pPr>
        <w:spacing w:line="240" w:lineRule="atLeast"/>
        <w:contextualSpacing/>
        <w:jc w:val="center"/>
      </w:pPr>
      <w:r>
        <w:t>Předmět plnění: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„Výměna plynových kotlů, Osecká 301, Lipník nad Bečvou, dle cenové nabídky“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II.</w:t>
      </w:r>
    </w:p>
    <w:p w:rsidR="004D6D21" w:rsidRDefault="004D6D21" w:rsidP="004D6D21">
      <w:pPr>
        <w:spacing w:line="240" w:lineRule="atLeast"/>
        <w:contextualSpacing/>
        <w:jc w:val="center"/>
      </w:pPr>
      <w:r>
        <w:t>Cena: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172E08">
      <w:pPr>
        <w:spacing w:line="240" w:lineRule="atLeast"/>
        <w:contextualSpacing/>
      </w:pPr>
      <w:r>
        <w:t>Dle návrhu ceny s 21% DPH:      423 201,-Kč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III.</w:t>
      </w:r>
    </w:p>
    <w:p w:rsidR="004D6D21" w:rsidRDefault="004D6D21" w:rsidP="004D6D21">
      <w:pPr>
        <w:spacing w:line="240" w:lineRule="atLeast"/>
        <w:contextualSpacing/>
        <w:jc w:val="center"/>
      </w:pPr>
      <w:r>
        <w:t>Termín plněni: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172E08">
      <w:pPr>
        <w:spacing w:line="240" w:lineRule="atLeast"/>
        <w:contextualSpacing/>
      </w:pPr>
      <w:r>
        <w:t xml:space="preserve">Montážní práce budou zahájeny od </w:t>
      </w:r>
      <w:proofErr w:type="gramStart"/>
      <w:r>
        <w:t>1.7.2020</w:t>
      </w:r>
      <w:proofErr w:type="gramEnd"/>
      <w:r>
        <w:t xml:space="preserve"> a ukončeny nejpozději k 31.8.2020.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IV.</w:t>
      </w:r>
    </w:p>
    <w:p w:rsidR="004D6D21" w:rsidRDefault="004D6D21" w:rsidP="004D6D21">
      <w:pPr>
        <w:spacing w:line="240" w:lineRule="atLeast"/>
        <w:contextualSpacing/>
        <w:jc w:val="center"/>
      </w:pPr>
      <w:r>
        <w:t>Platební podmínky: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172E08">
      <w:pPr>
        <w:spacing w:line="240" w:lineRule="atLeast"/>
        <w:contextualSpacing/>
      </w:pPr>
      <w:r>
        <w:t xml:space="preserve">Platba bude provedena bezhotovostně – platebním příkazem na účet KB Přerov, expozitura Lipník nad Bečvou, č. </w:t>
      </w:r>
      <w:proofErr w:type="spellStart"/>
      <w:r>
        <w:t>ú.</w:t>
      </w:r>
      <w:proofErr w:type="spellEnd"/>
      <w:r>
        <w:t xml:space="preserve"> 976048831/0100 oproti vystavené faktuře a předání díla do 14 dní.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V.</w:t>
      </w:r>
    </w:p>
    <w:p w:rsidR="004D6D21" w:rsidRDefault="004D6D21" w:rsidP="004D6D21">
      <w:pPr>
        <w:spacing w:line="240" w:lineRule="atLeast"/>
        <w:contextualSpacing/>
        <w:jc w:val="center"/>
      </w:pPr>
      <w:bookmarkStart w:id="0" w:name="_GoBack"/>
      <w:bookmarkEnd w:id="0"/>
      <w:r>
        <w:t>Záruční podmínky: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172E08">
      <w:pPr>
        <w:spacing w:line="240" w:lineRule="atLeast"/>
        <w:contextualSpacing/>
      </w:pPr>
      <w:r>
        <w:t>Záruční doba u výrobků je dle výrobců 24 měsíců. Záruka se nevztahuje na zařízení poškozené nebo znehodnocené mechanicky nebo neodbornou obsluhou a manipulací. Také se nevztahuje na zařízení poškozené zatopením, požárem, bleskem a jiným obdobným způsobem.</w:t>
      </w:r>
    </w:p>
    <w:p w:rsidR="004D6D21" w:rsidRDefault="004D6D21" w:rsidP="004D6D21">
      <w:pPr>
        <w:spacing w:line="240" w:lineRule="atLeast"/>
        <w:contextualSpacing/>
        <w:jc w:val="center"/>
      </w:pPr>
    </w:p>
    <w:p w:rsidR="004D6D21" w:rsidRDefault="004D6D21" w:rsidP="004D6D21">
      <w:pPr>
        <w:spacing w:line="240" w:lineRule="atLeast"/>
        <w:contextualSpacing/>
        <w:jc w:val="center"/>
      </w:pPr>
      <w:r>
        <w:t>VI.</w:t>
      </w:r>
    </w:p>
    <w:p w:rsidR="004D6D21" w:rsidRDefault="004D6D21" w:rsidP="004D6D21">
      <w:pPr>
        <w:spacing w:line="240" w:lineRule="atLeast"/>
        <w:contextualSpacing/>
        <w:jc w:val="center"/>
      </w:pPr>
      <w:r>
        <w:t>Montážní organizace se dále zavazuje:</w:t>
      </w:r>
    </w:p>
    <w:p w:rsidR="004D6D21" w:rsidRDefault="004D6D21" w:rsidP="004D6D21">
      <w:pPr>
        <w:spacing w:line="240" w:lineRule="atLeast"/>
        <w:contextualSpacing/>
      </w:pPr>
      <w:r>
        <w:t>- že provede dílo dle platných předpisů a norem, a předá dílo v odpovídající kvalitě.</w:t>
      </w:r>
    </w:p>
    <w:p w:rsidR="004D6D21" w:rsidRDefault="004D6D21" w:rsidP="004D6D21">
      <w:pPr>
        <w:spacing w:line="240" w:lineRule="atLeast"/>
        <w:contextualSpacing/>
      </w:pPr>
      <w:r>
        <w:t>- zhotovitel po zaplacení díla předá všechny záruční listy a návody k obsluze zařízení</w:t>
      </w:r>
    </w:p>
    <w:p w:rsidR="004D6D21" w:rsidRDefault="004D6D21" w:rsidP="004D6D21">
      <w:pPr>
        <w:spacing w:line="240" w:lineRule="atLeast"/>
        <w:contextualSpacing/>
      </w:pPr>
      <w:r>
        <w:t xml:space="preserve">- předmětem této dohody není oprava maleb a případné stopařské a </w:t>
      </w:r>
      <w:proofErr w:type="spellStart"/>
      <w:r>
        <w:t>podlahářské</w:t>
      </w:r>
      <w:proofErr w:type="spellEnd"/>
      <w:r>
        <w:t xml:space="preserve"> práce, kte</w:t>
      </w:r>
      <w:r w:rsidR="00172E08">
        <w:t>ré vzniknou jako následek oprav po bouracích pracích.</w:t>
      </w:r>
    </w:p>
    <w:p w:rsidR="00172E08" w:rsidRDefault="00172E08" w:rsidP="004D6D21">
      <w:pPr>
        <w:spacing w:line="240" w:lineRule="atLeast"/>
        <w:contextualSpacing/>
      </w:pPr>
      <w:r>
        <w:t xml:space="preserve">- </w:t>
      </w:r>
      <w:proofErr w:type="spellStart"/>
      <w:r>
        <w:t>Zhotovotel</w:t>
      </w:r>
      <w:proofErr w:type="spellEnd"/>
      <w:r>
        <w:t xml:space="preserve"> uživatele seznámí s obsluhou</w:t>
      </w:r>
    </w:p>
    <w:p w:rsidR="00172E08" w:rsidRDefault="00172E08" w:rsidP="004D6D21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  <w:jc w:val="center"/>
      </w:pPr>
      <w:r>
        <w:t>VII.</w:t>
      </w:r>
    </w:p>
    <w:p w:rsidR="00172E08" w:rsidRDefault="00172E08" w:rsidP="00172E08">
      <w:pPr>
        <w:spacing w:line="240" w:lineRule="atLeast"/>
        <w:contextualSpacing/>
        <w:jc w:val="center"/>
      </w:pPr>
      <w:r>
        <w:t>Objednatel se dále zavazuje:</w:t>
      </w:r>
    </w:p>
    <w:p w:rsidR="00172E08" w:rsidRDefault="00172E08" w:rsidP="00172E08">
      <w:pPr>
        <w:spacing w:line="240" w:lineRule="atLeast"/>
        <w:contextualSpacing/>
        <w:jc w:val="center"/>
      </w:pPr>
    </w:p>
    <w:p w:rsidR="00172E08" w:rsidRDefault="00172E08" w:rsidP="00172E08">
      <w:pPr>
        <w:spacing w:line="240" w:lineRule="atLeast"/>
        <w:contextualSpacing/>
      </w:pPr>
      <w:r>
        <w:t xml:space="preserve">- že po dobu montáže </w:t>
      </w:r>
      <w:proofErr w:type="spellStart"/>
      <w:r>
        <w:t>zajistít</w:t>
      </w:r>
      <w:proofErr w:type="spellEnd"/>
      <w:r>
        <w:t xml:space="preserve"> přístup do všech částí budovy, které budou souviset s montáží.</w:t>
      </w:r>
    </w:p>
    <w:p w:rsidR="00172E08" w:rsidRDefault="00172E08" w:rsidP="00172E08">
      <w:pPr>
        <w:spacing w:line="240" w:lineRule="atLeast"/>
        <w:contextualSpacing/>
      </w:pPr>
      <w:r>
        <w:lastRenderedPageBreak/>
        <w:t>- určí osobu, která bude seznámena s obsluhou plynového kotle a dále bude poučena o dalších prohlídkách, kontrolách a dále bude odpovídat za jejich bezpečný provoz.</w:t>
      </w: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  <w:jc w:val="center"/>
      </w:pPr>
      <w:r>
        <w:t>VIII.</w:t>
      </w:r>
    </w:p>
    <w:p w:rsidR="00172E08" w:rsidRDefault="00172E08" w:rsidP="00172E08">
      <w:pPr>
        <w:spacing w:line="240" w:lineRule="atLeast"/>
        <w:contextualSpacing/>
        <w:jc w:val="center"/>
      </w:pPr>
      <w:r>
        <w:t>Závěrečná ustanovení</w:t>
      </w:r>
    </w:p>
    <w:p w:rsidR="00172E08" w:rsidRDefault="00172E08" w:rsidP="00172E08">
      <w:pPr>
        <w:spacing w:line="240" w:lineRule="atLeast"/>
        <w:contextualSpacing/>
        <w:jc w:val="center"/>
      </w:pPr>
    </w:p>
    <w:p w:rsidR="00172E08" w:rsidRDefault="00172E08" w:rsidP="00172E08">
      <w:pPr>
        <w:spacing w:line="240" w:lineRule="atLeast"/>
        <w:contextualSpacing/>
      </w:pPr>
      <w:r>
        <w:t xml:space="preserve">Pokud nebylo v této smlouvě ujednáno jinak, řídí </w:t>
      </w:r>
      <w:proofErr w:type="gramStart"/>
      <w:r>
        <w:t>se</w:t>
      </w:r>
      <w:proofErr w:type="gramEnd"/>
      <w:r>
        <w:t xml:space="preserve"> právními předpisy z </w:t>
      </w:r>
      <w:proofErr w:type="gramStart"/>
      <w:r>
        <w:t>nichž</w:t>
      </w:r>
      <w:proofErr w:type="gramEnd"/>
      <w:r>
        <w:t xml:space="preserve"> vyplývajících a obchodním zákoníkem.</w:t>
      </w:r>
    </w:p>
    <w:p w:rsidR="00172E08" w:rsidRDefault="00172E08" w:rsidP="00172E08">
      <w:pPr>
        <w:spacing w:line="240" w:lineRule="atLeast"/>
        <w:contextualSpacing/>
      </w:pPr>
      <w:r>
        <w:t>Tato smlouva nabývá účinnosti podpisem obou smluvních stran.</w:t>
      </w: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  <w:r>
        <w:t>Smlouva byla podepsána ve dvou vyhotoveních.</w:t>
      </w: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  <w:r>
        <w:t>V Trnávce dne:</w:t>
      </w: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</w:p>
    <w:p w:rsidR="00172E08" w:rsidRDefault="00172E08" w:rsidP="00172E08">
      <w:pPr>
        <w:spacing w:line="240" w:lineRule="atLeast"/>
        <w:contextualSpacing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sectPr w:rsidR="0017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1"/>
    <w:rsid w:val="00172E08"/>
    <w:rsid w:val="004D6D21"/>
    <w:rsid w:val="006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</cp:revision>
  <dcterms:created xsi:type="dcterms:W3CDTF">2020-06-05T08:00:00Z</dcterms:created>
  <dcterms:modified xsi:type="dcterms:W3CDTF">2020-06-05T08:17:00Z</dcterms:modified>
</cp:coreProperties>
</file>