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3854" w14:textId="77777777" w:rsidR="00BB182A" w:rsidRPr="001F163C" w:rsidRDefault="00BB182A">
      <w:pPr>
        <w:pStyle w:val="Nzev"/>
        <w:rPr>
          <w:rFonts w:asciiTheme="minorHAnsi" w:hAnsiTheme="minorHAnsi" w:cs="Calibri"/>
          <w:sz w:val="20"/>
          <w:szCs w:val="20"/>
        </w:rPr>
      </w:pPr>
    </w:p>
    <w:p w14:paraId="0111D1E0" w14:textId="77777777" w:rsidR="00BB182A" w:rsidRPr="001F163C" w:rsidRDefault="00F53F8E" w:rsidP="00F53F8E">
      <w:pPr>
        <w:pStyle w:val="Nzev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Smlouva o užívání a </w:t>
      </w:r>
      <w:r w:rsidR="00D402DD">
        <w:rPr>
          <w:rFonts w:asciiTheme="minorHAnsi" w:hAnsiTheme="minorHAnsi" w:cs="Calibri"/>
          <w:sz w:val="24"/>
          <w:szCs w:val="24"/>
        </w:rPr>
        <w:t xml:space="preserve">rezervaci za účelem nájmu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23AD2C4F" w14:textId="77777777" w:rsidR="00BB182A" w:rsidRPr="001F163C" w:rsidRDefault="00BB182A" w:rsidP="00D43DE1">
      <w:pPr>
        <w:tabs>
          <w:tab w:val="center" w:pos="4536"/>
          <w:tab w:val="left" w:pos="5933"/>
        </w:tabs>
        <w:rPr>
          <w:rFonts w:asciiTheme="minorHAnsi" w:hAnsiTheme="minorHAnsi" w:cs="Calibri"/>
          <w:szCs w:val="20"/>
        </w:rPr>
      </w:pPr>
    </w:p>
    <w:p w14:paraId="45899370" w14:textId="77777777" w:rsidR="00BB182A" w:rsidRPr="001F163C" w:rsidRDefault="00BB182A" w:rsidP="00D43DE1">
      <w:pPr>
        <w:tabs>
          <w:tab w:val="center" w:pos="4536"/>
          <w:tab w:val="left" w:pos="5933"/>
        </w:tabs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>Níže uvedeného dne, měsíce a roku</w:t>
      </w:r>
      <w:r w:rsidR="000E31D9" w:rsidRPr="001F163C">
        <w:rPr>
          <w:rFonts w:asciiTheme="minorHAnsi" w:hAnsiTheme="minorHAnsi" w:cs="Calibri"/>
          <w:szCs w:val="20"/>
        </w:rPr>
        <w:t xml:space="preserve"> smluvní strany:</w:t>
      </w:r>
      <w:r w:rsidRPr="001F163C">
        <w:rPr>
          <w:rFonts w:asciiTheme="minorHAnsi" w:hAnsiTheme="minorHAnsi" w:cs="Calibri"/>
          <w:szCs w:val="20"/>
        </w:rPr>
        <w:tab/>
      </w:r>
      <w:r w:rsidRPr="001F163C">
        <w:rPr>
          <w:rFonts w:asciiTheme="minorHAnsi" w:hAnsiTheme="minorHAnsi" w:cs="Calibri"/>
          <w:szCs w:val="20"/>
        </w:rPr>
        <w:tab/>
      </w:r>
    </w:p>
    <w:p w14:paraId="49EA12A1" w14:textId="77777777" w:rsidR="00BB182A" w:rsidRDefault="00BB182A">
      <w:pPr>
        <w:jc w:val="both"/>
        <w:rPr>
          <w:rFonts w:asciiTheme="minorHAnsi" w:hAnsiTheme="minorHAnsi" w:cs="Calibri"/>
          <w:b/>
          <w:bCs/>
          <w:smallCaps/>
          <w:szCs w:val="20"/>
        </w:rPr>
      </w:pPr>
    </w:p>
    <w:p w14:paraId="33D9920A" w14:textId="77777777" w:rsidR="0015454E" w:rsidRPr="001F163C" w:rsidRDefault="0015454E">
      <w:pPr>
        <w:jc w:val="both"/>
        <w:rPr>
          <w:rFonts w:asciiTheme="minorHAnsi" w:hAnsiTheme="minorHAnsi" w:cs="Calibri"/>
          <w:b/>
          <w:bCs/>
          <w:smallCaps/>
          <w:szCs w:val="20"/>
        </w:rPr>
      </w:pPr>
    </w:p>
    <w:p w14:paraId="3CC46485" w14:textId="77777777" w:rsidR="00545298" w:rsidRPr="001F163C" w:rsidRDefault="001D0510" w:rsidP="00545298">
      <w:pPr>
        <w:jc w:val="both"/>
        <w:rPr>
          <w:rFonts w:asciiTheme="minorHAnsi" w:hAnsiTheme="minorHAnsi" w:cs="Tahoma"/>
          <w:b/>
          <w:szCs w:val="20"/>
        </w:rPr>
      </w:pPr>
      <w:r w:rsidRPr="001F163C">
        <w:rPr>
          <w:rFonts w:asciiTheme="minorHAnsi" w:hAnsiTheme="minorHAnsi" w:cs="Tahoma"/>
          <w:b/>
          <w:szCs w:val="20"/>
        </w:rPr>
        <w:t>Asental Land, s.r.o.</w:t>
      </w:r>
    </w:p>
    <w:p w14:paraId="555128D1" w14:textId="77777777" w:rsidR="00545298" w:rsidRPr="001F163C" w:rsidRDefault="001D0510" w:rsidP="00545298">
      <w:pPr>
        <w:jc w:val="both"/>
        <w:rPr>
          <w:rFonts w:asciiTheme="minorHAnsi" w:hAnsiTheme="minorHAnsi" w:cs="Tahoma"/>
          <w:szCs w:val="20"/>
        </w:rPr>
      </w:pPr>
      <w:r w:rsidRPr="001F163C">
        <w:rPr>
          <w:rFonts w:asciiTheme="minorHAnsi" w:hAnsiTheme="minorHAnsi" w:cs="Tahoma"/>
          <w:szCs w:val="20"/>
        </w:rPr>
        <w:t>IČ 277 69 143</w:t>
      </w:r>
    </w:p>
    <w:p w14:paraId="2597C659" w14:textId="77777777" w:rsidR="001D0510" w:rsidRPr="001F163C" w:rsidRDefault="001D0510" w:rsidP="00545298">
      <w:pPr>
        <w:jc w:val="both"/>
        <w:rPr>
          <w:rFonts w:asciiTheme="minorHAnsi" w:hAnsiTheme="minorHAnsi" w:cs="Tahoma"/>
          <w:szCs w:val="20"/>
        </w:rPr>
      </w:pPr>
      <w:r w:rsidRPr="001F163C">
        <w:rPr>
          <w:rFonts w:asciiTheme="minorHAnsi" w:hAnsiTheme="minorHAnsi" w:cs="Tahoma"/>
          <w:szCs w:val="20"/>
        </w:rPr>
        <w:t>Se sídlem Gregorova 2582/3, Moravská Ostrava, 702 00 Ostrava</w:t>
      </w:r>
    </w:p>
    <w:p w14:paraId="4AA117CD" w14:textId="77777777" w:rsidR="001D0510" w:rsidRPr="001F163C" w:rsidRDefault="001D0510" w:rsidP="00545298">
      <w:pPr>
        <w:jc w:val="both"/>
        <w:rPr>
          <w:rFonts w:asciiTheme="minorHAnsi" w:hAnsiTheme="minorHAnsi" w:cs="Tahoma"/>
          <w:szCs w:val="20"/>
        </w:rPr>
      </w:pPr>
      <w:r w:rsidRPr="001F163C">
        <w:rPr>
          <w:rFonts w:asciiTheme="minorHAnsi" w:hAnsiTheme="minorHAnsi" w:cs="Tahoma"/>
          <w:szCs w:val="20"/>
        </w:rPr>
        <w:t>Společnost zapsaná v OR vedeném u Krajského soudu v Ostravě, oddíl C, vložka 29249</w:t>
      </w:r>
    </w:p>
    <w:p w14:paraId="211AFAA7" w14:textId="77777777" w:rsidR="00BB182A" w:rsidRPr="001F163C" w:rsidRDefault="00BB182A" w:rsidP="00545298">
      <w:pPr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>(dále jen „</w:t>
      </w:r>
      <w:r w:rsidRPr="001F163C">
        <w:rPr>
          <w:rFonts w:asciiTheme="minorHAnsi" w:hAnsiTheme="minorHAnsi" w:cs="Calibri"/>
          <w:b/>
          <w:bCs/>
          <w:szCs w:val="20"/>
        </w:rPr>
        <w:t>Vlastník</w:t>
      </w:r>
      <w:r w:rsidRPr="001F163C">
        <w:rPr>
          <w:rFonts w:asciiTheme="minorHAnsi" w:hAnsiTheme="minorHAnsi" w:cs="Calibri"/>
          <w:szCs w:val="20"/>
        </w:rPr>
        <w:t>“)</w:t>
      </w:r>
    </w:p>
    <w:p w14:paraId="230E90B7" w14:textId="77777777" w:rsidR="00BB182A" w:rsidRDefault="00BB182A">
      <w:pPr>
        <w:jc w:val="both"/>
        <w:rPr>
          <w:rFonts w:asciiTheme="minorHAnsi" w:hAnsiTheme="minorHAnsi" w:cs="Calibri"/>
          <w:szCs w:val="20"/>
        </w:rPr>
      </w:pPr>
    </w:p>
    <w:p w14:paraId="00D2913B" w14:textId="77777777" w:rsidR="0015454E" w:rsidRPr="001F163C" w:rsidRDefault="0015454E">
      <w:pPr>
        <w:jc w:val="both"/>
        <w:rPr>
          <w:rFonts w:asciiTheme="minorHAnsi" w:hAnsiTheme="minorHAnsi" w:cs="Calibri"/>
          <w:szCs w:val="20"/>
        </w:rPr>
      </w:pPr>
    </w:p>
    <w:p w14:paraId="291A2242" w14:textId="77777777" w:rsidR="00BB182A" w:rsidRPr="001F163C" w:rsidRDefault="00BB182A">
      <w:pPr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>a</w:t>
      </w:r>
    </w:p>
    <w:p w14:paraId="6AA0FCB1" w14:textId="77777777" w:rsidR="00736085" w:rsidRDefault="00736085" w:rsidP="00736085">
      <w:pPr>
        <w:jc w:val="both"/>
        <w:rPr>
          <w:rFonts w:asciiTheme="minorHAnsi" w:hAnsiTheme="minorHAnsi" w:cs="Tahoma"/>
          <w:b/>
          <w:szCs w:val="20"/>
        </w:rPr>
      </w:pPr>
    </w:p>
    <w:p w14:paraId="3D0AF8EA" w14:textId="77777777" w:rsidR="0015454E" w:rsidRPr="001F163C" w:rsidRDefault="0015454E" w:rsidP="00736085">
      <w:pPr>
        <w:jc w:val="both"/>
        <w:rPr>
          <w:rFonts w:asciiTheme="minorHAnsi" w:hAnsiTheme="minorHAnsi" w:cs="Tahoma"/>
          <w:b/>
          <w:szCs w:val="20"/>
        </w:rPr>
      </w:pPr>
    </w:p>
    <w:p w14:paraId="68FC0CA9" w14:textId="77777777" w:rsidR="00736085" w:rsidRPr="001F163C" w:rsidRDefault="007B02F2" w:rsidP="00736085">
      <w:pPr>
        <w:jc w:val="both"/>
        <w:rPr>
          <w:rFonts w:asciiTheme="minorHAnsi" w:hAnsiTheme="minorHAnsi" w:cs="Tahoma"/>
          <w:b/>
          <w:szCs w:val="20"/>
        </w:rPr>
      </w:pPr>
      <w:r>
        <w:rPr>
          <w:rFonts w:asciiTheme="minorHAnsi" w:hAnsiTheme="minorHAnsi" w:cs="Tahoma"/>
          <w:b/>
          <w:szCs w:val="20"/>
        </w:rPr>
        <w:t>STaRS Karviná,</w:t>
      </w:r>
      <w:r w:rsidR="001D0510" w:rsidRPr="001F163C">
        <w:rPr>
          <w:rFonts w:asciiTheme="minorHAnsi" w:hAnsiTheme="minorHAnsi" w:cs="Tahoma"/>
          <w:b/>
          <w:szCs w:val="20"/>
        </w:rPr>
        <w:t xml:space="preserve"> s.r.o.</w:t>
      </w:r>
    </w:p>
    <w:p w14:paraId="287E9F90" w14:textId="77777777" w:rsidR="00736085" w:rsidRPr="001F163C" w:rsidRDefault="00736085" w:rsidP="00736085">
      <w:pPr>
        <w:jc w:val="both"/>
        <w:rPr>
          <w:rFonts w:asciiTheme="minorHAnsi" w:hAnsiTheme="minorHAnsi" w:cs="Tahoma"/>
          <w:szCs w:val="20"/>
        </w:rPr>
      </w:pPr>
      <w:r w:rsidRPr="001F163C">
        <w:rPr>
          <w:rFonts w:asciiTheme="minorHAnsi" w:hAnsiTheme="minorHAnsi" w:cs="Tahoma"/>
          <w:szCs w:val="20"/>
        </w:rPr>
        <w:t xml:space="preserve">IČ: </w:t>
      </w:r>
      <w:r w:rsidR="008C6B8D">
        <w:rPr>
          <w:rFonts w:asciiTheme="minorHAnsi" w:hAnsiTheme="minorHAnsi" w:cs="Tahoma"/>
          <w:szCs w:val="20"/>
        </w:rPr>
        <w:t>258 57 444</w:t>
      </w:r>
    </w:p>
    <w:p w14:paraId="1CBC2DEF" w14:textId="3C56C5F7" w:rsidR="00995D60" w:rsidRPr="001F163C" w:rsidRDefault="001D0510" w:rsidP="00736085">
      <w:pPr>
        <w:jc w:val="both"/>
        <w:rPr>
          <w:rFonts w:asciiTheme="minorHAnsi" w:hAnsiTheme="minorHAnsi" w:cs="Tahoma"/>
          <w:szCs w:val="20"/>
        </w:rPr>
      </w:pPr>
      <w:r w:rsidRPr="001F163C">
        <w:rPr>
          <w:rFonts w:asciiTheme="minorHAnsi" w:hAnsiTheme="minorHAnsi" w:cs="Tahoma"/>
          <w:szCs w:val="20"/>
        </w:rPr>
        <w:t>Se s</w:t>
      </w:r>
      <w:r w:rsidR="00736085" w:rsidRPr="001F163C">
        <w:rPr>
          <w:rFonts w:asciiTheme="minorHAnsi" w:hAnsiTheme="minorHAnsi" w:cs="Tahoma"/>
          <w:szCs w:val="20"/>
        </w:rPr>
        <w:t xml:space="preserve">ídlem </w:t>
      </w:r>
      <w:r w:rsidR="008C6B8D">
        <w:rPr>
          <w:rFonts w:asciiTheme="minorHAnsi" w:hAnsiTheme="minorHAnsi" w:cs="Tahoma"/>
          <w:szCs w:val="20"/>
        </w:rPr>
        <w:t>Karola Sliwky 783/2a</w:t>
      </w:r>
      <w:r w:rsidRPr="001F163C">
        <w:rPr>
          <w:rFonts w:asciiTheme="minorHAnsi" w:hAnsiTheme="minorHAnsi" w:cs="Tahoma"/>
          <w:szCs w:val="20"/>
        </w:rPr>
        <w:t xml:space="preserve">, </w:t>
      </w:r>
      <w:r w:rsidR="008C6B8D">
        <w:rPr>
          <w:rFonts w:asciiTheme="minorHAnsi" w:hAnsiTheme="minorHAnsi" w:cs="Tahoma"/>
          <w:szCs w:val="20"/>
        </w:rPr>
        <w:t>7</w:t>
      </w:r>
      <w:r w:rsidRPr="001F163C">
        <w:rPr>
          <w:rFonts w:asciiTheme="minorHAnsi" w:hAnsiTheme="minorHAnsi" w:cs="Tahoma"/>
          <w:szCs w:val="20"/>
        </w:rPr>
        <w:t>3</w:t>
      </w:r>
      <w:r w:rsidR="008C6B8D">
        <w:rPr>
          <w:rFonts w:asciiTheme="minorHAnsi" w:hAnsiTheme="minorHAnsi" w:cs="Tahoma"/>
          <w:szCs w:val="20"/>
        </w:rPr>
        <w:t>3 01</w:t>
      </w:r>
      <w:r w:rsidRPr="001F163C">
        <w:rPr>
          <w:rFonts w:asciiTheme="minorHAnsi" w:hAnsiTheme="minorHAnsi" w:cs="Tahoma"/>
          <w:szCs w:val="20"/>
        </w:rPr>
        <w:t xml:space="preserve"> </w:t>
      </w:r>
      <w:r w:rsidR="008C6B8D">
        <w:rPr>
          <w:rFonts w:asciiTheme="minorHAnsi" w:hAnsiTheme="minorHAnsi" w:cs="Tahoma"/>
          <w:szCs w:val="20"/>
        </w:rPr>
        <w:t>Karviná-Fryštát</w:t>
      </w:r>
    </w:p>
    <w:p w14:paraId="7A3ADC66" w14:textId="77777777" w:rsidR="00736085" w:rsidRPr="001F163C" w:rsidRDefault="001D0510" w:rsidP="00736085">
      <w:pPr>
        <w:jc w:val="both"/>
        <w:rPr>
          <w:rFonts w:asciiTheme="minorHAnsi" w:hAnsiTheme="minorHAnsi" w:cs="Tahoma"/>
          <w:szCs w:val="20"/>
        </w:rPr>
      </w:pPr>
      <w:r w:rsidRPr="001F163C">
        <w:rPr>
          <w:rFonts w:asciiTheme="minorHAnsi" w:hAnsiTheme="minorHAnsi" w:cs="Tahoma"/>
          <w:szCs w:val="20"/>
        </w:rPr>
        <w:t>Společnost zapsaná v OR vedeném u Krajského soudu v Ostravě</w:t>
      </w:r>
      <w:r w:rsidR="00736085" w:rsidRPr="001F163C">
        <w:rPr>
          <w:rFonts w:asciiTheme="minorHAnsi" w:hAnsiTheme="minorHAnsi" w:cs="Tahoma"/>
          <w:szCs w:val="20"/>
        </w:rPr>
        <w:t>, oddíl</w:t>
      </w:r>
      <w:r w:rsidRPr="001F163C">
        <w:rPr>
          <w:rFonts w:asciiTheme="minorHAnsi" w:hAnsiTheme="minorHAnsi" w:cs="Tahoma"/>
          <w:szCs w:val="20"/>
        </w:rPr>
        <w:t xml:space="preserve"> C</w:t>
      </w:r>
      <w:r w:rsidR="00736085" w:rsidRPr="001F163C">
        <w:rPr>
          <w:rFonts w:asciiTheme="minorHAnsi" w:hAnsiTheme="minorHAnsi" w:cs="Tahoma"/>
          <w:szCs w:val="20"/>
        </w:rPr>
        <w:t xml:space="preserve">, vložka </w:t>
      </w:r>
      <w:r w:rsidR="008C6B8D">
        <w:rPr>
          <w:rFonts w:asciiTheme="minorHAnsi" w:hAnsiTheme="minorHAnsi" w:cs="Tahoma"/>
          <w:szCs w:val="20"/>
        </w:rPr>
        <w:t>22459</w:t>
      </w:r>
    </w:p>
    <w:p w14:paraId="3F262632" w14:textId="77777777" w:rsidR="00BB182A" w:rsidRPr="001F163C" w:rsidRDefault="00BB182A" w:rsidP="00995D60">
      <w:pPr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>(dále jen „</w:t>
      </w:r>
      <w:r w:rsidRPr="001F163C">
        <w:rPr>
          <w:rFonts w:asciiTheme="minorHAnsi" w:hAnsiTheme="minorHAnsi" w:cs="Calibri"/>
          <w:b/>
          <w:bCs/>
          <w:szCs w:val="20"/>
        </w:rPr>
        <w:t>Zájemce</w:t>
      </w:r>
      <w:r w:rsidRPr="001F163C">
        <w:rPr>
          <w:rFonts w:asciiTheme="minorHAnsi" w:hAnsiTheme="minorHAnsi" w:cs="Calibri"/>
          <w:szCs w:val="20"/>
        </w:rPr>
        <w:t>“)</w:t>
      </w:r>
    </w:p>
    <w:p w14:paraId="359430CB" w14:textId="77777777" w:rsidR="00371C3B" w:rsidRPr="001F163C" w:rsidRDefault="00371C3B" w:rsidP="00995D60">
      <w:pPr>
        <w:jc w:val="both"/>
        <w:rPr>
          <w:rFonts w:asciiTheme="minorHAnsi" w:hAnsiTheme="minorHAnsi" w:cs="Calibri"/>
          <w:szCs w:val="20"/>
        </w:rPr>
      </w:pPr>
    </w:p>
    <w:p w14:paraId="1120B36A" w14:textId="77777777" w:rsidR="00371C3B" w:rsidRPr="001F163C" w:rsidRDefault="00371C3B" w:rsidP="00995D60">
      <w:pPr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>(společně také jako „</w:t>
      </w:r>
      <w:r w:rsidRPr="001F163C">
        <w:rPr>
          <w:rFonts w:asciiTheme="minorHAnsi" w:hAnsiTheme="minorHAnsi" w:cs="Calibri"/>
          <w:b/>
          <w:szCs w:val="20"/>
        </w:rPr>
        <w:t>smluvní strany</w:t>
      </w:r>
      <w:r w:rsidRPr="001F163C">
        <w:rPr>
          <w:rFonts w:asciiTheme="minorHAnsi" w:hAnsiTheme="minorHAnsi" w:cs="Calibri"/>
          <w:szCs w:val="20"/>
        </w:rPr>
        <w:t>“)</w:t>
      </w:r>
    </w:p>
    <w:p w14:paraId="2E8FB0EA" w14:textId="77777777" w:rsidR="00BB182A" w:rsidRPr="001F163C" w:rsidRDefault="00BB182A">
      <w:pPr>
        <w:jc w:val="both"/>
        <w:rPr>
          <w:rFonts w:asciiTheme="minorHAnsi" w:hAnsiTheme="minorHAnsi" w:cs="Calibri"/>
          <w:szCs w:val="20"/>
        </w:rPr>
      </w:pPr>
    </w:p>
    <w:p w14:paraId="5982DED1" w14:textId="77777777" w:rsidR="00BB182A" w:rsidRPr="001F163C" w:rsidRDefault="00BB182A">
      <w:pPr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>spolu uzavřel</w:t>
      </w:r>
      <w:r w:rsidR="007B34F8">
        <w:rPr>
          <w:rFonts w:asciiTheme="minorHAnsi" w:hAnsiTheme="minorHAnsi" w:cs="Calibri"/>
          <w:szCs w:val="20"/>
        </w:rPr>
        <w:t>y</w:t>
      </w:r>
      <w:r w:rsidRPr="001F163C">
        <w:rPr>
          <w:rFonts w:asciiTheme="minorHAnsi" w:hAnsiTheme="minorHAnsi" w:cs="Calibri"/>
          <w:szCs w:val="20"/>
        </w:rPr>
        <w:t xml:space="preserve"> podle ustanovení § 1746 odst. 2 zákona č. 89/2012 Sb., občanského zákoníku tuto</w:t>
      </w:r>
    </w:p>
    <w:p w14:paraId="0CAAE1A7" w14:textId="77777777" w:rsidR="00BB182A" w:rsidRPr="001F163C" w:rsidRDefault="00BB182A">
      <w:pPr>
        <w:jc w:val="both"/>
        <w:rPr>
          <w:rFonts w:asciiTheme="minorHAnsi" w:hAnsiTheme="minorHAnsi" w:cs="Calibri"/>
          <w:szCs w:val="20"/>
        </w:rPr>
      </w:pPr>
    </w:p>
    <w:p w14:paraId="129F8276" w14:textId="77777777" w:rsidR="0015454E" w:rsidRDefault="0015454E">
      <w:pPr>
        <w:jc w:val="both"/>
        <w:rPr>
          <w:rFonts w:asciiTheme="minorHAnsi" w:hAnsiTheme="minorHAnsi" w:cs="Calibri"/>
          <w:szCs w:val="20"/>
        </w:rPr>
      </w:pPr>
    </w:p>
    <w:p w14:paraId="0C5CA497" w14:textId="77777777" w:rsidR="0015454E" w:rsidRDefault="0015454E">
      <w:pPr>
        <w:jc w:val="both"/>
        <w:rPr>
          <w:rFonts w:asciiTheme="minorHAnsi" w:hAnsiTheme="minorHAnsi" w:cs="Calibri"/>
          <w:szCs w:val="20"/>
        </w:rPr>
      </w:pPr>
    </w:p>
    <w:p w14:paraId="5922DF6A" w14:textId="77777777" w:rsidR="0015454E" w:rsidRPr="001F163C" w:rsidRDefault="0015454E">
      <w:pPr>
        <w:jc w:val="both"/>
        <w:rPr>
          <w:rFonts w:asciiTheme="minorHAnsi" w:hAnsiTheme="minorHAnsi" w:cs="Calibri"/>
          <w:szCs w:val="20"/>
        </w:rPr>
      </w:pPr>
    </w:p>
    <w:p w14:paraId="29E1C5F1" w14:textId="77777777" w:rsidR="00BB182A" w:rsidRPr="001F163C" w:rsidRDefault="00BB182A" w:rsidP="00B667A5">
      <w:pPr>
        <w:pStyle w:val="Nadpis1"/>
      </w:pPr>
      <w:r w:rsidRPr="001F163C">
        <w:t>Rezervační smlouvu</w:t>
      </w:r>
      <w:r w:rsidR="00D402DD">
        <w:t xml:space="preserve"> </w:t>
      </w:r>
      <w:r w:rsidR="00D402DD">
        <w:rPr>
          <w:rFonts w:asciiTheme="minorHAnsi" w:hAnsiTheme="minorHAnsi" w:cs="Calibri"/>
          <w:sz w:val="24"/>
          <w:szCs w:val="24"/>
        </w:rPr>
        <w:t>o rezervaci za účelem nájmu</w:t>
      </w:r>
    </w:p>
    <w:p w14:paraId="55737F9F" w14:textId="77777777" w:rsidR="00B73E11" w:rsidRPr="001F163C" w:rsidRDefault="00B73E11" w:rsidP="00B667A5">
      <w:pPr>
        <w:pStyle w:val="Nadpis1"/>
        <w:rPr>
          <w:rFonts w:asciiTheme="minorHAnsi" w:hAnsiTheme="minorHAnsi" w:cs="Calibri"/>
          <w:sz w:val="20"/>
          <w:szCs w:val="20"/>
        </w:rPr>
      </w:pPr>
      <w:r w:rsidRPr="001F163C">
        <w:rPr>
          <w:rFonts w:asciiTheme="minorHAnsi" w:hAnsiTheme="minorHAnsi" w:cs="Calibri"/>
          <w:sz w:val="20"/>
          <w:szCs w:val="20"/>
        </w:rPr>
        <w:t>(dále jen „Smlouva“)</w:t>
      </w:r>
    </w:p>
    <w:p w14:paraId="4AF3E521" w14:textId="77777777" w:rsidR="00BB182A" w:rsidRPr="001F163C" w:rsidRDefault="00BB182A" w:rsidP="00F103B4">
      <w:pPr>
        <w:jc w:val="center"/>
        <w:rPr>
          <w:rFonts w:asciiTheme="minorHAnsi" w:hAnsiTheme="minorHAnsi" w:cs="Calibri"/>
          <w:b/>
          <w:bCs/>
          <w:smallCaps/>
          <w:szCs w:val="20"/>
        </w:rPr>
      </w:pPr>
    </w:p>
    <w:p w14:paraId="09AA122F" w14:textId="77777777" w:rsidR="007243C3" w:rsidRDefault="007243C3" w:rsidP="00F103B4">
      <w:pPr>
        <w:jc w:val="center"/>
        <w:rPr>
          <w:rFonts w:asciiTheme="minorHAnsi" w:hAnsiTheme="minorHAnsi" w:cs="Calibri"/>
          <w:b/>
          <w:bCs/>
          <w:smallCaps/>
          <w:szCs w:val="20"/>
        </w:rPr>
      </w:pPr>
    </w:p>
    <w:p w14:paraId="5C885DD4" w14:textId="77777777" w:rsidR="00B52D93" w:rsidRDefault="00B52D93" w:rsidP="00F103B4">
      <w:pPr>
        <w:jc w:val="center"/>
        <w:rPr>
          <w:rFonts w:asciiTheme="minorHAnsi" w:hAnsiTheme="minorHAnsi" w:cs="Calibri"/>
          <w:b/>
          <w:bCs/>
          <w:smallCaps/>
          <w:szCs w:val="20"/>
        </w:rPr>
      </w:pPr>
    </w:p>
    <w:p w14:paraId="7684762A" w14:textId="77777777" w:rsidR="00B52D93" w:rsidRPr="001F163C" w:rsidRDefault="00B52D93" w:rsidP="00F103B4">
      <w:pPr>
        <w:jc w:val="center"/>
        <w:rPr>
          <w:rFonts w:asciiTheme="minorHAnsi" w:hAnsiTheme="minorHAnsi" w:cs="Calibri"/>
          <w:b/>
          <w:bCs/>
          <w:smallCaps/>
          <w:szCs w:val="20"/>
        </w:rPr>
      </w:pPr>
    </w:p>
    <w:p w14:paraId="52B61587" w14:textId="77777777" w:rsidR="00BB182A" w:rsidRPr="001F163C" w:rsidRDefault="00BB182A" w:rsidP="00B667A5">
      <w:pPr>
        <w:pStyle w:val="Nadpis1"/>
      </w:pPr>
      <w:r w:rsidRPr="001F163C">
        <w:t>I.</w:t>
      </w:r>
    </w:p>
    <w:p w14:paraId="6B5A1179" w14:textId="7C70371C" w:rsidR="00B52D93" w:rsidRPr="00B52D93" w:rsidRDefault="00BB182A" w:rsidP="003430B4">
      <w:pPr>
        <w:pStyle w:val="Nadpis1"/>
        <w:spacing w:after="120"/>
      </w:pPr>
      <w:r w:rsidRPr="001F163C">
        <w:t>Úvodní ujednání</w:t>
      </w:r>
    </w:p>
    <w:p w14:paraId="795D4EDB" w14:textId="341CF59A" w:rsidR="007D1B0B" w:rsidRDefault="00BB182A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 w:rsidRPr="00DE0028">
        <w:t xml:space="preserve">Vlastník prohlašuje, </w:t>
      </w:r>
      <w:r w:rsidR="00995D60" w:rsidRPr="00DE0028">
        <w:t>že</w:t>
      </w:r>
      <w:r w:rsidR="00E714EC" w:rsidRPr="00DE0028">
        <w:t xml:space="preserve"> má</w:t>
      </w:r>
      <w:r w:rsidR="00995D60" w:rsidRPr="00DE0028">
        <w:t xml:space="preserve"> ve výlučném vlastnictví </w:t>
      </w:r>
      <w:r w:rsidR="003C12E3" w:rsidRPr="00DE0028">
        <w:t xml:space="preserve">lesní </w:t>
      </w:r>
      <w:r w:rsidR="00B703A6" w:rsidRPr="00DE0028">
        <w:t xml:space="preserve">pozemky navazující na břehy vodní plochy označované vžitým názvem Darkovské moře, </w:t>
      </w:r>
      <w:r w:rsidR="005F2278" w:rsidRPr="00DE0028">
        <w:t xml:space="preserve">jak jsou </w:t>
      </w:r>
      <w:r w:rsidR="00B703A6" w:rsidRPr="00DE0028">
        <w:t>uveden</w:t>
      </w:r>
      <w:r w:rsidR="005F2278" w:rsidRPr="00DE0028">
        <w:t>y</w:t>
      </w:r>
      <w:r w:rsidR="00B703A6" w:rsidRPr="00DE0028">
        <w:t xml:space="preserve"> v Příloze č. 1 této Smlouvy o celkové výměře </w:t>
      </w:r>
      <w:r w:rsidR="00D651A3" w:rsidRPr="008C4545">
        <w:t>883</w:t>
      </w:r>
      <w:r w:rsidR="008C4545" w:rsidRPr="008C4545">
        <w:t> </w:t>
      </w:r>
      <w:r w:rsidR="00D651A3" w:rsidRPr="008C4545">
        <w:t>687</w:t>
      </w:r>
      <w:r w:rsidR="008C4545" w:rsidRPr="008C4545">
        <w:t> </w:t>
      </w:r>
      <w:r w:rsidR="00B703A6" w:rsidRPr="008C4545">
        <w:t>m</w:t>
      </w:r>
      <w:r w:rsidR="00B703A6" w:rsidRPr="008C4545">
        <w:rPr>
          <w:vertAlign w:val="superscript"/>
        </w:rPr>
        <w:t>2</w:t>
      </w:r>
      <w:r w:rsidR="00B703A6" w:rsidRPr="00DE0028">
        <w:t xml:space="preserve"> v k.ú. Darkov a v k.ú. Stonava. Vše zapsáno na listech vlastnictví č. LV 1937 (k.ú. Darkov) a</w:t>
      </w:r>
      <w:r w:rsidR="008C4545">
        <w:t> </w:t>
      </w:r>
      <w:r w:rsidR="00B703A6" w:rsidRPr="00DE0028">
        <w:t>č.</w:t>
      </w:r>
      <w:r w:rsidR="008C4545">
        <w:t> </w:t>
      </w:r>
      <w:r w:rsidR="00B703A6" w:rsidRPr="00DE0028">
        <w:t>LV</w:t>
      </w:r>
      <w:r w:rsidR="008C4545">
        <w:t> </w:t>
      </w:r>
      <w:r w:rsidR="00B703A6" w:rsidRPr="00DE0028">
        <w:t xml:space="preserve">1462 (k.ú. Stonava) vedených Katastrálním úřadem pro Moravskoslezský kraj, Katastrální pracoviště Karviná </w:t>
      </w:r>
      <w:r w:rsidRPr="00DE0028">
        <w:t>(dále jen „</w:t>
      </w:r>
      <w:r w:rsidRPr="008C4545">
        <w:rPr>
          <w:b/>
          <w:bCs/>
        </w:rPr>
        <w:t>Nemovitost</w:t>
      </w:r>
      <w:r w:rsidR="00E15B57" w:rsidRPr="008C4545">
        <w:rPr>
          <w:b/>
          <w:bCs/>
        </w:rPr>
        <w:t>i</w:t>
      </w:r>
      <w:r w:rsidR="007872D7" w:rsidRPr="00DE0028">
        <w:t>“).</w:t>
      </w:r>
    </w:p>
    <w:p w14:paraId="0BA72A2A" w14:textId="67E0AC04" w:rsidR="00EA70A2" w:rsidRDefault="00BB182A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 w:rsidRPr="001F163C">
        <w:t xml:space="preserve">Zájemce prohlašuje, že má v úmyslu </w:t>
      </w:r>
      <w:r w:rsidR="00EA70A2">
        <w:t>na Nemovitos</w:t>
      </w:r>
      <w:r w:rsidR="00EA70A2" w:rsidRPr="008C4545">
        <w:t>t</w:t>
      </w:r>
      <w:r w:rsidR="00F40214">
        <w:t>ech</w:t>
      </w:r>
      <w:r w:rsidR="00EA70A2">
        <w:t xml:space="preserve"> </w:t>
      </w:r>
      <w:r w:rsidR="004C3241">
        <w:t xml:space="preserve">vytvořit a realizovat </w:t>
      </w:r>
      <w:r w:rsidR="007872D7">
        <w:t xml:space="preserve">veřejně přístupnou </w:t>
      </w:r>
      <w:r w:rsidR="00D8282A">
        <w:t>rekreační</w:t>
      </w:r>
      <w:r w:rsidR="00D93262">
        <w:t xml:space="preserve"> </w:t>
      </w:r>
      <w:r w:rsidR="00D259C0">
        <w:t>a </w:t>
      </w:r>
      <w:r w:rsidR="007872D7">
        <w:t>relaxační zónu v souladu s plány města K</w:t>
      </w:r>
      <w:r w:rsidR="003C12E3">
        <w:t>arviné.</w:t>
      </w:r>
      <w:r w:rsidR="00CD0B9F">
        <w:t xml:space="preserve"> Zájemce </w:t>
      </w:r>
      <w:r w:rsidR="00D93262">
        <w:t>má</w:t>
      </w:r>
      <w:r w:rsidR="00CD0B9F">
        <w:t xml:space="preserve"> v úmyslu zahájit na </w:t>
      </w:r>
      <w:r w:rsidR="00AF5DE8">
        <w:t>Nemovitos</w:t>
      </w:r>
      <w:r w:rsidR="00AF5DE8" w:rsidRPr="008C4545">
        <w:t>tech</w:t>
      </w:r>
      <w:r w:rsidR="00F85536">
        <w:t xml:space="preserve"> Projekt</w:t>
      </w:r>
      <w:r w:rsidR="00CD0B9F">
        <w:t xml:space="preserve"> výstavby cyklostezky kolem vodní plochy </w:t>
      </w:r>
      <w:r w:rsidR="00D8282A">
        <w:t>s</w:t>
      </w:r>
      <w:r w:rsidR="0034275D">
        <w:t xml:space="preserve"> přístupem od </w:t>
      </w:r>
      <w:r w:rsidR="00CD0B9F">
        <w:t xml:space="preserve">silnice Stonavská spolu s možností příměstské krátkodobé </w:t>
      </w:r>
      <w:r w:rsidR="00D8282A">
        <w:t xml:space="preserve">veřejné </w:t>
      </w:r>
      <w:r w:rsidR="00CD0B9F">
        <w:t>rekreace občanů (dále jen „</w:t>
      </w:r>
      <w:r w:rsidR="00CD0B9F" w:rsidRPr="0042014B">
        <w:rPr>
          <w:b/>
        </w:rPr>
        <w:t>Projekt</w:t>
      </w:r>
      <w:r w:rsidR="00CD0B9F">
        <w:t xml:space="preserve">“). </w:t>
      </w:r>
    </w:p>
    <w:p w14:paraId="27093173" w14:textId="34BCD063" w:rsidR="00D64362" w:rsidRDefault="00D64362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>
        <w:t>Zájemce bere na vědomí, že na Nemovitost</w:t>
      </w:r>
      <w:r w:rsidR="00F40214">
        <w:t>ech</w:t>
      </w:r>
      <w:r>
        <w:t xml:space="preserve"> se nachází nestřežená a nezabezpečená vodní plocha </w:t>
      </w:r>
      <w:r w:rsidR="00900E9F">
        <w:t>pod vžitým názvem</w:t>
      </w:r>
      <w:r>
        <w:t xml:space="preserve"> Darkovské moře nebo Karvinské moře (dále jen „</w:t>
      </w:r>
      <w:r w:rsidR="009645CA" w:rsidRPr="0042014B">
        <w:rPr>
          <w:b/>
        </w:rPr>
        <w:t>v</w:t>
      </w:r>
      <w:r w:rsidRPr="0042014B">
        <w:rPr>
          <w:b/>
        </w:rPr>
        <w:t>odní plocha</w:t>
      </w:r>
      <w:r>
        <w:t>“), která není přírodním koupalištěm na povrchových vodách dle ustanovení § 6g odst.</w:t>
      </w:r>
      <w:r w:rsidR="00671490">
        <w:t xml:space="preserve"> </w:t>
      </w:r>
      <w:r>
        <w:t>1 zákona č. 258/2000 Sb., o ochraně veřejného zdraví, v platném znění, přičemž Vlastník umístěním výstražných tabulí je</w:t>
      </w:r>
      <w:r w:rsidR="001A3300">
        <w:t>dnoznačně informuje veřejnost o </w:t>
      </w:r>
      <w:r>
        <w:t xml:space="preserve">skutečnosti, že se nejedná o koupaliště a že koupání je na vlastní nebezpečí. </w:t>
      </w:r>
    </w:p>
    <w:p w14:paraId="26BAD85A" w14:textId="77777777" w:rsidR="00485FA9" w:rsidRDefault="007D1B0B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>
        <w:t>D</w:t>
      </w:r>
      <w:r w:rsidR="00A6102C">
        <w:t>efinice P</w:t>
      </w:r>
      <w:r>
        <w:t>rojektu</w:t>
      </w:r>
      <w:r w:rsidR="007F0DDD">
        <w:t>:</w:t>
      </w:r>
      <w:r>
        <w:t xml:space="preserve"> </w:t>
      </w:r>
    </w:p>
    <w:p w14:paraId="08C4F4D4" w14:textId="1CFAE87C" w:rsidR="0042014B" w:rsidRDefault="0042014B" w:rsidP="003430B4">
      <w:pPr>
        <w:pStyle w:val="Styl1"/>
        <w:numPr>
          <w:ilvl w:val="0"/>
          <w:numId w:val="31"/>
        </w:numPr>
        <w:spacing w:after="120"/>
        <w:ind w:left="851" w:hanging="284"/>
      </w:pPr>
      <w:r>
        <w:t xml:space="preserve">Rekreační </w:t>
      </w:r>
      <w:r w:rsidRPr="008C4545">
        <w:t>zóna včetně</w:t>
      </w:r>
      <w:r>
        <w:t xml:space="preserve"> Zájemcem instalovaných prvků městského mobiliáře a potřebného počtu mobilních WC (dále jen „</w:t>
      </w:r>
      <w:r w:rsidRPr="00DA5B2F">
        <w:rPr>
          <w:b/>
        </w:rPr>
        <w:t>Rekreační z</w:t>
      </w:r>
      <w:r>
        <w:rPr>
          <w:b/>
        </w:rPr>
        <w:t>ó</w:t>
      </w:r>
      <w:r w:rsidRPr="00DA5B2F">
        <w:rPr>
          <w:b/>
        </w:rPr>
        <w:t>na</w:t>
      </w:r>
      <w:r>
        <w:t>“).</w:t>
      </w:r>
    </w:p>
    <w:p w14:paraId="4E910013" w14:textId="77777777" w:rsidR="00083427" w:rsidRDefault="00083427" w:rsidP="003430B4">
      <w:pPr>
        <w:pStyle w:val="Styl1"/>
        <w:numPr>
          <w:ilvl w:val="0"/>
          <w:numId w:val="31"/>
        </w:numPr>
        <w:spacing w:after="120"/>
        <w:ind w:left="851" w:hanging="284"/>
      </w:pPr>
      <w:r>
        <w:lastRenderedPageBreak/>
        <w:t>Cyklostezky a in-line stezky okolo Vodní plochy, odpočívky, sportoviště a občerstvení.</w:t>
      </w:r>
    </w:p>
    <w:p w14:paraId="0B8765C5" w14:textId="33EED5C6" w:rsidR="0042014B" w:rsidRDefault="00083427" w:rsidP="003430B4">
      <w:pPr>
        <w:pStyle w:val="Styl1"/>
        <w:numPr>
          <w:ilvl w:val="0"/>
          <w:numId w:val="31"/>
        </w:numPr>
        <w:spacing w:after="120"/>
        <w:ind w:left="851" w:hanging="284"/>
      </w:pPr>
      <w:r>
        <w:t xml:space="preserve">Technická infrastruktura, veřejné osvětlení, vodovodní přípojka a </w:t>
      </w:r>
      <w:r w:rsidRPr="008C4545">
        <w:t>elektro přípojka</w:t>
      </w:r>
      <w:r>
        <w:t>.</w:t>
      </w:r>
    </w:p>
    <w:p w14:paraId="5D75FB18" w14:textId="750BF33E" w:rsidR="007872D7" w:rsidRDefault="00AF5DE8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 w:rsidRPr="008C4545">
        <w:t>Zájemc</w:t>
      </w:r>
      <w:r>
        <w:t xml:space="preserve">e bere na vědomí, že </w:t>
      </w:r>
      <w:r w:rsidRPr="008C4545">
        <w:t>N</w:t>
      </w:r>
      <w:r w:rsidR="007872D7" w:rsidRPr="008C4545">
        <w:t>e</w:t>
      </w:r>
      <w:r w:rsidR="007872D7">
        <w:t xml:space="preserve">movitosti a </w:t>
      </w:r>
      <w:r w:rsidR="007872D7" w:rsidRPr="007872D7">
        <w:t>je</w:t>
      </w:r>
      <w:r w:rsidR="007872D7">
        <w:t xml:space="preserve">jich </w:t>
      </w:r>
      <w:r w:rsidR="007872D7" w:rsidRPr="007872D7">
        <w:t xml:space="preserve">okolí </w:t>
      </w:r>
      <w:r w:rsidR="00AA5D74">
        <w:t xml:space="preserve">se nachází </w:t>
      </w:r>
      <w:r w:rsidR="007872D7" w:rsidRPr="007872D7">
        <w:t>v území důlních vlivů. V důsledku těžby je</w:t>
      </w:r>
      <w:r w:rsidR="00AB1938">
        <w:t> </w:t>
      </w:r>
      <w:r w:rsidR="007872D7" w:rsidRPr="007872D7">
        <w:t xml:space="preserve">předpokládán průběh </w:t>
      </w:r>
      <w:r w:rsidR="007872D7">
        <w:t>výrazných poklesů</w:t>
      </w:r>
      <w:r w:rsidR="007872D7" w:rsidRPr="007872D7">
        <w:t xml:space="preserve">, k nimž je </w:t>
      </w:r>
      <w:r w:rsidR="007872D7">
        <w:t>Z</w:t>
      </w:r>
      <w:r w:rsidR="007872D7" w:rsidRPr="007872D7">
        <w:t xml:space="preserve">ájemce povinen přihlédnout při plánování svých aktivit </w:t>
      </w:r>
      <w:r w:rsidR="007872D7">
        <w:t>na Nemovitosti.</w:t>
      </w:r>
      <w:r w:rsidR="007872D7" w:rsidRPr="007872D7">
        <w:t xml:space="preserve"> </w:t>
      </w:r>
      <w:r w:rsidR="00D8282A">
        <w:t xml:space="preserve">Vlastník nenese odpovědnost za </w:t>
      </w:r>
      <w:r w:rsidR="003A0404">
        <w:t xml:space="preserve">případné </w:t>
      </w:r>
      <w:r w:rsidR="00D8282A">
        <w:t>změny terénu.</w:t>
      </w:r>
    </w:p>
    <w:p w14:paraId="122EB485" w14:textId="39ECC317" w:rsidR="00F357AC" w:rsidRDefault="00F357AC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>
        <w:t>Zájemce i Vlastník tímto prohlašují, že jsou si vědomi, že</w:t>
      </w:r>
      <w:r w:rsidR="00416DBD">
        <w:t xml:space="preserve"> oba</w:t>
      </w:r>
      <w:r w:rsidR="001A3300">
        <w:t xml:space="preserve"> souběžně uzavřeli na v</w:t>
      </w:r>
      <w:r w:rsidR="004D21E5">
        <w:t>odní plochu a </w:t>
      </w:r>
      <w:r w:rsidR="00D57815">
        <w:t>tzv. </w:t>
      </w:r>
      <w:r>
        <w:t xml:space="preserve">břehové plochy nájemní smlouvy s Českým rybářským svazem, IČ 00434167, a to dle vlastnictví jednotlivých pozemků. V těchto nájemních smlouvách je sjednáno, že Český rybářský svaz je povinen každoročně v období od 1.6. do 30.9. </w:t>
      </w:r>
      <w:r w:rsidR="00C423AF">
        <w:t xml:space="preserve">příslušného </w:t>
      </w:r>
      <w:r>
        <w:t xml:space="preserve">roku vzdát se výkonu rybářského práva a strpět rekreační využití lokality. </w:t>
      </w:r>
    </w:p>
    <w:p w14:paraId="24CFFBE7" w14:textId="6D59FA4B" w:rsidR="00F357AC" w:rsidRPr="00083427" w:rsidRDefault="00F357AC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 w:rsidRPr="00083427">
        <w:rPr>
          <w:rFonts w:cstheme="minorHAnsi"/>
        </w:rPr>
        <w:t>S ohledem na shora u</w:t>
      </w:r>
      <w:r w:rsidR="00D57815" w:rsidRPr="00083427">
        <w:rPr>
          <w:rFonts w:cstheme="minorHAnsi"/>
        </w:rPr>
        <w:t>vedenou skutečnost, že samotná v</w:t>
      </w:r>
      <w:r w:rsidRPr="00083427">
        <w:rPr>
          <w:rFonts w:cstheme="minorHAnsi"/>
        </w:rPr>
        <w:t>odní plocha a břehové plochy jsou předmětem nájemní smlouvy s výlukou, jak je popsána v bodě 1.</w:t>
      </w:r>
      <w:r w:rsidR="007E670C" w:rsidRPr="00083427">
        <w:rPr>
          <w:rFonts w:cstheme="minorHAnsi"/>
        </w:rPr>
        <w:t>6</w:t>
      </w:r>
      <w:r w:rsidRPr="00083427">
        <w:rPr>
          <w:rFonts w:cstheme="minorHAnsi"/>
        </w:rPr>
        <w:t xml:space="preserve">. této Smlouvy, dohodly se smluvní strany, že břehové plochy budou v období od </w:t>
      </w:r>
      <w:r w:rsidR="003441CA" w:rsidRPr="00083427">
        <w:rPr>
          <w:rFonts w:cstheme="minorHAnsi"/>
        </w:rPr>
        <w:t>1. 6. do 30. 9. kalendářního roku po dobu účinnosti této smlouvy pře</w:t>
      </w:r>
      <w:r w:rsidR="00FF1940" w:rsidRPr="00083427">
        <w:rPr>
          <w:rFonts w:cstheme="minorHAnsi"/>
        </w:rPr>
        <w:t>dány Vlastníkem do </w:t>
      </w:r>
      <w:r w:rsidR="00C423AF" w:rsidRPr="00083427">
        <w:rPr>
          <w:rFonts w:cstheme="minorHAnsi"/>
        </w:rPr>
        <w:t xml:space="preserve">smluvního </w:t>
      </w:r>
      <w:r w:rsidRPr="00083427">
        <w:rPr>
          <w:rFonts w:cstheme="minorHAnsi"/>
        </w:rPr>
        <w:t xml:space="preserve">užívání Zájemci za podmínek sjednaných touto Smlouvou. </w:t>
      </w:r>
    </w:p>
    <w:p w14:paraId="59FF9F7D" w14:textId="4A970328" w:rsidR="00210988" w:rsidRPr="00083427" w:rsidRDefault="00210988" w:rsidP="003430B4">
      <w:pPr>
        <w:pStyle w:val="Styl1"/>
        <w:tabs>
          <w:tab w:val="clear" w:pos="360"/>
          <w:tab w:val="num" w:pos="567"/>
        </w:tabs>
        <w:spacing w:after="120"/>
        <w:ind w:left="567" w:hanging="567"/>
      </w:pPr>
      <w:r w:rsidRPr="00083427">
        <w:rPr>
          <w:rFonts w:ascii="Calibri" w:hAnsi="Calibri" w:cs="Tahoma"/>
        </w:rPr>
        <w:t xml:space="preserve">Zájemce prohlašuje, že má v úmyslu </w:t>
      </w:r>
      <w:r w:rsidR="00C52B68" w:rsidRPr="00083427">
        <w:rPr>
          <w:rFonts w:ascii="Calibri" w:hAnsi="Calibri" w:cs="Tahoma"/>
        </w:rPr>
        <w:t>v termínu do 31.1</w:t>
      </w:r>
      <w:r w:rsidR="003D38CF" w:rsidRPr="00083427">
        <w:rPr>
          <w:rFonts w:ascii="Calibri" w:hAnsi="Calibri" w:cs="Tahoma"/>
        </w:rPr>
        <w:t>2</w:t>
      </w:r>
      <w:r w:rsidR="00C52B68" w:rsidRPr="00083427">
        <w:rPr>
          <w:rFonts w:ascii="Calibri" w:hAnsi="Calibri" w:cs="Tahoma"/>
        </w:rPr>
        <w:t>.20</w:t>
      </w:r>
      <w:r w:rsidR="003441CA" w:rsidRPr="00083427">
        <w:rPr>
          <w:rFonts w:ascii="Calibri" w:hAnsi="Calibri" w:cs="Tahoma"/>
        </w:rPr>
        <w:t>25</w:t>
      </w:r>
      <w:r w:rsidR="00C52B68" w:rsidRPr="00083427">
        <w:rPr>
          <w:rFonts w:ascii="Calibri" w:hAnsi="Calibri" w:cs="Tahoma"/>
        </w:rPr>
        <w:t xml:space="preserve"> </w:t>
      </w:r>
      <w:r w:rsidRPr="00083427">
        <w:rPr>
          <w:rFonts w:ascii="Calibri" w:hAnsi="Calibri" w:cs="Tahoma"/>
        </w:rPr>
        <w:t>s Vlastníkem uzavřít nájemní smlouvu</w:t>
      </w:r>
      <w:r w:rsidR="0034275D" w:rsidRPr="00083427">
        <w:rPr>
          <w:rFonts w:ascii="Calibri" w:hAnsi="Calibri" w:cs="Tahoma"/>
        </w:rPr>
        <w:t>, na </w:t>
      </w:r>
      <w:r w:rsidRPr="00083427">
        <w:rPr>
          <w:rFonts w:ascii="Calibri" w:hAnsi="Calibri" w:cs="Tahoma"/>
        </w:rPr>
        <w:t xml:space="preserve">základě které by se Zájemce měl stát </w:t>
      </w:r>
      <w:r w:rsidR="00885142" w:rsidRPr="00083427">
        <w:rPr>
          <w:rFonts w:ascii="Calibri" w:hAnsi="Calibri" w:cs="Tahoma"/>
        </w:rPr>
        <w:t>n</w:t>
      </w:r>
      <w:r w:rsidRPr="00083427">
        <w:rPr>
          <w:rFonts w:ascii="Calibri" w:hAnsi="Calibri" w:cs="Tahoma"/>
        </w:rPr>
        <w:t>ájemcem</w:t>
      </w:r>
      <w:r w:rsidR="000E049A" w:rsidRPr="00083427">
        <w:rPr>
          <w:rFonts w:ascii="Calibri" w:hAnsi="Calibri" w:cs="Tahoma"/>
        </w:rPr>
        <w:t xml:space="preserve"> </w:t>
      </w:r>
      <w:r w:rsidRPr="00083427">
        <w:rPr>
          <w:rFonts w:ascii="Calibri" w:hAnsi="Calibri" w:cs="Tahoma"/>
        </w:rPr>
        <w:t>Nemovitostí</w:t>
      </w:r>
      <w:r w:rsidR="008C4545" w:rsidRPr="00083427">
        <w:rPr>
          <w:rFonts w:ascii="Calibri" w:hAnsi="Calibri" w:cs="Tahoma"/>
        </w:rPr>
        <w:t xml:space="preserve"> nebo jejich části </w:t>
      </w:r>
      <w:r w:rsidRPr="00083427">
        <w:rPr>
          <w:rFonts w:ascii="Calibri" w:hAnsi="Calibri" w:cs="Tahoma"/>
        </w:rPr>
        <w:t>(dále jen „</w:t>
      </w:r>
      <w:r w:rsidR="000E049A" w:rsidRPr="00083427">
        <w:rPr>
          <w:rFonts w:ascii="Calibri" w:hAnsi="Calibri" w:cs="Tahoma"/>
          <w:b/>
        </w:rPr>
        <w:t>Nájemní</w:t>
      </w:r>
      <w:r w:rsidRPr="00083427">
        <w:rPr>
          <w:rFonts w:ascii="Calibri" w:hAnsi="Calibri" w:cs="Tahoma"/>
          <w:b/>
        </w:rPr>
        <w:t xml:space="preserve"> smlouva</w:t>
      </w:r>
      <w:r w:rsidRPr="00083427">
        <w:rPr>
          <w:rFonts w:ascii="Calibri" w:hAnsi="Calibri" w:cs="Tahoma"/>
        </w:rPr>
        <w:t>“)</w:t>
      </w:r>
      <w:r w:rsidR="000E049A" w:rsidRPr="00083427">
        <w:rPr>
          <w:rFonts w:ascii="Calibri" w:hAnsi="Calibri" w:cs="Tahoma"/>
        </w:rPr>
        <w:t xml:space="preserve"> </w:t>
      </w:r>
      <w:r w:rsidR="00986F13" w:rsidRPr="00083427">
        <w:rPr>
          <w:rFonts w:ascii="Calibri" w:hAnsi="Calibri" w:cs="Tahoma"/>
        </w:rPr>
        <w:t>a to v rozsahu jaký vyplyne z připravovaného Projektu</w:t>
      </w:r>
      <w:r w:rsidRPr="00083427">
        <w:rPr>
          <w:rFonts w:ascii="Calibri" w:hAnsi="Calibri" w:cs="Tahoma"/>
        </w:rPr>
        <w:t>.</w:t>
      </w:r>
      <w:r w:rsidR="00D8282A" w:rsidRPr="00083427">
        <w:rPr>
          <w:rFonts w:ascii="Calibri" w:hAnsi="Calibri" w:cs="Tahoma"/>
        </w:rPr>
        <w:t xml:space="preserve"> </w:t>
      </w:r>
    </w:p>
    <w:p w14:paraId="042114A5" w14:textId="7D825439" w:rsidR="00083427" w:rsidRPr="001F163C" w:rsidRDefault="0058167E" w:rsidP="00503BD3">
      <w:pPr>
        <w:pStyle w:val="Styl1"/>
        <w:tabs>
          <w:tab w:val="clear" w:pos="360"/>
          <w:tab w:val="num" w:pos="567"/>
        </w:tabs>
        <w:spacing w:after="480"/>
        <w:ind w:left="567" w:hanging="567"/>
      </w:pPr>
      <w:r w:rsidRPr="00083427">
        <w:rPr>
          <w:rFonts w:ascii="Calibri" w:hAnsi="Calibri" w:cs="Tahoma"/>
        </w:rPr>
        <w:t>Zájemce i Vlastník prohlašují, že budou</w:t>
      </w:r>
      <w:r w:rsidR="00C423AF" w:rsidRPr="00083427">
        <w:rPr>
          <w:rFonts w:ascii="Calibri" w:hAnsi="Calibri" w:cs="Tahoma"/>
        </w:rPr>
        <w:t xml:space="preserve"> následně</w:t>
      </w:r>
      <w:r w:rsidRPr="00083427">
        <w:rPr>
          <w:rFonts w:ascii="Calibri" w:hAnsi="Calibri" w:cs="Tahoma"/>
        </w:rPr>
        <w:t xml:space="preserve"> jednat o</w:t>
      </w:r>
      <w:r w:rsidR="00C423AF" w:rsidRPr="00083427">
        <w:rPr>
          <w:rFonts w:ascii="Calibri" w:hAnsi="Calibri" w:cs="Tahoma"/>
        </w:rPr>
        <w:t xml:space="preserve"> podmínkách</w:t>
      </w:r>
      <w:r w:rsidRPr="00083427">
        <w:rPr>
          <w:rFonts w:ascii="Calibri" w:hAnsi="Calibri" w:cs="Tahoma"/>
        </w:rPr>
        <w:t xml:space="preserve"> uzavření </w:t>
      </w:r>
      <w:r w:rsidR="003A0404" w:rsidRPr="00083427">
        <w:rPr>
          <w:rFonts w:ascii="Calibri" w:hAnsi="Calibri" w:cs="Tahoma"/>
        </w:rPr>
        <w:t>N</w:t>
      </w:r>
      <w:r w:rsidRPr="00083427">
        <w:rPr>
          <w:rFonts w:ascii="Calibri" w:hAnsi="Calibri" w:cs="Tahoma"/>
        </w:rPr>
        <w:t>ájemní smlouvy.</w:t>
      </w:r>
    </w:p>
    <w:p w14:paraId="5C71E649" w14:textId="77777777" w:rsidR="00BB182A" w:rsidRPr="001F163C" w:rsidRDefault="00BB182A" w:rsidP="00B667A5">
      <w:pPr>
        <w:pStyle w:val="Nadpis1"/>
      </w:pPr>
      <w:r w:rsidRPr="001F163C">
        <w:t>II.</w:t>
      </w:r>
    </w:p>
    <w:p w14:paraId="45352235" w14:textId="1C114B4B" w:rsidR="00B52D93" w:rsidRPr="00B52D93" w:rsidRDefault="00B73E11" w:rsidP="003430B4">
      <w:pPr>
        <w:pStyle w:val="Nadpis1"/>
        <w:spacing w:after="120"/>
      </w:pPr>
      <w:r w:rsidRPr="001F163C">
        <w:t>Předmět S</w:t>
      </w:r>
      <w:r w:rsidR="00BB182A" w:rsidRPr="001F163C">
        <w:t>mlouvy</w:t>
      </w:r>
    </w:p>
    <w:p w14:paraId="226E33C8" w14:textId="0F23AA9C" w:rsidR="0004491B" w:rsidRDefault="0004491B" w:rsidP="003430B4">
      <w:pPr>
        <w:pStyle w:val="Odstavecseseznamem"/>
        <w:numPr>
          <w:ilvl w:val="1"/>
          <w:numId w:val="3"/>
        </w:numPr>
        <w:tabs>
          <w:tab w:val="clear" w:pos="420"/>
          <w:tab w:val="num" w:pos="567"/>
        </w:tabs>
        <w:spacing w:after="120"/>
        <w:ind w:left="567" w:hanging="567"/>
        <w:jc w:val="both"/>
        <w:rPr>
          <w:rFonts w:cs="Tahoma"/>
          <w:szCs w:val="20"/>
        </w:rPr>
      </w:pPr>
      <w:r w:rsidRPr="000E3491">
        <w:rPr>
          <w:rStyle w:val="Styl1Char"/>
        </w:rPr>
        <w:t xml:space="preserve">Předmětem této Smlouvy je užívání </w:t>
      </w:r>
      <w:r w:rsidR="00CA2847" w:rsidRPr="000E3491">
        <w:rPr>
          <w:rStyle w:val="Styl1Char"/>
        </w:rPr>
        <w:t xml:space="preserve">pozemků navazujících na břehy vodní plochy </w:t>
      </w:r>
      <w:r w:rsidR="00CC67A8" w:rsidRPr="000E3491">
        <w:rPr>
          <w:rStyle w:val="Styl1Char"/>
        </w:rPr>
        <w:t>Zájemcem</w:t>
      </w:r>
      <w:r w:rsidR="003B1DBC" w:rsidRPr="000E3491">
        <w:rPr>
          <w:rStyle w:val="Styl1Char"/>
        </w:rPr>
        <w:t>, tak jak jsou tyt</w:t>
      </w:r>
      <w:r w:rsidR="00CA2847" w:rsidRPr="000E3491">
        <w:rPr>
          <w:rStyle w:val="Styl1Char"/>
        </w:rPr>
        <w:t>o</w:t>
      </w:r>
      <w:r w:rsidR="001D06C3" w:rsidRPr="000E3491">
        <w:rPr>
          <w:rStyle w:val="Styl1Char"/>
        </w:rPr>
        <w:t xml:space="preserve"> vymezeny v p</w:t>
      </w:r>
      <w:r w:rsidR="003B1DBC" w:rsidRPr="000E3491">
        <w:rPr>
          <w:rStyle w:val="Styl1Char"/>
        </w:rPr>
        <w:t>říloze č.</w:t>
      </w:r>
      <w:r w:rsidR="00663C56" w:rsidRPr="000E3491">
        <w:rPr>
          <w:rStyle w:val="Styl1Char"/>
        </w:rPr>
        <w:t xml:space="preserve"> 1</w:t>
      </w:r>
      <w:r w:rsidR="00B74E83" w:rsidRPr="000E3491">
        <w:rPr>
          <w:rStyle w:val="Styl1Char"/>
        </w:rPr>
        <w:t xml:space="preserve"> </w:t>
      </w:r>
      <w:r w:rsidR="003B1DBC" w:rsidRPr="000E3491">
        <w:rPr>
          <w:rStyle w:val="Styl1Char"/>
        </w:rPr>
        <w:t>k této Smlouvě</w:t>
      </w:r>
      <w:r w:rsidR="00663C56" w:rsidRPr="000E3491">
        <w:rPr>
          <w:rStyle w:val="Styl1Char"/>
        </w:rPr>
        <w:t xml:space="preserve"> (dále též jen „</w:t>
      </w:r>
      <w:r w:rsidR="00663C56" w:rsidRPr="0064305B">
        <w:rPr>
          <w:rStyle w:val="Styl1Char"/>
          <w:b/>
        </w:rPr>
        <w:t>Předmět užívání</w:t>
      </w:r>
      <w:r w:rsidR="00663C56" w:rsidRPr="000E3491">
        <w:rPr>
          <w:rStyle w:val="Styl1Char"/>
        </w:rPr>
        <w:t>“)</w:t>
      </w:r>
      <w:r w:rsidR="003B1DBC" w:rsidRPr="000E3491">
        <w:rPr>
          <w:rStyle w:val="Styl1Char"/>
        </w:rPr>
        <w:t xml:space="preserve">, </w:t>
      </w:r>
      <w:r w:rsidR="00CC67A8" w:rsidRPr="000E3491">
        <w:rPr>
          <w:rStyle w:val="Styl1Char"/>
        </w:rPr>
        <w:t xml:space="preserve">v období od </w:t>
      </w:r>
      <w:r w:rsidR="00CF20BA" w:rsidRPr="000E3491">
        <w:rPr>
          <w:rStyle w:val="Styl1Char"/>
        </w:rPr>
        <w:t>1.</w:t>
      </w:r>
      <w:r w:rsidR="00790A85" w:rsidRPr="000E3491">
        <w:rPr>
          <w:rStyle w:val="Styl1Char"/>
        </w:rPr>
        <w:t> </w:t>
      </w:r>
      <w:r w:rsidR="00CF20BA" w:rsidRPr="000E3491">
        <w:rPr>
          <w:rStyle w:val="Styl1Char"/>
        </w:rPr>
        <w:t>6. do 30.</w:t>
      </w:r>
      <w:r w:rsidR="00790A85" w:rsidRPr="000E3491">
        <w:rPr>
          <w:rStyle w:val="Styl1Char"/>
        </w:rPr>
        <w:t> </w:t>
      </w:r>
      <w:r w:rsidR="00CF20BA" w:rsidRPr="000E3491">
        <w:rPr>
          <w:rStyle w:val="Styl1Char"/>
        </w:rPr>
        <w:t xml:space="preserve">9. kalendářního roku po dobu účinnosti této </w:t>
      </w:r>
      <w:r w:rsidR="00F40214">
        <w:rPr>
          <w:rStyle w:val="Styl1Char"/>
        </w:rPr>
        <w:t>S</w:t>
      </w:r>
      <w:r w:rsidR="00CF20BA" w:rsidRPr="000E3491">
        <w:rPr>
          <w:rStyle w:val="Styl1Char"/>
        </w:rPr>
        <w:t>mlouvy</w:t>
      </w:r>
      <w:r w:rsidR="00C3785C" w:rsidRPr="000E3491">
        <w:rPr>
          <w:rStyle w:val="Styl1Char"/>
        </w:rPr>
        <w:t xml:space="preserve">, </w:t>
      </w:r>
      <w:r w:rsidR="00CC67A8" w:rsidRPr="000E3491">
        <w:rPr>
          <w:rStyle w:val="Styl1Char"/>
        </w:rPr>
        <w:t>a povinnost Zájemce uhradit Vlastníkovi za u</w:t>
      </w:r>
      <w:r w:rsidR="00D259C0" w:rsidRPr="000E3491">
        <w:rPr>
          <w:rStyle w:val="Styl1Char"/>
        </w:rPr>
        <w:t>žívání sjednanou úhradu, vše za </w:t>
      </w:r>
      <w:r w:rsidR="00CC67A8" w:rsidRPr="000E3491">
        <w:rPr>
          <w:rStyle w:val="Styl1Char"/>
        </w:rPr>
        <w:t>podmínek sjednaných touto Smlouvou</w:t>
      </w:r>
      <w:r w:rsidR="00CC67A8" w:rsidRPr="00DE0028">
        <w:rPr>
          <w:rFonts w:cs="Tahoma"/>
          <w:szCs w:val="20"/>
        </w:rPr>
        <w:t xml:space="preserve">. </w:t>
      </w:r>
    </w:p>
    <w:p w14:paraId="61D0B7E2" w14:textId="73F0FC11" w:rsidR="00CF20BA" w:rsidRPr="003430B4" w:rsidRDefault="00331DFE" w:rsidP="003430B4">
      <w:pPr>
        <w:pStyle w:val="Odstavecseseznamem"/>
        <w:numPr>
          <w:ilvl w:val="1"/>
          <w:numId w:val="3"/>
        </w:numPr>
        <w:tabs>
          <w:tab w:val="clear" w:pos="420"/>
          <w:tab w:val="num" w:pos="567"/>
        </w:tabs>
        <w:spacing w:after="120"/>
        <w:ind w:left="567" w:hanging="567"/>
        <w:jc w:val="both"/>
        <w:rPr>
          <w:rFonts w:cs="Tahoma"/>
          <w:szCs w:val="20"/>
        </w:rPr>
      </w:pPr>
      <w:r w:rsidRPr="000E3491">
        <w:rPr>
          <w:rStyle w:val="Styl1Char"/>
        </w:rPr>
        <w:t xml:space="preserve">Předmětem této </w:t>
      </w:r>
      <w:r w:rsidR="0004491B" w:rsidRPr="000E3491">
        <w:rPr>
          <w:rStyle w:val="Styl1Char"/>
        </w:rPr>
        <w:t>S</w:t>
      </w:r>
      <w:r w:rsidRPr="000E3491">
        <w:rPr>
          <w:rStyle w:val="Styl1Char"/>
        </w:rPr>
        <w:t>mlouvy je</w:t>
      </w:r>
      <w:r w:rsidR="00663C56" w:rsidRPr="000E3491">
        <w:rPr>
          <w:rStyle w:val="Styl1Char"/>
        </w:rPr>
        <w:t xml:space="preserve"> dále</w:t>
      </w:r>
      <w:r w:rsidRPr="000E3491">
        <w:rPr>
          <w:rStyle w:val="Styl1Char"/>
        </w:rPr>
        <w:t xml:space="preserve"> </w:t>
      </w:r>
      <w:r w:rsidR="00D8282A" w:rsidRPr="000E3491">
        <w:rPr>
          <w:rStyle w:val="Styl1Char"/>
        </w:rPr>
        <w:t xml:space="preserve">rezervace </w:t>
      </w:r>
      <w:r w:rsidR="001F163C" w:rsidRPr="000E3491">
        <w:rPr>
          <w:rStyle w:val="Styl1Char"/>
        </w:rPr>
        <w:t>Nemovitostí</w:t>
      </w:r>
      <w:r w:rsidRPr="000E3491">
        <w:rPr>
          <w:rStyle w:val="Styl1Char"/>
        </w:rPr>
        <w:t xml:space="preserve"> Vlastníkem pro Zájemce</w:t>
      </w:r>
      <w:r w:rsidR="001F163C" w:rsidRPr="000E3491">
        <w:rPr>
          <w:rStyle w:val="Styl1Char"/>
        </w:rPr>
        <w:t xml:space="preserve"> </w:t>
      </w:r>
      <w:r w:rsidR="0058167E" w:rsidRPr="000E3491">
        <w:rPr>
          <w:rStyle w:val="Styl1Char"/>
        </w:rPr>
        <w:t xml:space="preserve">za účelem budoucího nájmu </w:t>
      </w:r>
      <w:r w:rsidR="001F163C" w:rsidRPr="000E3491">
        <w:rPr>
          <w:rStyle w:val="Styl1Char"/>
        </w:rPr>
        <w:t xml:space="preserve">tak, že Vlastník není oprávněn po dobu účinnosti této Smlouvy nabízet </w:t>
      </w:r>
      <w:r w:rsidR="00C3785C" w:rsidRPr="000E3491">
        <w:rPr>
          <w:rStyle w:val="Styl1Char"/>
        </w:rPr>
        <w:t xml:space="preserve">Nemovitosti </w:t>
      </w:r>
      <w:r w:rsidR="00B667A5" w:rsidRPr="000E3491">
        <w:rPr>
          <w:rStyle w:val="Styl1Char"/>
        </w:rPr>
        <w:t xml:space="preserve">k pronájmu </w:t>
      </w:r>
      <w:r w:rsidR="00030DE9" w:rsidRPr="000E3491">
        <w:rPr>
          <w:rStyle w:val="Styl1Char"/>
        </w:rPr>
        <w:t>jinému zájemci, a </w:t>
      </w:r>
      <w:r w:rsidR="002C16FE" w:rsidRPr="000E3491">
        <w:rPr>
          <w:rStyle w:val="Styl1Char"/>
        </w:rPr>
        <w:t xml:space="preserve">zároveň </w:t>
      </w:r>
      <w:r w:rsidR="00C3785C" w:rsidRPr="000E3491">
        <w:rPr>
          <w:rStyle w:val="Styl1Char"/>
        </w:rPr>
        <w:t>rezervace Nemovi</w:t>
      </w:r>
      <w:r w:rsidR="007E670C" w:rsidRPr="000E3491">
        <w:rPr>
          <w:rStyle w:val="Styl1Char"/>
        </w:rPr>
        <w:t>tostí</w:t>
      </w:r>
      <w:r w:rsidR="00C3785C" w:rsidRPr="000E3491">
        <w:rPr>
          <w:rStyle w:val="Styl1Char"/>
        </w:rPr>
        <w:t xml:space="preserve"> </w:t>
      </w:r>
      <w:r w:rsidR="001F163C" w:rsidRPr="000E3491">
        <w:rPr>
          <w:rStyle w:val="Styl1Char"/>
        </w:rPr>
        <w:t xml:space="preserve">za </w:t>
      </w:r>
      <w:r w:rsidR="00995D60" w:rsidRPr="000E3491">
        <w:rPr>
          <w:rStyle w:val="Styl1Char"/>
        </w:rPr>
        <w:t>účelem</w:t>
      </w:r>
      <w:r w:rsidR="00BB182A" w:rsidRPr="000E3491">
        <w:rPr>
          <w:rStyle w:val="Styl1Char"/>
        </w:rPr>
        <w:t xml:space="preserve"> zahájení </w:t>
      </w:r>
      <w:r w:rsidR="00B667A5" w:rsidRPr="000E3491">
        <w:rPr>
          <w:rStyle w:val="Styl1Char"/>
        </w:rPr>
        <w:t>realizace</w:t>
      </w:r>
      <w:r w:rsidR="00654F80" w:rsidRPr="000E3491">
        <w:rPr>
          <w:rStyle w:val="Styl1Char"/>
        </w:rPr>
        <w:t xml:space="preserve"> </w:t>
      </w:r>
      <w:r w:rsidR="00CD0B9F" w:rsidRPr="000E3491">
        <w:rPr>
          <w:rStyle w:val="Styl1Char"/>
        </w:rPr>
        <w:t>Projektu</w:t>
      </w:r>
      <w:r w:rsidR="002C16FE" w:rsidRPr="000E3491">
        <w:rPr>
          <w:rStyle w:val="Styl1Char"/>
        </w:rPr>
        <w:t xml:space="preserve"> na </w:t>
      </w:r>
      <w:r w:rsidR="00D259C0" w:rsidRPr="000E3491">
        <w:rPr>
          <w:rStyle w:val="Styl1Char"/>
        </w:rPr>
        <w:t xml:space="preserve">období </w:t>
      </w:r>
      <w:r w:rsidR="0058167E" w:rsidRPr="000E3491">
        <w:rPr>
          <w:rStyle w:val="Styl1Char"/>
        </w:rPr>
        <w:t>do</w:t>
      </w:r>
      <w:r w:rsidR="00790A85" w:rsidRPr="000E3491">
        <w:rPr>
          <w:rStyle w:val="Styl1Char"/>
        </w:rPr>
        <w:t> </w:t>
      </w:r>
      <w:r w:rsidR="0058167E" w:rsidRPr="000E3491">
        <w:rPr>
          <w:rStyle w:val="Styl1Char"/>
        </w:rPr>
        <w:t>31.10.20</w:t>
      </w:r>
      <w:r w:rsidR="00CF20BA" w:rsidRPr="000E3491">
        <w:rPr>
          <w:rStyle w:val="Styl1Char"/>
        </w:rPr>
        <w:t>25</w:t>
      </w:r>
      <w:r w:rsidR="002C16FE" w:rsidRPr="000E3491">
        <w:rPr>
          <w:rStyle w:val="Styl1Char"/>
        </w:rPr>
        <w:t xml:space="preserve">. </w:t>
      </w:r>
      <w:r w:rsidR="00F4762A" w:rsidRPr="000E3491">
        <w:rPr>
          <w:rStyle w:val="Styl1Char"/>
        </w:rPr>
        <w:t>Po dobu rezervace je Zájemce oprávněn realizovat dílčí části Projektu dle vlastního uvážení a zároveň je Zájemce povinen zajistit si veškerá povolení k provozu jednotlivých částí Projektu</w:t>
      </w:r>
      <w:r w:rsidR="00F4762A" w:rsidRPr="003430B4">
        <w:rPr>
          <w:rFonts w:asciiTheme="minorHAnsi" w:hAnsiTheme="minorHAnsi" w:cs="Calibri"/>
          <w:szCs w:val="20"/>
        </w:rPr>
        <w:t>.</w:t>
      </w:r>
    </w:p>
    <w:p w14:paraId="4F4AF818" w14:textId="311D4DC4" w:rsidR="00CF20BA" w:rsidRPr="003430B4" w:rsidRDefault="00CF20BA" w:rsidP="003430B4">
      <w:pPr>
        <w:pStyle w:val="Odstavecseseznamem"/>
        <w:numPr>
          <w:ilvl w:val="1"/>
          <w:numId w:val="3"/>
        </w:numPr>
        <w:tabs>
          <w:tab w:val="clear" w:pos="420"/>
          <w:tab w:val="num" w:pos="567"/>
        </w:tabs>
        <w:spacing w:after="120"/>
        <w:ind w:left="567" w:hanging="567"/>
        <w:jc w:val="both"/>
        <w:rPr>
          <w:rFonts w:cs="Tahoma"/>
          <w:szCs w:val="20"/>
        </w:rPr>
      </w:pPr>
      <w:r w:rsidRPr="003430B4">
        <w:rPr>
          <w:rStyle w:val="Styl1Char"/>
          <w:rFonts w:eastAsia="GDPFNT33-nn1-Courier_New-1"/>
        </w:rPr>
        <w:t>Smluvní strany si výslovně sjednaly, že tato Smlouva (tj. O užívání a rezervaci) neomezuje práva Vlastníka k</w:t>
      </w:r>
      <w:r w:rsidR="00F209A8" w:rsidRPr="003430B4">
        <w:rPr>
          <w:rStyle w:val="Styl1Char"/>
          <w:rFonts w:eastAsia="GDPFNT33-nn1-Courier_New-1"/>
        </w:rPr>
        <w:t> </w:t>
      </w:r>
      <w:r w:rsidRPr="003430B4">
        <w:rPr>
          <w:rStyle w:val="Styl1Char"/>
          <w:rFonts w:eastAsia="GDPFNT33-nn1-Courier_New-1"/>
        </w:rPr>
        <w:t>případnému prodeji Nemovitostí či jejich části, s tím, že v případě zahájení jednaní s třetí osobou ohledně prodeje Nemovitostí nebo jejich části se Vlastník zavazuje</w:t>
      </w:r>
      <w:r w:rsidRPr="003430B4">
        <w:rPr>
          <w:rFonts w:asciiTheme="minorHAnsi" w:eastAsia="GDPFNT33-nn1-Courier_New-1" w:hAnsiTheme="minorHAnsi" w:cstheme="minorHAnsi"/>
          <w:szCs w:val="20"/>
        </w:rPr>
        <w:t>:</w:t>
      </w:r>
    </w:p>
    <w:p w14:paraId="0A1C938E" w14:textId="77777777" w:rsidR="00CF20BA" w:rsidRPr="00790A85" w:rsidRDefault="00CF20BA" w:rsidP="00CF20B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00"/>
        <w:contextualSpacing/>
        <w:jc w:val="both"/>
        <w:rPr>
          <w:rFonts w:asciiTheme="minorHAnsi" w:eastAsia="GDPFNT33-nn1-Courier_New-1" w:hAnsiTheme="minorHAnsi" w:cstheme="minorHAnsi"/>
          <w:szCs w:val="20"/>
        </w:rPr>
      </w:pPr>
      <w:r w:rsidRPr="00790A85">
        <w:rPr>
          <w:rFonts w:asciiTheme="minorHAnsi" w:eastAsia="GDPFNT33-nn1-Courier_New-1" w:hAnsiTheme="minorHAnsi" w:cstheme="minorHAnsi"/>
          <w:szCs w:val="20"/>
        </w:rPr>
        <w:t>informovat o této skutečnosti město Karviná a Zájemce,</w:t>
      </w:r>
    </w:p>
    <w:p w14:paraId="0555521B" w14:textId="532E6644" w:rsidR="00CF20BA" w:rsidRDefault="00CF20BA" w:rsidP="00CF20B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00"/>
        <w:contextualSpacing/>
        <w:jc w:val="both"/>
        <w:rPr>
          <w:rFonts w:asciiTheme="minorHAnsi" w:eastAsia="GDPFNT33-nn1-Courier_New-1" w:hAnsiTheme="minorHAnsi" w:cstheme="minorHAnsi"/>
          <w:szCs w:val="20"/>
        </w:rPr>
      </w:pPr>
      <w:r w:rsidRPr="00790A85">
        <w:rPr>
          <w:rFonts w:asciiTheme="minorHAnsi" w:eastAsia="GDPFNT33-nn1-Courier_New-1" w:hAnsiTheme="minorHAnsi" w:cstheme="minorHAnsi"/>
          <w:szCs w:val="20"/>
        </w:rPr>
        <w:t xml:space="preserve">informovat </w:t>
      </w:r>
      <w:r w:rsidR="00B10F07">
        <w:rPr>
          <w:rFonts w:asciiTheme="minorHAnsi" w:eastAsia="GDPFNT33-nn1-Courier_New-1" w:hAnsiTheme="minorHAnsi" w:cstheme="minorHAnsi"/>
          <w:szCs w:val="20"/>
        </w:rPr>
        <w:t>z</w:t>
      </w:r>
      <w:r w:rsidRPr="00790A85">
        <w:rPr>
          <w:rFonts w:asciiTheme="minorHAnsi" w:eastAsia="GDPFNT33-nn1-Courier_New-1" w:hAnsiTheme="minorHAnsi" w:cstheme="minorHAnsi"/>
          <w:szCs w:val="20"/>
        </w:rPr>
        <w:t>ájemce o koupi Nemovitostí či jejich části o této Smlouvě a k ní uzavřených dodatcích</w:t>
      </w:r>
      <w:r w:rsidR="0064305B">
        <w:rPr>
          <w:rFonts w:asciiTheme="minorHAnsi" w:eastAsia="GDPFNT33-nn1-Courier_New-1" w:hAnsiTheme="minorHAnsi" w:cstheme="minorHAnsi"/>
          <w:szCs w:val="20"/>
        </w:rPr>
        <w:t>,</w:t>
      </w:r>
    </w:p>
    <w:p w14:paraId="4DA9965C" w14:textId="766879BE" w:rsidR="007E670C" w:rsidRPr="00831D82" w:rsidRDefault="00B10F07" w:rsidP="00503BD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80"/>
        <w:ind w:left="1633" w:hanging="357"/>
        <w:contextualSpacing/>
        <w:jc w:val="both"/>
        <w:rPr>
          <w:rFonts w:asciiTheme="minorHAnsi" w:eastAsia="GDPFNT33-nn1-Courier_New-1" w:hAnsiTheme="minorHAnsi" w:cstheme="minorHAnsi"/>
          <w:szCs w:val="20"/>
        </w:rPr>
      </w:pPr>
      <w:r>
        <w:rPr>
          <w:rFonts w:asciiTheme="minorHAnsi" w:eastAsia="GDPFNT33-nn1-Courier_New-1" w:hAnsiTheme="minorHAnsi" w:cstheme="minorHAnsi"/>
          <w:szCs w:val="20"/>
        </w:rPr>
        <w:t xml:space="preserve">postoupit na kupujícího </w:t>
      </w:r>
      <w:r w:rsidR="00CF20BA" w:rsidRPr="00790A85">
        <w:rPr>
          <w:rFonts w:asciiTheme="minorHAnsi" w:eastAsia="GDPFNT33-nn1-Courier_New-1" w:hAnsiTheme="minorHAnsi" w:cstheme="minorHAnsi"/>
          <w:szCs w:val="20"/>
        </w:rPr>
        <w:t>Nemovitostí či jejich části práv</w:t>
      </w:r>
      <w:r>
        <w:rPr>
          <w:rFonts w:asciiTheme="minorHAnsi" w:eastAsia="GDPFNT33-nn1-Courier_New-1" w:hAnsiTheme="minorHAnsi" w:cstheme="minorHAnsi"/>
          <w:szCs w:val="20"/>
        </w:rPr>
        <w:t>a</w:t>
      </w:r>
      <w:r w:rsidR="00CF20BA" w:rsidRPr="00790A85">
        <w:rPr>
          <w:rFonts w:asciiTheme="minorHAnsi" w:eastAsia="GDPFNT33-nn1-Courier_New-1" w:hAnsiTheme="minorHAnsi" w:cstheme="minorHAnsi"/>
          <w:szCs w:val="20"/>
        </w:rPr>
        <w:t xml:space="preserve"> a povinnost</w:t>
      </w:r>
      <w:r w:rsidR="009950CE">
        <w:rPr>
          <w:rFonts w:asciiTheme="minorHAnsi" w:eastAsia="GDPFNT33-nn1-Courier_New-1" w:hAnsiTheme="minorHAnsi" w:cstheme="minorHAnsi"/>
          <w:szCs w:val="20"/>
        </w:rPr>
        <w:t>i</w:t>
      </w:r>
      <w:r w:rsidR="00CF20BA" w:rsidRPr="00790A85">
        <w:rPr>
          <w:rFonts w:asciiTheme="minorHAnsi" w:eastAsia="GDPFNT33-nn1-Courier_New-1" w:hAnsiTheme="minorHAnsi" w:cstheme="minorHAnsi"/>
          <w:szCs w:val="20"/>
        </w:rPr>
        <w:t xml:space="preserve"> z této Smlouvy</w:t>
      </w:r>
      <w:r>
        <w:rPr>
          <w:rFonts w:asciiTheme="minorHAnsi" w:eastAsia="GDPFNT33-nn1-Courier_New-1" w:hAnsiTheme="minorHAnsi" w:cstheme="minorHAnsi"/>
          <w:szCs w:val="20"/>
        </w:rPr>
        <w:t>.</w:t>
      </w:r>
    </w:p>
    <w:p w14:paraId="4B738FC7" w14:textId="77777777" w:rsidR="00B21DA3" w:rsidRPr="00504719" w:rsidRDefault="00F4762A" w:rsidP="00C3785C">
      <w:pPr>
        <w:pStyle w:val="Zkladntext"/>
        <w:jc w:val="center"/>
        <w:rPr>
          <w:rFonts w:asciiTheme="minorHAnsi" w:hAnsiTheme="minorHAnsi" w:cs="Calibri"/>
          <w:b/>
        </w:rPr>
      </w:pPr>
      <w:r w:rsidRPr="00097FE0">
        <w:rPr>
          <w:rFonts w:ascii="Calibri Light" w:hAnsi="Calibri Light" w:cs="Calibri"/>
          <w:b/>
        </w:rPr>
        <w:t>lll</w:t>
      </w:r>
      <w:r w:rsidRPr="00504719">
        <w:rPr>
          <w:rFonts w:asciiTheme="minorHAnsi" w:hAnsiTheme="minorHAnsi" w:cs="Calibri"/>
          <w:b/>
        </w:rPr>
        <w:t>.</w:t>
      </w:r>
    </w:p>
    <w:p w14:paraId="29408607" w14:textId="5666B3EF" w:rsidR="00F209A8" w:rsidRPr="00831D82" w:rsidRDefault="00C3785C" w:rsidP="00831D82">
      <w:pPr>
        <w:pStyle w:val="Nadpis1"/>
        <w:spacing w:after="120"/>
        <w:rPr>
          <w:b w:val="0"/>
        </w:rPr>
      </w:pPr>
      <w:r w:rsidRPr="001C5037">
        <w:t xml:space="preserve">Úhrada za užívání a </w:t>
      </w:r>
      <w:r w:rsidR="00F4762A" w:rsidRPr="001C5037">
        <w:t>Rezervační poplatek</w:t>
      </w:r>
    </w:p>
    <w:p w14:paraId="0D0CDCAD" w14:textId="50FF54F0" w:rsidR="00216DAA" w:rsidRPr="00F209A8" w:rsidRDefault="00E27BE0" w:rsidP="00831D82">
      <w:pPr>
        <w:pStyle w:val="Zkladntext"/>
        <w:numPr>
          <w:ilvl w:val="0"/>
          <w:numId w:val="15"/>
        </w:numPr>
        <w:spacing w:after="120"/>
        <w:ind w:left="568" w:hanging="284"/>
        <w:rPr>
          <w:rFonts w:asciiTheme="minorHAnsi" w:hAnsiTheme="minorHAnsi" w:cstheme="minorHAnsi"/>
          <w:sz w:val="20"/>
          <w:szCs w:val="20"/>
        </w:rPr>
      </w:pPr>
      <w:r w:rsidRPr="000E3491">
        <w:rPr>
          <w:rStyle w:val="Styl1Char"/>
        </w:rPr>
        <w:t xml:space="preserve">Smluvní strany si sjednaly úhradu za užívání </w:t>
      </w:r>
      <w:r w:rsidR="005F5A54" w:rsidRPr="000E3491">
        <w:rPr>
          <w:rStyle w:val="Styl1Char"/>
        </w:rPr>
        <w:t xml:space="preserve">a rezervační poplatek </w:t>
      </w:r>
      <w:r w:rsidRPr="000E3491">
        <w:rPr>
          <w:rStyle w:val="Styl1Char"/>
        </w:rPr>
        <w:t xml:space="preserve">dle této Smlouvy ve výši </w:t>
      </w:r>
      <w:r w:rsidR="00F861AD" w:rsidRPr="000E3491">
        <w:rPr>
          <w:rStyle w:val="Styl1Char"/>
        </w:rPr>
        <w:t>135.000 </w:t>
      </w:r>
      <w:r w:rsidRPr="000E3491">
        <w:rPr>
          <w:rStyle w:val="Styl1Char"/>
        </w:rPr>
        <w:t>Kč/ročně bez DPH</w:t>
      </w:r>
      <w:r w:rsidR="007E670C" w:rsidRPr="000E3491">
        <w:rPr>
          <w:rStyle w:val="Styl1Char"/>
        </w:rPr>
        <w:t xml:space="preserve"> a DPH ve výši dle obecně závazných právních předpisů</w:t>
      </w:r>
      <w:r w:rsidR="00F861AD" w:rsidRPr="000E3491">
        <w:rPr>
          <w:rStyle w:val="Styl1Char"/>
        </w:rPr>
        <w:t xml:space="preserve">, </w:t>
      </w:r>
      <w:r w:rsidR="00C6314B" w:rsidRPr="000E3491">
        <w:rPr>
          <w:rStyle w:val="Styl1Char"/>
        </w:rPr>
        <w:t>(dále jen „</w:t>
      </w:r>
      <w:r w:rsidR="00C6314B" w:rsidRPr="00E22958">
        <w:rPr>
          <w:rStyle w:val="Styl1Char"/>
          <w:b/>
        </w:rPr>
        <w:t>úhrada</w:t>
      </w:r>
      <w:r w:rsidR="00C6314B" w:rsidRPr="000E3491">
        <w:rPr>
          <w:rStyle w:val="Styl1Char"/>
        </w:rPr>
        <w:t>“</w:t>
      </w:r>
      <w:r w:rsidR="00BA637E" w:rsidRPr="000E3491">
        <w:rPr>
          <w:rStyle w:val="Styl1Char"/>
        </w:rPr>
        <w:t>)</w:t>
      </w:r>
      <w:r w:rsidR="00216DAA" w:rsidRPr="000E3491">
        <w:rPr>
          <w:rStyle w:val="Styl1Char"/>
        </w:rPr>
        <w:t xml:space="preserve">, </w:t>
      </w:r>
      <w:r w:rsidR="00C6314B" w:rsidRPr="000E3491">
        <w:rPr>
          <w:rStyle w:val="Styl1Char"/>
        </w:rPr>
        <w:t>která je</w:t>
      </w:r>
      <w:r w:rsidR="00216DAA" w:rsidRPr="000E3491">
        <w:rPr>
          <w:rStyle w:val="Styl1Char"/>
        </w:rPr>
        <w:t xml:space="preserve"> splatn</w:t>
      </w:r>
      <w:r w:rsidR="00701647" w:rsidRPr="000E3491">
        <w:rPr>
          <w:rStyle w:val="Styl1Char"/>
        </w:rPr>
        <w:t>á</w:t>
      </w:r>
      <w:r w:rsidR="00216DAA" w:rsidRPr="000E3491">
        <w:rPr>
          <w:rStyle w:val="Styl1Char"/>
        </w:rPr>
        <w:t xml:space="preserve"> na účet Vlastníka č. 2007492/0800, vedený u</w:t>
      </w:r>
      <w:r w:rsidR="00701647" w:rsidRPr="000E3491">
        <w:rPr>
          <w:rStyle w:val="Styl1Char"/>
        </w:rPr>
        <w:t> </w:t>
      </w:r>
      <w:r w:rsidR="00CD73BA" w:rsidRPr="000E3491">
        <w:rPr>
          <w:rStyle w:val="Styl1Char"/>
        </w:rPr>
        <w:t>České spořitelny, </w:t>
      </w:r>
      <w:r w:rsidR="003B3AA1" w:rsidRPr="000E3491">
        <w:rPr>
          <w:rStyle w:val="Styl1Char"/>
        </w:rPr>
        <w:t>a.s., VS </w:t>
      </w:r>
      <w:r w:rsidR="005F5A54" w:rsidRPr="000E3491">
        <w:rPr>
          <w:rStyle w:val="Styl1Char"/>
        </w:rPr>
        <w:t>324200.</w:t>
      </w:r>
      <w:r w:rsidR="00216DAA" w:rsidRPr="000E3491">
        <w:rPr>
          <w:rStyle w:val="Styl1Char"/>
        </w:rPr>
        <w:t xml:space="preserve"> </w:t>
      </w:r>
      <w:r w:rsidR="00E12461" w:rsidRPr="000E3491">
        <w:rPr>
          <w:rStyle w:val="Styl1Char"/>
        </w:rPr>
        <w:t>Úhrada je splatná vždy do</w:t>
      </w:r>
      <w:r w:rsidR="00F209A8" w:rsidRPr="000E3491">
        <w:rPr>
          <w:rStyle w:val="Styl1Char"/>
        </w:rPr>
        <w:t> </w:t>
      </w:r>
      <w:r w:rsidR="00E12461" w:rsidRPr="000E3491">
        <w:rPr>
          <w:rStyle w:val="Styl1Char"/>
        </w:rPr>
        <w:t>31.1.</w:t>
      </w:r>
      <w:r w:rsidR="00E22958">
        <w:rPr>
          <w:rStyle w:val="Styl1Char"/>
        </w:rPr>
        <w:t xml:space="preserve"> </w:t>
      </w:r>
      <w:r w:rsidR="00E12461" w:rsidRPr="000E3491">
        <w:rPr>
          <w:rStyle w:val="Styl1Char"/>
        </w:rPr>
        <w:t>kalendářního roku, DUZP je vždy 1.1. kalendářního roku</w:t>
      </w:r>
      <w:r w:rsidR="00E12461" w:rsidRPr="00F209A8">
        <w:rPr>
          <w:rFonts w:asciiTheme="minorHAnsi" w:hAnsiTheme="minorHAnsi" w:cstheme="minorHAnsi"/>
          <w:sz w:val="20"/>
          <w:szCs w:val="20"/>
        </w:rPr>
        <w:t>.</w:t>
      </w:r>
    </w:p>
    <w:p w14:paraId="35420743" w14:textId="1ED8E16D" w:rsidR="00FF3A8E" w:rsidRPr="00F209A8" w:rsidRDefault="00FF3A8E" w:rsidP="00831D82">
      <w:pPr>
        <w:pStyle w:val="Zkladntext"/>
        <w:numPr>
          <w:ilvl w:val="0"/>
          <w:numId w:val="15"/>
        </w:numPr>
        <w:spacing w:after="120"/>
        <w:ind w:left="568" w:hanging="284"/>
        <w:rPr>
          <w:rFonts w:asciiTheme="minorHAnsi" w:hAnsiTheme="minorHAnsi" w:cstheme="minorHAnsi"/>
          <w:sz w:val="20"/>
          <w:szCs w:val="20"/>
        </w:rPr>
      </w:pPr>
      <w:r w:rsidRPr="000E3491">
        <w:rPr>
          <w:rStyle w:val="Styl1Char"/>
        </w:rPr>
        <w:t>Smluvní strany shodně prohlašují, že úhrada za užívání a rezervační poplatek na rok 2020 byl již Zájemcem uhrazen v plné výši</w:t>
      </w:r>
      <w:r w:rsidRPr="00F209A8">
        <w:rPr>
          <w:rFonts w:asciiTheme="minorHAnsi" w:hAnsiTheme="minorHAnsi" w:cs="Calibri"/>
          <w:sz w:val="20"/>
          <w:szCs w:val="20"/>
        </w:rPr>
        <w:t>.</w:t>
      </w:r>
    </w:p>
    <w:p w14:paraId="417A8BCD" w14:textId="493B971C" w:rsidR="00DF1357" w:rsidRDefault="00DF1357" w:rsidP="00831D82">
      <w:pPr>
        <w:pStyle w:val="Zkladntext"/>
        <w:numPr>
          <w:ilvl w:val="0"/>
          <w:numId w:val="15"/>
        </w:numPr>
        <w:spacing w:after="120"/>
        <w:ind w:left="568" w:hanging="284"/>
        <w:rPr>
          <w:rFonts w:asciiTheme="minorHAnsi" w:hAnsiTheme="minorHAnsi" w:cs="Calibri"/>
          <w:sz w:val="20"/>
          <w:szCs w:val="20"/>
        </w:rPr>
      </w:pPr>
      <w:r w:rsidRPr="000E3491">
        <w:rPr>
          <w:rStyle w:val="Styl1Char"/>
        </w:rPr>
        <w:t xml:space="preserve">Nebude-li </w:t>
      </w:r>
      <w:r w:rsidR="007971B7" w:rsidRPr="000E3491">
        <w:rPr>
          <w:rStyle w:val="Styl1Char"/>
        </w:rPr>
        <w:t xml:space="preserve">úhrada </w:t>
      </w:r>
      <w:r w:rsidRPr="000E3491">
        <w:rPr>
          <w:rStyle w:val="Styl1Char"/>
        </w:rPr>
        <w:t>uhrazen</w:t>
      </w:r>
      <w:r w:rsidR="007971B7" w:rsidRPr="000E3491">
        <w:rPr>
          <w:rStyle w:val="Styl1Char"/>
        </w:rPr>
        <w:t>a</w:t>
      </w:r>
      <w:r w:rsidRPr="000E3491">
        <w:rPr>
          <w:rStyle w:val="Styl1Char"/>
        </w:rPr>
        <w:t xml:space="preserve"> Zájemcem v plné výši ve lhůtě stanovené v bodě </w:t>
      </w:r>
      <w:r w:rsidR="004D1E15" w:rsidRPr="000E3491">
        <w:rPr>
          <w:rStyle w:val="Styl1Char"/>
        </w:rPr>
        <w:t>3.</w:t>
      </w:r>
      <w:r w:rsidR="007971B7" w:rsidRPr="000E3491">
        <w:rPr>
          <w:rStyle w:val="Styl1Char"/>
        </w:rPr>
        <w:t>1</w:t>
      </w:r>
      <w:r w:rsidR="004D1E15" w:rsidRPr="000E3491">
        <w:rPr>
          <w:rStyle w:val="Styl1Char"/>
        </w:rPr>
        <w:t xml:space="preserve">. </w:t>
      </w:r>
      <w:r w:rsidRPr="000E3491">
        <w:rPr>
          <w:rStyle w:val="Styl1Char"/>
        </w:rPr>
        <w:t>této Smlouvy</w:t>
      </w:r>
      <w:r w:rsidR="00E12461" w:rsidRPr="000E3491">
        <w:rPr>
          <w:rStyle w:val="Styl1Char"/>
        </w:rPr>
        <w:t xml:space="preserve"> a ani v dodatečně Vlastníkem stanovené lhůtě</w:t>
      </w:r>
      <w:r w:rsidRPr="000E3491">
        <w:rPr>
          <w:rStyle w:val="Styl1Char"/>
        </w:rPr>
        <w:t>, pak se smluvní strany dohodly, že se tato Smlouva od počátku ruší</w:t>
      </w:r>
      <w:r w:rsidRPr="00F209A8">
        <w:rPr>
          <w:rFonts w:asciiTheme="minorHAnsi" w:hAnsiTheme="minorHAnsi" w:cs="Calibri"/>
          <w:sz w:val="20"/>
          <w:szCs w:val="20"/>
        </w:rPr>
        <w:t xml:space="preserve">. </w:t>
      </w:r>
    </w:p>
    <w:p w14:paraId="7CC98472" w14:textId="77777777" w:rsidR="00503BD3" w:rsidRPr="00F209A8" w:rsidRDefault="00503BD3" w:rsidP="00503BD3">
      <w:pPr>
        <w:pStyle w:val="Zkladntext"/>
        <w:spacing w:after="120"/>
        <w:ind w:left="568"/>
        <w:rPr>
          <w:rFonts w:asciiTheme="minorHAnsi" w:hAnsiTheme="minorHAnsi" w:cs="Calibri"/>
          <w:sz w:val="20"/>
          <w:szCs w:val="20"/>
        </w:rPr>
      </w:pPr>
    </w:p>
    <w:p w14:paraId="78D3E607" w14:textId="2BC5328B" w:rsidR="00831D82" w:rsidRPr="00831D82" w:rsidRDefault="007E670C" w:rsidP="00503BD3">
      <w:pPr>
        <w:pStyle w:val="Zkladntext"/>
        <w:numPr>
          <w:ilvl w:val="0"/>
          <w:numId w:val="15"/>
        </w:numPr>
        <w:spacing w:after="480"/>
        <w:ind w:left="568" w:hanging="284"/>
        <w:rPr>
          <w:rFonts w:asciiTheme="minorHAnsi" w:hAnsiTheme="minorHAnsi" w:cs="Calibri"/>
          <w:sz w:val="20"/>
          <w:szCs w:val="20"/>
        </w:rPr>
      </w:pPr>
      <w:r w:rsidRPr="000E3491">
        <w:rPr>
          <w:rStyle w:val="Styl1Char"/>
        </w:rPr>
        <w:t xml:space="preserve">Vlastník je oprávněn </w:t>
      </w:r>
      <w:r w:rsidR="00F71AA9" w:rsidRPr="000E3491">
        <w:rPr>
          <w:rStyle w:val="Styl1Char"/>
        </w:rPr>
        <w:t xml:space="preserve">navýšit </w:t>
      </w:r>
      <w:bookmarkStart w:id="0" w:name="_Hlk41402698"/>
      <w:r w:rsidR="00F71AA9" w:rsidRPr="000E3491">
        <w:rPr>
          <w:rStyle w:val="Styl1Char"/>
        </w:rPr>
        <w:t xml:space="preserve">úhradu za užívání a rezervační poplatek </w:t>
      </w:r>
      <w:bookmarkEnd w:id="0"/>
      <w:r w:rsidR="00F71AA9" w:rsidRPr="000E3491">
        <w:rPr>
          <w:rStyle w:val="Styl1Char"/>
        </w:rPr>
        <w:t>dle odst. 3.1 této Smlouvy dle míry inflace oficiálně vyhlášené Český statistickým úřadem za předchozí kalendářní rok. Navýšení úhrady za</w:t>
      </w:r>
      <w:r w:rsidR="00AB1938">
        <w:rPr>
          <w:rStyle w:val="Styl1Char"/>
        </w:rPr>
        <w:t> </w:t>
      </w:r>
      <w:r w:rsidR="00F71AA9" w:rsidRPr="000E3491">
        <w:rPr>
          <w:rStyle w:val="Styl1Char"/>
        </w:rPr>
        <w:t>užívání a rezervačního poplatku dle odst. 3.1 této Smlouvy bude provedeno písemným oznámením této skutečnosti Zájemci, a to s účinností od prvního dne následujícího měsíce po doručení oznámení o navýšení úhrady Zájemci. Smluvní strany se dohodly, že o této skutečnosti není třeba uzavírat dodatek k této Smlouvě</w:t>
      </w:r>
      <w:r w:rsidR="00F71AA9" w:rsidRPr="00F209A8">
        <w:rPr>
          <w:rFonts w:asciiTheme="minorHAnsi" w:hAnsiTheme="minorHAnsi" w:cs="Calibri"/>
          <w:sz w:val="20"/>
          <w:szCs w:val="20"/>
        </w:rPr>
        <w:t>.</w:t>
      </w:r>
    </w:p>
    <w:p w14:paraId="1551FEBB" w14:textId="77777777" w:rsidR="000764DC" w:rsidRPr="00076F41" w:rsidRDefault="000764DC" w:rsidP="000764DC">
      <w:pPr>
        <w:pStyle w:val="Nadpis11"/>
        <w:ind w:left="420"/>
        <w:rPr>
          <w:rFonts w:ascii="Calibri Light" w:hAnsi="Calibri Light" w:cs="Calibri"/>
          <w:sz w:val="22"/>
          <w:szCs w:val="22"/>
          <w:lang w:val="cs-CZ"/>
        </w:rPr>
      </w:pPr>
      <w:r w:rsidRPr="00076F41">
        <w:rPr>
          <w:rFonts w:ascii="Calibri Light" w:hAnsi="Calibri Light" w:cs="Calibri"/>
          <w:sz w:val="22"/>
          <w:szCs w:val="22"/>
          <w:lang w:val="cs-CZ"/>
        </w:rPr>
        <w:t>I</w:t>
      </w:r>
      <w:r w:rsidR="008D7D71" w:rsidRPr="00076F41">
        <w:rPr>
          <w:rFonts w:ascii="Calibri Light" w:hAnsi="Calibri Light" w:cs="Calibri"/>
          <w:sz w:val="22"/>
          <w:szCs w:val="22"/>
          <w:lang w:val="cs-CZ"/>
        </w:rPr>
        <w:t>V</w:t>
      </w:r>
      <w:r w:rsidRPr="00076F41">
        <w:rPr>
          <w:rFonts w:ascii="Calibri Light" w:hAnsi="Calibri Light" w:cs="Calibri"/>
          <w:sz w:val="22"/>
          <w:szCs w:val="22"/>
          <w:lang w:val="cs-CZ"/>
        </w:rPr>
        <w:t>.</w:t>
      </w:r>
    </w:p>
    <w:p w14:paraId="50859FCD" w14:textId="41CA612C" w:rsidR="00B52D93" w:rsidRPr="00B52D93" w:rsidRDefault="000764DC" w:rsidP="009A23FB">
      <w:pPr>
        <w:pStyle w:val="Nadpis1"/>
        <w:spacing w:after="120"/>
      </w:pPr>
      <w:r>
        <w:t>Další podmínky s</w:t>
      </w:r>
      <w:r w:rsidRPr="001F163C">
        <w:t>mlouvy</w:t>
      </w:r>
    </w:p>
    <w:p w14:paraId="31505FE1" w14:textId="245BDED9" w:rsidR="00792217" w:rsidRPr="000E3491" w:rsidRDefault="000E3491" w:rsidP="00831D82">
      <w:pPr>
        <w:pStyle w:val="Zkladntext"/>
        <w:numPr>
          <w:ilvl w:val="1"/>
          <w:numId w:val="16"/>
        </w:numPr>
        <w:spacing w:after="120"/>
        <w:ind w:left="568" w:hanging="284"/>
        <w:rPr>
          <w:rFonts w:asciiTheme="minorHAnsi" w:hAnsiTheme="minorHAnsi" w:cs="Calibri"/>
          <w:sz w:val="20"/>
          <w:szCs w:val="20"/>
        </w:rPr>
      </w:pPr>
      <w:r w:rsidRPr="000E3491">
        <w:rPr>
          <w:rStyle w:val="Styl1Char"/>
        </w:rPr>
        <w:t>Z</w:t>
      </w:r>
      <w:r w:rsidR="003B1DBC" w:rsidRPr="000E3491">
        <w:rPr>
          <w:rStyle w:val="Styl1Char"/>
        </w:rPr>
        <w:t>ájemce</w:t>
      </w:r>
      <w:r w:rsidR="00485792" w:rsidRPr="000E3491">
        <w:rPr>
          <w:rStyle w:val="Styl1Char"/>
        </w:rPr>
        <w:t xml:space="preserve"> je oprávněn užívat </w:t>
      </w:r>
      <w:r w:rsidR="007779A8" w:rsidRPr="000E3491">
        <w:rPr>
          <w:rStyle w:val="Styl1Char"/>
        </w:rPr>
        <w:t xml:space="preserve">Předmět užívání </w:t>
      </w:r>
      <w:r w:rsidR="00485792" w:rsidRPr="000E3491">
        <w:rPr>
          <w:rStyle w:val="Styl1Char"/>
        </w:rPr>
        <w:t>v rozsahu vymezeném v </w:t>
      </w:r>
      <w:r w:rsidR="00E742A7" w:rsidRPr="000E3491">
        <w:rPr>
          <w:rStyle w:val="Styl1Char"/>
        </w:rPr>
        <w:t>P</w:t>
      </w:r>
      <w:r w:rsidR="00485792" w:rsidRPr="000E3491">
        <w:rPr>
          <w:rStyle w:val="Styl1Char"/>
        </w:rPr>
        <w:t xml:space="preserve">říloze č. 1 k této Smlouvě za účelem vytvořit a realizovat </w:t>
      </w:r>
      <w:r w:rsidR="00E12461" w:rsidRPr="000E3491">
        <w:rPr>
          <w:rStyle w:val="Styl1Char"/>
        </w:rPr>
        <w:t xml:space="preserve">Projekt </w:t>
      </w:r>
      <w:r w:rsidR="00485792" w:rsidRPr="000E3491">
        <w:rPr>
          <w:rStyle w:val="Styl1Char"/>
        </w:rPr>
        <w:t>v souladu s plány města Karviné</w:t>
      </w:r>
      <w:r w:rsidR="002D281B">
        <w:rPr>
          <w:rStyle w:val="Styl1Char"/>
        </w:rPr>
        <w:t>.</w:t>
      </w:r>
      <w:r w:rsidR="00151C9A" w:rsidRPr="000E3491">
        <w:rPr>
          <w:sz w:val="20"/>
          <w:szCs w:val="20"/>
        </w:rPr>
        <w:t xml:space="preserve"> </w:t>
      </w:r>
    </w:p>
    <w:p w14:paraId="737AFD7F" w14:textId="6E6A5014" w:rsidR="00887899" w:rsidRDefault="00663C56" w:rsidP="00831D82">
      <w:pPr>
        <w:pStyle w:val="Zkladntext"/>
        <w:numPr>
          <w:ilvl w:val="1"/>
          <w:numId w:val="16"/>
        </w:numPr>
        <w:spacing w:after="120"/>
        <w:ind w:left="568" w:hanging="284"/>
        <w:rPr>
          <w:rFonts w:asciiTheme="minorHAnsi" w:hAnsiTheme="minorHAnsi" w:cs="Calibri"/>
          <w:sz w:val="20"/>
          <w:szCs w:val="20"/>
        </w:rPr>
      </w:pPr>
      <w:r w:rsidRPr="000E3491">
        <w:rPr>
          <w:rStyle w:val="Styl1Char"/>
        </w:rPr>
        <w:t>Pokud se Zájemce rozhodne provozovat na</w:t>
      </w:r>
      <w:r w:rsidR="00FC0CB6" w:rsidRPr="000E3491">
        <w:rPr>
          <w:rStyle w:val="Styl1Char"/>
        </w:rPr>
        <w:t xml:space="preserve"> Předmětu užívání přírodní koupaliště, je</w:t>
      </w:r>
      <w:r w:rsidR="004D01C4" w:rsidRPr="000E3491">
        <w:rPr>
          <w:rStyle w:val="Styl1Char"/>
        </w:rPr>
        <w:t xml:space="preserve"> k tomu oprávněn pouze po předchozím písemném souhlasu Vlastníka a zároveň je</w:t>
      </w:r>
      <w:r w:rsidR="00FC0CB6" w:rsidRPr="000E3491">
        <w:rPr>
          <w:rStyle w:val="Styl1Char"/>
        </w:rPr>
        <w:t xml:space="preserve"> povinen zajistit na svůj náklad veškerá potřebná povolení a dodržovat veškerá bezpečnost</w:t>
      </w:r>
      <w:r w:rsidR="00E22958">
        <w:rPr>
          <w:rStyle w:val="Styl1Char"/>
        </w:rPr>
        <w:t>n</w:t>
      </w:r>
      <w:r w:rsidR="00FC0CB6" w:rsidRPr="000E3491">
        <w:rPr>
          <w:rStyle w:val="Styl1Char"/>
        </w:rPr>
        <w:t>í a jiná opatření, která jsou s tímto spojená</w:t>
      </w:r>
      <w:r w:rsidR="00FC0CB6">
        <w:rPr>
          <w:sz w:val="20"/>
          <w:szCs w:val="20"/>
        </w:rPr>
        <w:t xml:space="preserve">. </w:t>
      </w:r>
    </w:p>
    <w:p w14:paraId="505BEB45" w14:textId="77777777" w:rsidR="000764DC" w:rsidRPr="000764DC" w:rsidRDefault="00812A5C" w:rsidP="00831D82">
      <w:pPr>
        <w:pStyle w:val="Zkladntext"/>
        <w:numPr>
          <w:ilvl w:val="1"/>
          <w:numId w:val="16"/>
        </w:numPr>
        <w:spacing w:after="120"/>
        <w:ind w:left="568" w:hanging="284"/>
        <w:rPr>
          <w:rFonts w:asciiTheme="minorHAnsi" w:hAnsiTheme="minorHAnsi" w:cs="Calibri"/>
          <w:sz w:val="20"/>
          <w:szCs w:val="20"/>
        </w:rPr>
      </w:pPr>
      <w:r w:rsidRPr="00F606D2">
        <w:rPr>
          <w:rFonts w:asciiTheme="minorHAnsi" w:hAnsiTheme="minorHAnsi" w:cs="Calibri"/>
          <w:sz w:val="20"/>
          <w:szCs w:val="20"/>
        </w:rPr>
        <w:t xml:space="preserve">V případě </w:t>
      </w:r>
      <w:r w:rsidR="00EE6B5C" w:rsidRPr="00F606D2">
        <w:rPr>
          <w:rFonts w:asciiTheme="minorHAnsi" w:hAnsiTheme="minorHAnsi" w:cs="Calibri"/>
          <w:sz w:val="20"/>
          <w:szCs w:val="20"/>
        </w:rPr>
        <w:t xml:space="preserve">realizace Projektu bude jednáno o </w:t>
      </w:r>
      <w:r w:rsidR="00507C96" w:rsidRPr="00F606D2">
        <w:rPr>
          <w:rFonts w:asciiTheme="minorHAnsi" w:hAnsiTheme="minorHAnsi" w:cs="Calibri"/>
          <w:sz w:val="20"/>
          <w:szCs w:val="20"/>
        </w:rPr>
        <w:t xml:space="preserve">budoucí </w:t>
      </w:r>
      <w:r w:rsidR="006E27F3" w:rsidRPr="00F606D2">
        <w:rPr>
          <w:rFonts w:asciiTheme="minorHAnsi" w:hAnsiTheme="minorHAnsi" w:cs="Calibri"/>
          <w:sz w:val="20"/>
          <w:szCs w:val="20"/>
        </w:rPr>
        <w:t>N</w:t>
      </w:r>
      <w:r w:rsidR="00EE6B5C" w:rsidRPr="00F606D2">
        <w:rPr>
          <w:rFonts w:asciiTheme="minorHAnsi" w:hAnsiTheme="minorHAnsi" w:cs="Calibri"/>
          <w:sz w:val="20"/>
          <w:szCs w:val="20"/>
        </w:rPr>
        <w:t>ájemní smlouvě</w:t>
      </w:r>
      <w:r w:rsidR="00507C96" w:rsidRPr="00F606D2">
        <w:rPr>
          <w:rFonts w:asciiTheme="minorHAnsi" w:hAnsiTheme="minorHAnsi" w:cs="Calibri"/>
          <w:sz w:val="20"/>
          <w:szCs w:val="20"/>
        </w:rPr>
        <w:t xml:space="preserve"> na Nemovitosti nebo jej</w:t>
      </w:r>
      <w:r w:rsidR="00887899" w:rsidRPr="00F606D2">
        <w:rPr>
          <w:rFonts w:asciiTheme="minorHAnsi" w:hAnsiTheme="minorHAnsi" w:cs="Calibri"/>
          <w:sz w:val="20"/>
          <w:szCs w:val="20"/>
        </w:rPr>
        <w:t>í</w:t>
      </w:r>
      <w:r w:rsidR="00507C96" w:rsidRPr="00F606D2">
        <w:rPr>
          <w:rFonts w:asciiTheme="minorHAnsi" w:hAnsiTheme="minorHAnsi" w:cs="Calibri"/>
          <w:sz w:val="20"/>
          <w:szCs w:val="20"/>
        </w:rPr>
        <w:t xml:space="preserve"> část</w:t>
      </w:r>
      <w:r w:rsidR="00887899" w:rsidRPr="00F606D2">
        <w:rPr>
          <w:rFonts w:asciiTheme="minorHAnsi" w:hAnsiTheme="minorHAnsi" w:cs="Calibri"/>
          <w:sz w:val="20"/>
          <w:szCs w:val="20"/>
        </w:rPr>
        <w:t>i,</w:t>
      </w:r>
      <w:r w:rsidR="008F2B4F">
        <w:rPr>
          <w:rFonts w:asciiTheme="minorHAnsi" w:hAnsiTheme="minorHAnsi" w:cs="Calibri"/>
          <w:sz w:val="20"/>
          <w:szCs w:val="20"/>
        </w:rPr>
        <w:t xml:space="preserve"> </w:t>
      </w:r>
      <w:r w:rsidR="00887899" w:rsidRPr="00F606D2">
        <w:rPr>
          <w:rFonts w:asciiTheme="minorHAnsi" w:hAnsiTheme="minorHAnsi" w:cs="Calibri"/>
          <w:sz w:val="20"/>
          <w:szCs w:val="20"/>
        </w:rPr>
        <w:t>v</w:t>
      </w:r>
      <w:r w:rsidRPr="00F606D2">
        <w:rPr>
          <w:rFonts w:asciiTheme="minorHAnsi" w:hAnsiTheme="minorHAnsi" w:cs="Calibri"/>
          <w:sz w:val="20"/>
          <w:szCs w:val="20"/>
        </w:rPr>
        <w:t xml:space="preserve"> závislosti na </w:t>
      </w:r>
      <w:r w:rsidR="00D7289F" w:rsidRPr="00F606D2">
        <w:rPr>
          <w:rFonts w:asciiTheme="minorHAnsi" w:hAnsiTheme="minorHAnsi" w:cs="Calibri"/>
          <w:sz w:val="20"/>
          <w:szCs w:val="20"/>
        </w:rPr>
        <w:t>specifických parametrech Projektu</w:t>
      </w:r>
      <w:r w:rsidR="00D7289F">
        <w:rPr>
          <w:rFonts w:asciiTheme="minorHAnsi" w:hAnsiTheme="minorHAnsi" w:cs="Calibri"/>
          <w:szCs w:val="20"/>
        </w:rPr>
        <w:t xml:space="preserve">. </w:t>
      </w:r>
    </w:p>
    <w:p w14:paraId="715D92E6" w14:textId="77777777" w:rsidR="000764DC" w:rsidRPr="000764DC" w:rsidRDefault="000764DC" w:rsidP="00831D82">
      <w:pPr>
        <w:pStyle w:val="Zkladntext"/>
        <w:numPr>
          <w:ilvl w:val="1"/>
          <w:numId w:val="16"/>
        </w:numPr>
        <w:spacing w:after="120"/>
        <w:ind w:left="568" w:hanging="284"/>
        <w:rPr>
          <w:rFonts w:asciiTheme="minorHAnsi" w:hAnsiTheme="minorHAnsi" w:cs="Calibri"/>
          <w:sz w:val="20"/>
          <w:szCs w:val="20"/>
        </w:rPr>
      </w:pPr>
      <w:r w:rsidRPr="000764DC">
        <w:rPr>
          <w:sz w:val="20"/>
          <w:szCs w:val="20"/>
        </w:rPr>
        <w:t>Zájemce se dále zavazuje prov</w:t>
      </w:r>
      <w:r w:rsidR="00840596">
        <w:rPr>
          <w:sz w:val="20"/>
          <w:szCs w:val="20"/>
        </w:rPr>
        <w:t xml:space="preserve">ádět po dobu trvání této </w:t>
      </w:r>
      <w:r w:rsidR="00393574">
        <w:rPr>
          <w:sz w:val="20"/>
          <w:szCs w:val="20"/>
        </w:rPr>
        <w:t xml:space="preserve">Smlouvy </w:t>
      </w:r>
      <w:r w:rsidR="00393574" w:rsidRPr="000764DC">
        <w:rPr>
          <w:sz w:val="20"/>
          <w:szCs w:val="20"/>
        </w:rPr>
        <w:t>na</w:t>
      </w:r>
      <w:r w:rsidRPr="000764DC">
        <w:rPr>
          <w:sz w:val="20"/>
          <w:szCs w:val="20"/>
        </w:rPr>
        <w:t xml:space="preserve"> svůj</w:t>
      </w:r>
      <w:r w:rsidR="0034275D">
        <w:rPr>
          <w:sz w:val="20"/>
          <w:szCs w:val="20"/>
        </w:rPr>
        <w:t xml:space="preserve"> náklad následující činnosti na </w:t>
      </w:r>
      <w:r w:rsidRPr="000764DC">
        <w:rPr>
          <w:sz w:val="20"/>
          <w:szCs w:val="20"/>
        </w:rPr>
        <w:t xml:space="preserve">Nemovitostech: </w:t>
      </w:r>
    </w:p>
    <w:p w14:paraId="2DD983C8" w14:textId="5E438001" w:rsidR="000764DC" w:rsidRDefault="00831D82" w:rsidP="005B022B">
      <w:pPr>
        <w:pStyle w:val="Zkladntext"/>
        <w:tabs>
          <w:tab w:val="left" w:pos="1134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3BD3">
        <w:rPr>
          <w:sz w:val="20"/>
          <w:szCs w:val="20"/>
        </w:rPr>
        <w:t xml:space="preserve"> </w:t>
      </w:r>
      <w:r w:rsidR="005B022B">
        <w:rPr>
          <w:sz w:val="20"/>
          <w:szCs w:val="20"/>
        </w:rPr>
        <w:t>4.4.1.</w:t>
      </w:r>
      <w:r w:rsidR="005B022B">
        <w:rPr>
          <w:sz w:val="20"/>
          <w:szCs w:val="20"/>
        </w:rPr>
        <w:tab/>
      </w:r>
      <w:r w:rsidR="00331114">
        <w:rPr>
          <w:sz w:val="20"/>
          <w:szCs w:val="20"/>
        </w:rPr>
        <w:t>Údržbu</w:t>
      </w:r>
      <w:r w:rsidR="00331114" w:rsidRPr="000764DC">
        <w:rPr>
          <w:sz w:val="20"/>
          <w:szCs w:val="20"/>
        </w:rPr>
        <w:t xml:space="preserve"> </w:t>
      </w:r>
      <w:r w:rsidR="000764DC" w:rsidRPr="000764DC">
        <w:rPr>
          <w:sz w:val="20"/>
          <w:szCs w:val="20"/>
        </w:rPr>
        <w:t>travnaté plochy ve vymezeném prostoru a přístupové cestě,</w:t>
      </w:r>
      <w:r w:rsidR="000764DC">
        <w:rPr>
          <w:sz w:val="20"/>
          <w:szCs w:val="20"/>
        </w:rPr>
        <w:t xml:space="preserve"> a to v rozsahu </w:t>
      </w:r>
      <w:r w:rsidR="00DD5DA3">
        <w:rPr>
          <w:sz w:val="20"/>
          <w:szCs w:val="20"/>
        </w:rPr>
        <w:t>dle P</w:t>
      </w:r>
      <w:r w:rsidR="00F176A6">
        <w:rPr>
          <w:sz w:val="20"/>
          <w:szCs w:val="20"/>
        </w:rPr>
        <w:t>řílohy </w:t>
      </w:r>
      <w:r w:rsidR="000764DC">
        <w:rPr>
          <w:sz w:val="20"/>
          <w:szCs w:val="20"/>
        </w:rPr>
        <w:t>č.</w:t>
      </w:r>
      <w:r w:rsidR="00F176A6">
        <w:rPr>
          <w:sz w:val="20"/>
          <w:szCs w:val="20"/>
        </w:rPr>
        <w:t> </w:t>
      </w:r>
      <w:r w:rsidR="005B022B">
        <w:rPr>
          <w:sz w:val="20"/>
          <w:szCs w:val="20"/>
        </w:rPr>
        <w:t>1</w:t>
      </w:r>
      <w:r w:rsidR="000764DC">
        <w:rPr>
          <w:sz w:val="20"/>
          <w:szCs w:val="20"/>
        </w:rPr>
        <w:t xml:space="preserve"> </w:t>
      </w:r>
      <w:r w:rsidR="00FB5C6D">
        <w:rPr>
          <w:sz w:val="20"/>
          <w:szCs w:val="20"/>
        </w:rPr>
        <w:tab/>
      </w:r>
      <w:r w:rsidR="0034275D">
        <w:rPr>
          <w:sz w:val="20"/>
          <w:szCs w:val="20"/>
        </w:rPr>
        <w:t>k této Smlouvě;</w:t>
      </w:r>
    </w:p>
    <w:p w14:paraId="0CA15DCF" w14:textId="5E9280CD" w:rsidR="000764DC" w:rsidRDefault="00503BD3" w:rsidP="00FB5C6D">
      <w:pPr>
        <w:pStyle w:val="Zkladntext"/>
        <w:tabs>
          <w:tab w:val="left" w:pos="1134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5C6D">
        <w:rPr>
          <w:sz w:val="20"/>
          <w:szCs w:val="20"/>
        </w:rPr>
        <w:t>4.4.2.</w:t>
      </w:r>
      <w:r w:rsidR="00FB5C6D">
        <w:rPr>
          <w:sz w:val="20"/>
          <w:szCs w:val="20"/>
        </w:rPr>
        <w:tab/>
      </w:r>
      <w:r w:rsidR="000764DC" w:rsidRPr="000764DC">
        <w:rPr>
          <w:sz w:val="20"/>
          <w:szCs w:val="20"/>
        </w:rPr>
        <w:t>Nainstalova</w:t>
      </w:r>
      <w:r w:rsidR="00245011">
        <w:rPr>
          <w:sz w:val="20"/>
          <w:szCs w:val="20"/>
        </w:rPr>
        <w:t>t</w:t>
      </w:r>
      <w:r w:rsidR="000764DC" w:rsidRPr="000764DC">
        <w:rPr>
          <w:sz w:val="20"/>
          <w:szCs w:val="20"/>
        </w:rPr>
        <w:t xml:space="preserve"> kontejner pro odpadky </w:t>
      </w:r>
      <w:r w:rsidR="00245011">
        <w:rPr>
          <w:sz w:val="20"/>
          <w:szCs w:val="20"/>
        </w:rPr>
        <w:t>s režimem vývozu dle potřeby;</w:t>
      </w:r>
    </w:p>
    <w:p w14:paraId="259892FC" w14:textId="35641B87" w:rsidR="000764DC" w:rsidRDefault="00503BD3" w:rsidP="00FB5C6D">
      <w:pPr>
        <w:pStyle w:val="Zkladntext"/>
        <w:tabs>
          <w:tab w:val="left" w:pos="1134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5C6D">
        <w:rPr>
          <w:sz w:val="20"/>
          <w:szCs w:val="20"/>
        </w:rPr>
        <w:t>4.4.3.</w:t>
      </w:r>
      <w:r w:rsidR="00FB5C6D">
        <w:rPr>
          <w:sz w:val="20"/>
          <w:szCs w:val="20"/>
        </w:rPr>
        <w:tab/>
      </w:r>
      <w:r w:rsidR="000764DC" w:rsidRPr="000764DC">
        <w:rPr>
          <w:sz w:val="20"/>
          <w:szCs w:val="20"/>
        </w:rPr>
        <w:t>Nainstalov</w:t>
      </w:r>
      <w:r w:rsidR="00245011">
        <w:rPr>
          <w:sz w:val="20"/>
          <w:szCs w:val="20"/>
        </w:rPr>
        <w:t>at</w:t>
      </w:r>
      <w:r w:rsidR="000764DC" w:rsidRPr="000764DC">
        <w:rPr>
          <w:sz w:val="20"/>
          <w:szCs w:val="20"/>
        </w:rPr>
        <w:t xml:space="preserve"> </w:t>
      </w:r>
      <w:r w:rsidR="007E1256">
        <w:rPr>
          <w:sz w:val="20"/>
          <w:szCs w:val="20"/>
        </w:rPr>
        <w:t xml:space="preserve">takový počet </w:t>
      </w:r>
      <w:r w:rsidR="000764DC" w:rsidRPr="000764DC">
        <w:rPr>
          <w:sz w:val="20"/>
          <w:szCs w:val="20"/>
        </w:rPr>
        <w:t>mobilní</w:t>
      </w:r>
      <w:r w:rsidR="007E1256">
        <w:rPr>
          <w:sz w:val="20"/>
          <w:szCs w:val="20"/>
        </w:rPr>
        <w:t>ch</w:t>
      </w:r>
      <w:r w:rsidR="000764DC" w:rsidRPr="000764DC">
        <w:rPr>
          <w:sz w:val="20"/>
          <w:szCs w:val="20"/>
        </w:rPr>
        <w:t xml:space="preserve"> </w:t>
      </w:r>
      <w:r w:rsidR="007E1256">
        <w:rPr>
          <w:sz w:val="20"/>
          <w:szCs w:val="20"/>
        </w:rPr>
        <w:t>WC odpovídající kapacitě uživatelů rekreační zóny</w:t>
      </w:r>
      <w:r w:rsidR="008F2B4F">
        <w:rPr>
          <w:sz w:val="20"/>
          <w:szCs w:val="20"/>
        </w:rPr>
        <w:t xml:space="preserve"> </w:t>
      </w:r>
      <w:r w:rsidR="00FB5C6D">
        <w:rPr>
          <w:sz w:val="20"/>
          <w:szCs w:val="20"/>
        </w:rPr>
        <w:tab/>
      </w:r>
      <w:r w:rsidR="00D259C0">
        <w:rPr>
          <w:sz w:val="20"/>
          <w:szCs w:val="20"/>
        </w:rPr>
        <w:t>a </w:t>
      </w:r>
      <w:r w:rsidR="007E1256">
        <w:rPr>
          <w:sz w:val="20"/>
          <w:szCs w:val="20"/>
        </w:rPr>
        <w:t>s odpovídajícím</w:t>
      </w:r>
      <w:r w:rsidR="000764DC" w:rsidRPr="000764DC">
        <w:rPr>
          <w:sz w:val="20"/>
          <w:szCs w:val="20"/>
        </w:rPr>
        <w:t> režimem vývoz</w:t>
      </w:r>
      <w:r w:rsidR="007E1256">
        <w:rPr>
          <w:sz w:val="20"/>
          <w:szCs w:val="20"/>
        </w:rPr>
        <w:t>u</w:t>
      </w:r>
      <w:r w:rsidR="00245011">
        <w:rPr>
          <w:sz w:val="20"/>
          <w:szCs w:val="20"/>
        </w:rPr>
        <w:t>;</w:t>
      </w:r>
    </w:p>
    <w:p w14:paraId="694B9DA5" w14:textId="5C80E8D3" w:rsidR="000764DC" w:rsidRDefault="00503BD3" w:rsidP="00AF3EFE">
      <w:pPr>
        <w:pStyle w:val="Zkladntext"/>
        <w:tabs>
          <w:tab w:val="left" w:pos="1134"/>
        </w:tabs>
        <w:ind w:left="1134" w:hanging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5C6D">
        <w:rPr>
          <w:sz w:val="20"/>
          <w:szCs w:val="20"/>
        </w:rPr>
        <w:t>4.4.4.</w:t>
      </w:r>
      <w:r w:rsidR="00FB5C6D">
        <w:rPr>
          <w:sz w:val="20"/>
          <w:szCs w:val="20"/>
        </w:rPr>
        <w:tab/>
      </w:r>
      <w:r w:rsidR="000764DC" w:rsidRPr="000764DC">
        <w:rPr>
          <w:sz w:val="20"/>
          <w:szCs w:val="20"/>
        </w:rPr>
        <w:t>Nainstalov</w:t>
      </w:r>
      <w:r w:rsidR="00245011">
        <w:rPr>
          <w:sz w:val="20"/>
          <w:szCs w:val="20"/>
        </w:rPr>
        <w:t>at</w:t>
      </w:r>
      <w:r w:rsidR="000764DC" w:rsidRPr="000764DC">
        <w:rPr>
          <w:sz w:val="20"/>
          <w:szCs w:val="20"/>
        </w:rPr>
        <w:t xml:space="preserve"> </w:t>
      </w:r>
      <w:r w:rsidR="007612EC">
        <w:rPr>
          <w:sz w:val="20"/>
          <w:szCs w:val="20"/>
        </w:rPr>
        <w:t xml:space="preserve">minimálně </w:t>
      </w:r>
      <w:r w:rsidR="000764DC" w:rsidRPr="000764DC">
        <w:rPr>
          <w:sz w:val="20"/>
          <w:szCs w:val="20"/>
        </w:rPr>
        <w:t>6 ks pevně zabudovaných odpadkových košů s režimem vývozu</w:t>
      </w:r>
      <w:r w:rsidR="008F2B4F">
        <w:rPr>
          <w:sz w:val="20"/>
          <w:szCs w:val="20"/>
        </w:rPr>
        <w:t xml:space="preserve"> dle potřeby</w:t>
      </w:r>
      <w:r w:rsidR="00245011">
        <w:rPr>
          <w:sz w:val="20"/>
          <w:szCs w:val="20"/>
        </w:rPr>
        <w:t>;</w:t>
      </w:r>
    </w:p>
    <w:p w14:paraId="14EBA374" w14:textId="5870DE3D" w:rsidR="00245011" w:rsidRDefault="00503BD3" w:rsidP="00B11144">
      <w:pPr>
        <w:pStyle w:val="Zkladntext"/>
        <w:tabs>
          <w:tab w:val="left" w:pos="1134"/>
        </w:tabs>
        <w:ind w:left="1134" w:hanging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5C6D">
        <w:rPr>
          <w:sz w:val="20"/>
          <w:szCs w:val="20"/>
        </w:rPr>
        <w:t>4.4.5.</w:t>
      </w:r>
      <w:r w:rsidR="00FB5C6D">
        <w:rPr>
          <w:sz w:val="20"/>
          <w:szCs w:val="20"/>
        </w:rPr>
        <w:tab/>
      </w:r>
      <w:r w:rsidR="00331114">
        <w:rPr>
          <w:rFonts w:asciiTheme="minorHAnsi" w:hAnsiTheme="minorHAnsi" w:cs="Calibri"/>
          <w:sz w:val="20"/>
          <w:szCs w:val="20"/>
        </w:rPr>
        <w:t>Z</w:t>
      </w:r>
      <w:r w:rsidR="00245011">
        <w:rPr>
          <w:rFonts w:asciiTheme="minorHAnsi" w:hAnsiTheme="minorHAnsi" w:cs="Calibri"/>
          <w:sz w:val="20"/>
          <w:szCs w:val="20"/>
        </w:rPr>
        <w:t xml:space="preserve">ahajovací a závěrečný úklid na Nemovitostech, tj. před </w:t>
      </w:r>
      <w:r w:rsidR="00245011">
        <w:rPr>
          <w:sz w:val="20"/>
          <w:szCs w:val="20"/>
        </w:rPr>
        <w:t>zahájením</w:t>
      </w:r>
      <w:r w:rsidR="00245011" w:rsidRPr="00245011">
        <w:rPr>
          <w:sz w:val="20"/>
          <w:szCs w:val="20"/>
        </w:rPr>
        <w:t xml:space="preserve"> příměstské krátkodobé rekreace občanů </w:t>
      </w:r>
      <w:r w:rsidR="00245011">
        <w:rPr>
          <w:sz w:val="20"/>
          <w:szCs w:val="20"/>
        </w:rPr>
        <w:t xml:space="preserve">na Nemovitostech </w:t>
      </w:r>
      <w:r w:rsidR="00594F0F" w:rsidRPr="003D2D29">
        <w:rPr>
          <w:rFonts w:asciiTheme="minorHAnsi" w:hAnsiTheme="minorHAnsi" w:cstheme="minorHAnsi"/>
          <w:sz w:val="20"/>
          <w:szCs w:val="20"/>
        </w:rPr>
        <w:t>ke dni 1. 6. kalendářního roku a po ukončení této rekreace, tj.</w:t>
      </w:r>
      <w:r w:rsidR="003D2D29">
        <w:rPr>
          <w:rFonts w:asciiTheme="minorHAnsi" w:hAnsiTheme="minorHAnsi" w:cstheme="minorHAnsi"/>
          <w:sz w:val="20"/>
          <w:szCs w:val="20"/>
        </w:rPr>
        <w:t> </w:t>
      </w:r>
      <w:r w:rsidR="00594F0F" w:rsidRPr="003D2D29">
        <w:rPr>
          <w:rFonts w:asciiTheme="minorHAnsi" w:hAnsiTheme="minorHAnsi" w:cstheme="minorHAnsi"/>
          <w:sz w:val="20"/>
          <w:szCs w:val="20"/>
        </w:rPr>
        <w:t>po 30.</w:t>
      </w:r>
      <w:r w:rsidR="003D2D29">
        <w:rPr>
          <w:rFonts w:asciiTheme="minorHAnsi" w:hAnsiTheme="minorHAnsi" w:cstheme="minorHAnsi"/>
          <w:sz w:val="20"/>
          <w:szCs w:val="20"/>
        </w:rPr>
        <w:t> </w:t>
      </w:r>
      <w:r w:rsidR="00594F0F" w:rsidRPr="003D2D29">
        <w:rPr>
          <w:rFonts w:asciiTheme="minorHAnsi" w:hAnsiTheme="minorHAnsi" w:cstheme="minorHAnsi"/>
          <w:sz w:val="20"/>
          <w:szCs w:val="20"/>
        </w:rPr>
        <w:t>9. kalendářního roku, avšak nejpozději vždy do 31. 10. kalendářního roku</w:t>
      </w:r>
      <w:r w:rsidR="00E22958">
        <w:rPr>
          <w:rFonts w:asciiTheme="minorHAnsi" w:hAnsiTheme="minorHAnsi" w:cstheme="minorHAnsi"/>
          <w:sz w:val="20"/>
          <w:szCs w:val="20"/>
        </w:rPr>
        <w:t>;</w:t>
      </w:r>
      <w:r w:rsidR="00594F0F">
        <w:rPr>
          <w:sz w:val="20"/>
          <w:szCs w:val="20"/>
        </w:rPr>
        <w:t xml:space="preserve"> </w:t>
      </w:r>
    </w:p>
    <w:p w14:paraId="2EEA4AD2" w14:textId="7D0AA019" w:rsidR="00824F8F" w:rsidRDefault="00503BD3" w:rsidP="00FB5C6D">
      <w:pPr>
        <w:pStyle w:val="Zkladntext"/>
        <w:tabs>
          <w:tab w:val="left" w:pos="1134"/>
        </w:tabs>
        <w:ind w:left="426"/>
        <w:rPr>
          <w:rFonts w:asciiTheme="minorHAnsi" w:hAnsiTheme="minorHAnsi" w:cs="Calibri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5C6D">
        <w:rPr>
          <w:sz w:val="20"/>
          <w:szCs w:val="20"/>
        </w:rPr>
        <w:t>4.4.6.</w:t>
      </w:r>
      <w:r w:rsidR="00FB5C6D">
        <w:rPr>
          <w:sz w:val="20"/>
          <w:szCs w:val="20"/>
        </w:rPr>
        <w:tab/>
      </w:r>
      <w:r w:rsidR="00824F8F" w:rsidRPr="004C4615">
        <w:rPr>
          <w:rFonts w:asciiTheme="minorHAnsi" w:hAnsiTheme="minorHAnsi" w:cs="Calibri"/>
          <w:sz w:val="20"/>
          <w:szCs w:val="20"/>
        </w:rPr>
        <w:t>Nain</w:t>
      </w:r>
      <w:r w:rsidR="00594F0F" w:rsidRPr="004C4615">
        <w:rPr>
          <w:rFonts w:asciiTheme="minorHAnsi" w:hAnsiTheme="minorHAnsi" w:cs="Calibri"/>
          <w:sz w:val="20"/>
          <w:szCs w:val="20"/>
        </w:rPr>
        <w:t>stalovat</w:t>
      </w:r>
      <w:r w:rsidR="00824F8F" w:rsidRPr="004C4615">
        <w:rPr>
          <w:rFonts w:asciiTheme="minorHAnsi" w:hAnsiTheme="minorHAnsi" w:cs="Calibri"/>
          <w:sz w:val="20"/>
          <w:szCs w:val="20"/>
        </w:rPr>
        <w:t xml:space="preserve"> další mobiliář, vyjma výslovně uvedeného v této Smlouvě, jen s předchozí</w:t>
      </w:r>
      <w:r w:rsidR="0034275D" w:rsidRPr="004C4615">
        <w:rPr>
          <w:rFonts w:asciiTheme="minorHAnsi" w:hAnsiTheme="minorHAnsi" w:cs="Calibri"/>
          <w:sz w:val="20"/>
          <w:szCs w:val="20"/>
        </w:rPr>
        <w:t xml:space="preserve">m </w:t>
      </w:r>
      <w:r w:rsidR="00FB5C6D" w:rsidRPr="004C4615">
        <w:rPr>
          <w:rFonts w:asciiTheme="minorHAnsi" w:hAnsiTheme="minorHAnsi" w:cs="Calibri"/>
          <w:sz w:val="20"/>
          <w:szCs w:val="20"/>
        </w:rPr>
        <w:tab/>
      </w:r>
      <w:r w:rsidR="0034275D" w:rsidRPr="004C4615">
        <w:rPr>
          <w:rFonts w:asciiTheme="minorHAnsi" w:hAnsiTheme="minorHAnsi" w:cs="Calibri"/>
          <w:sz w:val="20"/>
          <w:szCs w:val="20"/>
        </w:rPr>
        <w:t>písemným</w:t>
      </w:r>
      <w:r w:rsidR="0034275D">
        <w:rPr>
          <w:rFonts w:asciiTheme="minorHAnsi" w:hAnsiTheme="minorHAnsi" w:cs="Calibri"/>
          <w:sz w:val="20"/>
          <w:szCs w:val="20"/>
        </w:rPr>
        <w:t xml:space="preserve"> souhlasem Vlastníka;</w:t>
      </w:r>
    </w:p>
    <w:p w14:paraId="7E551EC5" w14:textId="3070E3E7" w:rsidR="00F37688" w:rsidRDefault="00503BD3" w:rsidP="00503BD3">
      <w:pPr>
        <w:pStyle w:val="Zkladntext"/>
        <w:tabs>
          <w:tab w:val="left" w:pos="1134"/>
        </w:tabs>
        <w:spacing w:after="120"/>
        <w:ind w:left="425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</w:t>
      </w:r>
      <w:r w:rsidR="00FB5C6D">
        <w:rPr>
          <w:rFonts w:asciiTheme="minorHAnsi" w:hAnsiTheme="minorHAnsi" w:cs="Calibri"/>
          <w:sz w:val="20"/>
          <w:szCs w:val="20"/>
        </w:rPr>
        <w:t>4.4.7.</w:t>
      </w:r>
      <w:r w:rsidR="00FB5C6D">
        <w:rPr>
          <w:rFonts w:asciiTheme="minorHAnsi" w:hAnsiTheme="minorHAnsi" w:cs="Calibri"/>
          <w:sz w:val="20"/>
          <w:szCs w:val="20"/>
        </w:rPr>
        <w:tab/>
      </w:r>
      <w:r w:rsidR="00331114">
        <w:rPr>
          <w:rFonts w:asciiTheme="minorHAnsi" w:hAnsiTheme="minorHAnsi" w:cs="Calibri"/>
          <w:sz w:val="20"/>
          <w:szCs w:val="20"/>
        </w:rPr>
        <w:t>Dostatečně informovat veřejnost o zákazu stanování a rozdělávání ohně na Nemovitosti.</w:t>
      </w:r>
    </w:p>
    <w:p w14:paraId="63077138" w14:textId="2FF784CF" w:rsidR="009F0E7E" w:rsidRDefault="00182008" w:rsidP="00503BD3">
      <w:pPr>
        <w:pStyle w:val="Zkladntext"/>
        <w:spacing w:after="120"/>
        <w:ind w:left="568" w:hanging="568"/>
        <w:rPr>
          <w:sz w:val="20"/>
          <w:szCs w:val="20"/>
        </w:rPr>
      </w:pPr>
      <w:r>
        <w:rPr>
          <w:sz w:val="20"/>
          <w:szCs w:val="20"/>
        </w:rPr>
        <w:t>4.</w:t>
      </w:r>
      <w:r w:rsidR="006F113E">
        <w:rPr>
          <w:sz w:val="20"/>
          <w:szCs w:val="20"/>
        </w:rPr>
        <w:t>5</w:t>
      </w:r>
      <w:r w:rsidR="004A7F29">
        <w:rPr>
          <w:sz w:val="20"/>
          <w:szCs w:val="20"/>
        </w:rPr>
        <w:t>.</w:t>
      </w:r>
      <w:r w:rsidR="008F2B4F">
        <w:rPr>
          <w:sz w:val="20"/>
          <w:szCs w:val="20"/>
        </w:rPr>
        <w:tab/>
        <w:t>Zájemce se dále zavazuje na svůj náklad nainstalovat</w:t>
      </w:r>
      <w:r w:rsidR="000764DC" w:rsidRPr="000764DC">
        <w:rPr>
          <w:sz w:val="20"/>
          <w:szCs w:val="20"/>
        </w:rPr>
        <w:t xml:space="preserve"> pevn</w:t>
      </w:r>
      <w:r w:rsidR="008F2B4F">
        <w:rPr>
          <w:sz w:val="20"/>
          <w:szCs w:val="20"/>
        </w:rPr>
        <w:t>ě</w:t>
      </w:r>
      <w:r w:rsidR="000764DC" w:rsidRPr="000764DC">
        <w:rPr>
          <w:sz w:val="20"/>
          <w:szCs w:val="20"/>
        </w:rPr>
        <w:t xml:space="preserve"> zabudov</w:t>
      </w:r>
      <w:r w:rsidR="008F2B4F">
        <w:rPr>
          <w:sz w:val="20"/>
          <w:szCs w:val="20"/>
        </w:rPr>
        <w:t>anou</w:t>
      </w:r>
      <w:r w:rsidR="000764DC" w:rsidRPr="000764DC">
        <w:rPr>
          <w:sz w:val="20"/>
          <w:szCs w:val="20"/>
        </w:rPr>
        <w:t xml:space="preserve"> informační tabul</w:t>
      </w:r>
      <w:r w:rsidR="008F2B4F">
        <w:rPr>
          <w:sz w:val="20"/>
          <w:szCs w:val="20"/>
        </w:rPr>
        <w:t>i</w:t>
      </w:r>
      <w:r w:rsidR="000764DC" w:rsidRPr="000764DC">
        <w:rPr>
          <w:sz w:val="20"/>
          <w:szCs w:val="20"/>
        </w:rPr>
        <w:t xml:space="preserve"> a </w:t>
      </w:r>
      <w:r w:rsidR="008F2B4F">
        <w:rPr>
          <w:sz w:val="20"/>
          <w:szCs w:val="20"/>
        </w:rPr>
        <w:t>nainstalovat</w:t>
      </w:r>
      <w:r w:rsidR="000764DC" w:rsidRPr="000764DC">
        <w:rPr>
          <w:sz w:val="20"/>
          <w:szCs w:val="20"/>
        </w:rPr>
        <w:t xml:space="preserve"> </w:t>
      </w:r>
      <w:r w:rsidR="008F2B4F">
        <w:rPr>
          <w:sz w:val="20"/>
          <w:szCs w:val="20"/>
        </w:rPr>
        <w:t xml:space="preserve">2 </w:t>
      </w:r>
      <w:r w:rsidR="000764DC" w:rsidRPr="000764DC">
        <w:rPr>
          <w:sz w:val="20"/>
          <w:szCs w:val="20"/>
        </w:rPr>
        <w:t>pevně zabudovan</w:t>
      </w:r>
      <w:r w:rsidR="008F2B4F">
        <w:rPr>
          <w:sz w:val="20"/>
          <w:szCs w:val="20"/>
        </w:rPr>
        <w:t>é</w:t>
      </w:r>
      <w:r w:rsidR="000764DC" w:rsidRPr="000764DC">
        <w:rPr>
          <w:sz w:val="20"/>
          <w:szCs w:val="20"/>
        </w:rPr>
        <w:t xml:space="preserve"> </w:t>
      </w:r>
      <w:r w:rsidR="000764DC" w:rsidRPr="003D2D29">
        <w:rPr>
          <w:sz w:val="20"/>
          <w:szCs w:val="20"/>
        </w:rPr>
        <w:t>odpadkov</w:t>
      </w:r>
      <w:r w:rsidR="00594F0F" w:rsidRPr="003D2D29">
        <w:rPr>
          <w:sz w:val="20"/>
          <w:szCs w:val="20"/>
        </w:rPr>
        <w:t>é koše</w:t>
      </w:r>
      <w:r w:rsidR="000764DC" w:rsidRPr="000764DC">
        <w:rPr>
          <w:sz w:val="20"/>
          <w:szCs w:val="20"/>
        </w:rPr>
        <w:t xml:space="preserve"> na parkovišti před vstupem do areálu Karvinského moře</w:t>
      </w:r>
      <w:r w:rsidR="009F0E7E">
        <w:rPr>
          <w:sz w:val="20"/>
          <w:szCs w:val="20"/>
        </w:rPr>
        <w:t>.</w:t>
      </w:r>
    </w:p>
    <w:p w14:paraId="0BAEA5E6" w14:textId="41917B5C" w:rsidR="00182008" w:rsidRDefault="00182008" w:rsidP="00503BD3">
      <w:pPr>
        <w:pStyle w:val="Zkladntext"/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4.6.</w:t>
      </w:r>
      <w:r>
        <w:rPr>
          <w:sz w:val="20"/>
          <w:szCs w:val="20"/>
        </w:rPr>
        <w:tab/>
        <w:t>Z</w:t>
      </w:r>
      <w:r w:rsidR="007A4445">
        <w:rPr>
          <w:rFonts w:asciiTheme="minorHAnsi" w:hAnsiTheme="minorHAnsi" w:cstheme="minorHAnsi"/>
          <w:sz w:val="20"/>
          <w:szCs w:val="20"/>
        </w:rPr>
        <w:t>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se zavazuje užívat </w:t>
      </w:r>
      <w:r w:rsidR="00B827CC">
        <w:rPr>
          <w:rFonts w:asciiTheme="minorHAnsi" w:hAnsiTheme="minorHAnsi" w:cstheme="minorHAnsi"/>
          <w:sz w:val="20"/>
          <w:szCs w:val="20"/>
        </w:rPr>
        <w:t>Nemovitost</w:t>
      </w:r>
      <w:r w:rsidR="00043FD0">
        <w:rPr>
          <w:rFonts w:asciiTheme="minorHAnsi" w:hAnsiTheme="minorHAnsi" w:cstheme="minorHAnsi"/>
          <w:sz w:val="20"/>
          <w:szCs w:val="20"/>
        </w:rPr>
        <w:t>i</w:t>
      </w:r>
      <w:r w:rsidR="00B827CC">
        <w:rPr>
          <w:rFonts w:asciiTheme="minorHAnsi" w:hAnsiTheme="minorHAnsi" w:cstheme="minorHAnsi"/>
          <w:sz w:val="20"/>
          <w:szCs w:val="20"/>
        </w:rPr>
        <w:t xml:space="preserve"> v rozsahu dle této Smlouvy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s péčí řádného hospodáře.</w:t>
      </w:r>
    </w:p>
    <w:p w14:paraId="461F1CB4" w14:textId="284B1762" w:rsidR="00182008" w:rsidRDefault="00182008" w:rsidP="00503BD3">
      <w:pPr>
        <w:pStyle w:val="Zkladntext"/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4.7.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se zavazuje provádět běžnou údržbu </w:t>
      </w:r>
      <w:r w:rsidR="00B827CC">
        <w:rPr>
          <w:rFonts w:asciiTheme="minorHAnsi" w:hAnsiTheme="minorHAnsi" w:cstheme="minorHAnsi"/>
          <w:sz w:val="20"/>
          <w:szCs w:val="20"/>
        </w:rPr>
        <w:t>Nemovitos</w:t>
      </w:r>
      <w:r w:rsidR="00B827CC" w:rsidRPr="003D2D29">
        <w:rPr>
          <w:rFonts w:asciiTheme="minorHAnsi" w:hAnsiTheme="minorHAnsi" w:cstheme="minorHAnsi"/>
          <w:sz w:val="20"/>
          <w:szCs w:val="20"/>
        </w:rPr>
        <w:t>t</w:t>
      </w:r>
      <w:r w:rsidR="00594F0F" w:rsidRPr="003D2D29">
        <w:rPr>
          <w:rFonts w:asciiTheme="minorHAnsi" w:hAnsiTheme="minorHAnsi" w:cstheme="minorHAnsi"/>
          <w:sz w:val="20"/>
          <w:szCs w:val="20"/>
        </w:rPr>
        <w:t>í</w:t>
      </w:r>
      <w:r w:rsidR="00B827CC">
        <w:rPr>
          <w:rFonts w:asciiTheme="minorHAnsi" w:hAnsiTheme="minorHAnsi" w:cstheme="minorHAnsi"/>
          <w:sz w:val="20"/>
          <w:szCs w:val="20"/>
        </w:rPr>
        <w:t xml:space="preserve"> 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v rozsahu </w:t>
      </w:r>
      <w:r w:rsidR="00B827CC">
        <w:rPr>
          <w:rFonts w:asciiTheme="minorHAnsi" w:hAnsiTheme="minorHAnsi" w:cstheme="minorHAnsi"/>
          <w:sz w:val="20"/>
          <w:szCs w:val="20"/>
        </w:rPr>
        <w:t>dle této Smlouvy a</w:t>
      </w:r>
      <w:r w:rsidR="00594F0F">
        <w:rPr>
          <w:rFonts w:asciiTheme="minorHAnsi" w:hAnsiTheme="minorHAnsi" w:cstheme="minorHAnsi"/>
          <w:sz w:val="20"/>
          <w:szCs w:val="20"/>
        </w:rPr>
        <w:t xml:space="preserve"> udržovat </w:t>
      </w:r>
      <w:r w:rsidR="00594F0F" w:rsidRPr="003D2D29">
        <w:rPr>
          <w:rFonts w:asciiTheme="minorHAnsi" w:hAnsiTheme="minorHAnsi" w:cstheme="minorHAnsi"/>
          <w:sz w:val="20"/>
          <w:szCs w:val="20"/>
        </w:rPr>
        <w:t>je</w:t>
      </w:r>
      <w:r w:rsidR="00AB1938">
        <w:rPr>
          <w:rFonts w:asciiTheme="minorHAnsi" w:hAnsiTheme="minorHAnsi" w:cstheme="minorHAnsi"/>
          <w:sz w:val="20"/>
          <w:szCs w:val="20"/>
        </w:rPr>
        <w:t> </w:t>
      </w:r>
      <w:r w:rsidR="0034275D">
        <w:rPr>
          <w:rFonts w:asciiTheme="minorHAnsi" w:hAnsiTheme="minorHAnsi" w:cstheme="minorHAnsi"/>
          <w:sz w:val="20"/>
          <w:szCs w:val="20"/>
        </w:rPr>
        <w:t>na </w:t>
      </w:r>
      <w:r w:rsidR="007A4445" w:rsidRPr="005F44EB">
        <w:rPr>
          <w:rFonts w:asciiTheme="minorHAnsi" w:hAnsiTheme="minorHAnsi" w:cstheme="minorHAnsi"/>
          <w:sz w:val="20"/>
          <w:szCs w:val="20"/>
        </w:rPr>
        <w:t>vlastní náklady v dobrém stavu</w:t>
      </w:r>
      <w:r w:rsidR="00B827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29D0F6A" w14:textId="7F16DBC8" w:rsidR="00182008" w:rsidRDefault="00182008" w:rsidP="00503BD3">
      <w:pPr>
        <w:pStyle w:val="Zkladntext"/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4.8.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se zavazuje nevnést na nebo do </w:t>
      </w:r>
      <w:r w:rsidR="009C1133">
        <w:rPr>
          <w:rFonts w:asciiTheme="minorHAnsi" w:hAnsiTheme="minorHAnsi" w:cstheme="minorHAnsi"/>
          <w:sz w:val="20"/>
          <w:szCs w:val="20"/>
        </w:rPr>
        <w:t>Nemovitosti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jakékoli škodlivé látk</w:t>
      </w:r>
      <w:r w:rsidR="00E124B2">
        <w:rPr>
          <w:rFonts w:asciiTheme="minorHAnsi" w:hAnsiTheme="minorHAnsi" w:cstheme="minorHAnsi"/>
          <w:sz w:val="20"/>
          <w:szCs w:val="20"/>
        </w:rPr>
        <w:t xml:space="preserve">y, zamořující nebo znečisťující 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materiály, jedovaté látky nebo odpady, ropné produkty, azbest, nebo azbest obsahující materiály, nebo infekční materiály. Budou-li na </w:t>
      </w:r>
      <w:r w:rsidR="00545EFD">
        <w:rPr>
          <w:rFonts w:asciiTheme="minorHAnsi" w:hAnsiTheme="minorHAnsi" w:cstheme="minorHAnsi"/>
          <w:sz w:val="20"/>
          <w:szCs w:val="20"/>
        </w:rPr>
        <w:t>Pozemku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zjištěny nebezpečné materiály, a pokud byly vneseny v rozporu s předchozí větou, pak </w:t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neprodleně, jakmile se to dozví, nebo o tom obdrží písemné vyrozumění, na své náklady takovéto nebezpečné materiály z</w:t>
      </w:r>
      <w:r w:rsidR="00B827CC">
        <w:rPr>
          <w:rFonts w:asciiTheme="minorHAnsi" w:hAnsiTheme="minorHAnsi" w:cstheme="minorHAnsi"/>
          <w:sz w:val="20"/>
          <w:szCs w:val="20"/>
        </w:rPr>
        <w:t> Nemovitost</w:t>
      </w:r>
      <w:r w:rsidR="005B4647">
        <w:rPr>
          <w:rFonts w:asciiTheme="minorHAnsi" w:hAnsiTheme="minorHAnsi" w:cstheme="minorHAnsi"/>
          <w:sz w:val="20"/>
          <w:szCs w:val="20"/>
        </w:rPr>
        <w:t>i</w:t>
      </w:r>
      <w:r w:rsidR="00B827CC">
        <w:rPr>
          <w:rFonts w:asciiTheme="minorHAnsi" w:hAnsiTheme="minorHAnsi" w:cstheme="minorHAnsi"/>
          <w:sz w:val="20"/>
          <w:szCs w:val="20"/>
        </w:rPr>
        <w:t xml:space="preserve"> </w:t>
      </w:r>
      <w:r w:rsidR="007A4445" w:rsidRPr="005F44EB">
        <w:rPr>
          <w:rFonts w:asciiTheme="minorHAnsi" w:hAnsiTheme="minorHAnsi" w:cstheme="minorHAnsi"/>
          <w:sz w:val="20"/>
          <w:szCs w:val="20"/>
        </w:rPr>
        <w:t>odstraní.</w:t>
      </w:r>
    </w:p>
    <w:p w14:paraId="4E65302C" w14:textId="77777777" w:rsidR="00182008" w:rsidRDefault="00182008" w:rsidP="00503BD3">
      <w:pPr>
        <w:pStyle w:val="Zkladntext"/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4.9.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se zavazuje dodržovat bezpečnostní a protipožární opatření dle platných právních předpisů.</w:t>
      </w:r>
    </w:p>
    <w:p w14:paraId="1AF5D995" w14:textId="0A2B71FB" w:rsidR="00182008" w:rsidRDefault="00182008" w:rsidP="00503BD3">
      <w:pPr>
        <w:pStyle w:val="Zkladntext"/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4.10.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</w:t>
      </w:r>
      <w:r w:rsidR="007A4445" w:rsidRPr="004C4615">
        <w:rPr>
          <w:rFonts w:asciiTheme="minorHAnsi" w:hAnsiTheme="minorHAnsi" w:cstheme="minorHAnsi"/>
          <w:sz w:val="20"/>
          <w:szCs w:val="20"/>
        </w:rPr>
        <w:t xml:space="preserve">má právo provést změnu či úpravu </w:t>
      </w:r>
      <w:r w:rsidR="00B827CC" w:rsidRPr="004C4615">
        <w:rPr>
          <w:rFonts w:asciiTheme="minorHAnsi" w:hAnsiTheme="minorHAnsi" w:cstheme="minorHAnsi"/>
          <w:sz w:val="20"/>
          <w:szCs w:val="20"/>
        </w:rPr>
        <w:t xml:space="preserve">Nemovitosti </w:t>
      </w:r>
      <w:r w:rsidR="00977935" w:rsidRPr="004C4615">
        <w:rPr>
          <w:rFonts w:asciiTheme="minorHAnsi" w:hAnsiTheme="minorHAnsi" w:cstheme="minorHAnsi"/>
          <w:sz w:val="20"/>
          <w:szCs w:val="20"/>
        </w:rPr>
        <w:t>či její</w:t>
      </w:r>
      <w:r w:rsidR="007A4445" w:rsidRPr="004C4615">
        <w:rPr>
          <w:rFonts w:asciiTheme="minorHAnsi" w:hAnsiTheme="minorHAnsi" w:cstheme="minorHAnsi"/>
          <w:sz w:val="20"/>
          <w:szCs w:val="20"/>
        </w:rPr>
        <w:t xml:space="preserve"> jinou úpravu</w:t>
      </w:r>
      <w:r w:rsidR="00F3704C" w:rsidRPr="004C4615">
        <w:rPr>
          <w:rFonts w:asciiTheme="minorHAnsi" w:hAnsiTheme="minorHAnsi" w:cstheme="minorHAnsi"/>
          <w:sz w:val="20"/>
          <w:szCs w:val="20"/>
        </w:rPr>
        <w:t xml:space="preserve"> </w:t>
      </w:r>
      <w:r w:rsidR="007A4445" w:rsidRPr="004C4615">
        <w:rPr>
          <w:rFonts w:asciiTheme="minorHAnsi" w:hAnsiTheme="minorHAnsi" w:cstheme="minorHAnsi"/>
          <w:sz w:val="20"/>
          <w:szCs w:val="20"/>
        </w:rPr>
        <w:t xml:space="preserve">jen s předchozím písemným souhlasem </w:t>
      </w:r>
      <w:r w:rsidR="006975AA" w:rsidRPr="004C4615">
        <w:rPr>
          <w:rFonts w:asciiTheme="minorHAnsi" w:hAnsiTheme="minorHAnsi" w:cstheme="minorHAnsi"/>
          <w:sz w:val="20"/>
          <w:szCs w:val="20"/>
        </w:rPr>
        <w:t>Vlastník</w:t>
      </w:r>
      <w:r w:rsidR="00393574" w:rsidRPr="004C4615">
        <w:rPr>
          <w:rFonts w:asciiTheme="minorHAnsi" w:hAnsiTheme="minorHAnsi" w:cstheme="minorHAnsi"/>
          <w:sz w:val="20"/>
          <w:szCs w:val="20"/>
        </w:rPr>
        <w:t>a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a při jejich provádění se zavazuje postupovat v souladu s </w:t>
      </w:r>
      <w:r w:rsidR="007A4445" w:rsidRPr="003D2D29">
        <w:rPr>
          <w:rFonts w:asciiTheme="minorHAnsi" w:hAnsiTheme="minorHAnsi" w:cstheme="minorHAnsi"/>
          <w:sz w:val="20"/>
          <w:szCs w:val="20"/>
        </w:rPr>
        <w:t xml:space="preserve">pokyny </w:t>
      </w:r>
      <w:r w:rsidR="006975AA" w:rsidRPr="003D2D29">
        <w:rPr>
          <w:rFonts w:asciiTheme="minorHAnsi" w:hAnsiTheme="minorHAnsi" w:cstheme="minorHAnsi"/>
          <w:sz w:val="20"/>
          <w:szCs w:val="20"/>
        </w:rPr>
        <w:t>Vlastník</w:t>
      </w:r>
      <w:r w:rsidR="00393574" w:rsidRPr="003D2D29">
        <w:rPr>
          <w:rFonts w:asciiTheme="minorHAnsi" w:hAnsiTheme="minorHAnsi" w:cstheme="minorHAnsi"/>
          <w:sz w:val="20"/>
          <w:szCs w:val="20"/>
        </w:rPr>
        <w:t>a</w:t>
      </w:r>
      <w:r w:rsidR="007A4445" w:rsidRPr="003D2D29">
        <w:rPr>
          <w:rFonts w:asciiTheme="minorHAnsi" w:hAnsiTheme="minorHAnsi" w:cstheme="minorHAnsi"/>
          <w:sz w:val="20"/>
          <w:szCs w:val="20"/>
        </w:rPr>
        <w:t xml:space="preserve"> a dále v souladu s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veškerými právními předpisy a rozhodnutími příslušných správních orgánů.</w:t>
      </w:r>
      <w:r w:rsidR="00681A24">
        <w:rPr>
          <w:rFonts w:asciiTheme="minorHAnsi" w:hAnsiTheme="minorHAnsi" w:cstheme="minorHAnsi"/>
          <w:sz w:val="20"/>
          <w:szCs w:val="20"/>
        </w:rPr>
        <w:t xml:space="preserve"> 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Pokud </w:t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nebude postupovat způsobem uvedeným v předchozí větě, je </w:t>
      </w:r>
      <w:r w:rsidR="006975AA">
        <w:rPr>
          <w:rFonts w:asciiTheme="minorHAnsi" w:hAnsiTheme="minorHAnsi" w:cstheme="minorHAnsi"/>
          <w:sz w:val="20"/>
          <w:szCs w:val="20"/>
        </w:rPr>
        <w:t>Vlastník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oprávněn vzít svůj souhlas s provedením změn či úprav zpět a požadovat, aby </w:t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již provedené změny či úpravy </w:t>
      </w:r>
      <w:r w:rsidR="00591C8D">
        <w:rPr>
          <w:rFonts w:asciiTheme="minorHAnsi" w:hAnsiTheme="minorHAnsi" w:cstheme="minorHAnsi"/>
          <w:sz w:val="20"/>
          <w:szCs w:val="20"/>
        </w:rPr>
        <w:t>Nemovitosti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okamžitě odstranil.</w:t>
      </w:r>
      <w:r w:rsidR="004C4615">
        <w:rPr>
          <w:rFonts w:asciiTheme="minorHAnsi" w:hAnsiTheme="minorHAnsi" w:cstheme="minorHAnsi"/>
          <w:sz w:val="20"/>
          <w:szCs w:val="20"/>
        </w:rPr>
        <w:t xml:space="preserve"> Ke změnám uvedeným v příloze č. 3 této smlouvy se již souhlas Vlastníka nevyžaduje.</w:t>
      </w:r>
    </w:p>
    <w:p w14:paraId="5D3841B2" w14:textId="22A90751" w:rsidR="00357680" w:rsidRPr="003D2D29" w:rsidRDefault="00182008" w:rsidP="009A23FB">
      <w:pPr>
        <w:spacing w:after="120"/>
        <w:ind w:left="567" w:hanging="567"/>
        <w:jc w:val="both"/>
        <w:rPr>
          <w:rFonts w:asciiTheme="minorHAnsi" w:eastAsia="GDPFNT33-nn1-Courier_New-1" w:hAnsiTheme="minorHAnsi" w:cstheme="minorHAnsi"/>
          <w:szCs w:val="20"/>
        </w:rPr>
      </w:pPr>
      <w:r w:rsidRPr="00AF3EFE">
        <w:rPr>
          <w:rStyle w:val="Styl1Char"/>
        </w:rPr>
        <w:lastRenderedPageBreak/>
        <w:t>4.11.</w:t>
      </w:r>
      <w:r w:rsidRPr="00AF3EFE">
        <w:rPr>
          <w:rStyle w:val="Styl1Char"/>
        </w:rPr>
        <w:tab/>
      </w:r>
      <w:r w:rsidR="00357680" w:rsidRPr="00AF3EFE">
        <w:rPr>
          <w:rStyle w:val="Styl1Char"/>
          <w:rFonts w:eastAsia="GDPFNT33-nn1-Courier_New-1"/>
        </w:rPr>
        <w:t xml:space="preserve">Smluvní strany se dohodly, že nebude-li ke dni ukončení této Smlouvy uzavřena Nájemní </w:t>
      </w:r>
      <w:r w:rsidR="00357680" w:rsidRPr="00EE052A">
        <w:rPr>
          <w:rStyle w:val="Styl1Char"/>
          <w:rFonts w:eastAsia="GDPFNT33-nn1-Courier_New-1"/>
        </w:rPr>
        <w:t>smlouva</w:t>
      </w:r>
      <w:r w:rsidR="002D281B" w:rsidRPr="00EE052A">
        <w:rPr>
          <w:rStyle w:val="Styl1Char"/>
          <w:rFonts w:eastAsia="GDPFNT33-nn1-Courier_New-1"/>
        </w:rPr>
        <w:t xml:space="preserve"> je Zájemce povinen </w:t>
      </w:r>
      <w:r w:rsidR="002D281B" w:rsidRPr="00EE052A">
        <w:rPr>
          <w:rStyle w:val="Styl1Char"/>
        </w:rPr>
        <w:t>veškeré změny či úpravy Nemovitosti na vlastní náklady, riziko a odpovědnost před ukončením této Smlouvy odstranit a zjednat nápravu jakékoli škody tím způsobené. Vlastník je oprávněn kdykoli dovolit nebo výslovně přikázat Zájemci, aby určité změny či úpravy v nebo na Nemovitosti ponechal, přičemž v takovém případě nemá Zájemce nárok na náhradu jakýchkoli nákladů vynaložených na provedení změn či úprav ani jakýchkoli souvisejících nákladů, ledaže se Smluvní strany písemně dohodnou jinak</w:t>
      </w:r>
      <w:r w:rsidR="002D281B">
        <w:rPr>
          <w:rFonts w:asciiTheme="minorHAnsi" w:hAnsiTheme="minorHAnsi" w:cstheme="minorHAnsi"/>
          <w:szCs w:val="20"/>
        </w:rPr>
        <w:t>.</w:t>
      </w:r>
    </w:p>
    <w:p w14:paraId="64A8FB8C" w14:textId="654008EA" w:rsidR="007A4445" w:rsidRPr="003D2D29" w:rsidRDefault="00357680" w:rsidP="009A23FB">
      <w:pPr>
        <w:pStyle w:val="Zkladntext"/>
        <w:spacing w:after="120"/>
        <w:ind w:left="1134" w:hanging="567"/>
        <w:rPr>
          <w:rFonts w:asciiTheme="minorHAnsi" w:eastAsia="GDPFNT33-nn1-Courier_New-1" w:hAnsiTheme="minorHAnsi" w:cstheme="minorHAnsi"/>
          <w:sz w:val="20"/>
          <w:szCs w:val="20"/>
        </w:rPr>
      </w:pPr>
      <w:r w:rsidRPr="003D2D29">
        <w:rPr>
          <w:rFonts w:asciiTheme="minorHAnsi" w:eastAsia="GDPFNT33-nn1-Courier_New-1" w:hAnsiTheme="minorHAnsi" w:cstheme="minorHAnsi"/>
          <w:sz w:val="20"/>
          <w:szCs w:val="20"/>
        </w:rPr>
        <w:t>-</w:t>
      </w:r>
    </w:p>
    <w:p w14:paraId="49091A07" w14:textId="2C8DE2E8" w:rsidR="00357680" w:rsidRDefault="00357680" w:rsidP="00C007FE">
      <w:pPr>
        <w:pStyle w:val="Zkladntext"/>
        <w:spacing w:after="120"/>
        <w:ind w:left="567"/>
        <w:rPr>
          <w:rFonts w:asciiTheme="minorHAnsi" w:eastAsia="GDPFNT33-nn1-Courier_New-1" w:hAnsiTheme="minorHAnsi" w:cstheme="minorHAnsi"/>
          <w:sz w:val="20"/>
          <w:szCs w:val="20"/>
        </w:rPr>
      </w:pPr>
      <w:r w:rsidRPr="003D2D29">
        <w:rPr>
          <w:rFonts w:asciiTheme="minorHAnsi" w:eastAsia="GDPFNT33-nn1-Courier_New-1" w:hAnsiTheme="minorHAnsi" w:cstheme="minorHAnsi"/>
          <w:sz w:val="20"/>
          <w:szCs w:val="20"/>
        </w:rPr>
        <w:t>Smluvní strany se dohodly, že bude-li ke dni ukončení této Smlouvy uzavřena Nájemní smlouva, je Zájemce oprávněn ponechat na Předmětu užívání movité věci ve vlastnictví Zájemce a úpravy na Nemovitostech, které jsou součástí pozemku.</w:t>
      </w:r>
    </w:p>
    <w:p w14:paraId="6BA01417" w14:textId="6BD62F61" w:rsidR="009D52C8" w:rsidRPr="00503BD3" w:rsidRDefault="009D52C8" w:rsidP="00375979">
      <w:pPr>
        <w:pStyle w:val="Styl1"/>
        <w:numPr>
          <w:ilvl w:val="0"/>
          <w:numId w:val="0"/>
        </w:numPr>
        <w:spacing w:after="120"/>
        <w:ind w:left="567" w:hanging="567"/>
        <w:rPr>
          <w:rFonts w:cstheme="minorHAnsi"/>
        </w:rPr>
      </w:pPr>
      <w:r>
        <w:rPr>
          <w:rFonts w:cstheme="minorHAnsi"/>
        </w:rPr>
        <w:t>4.12.</w:t>
      </w:r>
      <w:r>
        <w:rPr>
          <w:rFonts w:cstheme="minorHAnsi"/>
        </w:rPr>
        <w:tab/>
        <w:t>Nejpozději v den skončení této Smlouvy je Zájemce povinen odevzdat Nemovitost</w:t>
      </w:r>
      <w:r w:rsidR="00681A24">
        <w:rPr>
          <w:rFonts w:cstheme="minorHAnsi"/>
        </w:rPr>
        <w:t>i</w:t>
      </w:r>
      <w:r>
        <w:rPr>
          <w:rFonts w:cstheme="minorHAnsi"/>
        </w:rPr>
        <w:t xml:space="preserve"> Vlastníku ve stavu, v jakém je převzal dle Předávacího protokolu, s přihlédnutím k běžnému opotřebení a povoleným změnám v rozsahu </w:t>
      </w:r>
      <w:r w:rsidRPr="0063372E">
        <w:rPr>
          <w:rFonts w:cstheme="minorHAnsi"/>
        </w:rPr>
        <w:t xml:space="preserve">dle bodu </w:t>
      </w:r>
      <w:r w:rsidR="0063372E" w:rsidRPr="00EE052A">
        <w:rPr>
          <w:rFonts w:cstheme="minorHAnsi"/>
        </w:rPr>
        <w:t>4.1. a 4.10.</w:t>
      </w:r>
      <w:r>
        <w:rPr>
          <w:rFonts w:cstheme="minorHAnsi"/>
        </w:rPr>
        <w:t xml:space="preserve"> této Smlouvy. Stav Nemovitosti při jeho předání Vlastníku, bude zaznamenán v protokolu, který podepíší obě Smluvní strany.</w:t>
      </w:r>
    </w:p>
    <w:p w14:paraId="2E04585B" w14:textId="5A62D516" w:rsidR="009D52C8" w:rsidRPr="00357680" w:rsidRDefault="009D52C8" w:rsidP="00375979">
      <w:pPr>
        <w:pStyle w:val="Styl1"/>
        <w:numPr>
          <w:ilvl w:val="0"/>
          <w:numId w:val="0"/>
        </w:numPr>
        <w:spacing w:after="120"/>
        <w:ind w:left="567" w:hanging="567"/>
      </w:pPr>
      <w:r w:rsidRPr="009D52C8">
        <w:t>4.13.</w:t>
      </w:r>
      <w:r w:rsidRPr="009D52C8">
        <w:tab/>
        <w:t>Nesplní-li Zájemce svoji povinnost dle článku 4.12. této Smlouvy ani ve lhůtě 5 dní od doručení výzvy Vlastníka k uvedení Nemovitosti do požadovaného stavu a k je</w:t>
      </w:r>
      <w:r w:rsidR="00955BD3">
        <w:t>jich</w:t>
      </w:r>
      <w:r w:rsidRPr="009D52C8">
        <w:t xml:space="preserve"> předání, je Vlastník oprávněn, dle svého vlastního uvážení, uvést Nemovitosti do požadovaného stavu na náklady Zájemce a Zájemce k tomu Vlastníka výslovně zmocňuje.</w:t>
      </w:r>
    </w:p>
    <w:p w14:paraId="23B1065F" w14:textId="58905D32" w:rsidR="00182008" w:rsidRDefault="00182008" w:rsidP="00182008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 w:rsidRPr="003D2D29">
        <w:rPr>
          <w:rFonts w:asciiTheme="minorHAnsi" w:hAnsiTheme="minorHAnsi" w:cstheme="minorHAnsi"/>
          <w:sz w:val="20"/>
          <w:szCs w:val="20"/>
        </w:rPr>
        <w:t>Zájemce se zavazuje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neuskutečnit a nenabízet jakékoli postoupení či převod této Smlouvy ze strany </w:t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bez předchozího písemného souhlasu </w:t>
      </w:r>
      <w:r w:rsidR="006975AA">
        <w:rPr>
          <w:rFonts w:asciiTheme="minorHAnsi" w:hAnsiTheme="minorHAnsi" w:cstheme="minorHAnsi"/>
          <w:sz w:val="20"/>
          <w:szCs w:val="20"/>
        </w:rPr>
        <w:t>Vlastník</w:t>
      </w:r>
      <w:r w:rsidR="00345D6E">
        <w:rPr>
          <w:rFonts w:asciiTheme="minorHAnsi" w:hAnsiTheme="minorHAnsi" w:cstheme="minorHAnsi"/>
          <w:sz w:val="20"/>
          <w:szCs w:val="20"/>
        </w:rPr>
        <w:t>a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pro každý jednotlivý případ. V každém případě postoupení, převodu apod. </w:t>
      </w:r>
      <w:r w:rsidR="00B827CC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není t</w:t>
      </w:r>
      <w:r w:rsidR="003137F7">
        <w:rPr>
          <w:rFonts w:asciiTheme="minorHAnsi" w:hAnsiTheme="minorHAnsi" w:cstheme="minorHAnsi"/>
          <w:sz w:val="20"/>
          <w:szCs w:val="20"/>
        </w:rPr>
        <w:t xml:space="preserve">ímto </w:t>
      </w:r>
      <w:r w:rsidR="007A4445" w:rsidRPr="005F44EB">
        <w:rPr>
          <w:rFonts w:asciiTheme="minorHAnsi" w:hAnsiTheme="minorHAnsi" w:cstheme="minorHAnsi"/>
          <w:sz w:val="20"/>
          <w:szCs w:val="20"/>
        </w:rPr>
        <w:t>zproštěn jakýchkoliv svých závazků podle této Smlouvy.</w:t>
      </w:r>
      <w:r w:rsidR="00ED282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4E39A3" w14:textId="4CE595E0" w:rsidR="00182008" w:rsidRDefault="00182008" w:rsidP="00182008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AE204A">
        <w:rPr>
          <w:rFonts w:asciiTheme="minorHAnsi" w:hAnsiTheme="minorHAnsi" w:cstheme="minorHAnsi"/>
          <w:sz w:val="20"/>
          <w:szCs w:val="20"/>
        </w:rPr>
        <w:t xml:space="preserve"> </w:t>
      </w:r>
      <w:r w:rsidR="007A4445">
        <w:rPr>
          <w:rFonts w:asciiTheme="minorHAnsi" w:hAnsiTheme="minorHAnsi" w:cstheme="minorHAnsi"/>
          <w:sz w:val="20"/>
          <w:szCs w:val="20"/>
        </w:rPr>
        <w:t xml:space="preserve">je </w:t>
      </w:r>
      <w:r w:rsidR="000D7EC0">
        <w:rPr>
          <w:rFonts w:asciiTheme="minorHAnsi" w:hAnsiTheme="minorHAnsi" w:cstheme="minorHAnsi"/>
          <w:sz w:val="20"/>
          <w:szCs w:val="20"/>
        </w:rPr>
        <w:t>oprávněn</w:t>
      </w:r>
      <w:r w:rsidR="00955BD3">
        <w:rPr>
          <w:rFonts w:asciiTheme="minorHAnsi" w:hAnsiTheme="minorHAnsi" w:cstheme="minorHAnsi"/>
          <w:sz w:val="20"/>
          <w:szCs w:val="20"/>
        </w:rPr>
        <w:t xml:space="preserve"> umožnit užívání </w:t>
      </w:r>
      <w:r w:rsidR="00B95937">
        <w:rPr>
          <w:rFonts w:asciiTheme="minorHAnsi" w:hAnsiTheme="minorHAnsi" w:cstheme="minorHAnsi"/>
          <w:sz w:val="20"/>
          <w:szCs w:val="20"/>
        </w:rPr>
        <w:t>Pozemku</w:t>
      </w:r>
      <w:r w:rsidR="007A4445" w:rsidRPr="00AE204A">
        <w:rPr>
          <w:rFonts w:asciiTheme="minorHAnsi" w:hAnsiTheme="minorHAnsi" w:cstheme="minorHAnsi"/>
          <w:sz w:val="20"/>
          <w:szCs w:val="20"/>
        </w:rPr>
        <w:t xml:space="preserve"> třetím osobám</w:t>
      </w:r>
      <w:r w:rsidR="00DC1F48">
        <w:rPr>
          <w:rFonts w:asciiTheme="minorHAnsi" w:hAnsiTheme="minorHAnsi" w:cstheme="minorHAnsi"/>
          <w:sz w:val="20"/>
          <w:szCs w:val="20"/>
        </w:rPr>
        <w:t xml:space="preserve"> k rekreaci v souladu s Projektem</w:t>
      </w:r>
      <w:r w:rsidR="007A4445" w:rsidRPr="00AE204A">
        <w:rPr>
          <w:rFonts w:asciiTheme="minorHAnsi" w:hAnsiTheme="minorHAnsi" w:cstheme="minorHAnsi"/>
          <w:sz w:val="20"/>
          <w:szCs w:val="20"/>
        </w:rPr>
        <w:t xml:space="preserve">. </w:t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AE204A">
        <w:rPr>
          <w:rFonts w:asciiTheme="minorHAnsi" w:hAnsiTheme="minorHAnsi" w:cstheme="minorHAnsi"/>
          <w:sz w:val="20"/>
          <w:szCs w:val="20"/>
        </w:rPr>
        <w:t xml:space="preserve"> nebude mít právo z takovéhoto důvodu na žádnou slevu nebo snížení </w:t>
      </w:r>
      <w:r w:rsidR="00B827CC">
        <w:rPr>
          <w:rFonts w:asciiTheme="minorHAnsi" w:hAnsiTheme="minorHAnsi" w:cstheme="minorHAnsi"/>
          <w:sz w:val="20"/>
          <w:szCs w:val="20"/>
        </w:rPr>
        <w:t>Rezervačního poplatku dle této Smlouvy</w:t>
      </w:r>
      <w:r w:rsidR="007A4445" w:rsidRPr="00AE204A">
        <w:rPr>
          <w:rFonts w:asciiTheme="minorHAnsi" w:hAnsiTheme="minorHAnsi" w:cstheme="minorHAnsi"/>
          <w:sz w:val="20"/>
          <w:szCs w:val="20"/>
        </w:rPr>
        <w:t>.</w:t>
      </w:r>
      <w:r w:rsidR="003E7244" w:rsidRPr="003E7244">
        <w:rPr>
          <w:sz w:val="20"/>
          <w:szCs w:val="20"/>
        </w:rPr>
        <w:t xml:space="preserve"> </w:t>
      </w:r>
      <w:r w:rsidR="00F37688">
        <w:rPr>
          <w:rFonts w:asciiTheme="minorHAnsi" w:hAnsiTheme="minorHAnsi" w:cstheme="minorHAnsi"/>
          <w:sz w:val="20"/>
          <w:szCs w:val="20"/>
        </w:rPr>
        <w:t xml:space="preserve"> V případě zájmu Zájemce o povolení komerčního využití Předmětu užívání třetí osobou, např. za účelem zřízení prodejního stánku apod. v rámci Projektu, je oprávněn tak učinit pouze s předchozím písemným souhlasem Vlastníka</w:t>
      </w:r>
      <w:r w:rsidR="00955BD3">
        <w:rPr>
          <w:rFonts w:asciiTheme="minorHAnsi" w:hAnsiTheme="minorHAnsi" w:cstheme="minorHAnsi"/>
          <w:sz w:val="20"/>
          <w:szCs w:val="20"/>
        </w:rPr>
        <w:t>.</w:t>
      </w:r>
    </w:p>
    <w:p w14:paraId="2905F4DD" w14:textId="387BDD5C" w:rsidR="00182008" w:rsidRDefault="00182008" w:rsidP="00182008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16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není oprávněn jednostranně započítávat žádné své pohledávky za </w:t>
      </w:r>
      <w:r w:rsidR="006975AA">
        <w:rPr>
          <w:rFonts w:asciiTheme="minorHAnsi" w:hAnsiTheme="minorHAnsi" w:cstheme="minorHAnsi"/>
          <w:sz w:val="20"/>
          <w:szCs w:val="20"/>
        </w:rPr>
        <w:t>Vlastník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em na jakékoli své závazky z této Smlouvy vůči </w:t>
      </w:r>
      <w:r w:rsidR="006975AA">
        <w:rPr>
          <w:rFonts w:asciiTheme="minorHAnsi" w:hAnsiTheme="minorHAnsi" w:cstheme="minorHAnsi"/>
          <w:sz w:val="20"/>
          <w:szCs w:val="20"/>
        </w:rPr>
        <w:t>Vlastník</w:t>
      </w:r>
      <w:r w:rsidR="00345D6E">
        <w:rPr>
          <w:rFonts w:asciiTheme="minorHAnsi" w:hAnsiTheme="minorHAnsi" w:cstheme="minorHAnsi"/>
          <w:sz w:val="20"/>
          <w:szCs w:val="20"/>
        </w:rPr>
        <w:t>ovi</w:t>
      </w:r>
      <w:r w:rsidR="007A4445" w:rsidRPr="005F44EB">
        <w:rPr>
          <w:rFonts w:asciiTheme="minorHAnsi" w:hAnsiTheme="minorHAnsi" w:cstheme="minorHAnsi"/>
          <w:sz w:val="20"/>
          <w:szCs w:val="20"/>
        </w:rPr>
        <w:t>.</w:t>
      </w:r>
    </w:p>
    <w:p w14:paraId="648F832C" w14:textId="1396B816" w:rsidR="00182008" w:rsidRDefault="00182008" w:rsidP="00182008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17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se zavazuje odškodnit </w:t>
      </w:r>
      <w:r w:rsidR="006975AA">
        <w:rPr>
          <w:rFonts w:asciiTheme="minorHAnsi" w:hAnsiTheme="minorHAnsi" w:cstheme="minorHAnsi"/>
          <w:sz w:val="20"/>
          <w:szCs w:val="20"/>
        </w:rPr>
        <w:t>Vlastník</w:t>
      </w:r>
      <w:r w:rsidR="00345D6E">
        <w:rPr>
          <w:rFonts w:asciiTheme="minorHAnsi" w:hAnsiTheme="minorHAnsi" w:cstheme="minorHAnsi"/>
          <w:sz w:val="20"/>
          <w:szCs w:val="20"/>
        </w:rPr>
        <w:t>a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za </w:t>
      </w:r>
      <w:r w:rsidR="002D0DFF">
        <w:rPr>
          <w:rFonts w:asciiTheme="minorHAnsi" w:hAnsiTheme="minorHAnsi" w:cstheme="minorHAnsi"/>
          <w:sz w:val="20"/>
          <w:szCs w:val="20"/>
        </w:rPr>
        <w:t>prokazatelnou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újmu a náklady (z</w:t>
      </w:r>
      <w:r w:rsidR="0034275D">
        <w:rPr>
          <w:rFonts w:asciiTheme="minorHAnsi" w:hAnsiTheme="minorHAnsi" w:cstheme="minorHAnsi"/>
          <w:sz w:val="20"/>
          <w:szCs w:val="20"/>
        </w:rPr>
        <w:t>ejména, nikoli však výlučně, za </w:t>
      </w:r>
      <w:r w:rsidR="007A4445" w:rsidRPr="005F44EB">
        <w:rPr>
          <w:rFonts w:asciiTheme="minorHAnsi" w:hAnsiTheme="minorHAnsi" w:cstheme="minorHAnsi"/>
          <w:sz w:val="20"/>
          <w:szCs w:val="20"/>
        </w:rPr>
        <w:t>jakékoli sankce, pokuty, administrativní náklady, náklady na vedení správn</w:t>
      </w:r>
      <w:r w:rsidR="0034275D">
        <w:rPr>
          <w:rFonts w:asciiTheme="minorHAnsi" w:hAnsiTheme="minorHAnsi" w:cstheme="minorHAnsi"/>
          <w:sz w:val="20"/>
          <w:szCs w:val="20"/>
        </w:rPr>
        <w:t>ích a jiných řízení, náklady na 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právní zastoupení či náklady na obstarání důkazů, stanovisek, vyjádření apod.), které </w:t>
      </w:r>
      <w:r w:rsidR="006975AA">
        <w:rPr>
          <w:rFonts w:asciiTheme="minorHAnsi" w:hAnsiTheme="minorHAnsi" w:cstheme="minorHAnsi"/>
          <w:sz w:val="20"/>
          <w:szCs w:val="20"/>
        </w:rPr>
        <w:t>Vlastník</w:t>
      </w:r>
      <w:r w:rsidR="00345D6E">
        <w:rPr>
          <w:rFonts w:asciiTheme="minorHAnsi" w:hAnsiTheme="minorHAnsi" w:cstheme="minorHAnsi"/>
          <w:sz w:val="20"/>
          <w:szCs w:val="20"/>
        </w:rPr>
        <w:t>ovi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vzniknou nebo mu budou uloženy v důsledku nebo v souvislosti s činností </w:t>
      </w:r>
      <w:r w:rsidR="00B827CC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na </w:t>
      </w:r>
      <w:r w:rsidR="00B827CC">
        <w:rPr>
          <w:rFonts w:asciiTheme="minorHAnsi" w:hAnsiTheme="minorHAnsi" w:cstheme="minorHAnsi"/>
          <w:sz w:val="20"/>
          <w:szCs w:val="20"/>
        </w:rPr>
        <w:t>Nemovitosti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A8145C" w14:textId="619C9053" w:rsidR="002F1968" w:rsidRDefault="00182008" w:rsidP="00E4451B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18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7A4445">
        <w:rPr>
          <w:rFonts w:asciiTheme="minorHAnsi" w:hAnsiTheme="minorHAnsi" w:cstheme="minorHAnsi"/>
          <w:sz w:val="20"/>
          <w:szCs w:val="20"/>
        </w:rPr>
        <w:t>Zájemce</w:t>
      </w:r>
      <w:r w:rsidR="007A4445" w:rsidRPr="005F44EB">
        <w:rPr>
          <w:rFonts w:asciiTheme="minorHAnsi" w:hAnsiTheme="minorHAnsi" w:cstheme="minorHAnsi"/>
          <w:sz w:val="20"/>
          <w:szCs w:val="20"/>
        </w:rPr>
        <w:t xml:space="preserve"> </w:t>
      </w:r>
      <w:r w:rsidR="00F8604B" w:rsidRPr="00F8604B">
        <w:rPr>
          <w:rFonts w:asciiTheme="minorHAnsi" w:hAnsiTheme="minorHAnsi" w:cstheme="minorHAnsi"/>
          <w:sz w:val="20"/>
          <w:szCs w:val="20"/>
        </w:rPr>
        <w:t xml:space="preserve">má uzavřenou a platnou smlouvu č. 7720941450 ze dne 18.11.2015 o pojištění odpovědnosti za škodu z vlastní činnosti způsobenou třetím osobám, která odpovídá rozsahu a povaze </w:t>
      </w:r>
      <w:r w:rsidR="00AD570E">
        <w:rPr>
          <w:rFonts w:asciiTheme="minorHAnsi" w:hAnsiTheme="minorHAnsi" w:cstheme="minorHAnsi"/>
          <w:sz w:val="20"/>
          <w:szCs w:val="20"/>
        </w:rPr>
        <w:t>užívání</w:t>
      </w:r>
      <w:r w:rsidR="00AD570E" w:rsidRPr="00F8604B">
        <w:rPr>
          <w:rFonts w:asciiTheme="minorHAnsi" w:hAnsiTheme="minorHAnsi" w:cstheme="minorHAnsi"/>
          <w:sz w:val="20"/>
          <w:szCs w:val="20"/>
        </w:rPr>
        <w:t xml:space="preserve"> </w:t>
      </w:r>
      <w:r w:rsidR="00F8604B" w:rsidRPr="00F8604B">
        <w:rPr>
          <w:rFonts w:asciiTheme="minorHAnsi" w:hAnsiTheme="minorHAnsi" w:cstheme="minorHAnsi"/>
          <w:sz w:val="20"/>
          <w:szCs w:val="20"/>
        </w:rPr>
        <w:t xml:space="preserve">ve vymezeném prostoru dle obsahu této </w:t>
      </w:r>
      <w:r w:rsidR="00B95937">
        <w:rPr>
          <w:rFonts w:asciiTheme="minorHAnsi" w:hAnsiTheme="minorHAnsi" w:cstheme="minorHAnsi"/>
          <w:sz w:val="20"/>
          <w:szCs w:val="20"/>
        </w:rPr>
        <w:t>S</w:t>
      </w:r>
      <w:r w:rsidR="0084422E">
        <w:rPr>
          <w:rFonts w:asciiTheme="minorHAnsi" w:hAnsiTheme="minorHAnsi" w:cstheme="minorHAnsi"/>
          <w:sz w:val="20"/>
          <w:szCs w:val="20"/>
        </w:rPr>
        <w:t>mlouvy. Pojištění musí Z</w:t>
      </w:r>
      <w:r w:rsidR="00F8604B" w:rsidRPr="00F8604B">
        <w:rPr>
          <w:rFonts w:asciiTheme="minorHAnsi" w:hAnsiTheme="minorHAnsi" w:cstheme="minorHAnsi"/>
          <w:sz w:val="20"/>
          <w:szCs w:val="20"/>
        </w:rPr>
        <w:t>ájemce udržova</w:t>
      </w:r>
      <w:r w:rsidR="00955BD3">
        <w:rPr>
          <w:rFonts w:asciiTheme="minorHAnsi" w:hAnsiTheme="minorHAnsi" w:cstheme="minorHAnsi"/>
          <w:sz w:val="20"/>
          <w:szCs w:val="20"/>
        </w:rPr>
        <w:t>t po celou dobu platnosti této Smlouvy. Zájemce je povinen V</w:t>
      </w:r>
      <w:r w:rsidR="00F8604B" w:rsidRPr="00F8604B">
        <w:rPr>
          <w:rFonts w:asciiTheme="minorHAnsi" w:hAnsiTheme="minorHAnsi" w:cstheme="minorHAnsi"/>
          <w:sz w:val="20"/>
          <w:szCs w:val="20"/>
        </w:rPr>
        <w:t>lastníku prokázat platnou p</w:t>
      </w:r>
      <w:r w:rsidR="0084422E">
        <w:rPr>
          <w:rFonts w:asciiTheme="minorHAnsi" w:hAnsiTheme="minorHAnsi" w:cstheme="minorHAnsi"/>
          <w:sz w:val="20"/>
          <w:szCs w:val="20"/>
        </w:rPr>
        <w:t>ojistnou smlouvu, kdykoli o to V</w:t>
      </w:r>
      <w:r w:rsidR="00F8604B" w:rsidRPr="00F8604B">
        <w:rPr>
          <w:rFonts w:asciiTheme="minorHAnsi" w:hAnsiTheme="minorHAnsi" w:cstheme="minorHAnsi"/>
          <w:sz w:val="20"/>
          <w:szCs w:val="20"/>
        </w:rPr>
        <w:t xml:space="preserve">lastník požádá. </w:t>
      </w:r>
      <w:r w:rsidR="002F1968">
        <w:rPr>
          <w:rFonts w:asciiTheme="minorHAnsi" w:hAnsiTheme="minorHAnsi" w:cstheme="minorHAnsi"/>
          <w:sz w:val="20"/>
          <w:szCs w:val="20"/>
        </w:rPr>
        <w:t xml:space="preserve">V případě, že se zjistí, že shora uvedená pojistná smlouva </w:t>
      </w:r>
      <w:r w:rsidR="00E4451B">
        <w:rPr>
          <w:rFonts w:asciiTheme="minorHAnsi" w:hAnsiTheme="minorHAnsi" w:cstheme="minorHAnsi"/>
          <w:sz w:val="20"/>
          <w:szCs w:val="20"/>
        </w:rPr>
        <w:t xml:space="preserve">zcela nepokrývá </w:t>
      </w:r>
      <w:r w:rsidR="002F1968" w:rsidRPr="005F44EB">
        <w:rPr>
          <w:rFonts w:asciiTheme="minorHAnsi" w:hAnsiTheme="minorHAnsi" w:cstheme="minorHAnsi"/>
          <w:sz w:val="20"/>
          <w:szCs w:val="20"/>
        </w:rPr>
        <w:t xml:space="preserve">odpovědnost </w:t>
      </w:r>
      <w:r w:rsidR="00E4451B">
        <w:rPr>
          <w:rFonts w:asciiTheme="minorHAnsi" w:hAnsiTheme="minorHAnsi" w:cstheme="minorHAnsi"/>
          <w:sz w:val="20"/>
          <w:szCs w:val="20"/>
        </w:rPr>
        <w:t xml:space="preserve">Zájemce </w:t>
      </w:r>
      <w:r w:rsidR="002F1968" w:rsidRPr="005F44EB">
        <w:rPr>
          <w:rFonts w:asciiTheme="minorHAnsi" w:hAnsiTheme="minorHAnsi" w:cstheme="minorHAnsi"/>
          <w:sz w:val="20"/>
          <w:szCs w:val="20"/>
        </w:rPr>
        <w:t xml:space="preserve">za </w:t>
      </w:r>
      <w:r w:rsidR="00E4451B">
        <w:rPr>
          <w:rFonts w:asciiTheme="minorHAnsi" w:hAnsiTheme="minorHAnsi" w:cstheme="minorHAnsi"/>
          <w:sz w:val="20"/>
          <w:szCs w:val="20"/>
        </w:rPr>
        <w:t xml:space="preserve">škodu způsobenou třetím osobám v </w:t>
      </w:r>
      <w:r w:rsidR="002F1968" w:rsidRPr="005F44EB">
        <w:rPr>
          <w:rFonts w:asciiTheme="minorHAnsi" w:hAnsiTheme="minorHAnsi" w:cstheme="minorHAnsi"/>
          <w:sz w:val="20"/>
          <w:szCs w:val="20"/>
        </w:rPr>
        <w:t xml:space="preserve">rozsahu a </w:t>
      </w:r>
      <w:r w:rsidR="00FC6472">
        <w:rPr>
          <w:rFonts w:asciiTheme="minorHAnsi" w:hAnsiTheme="minorHAnsi" w:cstheme="minorHAnsi"/>
          <w:sz w:val="20"/>
          <w:szCs w:val="20"/>
        </w:rPr>
        <w:t>povaze</w:t>
      </w:r>
      <w:r w:rsidR="002F1968" w:rsidRPr="005F44EB">
        <w:rPr>
          <w:rFonts w:asciiTheme="minorHAnsi" w:hAnsiTheme="minorHAnsi" w:cstheme="minorHAnsi"/>
          <w:sz w:val="20"/>
          <w:szCs w:val="20"/>
        </w:rPr>
        <w:t xml:space="preserve"> </w:t>
      </w:r>
      <w:r w:rsidR="002F1968">
        <w:rPr>
          <w:rFonts w:asciiTheme="minorHAnsi" w:hAnsiTheme="minorHAnsi" w:cstheme="minorHAnsi"/>
          <w:sz w:val="20"/>
          <w:szCs w:val="20"/>
        </w:rPr>
        <w:t>užívání dle této Smlouvy</w:t>
      </w:r>
      <w:r w:rsidR="00FC6472">
        <w:rPr>
          <w:rFonts w:asciiTheme="minorHAnsi" w:hAnsiTheme="minorHAnsi" w:cstheme="minorHAnsi"/>
          <w:sz w:val="20"/>
          <w:szCs w:val="20"/>
        </w:rPr>
        <w:t>, je Zájemce povinen rozšířit pojistnou ochranu</w:t>
      </w:r>
      <w:r w:rsidR="00703D1A">
        <w:rPr>
          <w:rFonts w:asciiTheme="minorHAnsi" w:hAnsiTheme="minorHAnsi" w:cstheme="minorHAnsi"/>
          <w:sz w:val="20"/>
          <w:szCs w:val="20"/>
        </w:rPr>
        <w:t xml:space="preserve"> tak, aby </w:t>
      </w:r>
      <w:r w:rsidR="00716D64" w:rsidRPr="005F44EB">
        <w:rPr>
          <w:rFonts w:asciiTheme="minorHAnsi" w:hAnsiTheme="minorHAnsi" w:cstheme="minorHAnsi"/>
          <w:sz w:val="20"/>
          <w:szCs w:val="20"/>
        </w:rPr>
        <w:t xml:space="preserve">pojištění odpovědnosti za </w:t>
      </w:r>
      <w:r w:rsidR="00716D64">
        <w:rPr>
          <w:rFonts w:asciiTheme="minorHAnsi" w:hAnsiTheme="minorHAnsi" w:cstheme="minorHAnsi"/>
          <w:sz w:val="20"/>
          <w:szCs w:val="20"/>
        </w:rPr>
        <w:t xml:space="preserve">škodu způsobenou třetím osobám odpovídalo </w:t>
      </w:r>
      <w:r w:rsidR="00716D64" w:rsidRPr="005F44EB">
        <w:rPr>
          <w:rFonts w:asciiTheme="minorHAnsi" w:hAnsiTheme="minorHAnsi" w:cstheme="minorHAnsi"/>
          <w:sz w:val="20"/>
          <w:szCs w:val="20"/>
        </w:rPr>
        <w:t xml:space="preserve">rozsahu a povaze </w:t>
      </w:r>
      <w:r w:rsidR="00716D64">
        <w:rPr>
          <w:rFonts w:asciiTheme="minorHAnsi" w:hAnsiTheme="minorHAnsi" w:cstheme="minorHAnsi"/>
          <w:sz w:val="20"/>
          <w:szCs w:val="20"/>
        </w:rPr>
        <w:t xml:space="preserve">užívání dle této Smlouvy </w:t>
      </w:r>
      <w:r w:rsidR="00716D64" w:rsidRPr="005F44EB">
        <w:rPr>
          <w:rFonts w:asciiTheme="minorHAnsi" w:hAnsiTheme="minorHAnsi" w:cstheme="minorHAnsi"/>
          <w:sz w:val="20"/>
          <w:szCs w:val="20"/>
        </w:rPr>
        <w:t>a hrozícím škodám a rizikům</w:t>
      </w:r>
      <w:r w:rsidR="00FC6472">
        <w:rPr>
          <w:rFonts w:asciiTheme="minorHAnsi" w:hAnsiTheme="minorHAnsi" w:cstheme="minorHAnsi"/>
          <w:sz w:val="20"/>
          <w:szCs w:val="20"/>
        </w:rPr>
        <w:t>, a to bezodkladně.</w:t>
      </w:r>
    </w:p>
    <w:p w14:paraId="11344E03" w14:textId="137D0EAC" w:rsidR="00055314" w:rsidRDefault="00182008" w:rsidP="00182008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19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7E1256">
        <w:rPr>
          <w:rFonts w:asciiTheme="minorHAnsi" w:hAnsiTheme="minorHAnsi" w:cs="Calibri"/>
          <w:sz w:val="20"/>
          <w:szCs w:val="20"/>
        </w:rPr>
        <w:t>Vlastník nenese odpovědnost za kvalitu vody</w:t>
      </w:r>
      <w:r w:rsidR="00F07061">
        <w:rPr>
          <w:rFonts w:asciiTheme="minorHAnsi" w:hAnsiTheme="minorHAnsi" w:cs="Calibri"/>
          <w:sz w:val="20"/>
          <w:szCs w:val="20"/>
        </w:rPr>
        <w:t xml:space="preserve"> </w:t>
      </w:r>
      <w:r w:rsidR="003E62BF">
        <w:rPr>
          <w:rFonts w:asciiTheme="minorHAnsi" w:hAnsiTheme="minorHAnsi" w:cs="Calibri"/>
          <w:sz w:val="20"/>
          <w:szCs w:val="20"/>
        </w:rPr>
        <w:t>v</w:t>
      </w:r>
      <w:r w:rsidR="00B5215C">
        <w:rPr>
          <w:rFonts w:asciiTheme="minorHAnsi" w:hAnsiTheme="minorHAnsi" w:cs="Calibri"/>
          <w:sz w:val="20"/>
          <w:szCs w:val="20"/>
        </w:rPr>
        <w:t>e v</w:t>
      </w:r>
      <w:r w:rsidR="00D70608">
        <w:rPr>
          <w:rFonts w:asciiTheme="minorHAnsi" w:hAnsiTheme="minorHAnsi" w:cs="Calibri"/>
          <w:sz w:val="20"/>
          <w:szCs w:val="20"/>
        </w:rPr>
        <w:t xml:space="preserve">odní ploše v </w:t>
      </w:r>
      <w:r w:rsidR="003E62BF">
        <w:rPr>
          <w:rFonts w:asciiTheme="minorHAnsi" w:hAnsiTheme="minorHAnsi" w:cs="Calibri"/>
          <w:sz w:val="20"/>
          <w:szCs w:val="20"/>
        </w:rPr>
        <w:t xml:space="preserve">Darkovském moři, neboť není provozovatelem přírodního koupaliště </w:t>
      </w:r>
      <w:r w:rsidR="003E6EAD">
        <w:rPr>
          <w:rFonts w:asciiTheme="minorHAnsi" w:hAnsiTheme="minorHAnsi" w:cs="Calibri"/>
          <w:sz w:val="20"/>
          <w:szCs w:val="20"/>
        </w:rPr>
        <w:t>a není vlastníkem vody v</w:t>
      </w:r>
      <w:r w:rsidR="00D70608">
        <w:rPr>
          <w:rFonts w:asciiTheme="minorHAnsi" w:hAnsiTheme="minorHAnsi" w:cs="Calibri"/>
          <w:sz w:val="20"/>
          <w:szCs w:val="20"/>
        </w:rPr>
        <w:t xml:space="preserve"> tomto</w:t>
      </w:r>
      <w:r w:rsidR="00055314">
        <w:rPr>
          <w:rFonts w:asciiTheme="minorHAnsi" w:hAnsiTheme="minorHAnsi" w:cs="Calibri"/>
          <w:sz w:val="20"/>
          <w:szCs w:val="20"/>
        </w:rPr>
        <w:t xml:space="preserve"> vodním díle.</w:t>
      </w:r>
    </w:p>
    <w:p w14:paraId="7B220468" w14:textId="3FA892BC" w:rsidR="00B21DA3" w:rsidRDefault="00182008" w:rsidP="00182008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 w:val="20"/>
          <w:szCs w:val="20"/>
        </w:rPr>
        <w:t>4.</w:t>
      </w:r>
      <w:r w:rsidR="00F37688">
        <w:rPr>
          <w:rFonts w:asciiTheme="minorHAnsi" w:hAnsiTheme="minorHAnsi" w:cs="Calibri"/>
          <w:sz w:val="20"/>
          <w:szCs w:val="20"/>
        </w:rPr>
        <w:t>20</w:t>
      </w:r>
      <w:r>
        <w:rPr>
          <w:rFonts w:asciiTheme="minorHAnsi" w:hAnsiTheme="minorHAnsi" w:cs="Calibri"/>
          <w:sz w:val="20"/>
          <w:szCs w:val="20"/>
        </w:rPr>
        <w:t>.</w:t>
      </w:r>
      <w:r>
        <w:rPr>
          <w:rFonts w:asciiTheme="minorHAnsi" w:hAnsiTheme="minorHAnsi" w:cs="Calibri"/>
          <w:sz w:val="20"/>
          <w:szCs w:val="20"/>
        </w:rPr>
        <w:tab/>
      </w:r>
      <w:r w:rsidR="00F07061" w:rsidRPr="00F4762A">
        <w:rPr>
          <w:rFonts w:asciiTheme="minorHAnsi" w:hAnsiTheme="minorHAnsi" w:cs="Calibri"/>
          <w:sz w:val="20"/>
          <w:szCs w:val="20"/>
        </w:rPr>
        <w:t xml:space="preserve">Vlastník nezajišťuje v žádném režimu zabezpečení střežení vodní hladiny a </w:t>
      </w:r>
      <w:r w:rsidR="00345D6E" w:rsidRPr="00F4762A">
        <w:rPr>
          <w:rFonts w:asciiTheme="minorHAnsi" w:hAnsiTheme="minorHAnsi" w:cs="Calibri"/>
          <w:sz w:val="20"/>
          <w:szCs w:val="20"/>
        </w:rPr>
        <w:t>nenese odpovědnost</w:t>
      </w:r>
      <w:r w:rsidR="007D2434" w:rsidRPr="00F4762A">
        <w:rPr>
          <w:rFonts w:asciiTheme="minorHAnsi" w:hAnsiTheme="minorHAnsi" w:cs="Calibri"/>
          <w:sz w:val="20"/>
          <w:szCs w:val="20"/>
        </w:rPr>
        <w:t xml:space="preserve"> za </w:t>
      </w:r>
      <w:r w:rsidR="00CA621E">
        <w:rPr>
          <w:rFonts w:asciiTheme="minorHAnsi" w:hAnsiTheme="minorHAnsi" w:cs="Calibri"/>
          <w:sz w:val="20"/>
          <w:szCs w:val="20"/>
        </w:rPr>
        <w:t>zdraví a </w:t>
      </w:r>
      <w:r w:rsidR="00021850" w:rsidRPr="00F4762A">
        <w:rPr>
          <w:rFonts w:asciiTheme="minorHAnsi" w:hAnsiTheme="minorHAnsi" w:cs="Calibri"/>
          <w:sz w:val="20"/>
          <w:szCs w:val="20"/>
        </w:rPr>
        <w:t xml:space="preserve">bezpečnost osob provádějících rekreaci </w:t>
      </w:r>
      <w:r w:rsidR="008B5892">
        <w:rPr>
          <w:rFonts w:asciiTheme="minorHAnsi" w:hAnsiTheme="minorHAnsi" w:cs="Calibri"/>
          <w:sz w:val="20"/>
          <w:szCs w:val="20"/>
        </w:rPr>
        <w:t xml:space="preserve">v souladu s Projektem </w:t>
      </w:r>
      <w:r w:rsidR="00021850" w:rsidRPr="00F4762A">
        <w:rPr>
          <w:rFonts w:asciiTheme="minorHAnsi" w:hAnsiTheme="minorHAnsi" w:cs="Calibri"/>
          <w:sz w:val="20"/>
          <w:szCs w:val="20"/>
        </w:rPr>
        <w:t xml:space="preserve">u </w:t>
      </w:r>
      <w:r w:rsidR="00BB2974">
        <w:rPr>
          <w:rFonts w:asciiTheme="minorHAnsi" w:hAnsiTheme="minorHAnsi" w:cs="Calibri"/>
          <w:sz w:val="20"/>
          <w:szCs w:val="20"/>
        </w:rPr>
        <w:t>v</w:t>
      </w:r>
      <w:r w:rsidR="00021850" w:rsidRPr="00F4762A">
        <w:rPr>
          <w:rFonts w:asciiTheme="minorHAnsi" w:hAnsiTheme="minorHAnsi" w:cs="Calibri"/>
          <w:sz w:val="20"/>
          <w:szCs w:val="20"/>
        </w:rPr>
        <w:t>o</w:t>
      </w:r>
      <w:r w:rsidR="00BD14F1" w:rsidRPr="001D7119">
        <w:rPr>
          <w:rFonts w:asciiTheme="minorHAnsi" w:hAnsiTheme="minorHAnsi" w:cs="Calibri"/>
          <w:sz w:val="20"/>
          <w:szCs w:val="20"/>
        </w:rPr>
        <w:t>dní plochy. Zájemce</w:t>
      </w:r>
      <w:r w:rsidR="008B5892" w:rsidRPr="001D7119">
        <w:rPr>
          <w:rFonts w:asciiTheme="minorHAnsi" w:hAnsiTheme="minorHAnsi" w:cs="Calibri"/>
          <w:sz w:val="20"/>
          <w:szCs w:val="20"/>
        </w:rPr>
        <w:t xml:space="preserve"> je povinen</w:t>
      </w:r>
      <w:r w:rsidR="00BD14F1" w:rsidRPr="001D7119">
        <w:rPr>
          <w:rFonts w:asciiTheme="minorHAnsi" w:hAnsiTheme="minorHAnsi" w:cs="Calibri"/>
          <w:sz w:val="20"/>
          <w:szCs w:val="20"/>
        </w:rPr>
        <w:t xml:space="preserve"> zajistit informační povinnosti vůči veřejnosti o provozním režimu </w:t>
      </w:r>
      <w:r w:rsidR="00C1178E" w:rsidRPr="001D7119">
        <w:rPr>
          <w:rFonts w:asciiTheme="minorHAnsi" w:hAnsiTheme="minorHAnsi" w:cs="Calibri"/>
          <w:sz w:val="20"/>
          <w:szCs w:val="20"/>
        </w:rPr>
        <w:t>P</w:t>
      </w:r>
      <w:r w:rsidR="00BD14F1" w:rsidRPr="001D7119">
        <w:rPr>
          <w:rFonts w:asciiTheme="minorHAnsi" w:hAnsiTheme="minorHAnsi" w:cs="Calibri"/>
          <w:sz w:val="20"/>
          <w:szCs w:val="20"/>
        </w:rPr>
        <w:t>rojektu nebo jeho částí</w:t>
      </w:r>
      <w:r w:rsidR="00C11EC1">
        <w:rPr>
          <w:rFonts w:asciiTheme="minorHAnsi" w:hAnsiTheme="minorHAnsi" w:cs="Calibri"/>
          <w:sz w:val="20"/>
          <w:szCs w:val="20"/>
        </w:rPr>
        <w:t xml:space="preserve"> a zároveň o </w:t>
      </w:r>
      <w:r w:rsidR="00C1178E" w:rsidRPr="001D7119">
        <w:rPr>
          <w:rFonts w:asciiTheme="minorHAnsi" w:hAnsiTheme="minorHAnsi" w:cs="Calibri"/>
          <w:sz w:val="20"/>
          <w:szCs w:val="20"/>
        </w:rPr>
        <w:t xml:space="preserve">skutečnosti, že se nejedná o </w:t>
      </w:r>
      <w:r w:rsidR="001955D6" w:rsidRPr="001D7119">
        <w:rPr>
          <w:rFonts w:asciiTheme="minorHAnsi" w:hAnsiTheme="minorHAnsi" w:cs="Calibri"/>
          <w:sz w:val="20"/>
          <w:szCs w:val="20"/>
        </w:rPr>
        <w:t>ko</w:t>
      </w:r>
      <w:r w:rsidR="00C11EC1">
        <w:rPr>
          <w:rFonts w:asciiTheme="minorHAnsi" w:hAnsiTheme="minorHAnsi" w:cs="Calibri"/>
          <w:sz w:val="20"/>
          <w:szCs w:val="20"/>
        </w:rPr>
        <w:t>upaliště a jakékoliv užívání v</w:t>
      </w:r>
      <w:r w:rsidR="001955D6" w:rsidRPr="001D7119">
        <w:rPr>
          <w:rFonts w:asciiTheme="minorHAnsi" w:hAnsiTheme="minorHAnsi" w:cs="Calibri"/>
          <w:sz w:val="20"/>
          <w:szCs w:val="20"/>
        </w:rPr>
        <w:t>odní plo</w:t>
      </w:r>
      <w:r w:rsidR="00C11EC1">
        <w:rPr>
          <w:rFonts w:asciiTheme="minorHAnsi" w:hAnsiTheme="minorHAnsi" w:cs="Calibri"/>
          <w:sz w:val="20"/>
          <w:szCs w:val="20"/>
        </w:rPr>
        <w:t>chy</w:t>
      </w:r>
      <w:r w:rsidR="001955D6" w:rsidRPr="001D7119">
        <w:rPr>
          <w:rFonts w:asciiTheme="minorHAnsi" w:hAnsiTheme="minorHAnsi" w:cs="Calibri"/>
          <w:sz w:val="20"/>
          <w:szCs w:val="20"/>
        </w:rPr>
        <w:t xml:space="preserve"> je na vlastní nebezpečí</w:t>
      </w:r>
      <w:r w:rsidR="00F95EED" w:rsidRPr="001D7119">
        <w:rPr>
          <w:rFonts w:asciiTheme="minorHAnsi" w:hAnsiTheme="minorHAnsi" w:cs="Calibri"/>
          <w:sz w:val="20"/>
          <w:szCs w:val="20"/>
        </w:rPr>
        <w:t>.</w:t>
      </w:r>
    </w:p>
    <w:p w14:paraId="630FF4B4" w14:textId="4111FD41" w:rsidR="00CB16B0" w:rsidRPr="00F95EED" w:rsidRDefault="00F95EED" w:rsidP="00F95EED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3175CA" w:rsidRPr="00F95EED">
        <w:rPr>
          <w:rFonts w:asciiTheme="minorHAnsi" w:hAnsiTheme="minorHAnsi" w:cs="Calibri"/>
          <w:sz w:val="20"/>
          <w:szCs w:val="20"/>
        </w:rPr>
        <w:t>V ostatním se řídí práva a povinnosti Zájemce a Vlastníka přiměřeně ustanoveními o náj</w:t>
      </w:r>
      <w:r w:rsidR="00783BA4" w:rsidRPr="00F95EED">
        <w:rPr>
          <w:rFonts w:asciiTheme="minorHAnsi" w:hAnsiTheme="minorHAnsi" w:cs="Calibri"/>
          <w:sz w:val="20"/>
          <w:szCs w:val="20"/>
        </w:rPr>
        <w:t>emní smlouvě.</w:t>
      </w:r>
      <w:r w:rsidR="003175CA" w:rsidRPr="00F95EED">
        <w:rPr>
          <w:rFonts w:asciiTheme="minorHAnsi" w:hAnsiTheme="minorHAnsi" w:cs="Calibri"/>
          <w:sz w:val="20"/>
          <w:szCs w:val="20"/>
        </w:rPr>
        <w:t xml:space="preserve"> </w:t>
      </w:r>
    </w:p>
    <w:p w14:paraId="762B7F05" w14:textId="7C7FBEB8" w:rsidR="005239DB" w:rsidRDefault="005239DB" w:rsidP="005239DB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4.</w:t>
      </w:r>
      <w:r w:rsidR="00F37688">
        <w:rPr>
          <w:rFonts w:asciiTheme="minorHAnsi" w:hAnsiTheme="minorHAnsi" w:cs="Calibri"/>
          <w:sz w:val="20"/>
          <w:szCs w:val="20"/>
        </w:rPr>
        <w:t>22</w:t>
      </w:r>
      <w:r>
        <w:rPr>
          <w:rFonts w:asciiTheme="minorHAnsi" w:hAnsiTheme="minorHAnsi" w:cs="Calibri"/>
          <w:sz w:val="20"/>
          <w:szCs w:val="20"/>
        </w:rPr>
        <w:t>.</w:t>
      </w:r>
      <w:r w:rsidR="00E71840">
        <w:rPr>
          <w:rFonts w:asciiTheme="minorHAnsi" w:hAnsiTheme="minorHAnsi" w:cs="Calibri"/>
          <w:sz w:val="20"/>
          <w:szCs w:val="20"/>
        </w:rPr>
        <w:t xml:space="preserve"> </w:t>
      </w:r>
      <w:r w:rsidR="00E71840">
        <w:rPr>
          <w:rFonts w:asciiTheme="minorHAnsi" w:hAnsiTheme="minorHAnsi" w:cs="Calibri"/>
          <w:sz w:val="20"/>
          <w:szCs w:val="20"/>
        </w:rPr>
        <w:tab/>
      </w:r>
      <w:r w:rsidR="009130F2">
        <w:rPr>
          <w:rFonts w:asciiTheme="minorHAnsi" w:hAnsiTheme="minorHAnsi" w:cs="Calibri"/>
          <w:sz w:val="20"/>
          <w:szCs w:val="20"/>
        </w:rPr>
        <w:t xml:space="preserve">Zájemce bere na vědomí, že </w:t>
      </w:r>
      <w:r w:rsidR="00CA621E">
        <w:rPr>
          <w:rFonts w:asciiTheme="minorHAnsi" w:hAnsiTheme="minorHAnsi" w:cs="Calibri"/>
          <w:sz w:val="20"/>
          <w:szCs w:val="20"/>
        </w:rPr>
        <w:t xml:space="preserve">klíče k zabezpečené závoře mají k dispozici </w:t>
      </w:r>
      <w:r w:rsidR="00870DA5">
        <w:rPr>
          <w:rFonts w:asciiTheme="minorHAnsi" w:hAnsiTheme="minorHAnsi" w:cs="Calibri"/>
          <w:sz w:val="20"/>
          <w:szCs w:val="20"/>
        </w:rPr>
        <w:t>subjekty</w:t>
      </w:r>
      <w:r w:rsidR="00CA621E">
        <w:rPr>
          <w:rFonts w:asciiTheme="minorHAnsi" w:hAnsiTheme="minorHAnsi" w:cs="Calibri"/>
          <w:sz w:val="20"/>
          <w:szCs w:val="20"/>
        </w:rPr>
        <w:t xml:space="preserve"> uvedené v seznamu, který tvoří Přílohu č.</w:t>
      </w:r>
      <w:r w:rsidR="002F5AF4">
        <w:rPr>
          <w:rFonts w:asciiTheme="minorHAnsi" w:hAnsiTheme="minorHAnsi" w:cs="Calibri"/>
          <w:sz w:val="20"/>
          <w:szCs w:val="20"/>
        </w:rPr>
        <w:t xml:space="preserve"> </w:t>
      </w:r>
      <w:r w:rsidR="00CA621E">
        <w:rPr>
          <w:rFonts w:asciiTheme="minorHAnsi" w:hAnsiTheme="minorHAnsi" w:cs="Calibri"/>
          <w:sz w:val="20"/>
          <w:szCs w:val="20"/>
        </w:rPr>
        <w:t xml:space="preserve">2 k této Smlouvě. </w:t>
      </w:r>
      <w:r w:rsidR="000C4E3B">
        <w:rPr>
          <w:rFonts w:asciiTheme="minorHAnsi" w:hAnsiTheme="minorHAnsi" w:cs="Calibri"/>
          <w:sz w:val="20"/>
          <w:szCs w:val="20"/>
        </w:rPr>
        <w:t xml:space="preserve">Zájemce může klíče k závoře duplikovat nebo předat jakékoliv jiné organizaci či osobě, pouze s předchozím písemným souhlasem Vlastníka, s tím, že je povinen vést evidenci </w:t>
      </w:r>
      <w:r w:rsidR="00C54EB3">
        <w:rPr>
          <w:rFonts w:asciiTheme="minorHAnsi" w:hAnsiTheme="minorHAnsi" w:cs="Calibri"/>
          <w:sz w:val="20"/>
          <w:szCs w:val="20"/>
        </w:rPr>
        <w:t>komu byly klíče svěřeny a identifikovat tyto klíče nezaměnitelným způsobem</w:t>
      </w:r>
      <w:r w:rsidR="000C4E3B">
        <w:rPr>
          <w:rFonts w:asciiTheme="minorHAnsi" w:hAnsiTheme="minorHAnsi" w:cs="Calibri"/>
          <w:sz w:val="20"/>
          <w:szCs w:val="20"/>
        </w:rPr>
        <w:t xml:space="preserve">. </w:t>
      </w:r>
    </w:p>
    <w:p w14:paraId="40EA08BE" w14:textId="4BC480C5" w:rsidR="005562CA" w:rsidRPr="003D2D29" w:rsidRDefault="005562CA" w:rsidP="009A23FB">
      <w:pPr>
        <w:spacing w:after="120"/>
        <w:ind w:left="567" w:hanging="567"/>
        <w:jc w:val="both"/>
        <w:rPr>
          <w:rFonts w:asciiTheme="minorHAnsi" w:hAnsiTheme="minorHAnsi" w:cstheme="minorHAnsi"/>
          <w:szCs w:val="20"/>
        </w:rPr>
      </w:pPr>
      <w:r w:rsidRPr="003D2D29">
        <w:rPr>
          <w:rFonts w:asciiTheme="minorHAnsi" w:hAnsiTheme="minorHAnsi" w:cstheme="minorHAnsi"/>
          <w:szCs w:val="20"/>
        </w:rPr>
        <w:lastRenderedPageBreak/>
        <w:t>4.</w:t>
      </w:r>
      <w:r w:rsidR="00F37688">
        <w:rPr>
          <w:rFonts w:asciiTheme="minorHAnsi" w:hAnsiTheme="minorHAnsi" w:cstheme="minorHAnsi"/>
          <w:szCs w:val="20"/>
        </w:rPr>
        <w:t>23</w:t>
      </w:r>
      <w:r w:rsidR="002F5AF4">
        <w:rPr>
          <w:rFonts w:asciiTheme="minorHAnsi" w:hAnsiTheme="minorHAnsi" w:cstheme="minorHAnsi"/>
          <w:szCs w:val="20"/>
        </w:rPr>
        <w:t>.</w:t>
      </w:r>
      <w:r w:rsidR="00F37688" w:rsidRPr="003D2D29">
        <w:rPr>
          <w:rFonts w:asciiTheme="minorHAnsi" w:hAnsiTheme="minorHAnsi" w:cstheme="minorHAnsi"/>
          <w:szCs w:val="20"/>
        </w:rPr>
        <w:t xml:space="preserve"> </w:t>
      </w:r>
      <w:r w:rsidRPr="003D2D29">
        <w:rPr>
          <w:rFonts w:asciiTheme="minorHAnsi" w:hAnsiTheme="minorHAnsi" w:cstheme="minorHAnsi"/>
          <w:szCs w:val="20"/>
        </w:rPr>
        <w:tab/>
        <w:t>Zájemce prohlašuje, že nebude po Vlastníkovi požadovat náhradu škod, které by mohly vzniknout na Zájemcem opravených přístupových cestách či chodnících umístěných na Předmětu užívání způsobených poklesy nebo vyvýšením terénu v souvislosti s vlivy těžby.</w:t>
      </w:r>
    </w:p>
    <w:p w14:paraId="6D5E2D13" w14:textId="4C8CDD02" w:rsidR="005562CA" w:rsidRPr="003D2D29" w:rsidRDefault="005562CA" w:rsidP="009A23FB">
      <w:pPr>
        <w:spacing w:after="120"/>
        <w:ind w:left="567" w:hanging="567"/>
        <w:jc w:val="both"/>
        <w:rPr>
          <w:rFonts w:asciiTheme="minorHAnsi" w:hAnsiTheme="minorHAnsi" w:cstheme="minorHAnsi"/>
          <w:szCs w:val="20"/>
        </w:rPr>
      </w:pPr>
      <w:r w:rsidRPr="003D2D29">
        <w:rPr>
          <w:rFonts w:asciiTheme="minorHAnsi" w:hAnsiTheme="minorHAnsi" w:cstheme="minorHAnsi"/>
          <w:szCs w:val="20"/>
        </w:rPr>
        <w:t>4.</w:t>
      </w:r>
      <w:r w:rsidR="00F37688">
        <w:rPr>
          <w:rFonts w:asciiTheme="minorHAnsi" w:hAnsiTheme="minorHAnsi" w:cstheme="minorHAnsi"/>
          <w:szCs w:val="20"/>
        </w:rPr>
        <w:t>24</w:t>
      </w:r>
      <w:r w:rsidR="002F5AF4">
        <w:rPr>
          <w:rFonts w:asciiTheme="minorHAnsi" w:hAnsiTheme="minorHAnsi" w:cstheme="minorHAnsi"/>
          <w:szCs w:val="20"/>
        </w:rPr>
        <w:t>.</w:t>
      </w:r>
      <w:r w:rsidR="00F37688" w:rsidRPr="003D2D29">
        <w:rPr>
          <w:rFonts w:asciiTheme="minorHAnsi" w:hAnsiTheme="minorHAnsi" w:cstheme="minorHAnsi"/>
          <w:szCs w:val="20"/>
        </w:rPr>
        <w:t xml:space="preserve"> </w:t>
      </w:r>
      <w:r w:rsidRPr="003D2D29">
        <w:rPr>
          <w:rFonts w:asciiTheme="minorHAnsi" w:hAnsiTheme="minorHAnsi" w:cstheme="minorHAnsi"/>
          <w:szCs w:val="20"/>
        </w:rPr>
        <w:tab/>
        <w:t>Zájemce prohlašuje, že nebude vyzývat Vlastníka k odstranění movitých věcí umístěných Zájemcem na Předmětu užívání ani k odstranění úprav provedených Zájemcem na Předmětu užívání.</w:t>
      </w:r>
      <w:r w:rsidR="00B5151C">
        <w:rPr>
          <w:rFonts w:asciiTheme="minorHAnsi" w:hAnsiTheme="minorHAnsi" w:cstheme="minorHAnsi"/>
          <w:szCs w:val="20"/>
        </w:rPr>
        <w:t xml:space="preserve"> </w:t>
      </w:r>
      <w:r w:rsidR="00B5151C" w:rsidRPr="00B5151C">
        <w:rPr>
          <w:rFonts w:asciiTheme="minorHAnsi" w:hAnsiTheme="minorHAnsi" w:cstheme="minorHAnsi"/>
          <w:szCs w:val="20"/>
        </w:rPr>
        <w:t>Zájemce se zavazuje totéž zajistit u osob, se kterými je majetkově propojen (vlastník, dceřiná společnost apod.).</w:t>
      </w:r>
    </w:p>
    <w:p w14:paraId="7DB4D6A7" w14:textId="53076E97" w:rsidR="005239DB" w:rsidRPr="003D2D29" w:rsidRDefault="005562CA" w:rsidP="005735E9">
      <w:pPr>
        <w:pStyle w:val="rove2-slovantext"/>
        <w:numPr>
          <w:ilvl w:val="0"/>
          <w:numId w:val="0"/>
        </w:numPr>
        <w:spacing w:after="12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3D2D29"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25</w:t>
      </w:r>
      <w:r w:rsidR="002F5AF4">
        <w:rPr>
          <w:rFonts w:asciiTheme="minorHAnsi" w:hAnsiTheme="minorHAnsi" w:cstheme="minorHAnsi"/>
          <w:sz w:val="20"/>
          <w:szCs w:val="20"/>
        </w:rPr>
        <w:t>.</w:t>
      </w:r>
      <w:r w:rsidRPr="003D2D29">
        <w:rPr>
          <w:rFonts w:asciiTheme="minorHAnsi" w:hAnsiTheme="minorHAnsi" w:cstheme="minorHAnsi"/>
          <w:sz w:val="20"/>
          <w:szCs w:val="20"/>
        </w:rPr>
        <w:tab/>
        <w:t xml:space="preserve">Vlastník tímto uděluje Zájemci souhlas s umístěním movitých věcí </w:t>
      </w:r>
      <w:r w:rsidRPr="004C4615">
        <w:rPr>
          <w:rFonts w:asciiTheme="minorHAnsi" w:hAnsiTheme="minorHAnsi" w:cstheme="minorHAnsi"/>
          <w:sz w:val="20"/>
          <w:szCs w:val="20"/>
        </w:rPr>
        <w:t>na Předmětu užívání uvedených v příloze č. 3 této Smlouvy a</w:t>
      </w:r>
      <w:r w:rsidRPr="003D2D29">
        <w:rPr>
          <w:rFonts w:asciiTheme="minorHAnsi" w:hAnsiTheme="minorHAnsi" w:cstheme="minorHAnsi"/>
          <w:sz w:val="20"/>
          <w:szCs w:val="20"/>
        </w:rPr>
        <w:t xml:space="preserve"> s provedením úprav Předmětu užívání uvedených v příloze č. 3 této</w:t>
      </w:r>
      <w:r w:rsidR="005735E9" w:rsidRPr="003D2D29">
        <w:rPr>
          <w:rFonts w:asciiTheme="minorHAnsi" w:hAnsiTheme="minorHAnsi" w:cstheme="minorHAnsi"/>
          <w:sz w:val="20"/>
          <w:szCs w:val="20"/>
        </w:rPr>
        <w:t xml:space="preserve"> Smlouvy.</w:t>
      </w:r>
    </w:p>
    <w:p w14:paraId="3E9F00F7" w14:textId="4AC31703" w:rsidR="00C952F1" w:rsidRPr="009A23FB" w:rsidRDefault="005735E9" w:rsidP="00C658B4">
      <w:pPr>
        <w:pStyle w:val="rove2-slovantext"/>
        <w:numPr>
          <w:ilvl w:val="0"/>
          <w:numId w:val="0"/>
        </w:numPr>
        <w:spacing w:after="36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3D2D29">
        <w:rPr>
          <w:rFonts w:asciiTheme="minorHAnsi" w:hAnsiTheme="minorHAnsi" w:cstheme="minorHAnsi"/>
          <w:sz w:val="20"/>
          <w:szCs w:val="20"/>
        </w:rPr>
        <w:t>4.</w:t>
      </w:r>
      <w:r w:rsidR="00F37688">
        <w:rPr>
          <w:rFonts w:asciiTheme="minorHAnsi" w:hAnsiTheme="minorHAnsi" w:cstheme="minorHAnsi"/>
          <w:sz w:val="20"/>
          <w:szCs w:val="20"/>
        </w:rPr>
        <w:t>26</w:t>
      </w:r>
      <w:r w:rsidR="002F5AF4">
        <w:rPr>
          <w:rFonts w:asciiTheme="minorHAnsi" w:hAnsiTheme="minorHAnsi" w:cstheme="minorHAnsi"/>
          <w:sz w:val="20"/>
          <w:szCs w:val="20"/>
        </w:rPr>
        <w:t>.</w:t>
      </w:r>
      <w:r w:rsidR="00F37688" w:rsidRPr="003D2D29">
        <w:rPr>
          <w:rFonts w:asciiTheme="minorHAnsi" w:hAnsiTheme="minorHAnsi" w:cstheme="minorHAnsi"/>
          <w:sz w:val="20"/>
          <w:szCs w:val="20"/>
        </w:rPr>
        <w:t xml:space="preserve"> </w:t>
      </w:r>
      <w:r w:rsidRPr="003D2D29">
        <w:rPr>
          <w:rFonts w:asciiTheme="minorHAnsi" w:hAnsiTheme="minorHAnsi" w:cstheme="minorHAnsi"/>
          <w:sz w:val="20"/>
          <w:szCs w:val="20"/>
        </w:rPr>
        <w:tab/>
      </w:r>
      <w:r w:rsidR="005562CA" w:rsidRPr="003D2D29">
        <w:rPr>
          <w:rFonts w:asciiTheme="minorHAnsi" w:hAnsiTheme="minorHAnsi" w:cstheme="minorHAnsi"/>
          <w:sz w:val="20"/>
          <w:szCs w:val="20"/>
        </w:rPr>
        <w:t xml:space="preserve">Zájemce prohlašuje a Vlastník bere na vědomí, že náklady vynaložené na provedení změn Předmětu užívání dle </w:t>
      </w:r>
      <w:r w:rsidR="00164086" w:rsidRPr="003D2D29">
        <w:rPr>
          <w:rFonts w:asciiTheme="minorHAnsi" w:hAnsiTheme="minorHAnsi" w:cstheme="minorHAnsi"/>
          <w:sz w:val="20"/>
          <w:szCs w:val="20"/>
        </w:rPr>
        <w:t>této Smlouvy</w:t>
      </w:r>
      <w:r w:rsidR="005562CA" w:rsidRPr="003D2D29">
        <w:rPr>
          <w:rFonts w:asciiTheme="minorHAnsi" w:hAnsiTheme="minorHAnsi" w:cstheme="minorHAnsi"/>
          <w:sz w:val="20"/>
          <w:szCs w:val="20"/>
        </w:rPr>
        <w:t xml:space="preserve"> nebudou Zájemcem odepisovány ve smyslu zákona č. 586/1992 Sb., o daních z příjmů.</w:t>
      </w:r>
      <w:r w:rsidRPr="005735E9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519507262"/>
    </w:p>
    <w:p w14:paraId="7AD3FCA7" w14:textId="77777777" w:rsidR="00BB182A" w:rsidRPr="0033566C" w:rsidRDefault="00824F8F" w:rsidP="00D43DE1">
      <w:pPr>
        <w:pStyle w:val="Nadpis11"/>
        <w:rPr>
          <w:rFonts w:ascii="Calibri Light" w:hAnsi="Calibri Light" w:cs="Calibri"/>
          <w:sz w:val="22"/>
          <w:szCs w:val="22"/>
          <w:lang w:val="cs-CZ"/>
        </w:rPr>
      </w:pPr>
      <w:r w:rsidRPr="0033566C">
        <w:rPr>
          <w:rFonts w:ascii="Calibri Light" w:hAnsi="Calibri Light" w:cs="Calibri"/>
          <w:sz w:val="22"/>
          <w:szCs w:val="22"/>
          <w:lang w:val="cs-CZ"/>
        </w:rPr>
        <w:t>V</w:t>
      </w:r>
      <w:r w:rsidR="00BB182A" w:rsidRPr="0033566C">
        <w:rPr>
          <w:rFonts w:ascii="Calibri Light" w:hAnsi="Calibri Light" w:cs="Calibri"/>
          <w:sz w:val="22"/>
          <w:szCs w:val="22"/>
          <w:lang w:val="cs-CZ"/>
        </w:rPr>
        <w:t>.</w:t>
      </w:r>
    </w:p>
    <w:bookmarkEnd w:id="1"/>
    <w:p w14:paraId="12ACE358" w14:textId="326896C5" w:rsidR="0064298D" w:rsidRPr="00121005" w:rsidRDefault="00BB182A" w:rsidP="009A23FB">
      <w:pPr>
        <w:pStyle w:val="Normln1"/>
        <w:spacing w:after="120"/>
        <w:jc w:val="center"/>
        <w:rPr>
          <w:rFonts w:ascii="Calibri Light" w:hAnsi="Calibri Light" w:cs="Calibri"/>
          <w:b/>
          <w:bCs/>
          <w:smallCaps/>
          <w:sz w:val="22"/>
          <w:szCs w:val="22"/>
          <w:lang w:val="cs-CZ"/>
        </w:rPr>
      </w:pPr>
      <w:r w:rsidRPr="00121005">
        <w:rPr>
          <w:rFonts w:ascii="Calibri Light" w:hAnsi="Calibri Light" w:cs="Calibri"/>
          <w:b/>
          <w:bCs/>
          <w:smallCaps/>
          <w:sz w:val="22"/>
          <w:szCs w:val="22"/>
          <w:lang w:val="cs-CZ"/>
        </w:rPr>
        <w:t>Doba trvání</w:t>
      </w:r>
    </w:p>
    <w:p w14:paraId="6D3ADF23" w14:textId="7CA4D224" w:rsidR="00C007FE" w:rsidRPr="003D2D29" w:rsidRDefault="00C007FE" w:rsidP="009A23FB">
      <w:pPr>
        <w:pStyle w:val="Odstavecseseznamem"/>
        <w:tabs>
          <w:tab w:val="left" w:pos="567"/>
        </w:tabs>
        <w:spacing w:after="120"/>
        <w:ind w:left="357" w:hanging="357"/>
        <w:rPr>
          <w:rFonts w:asciiTheme="minorHAnsi" w:hAnsiTheme="minorHAnsi" w:cstheme="minorHAnsi"/>
          <w:szCs w:val="20"/>
        </w:rPr>
      </w:pPr>
      <w:r w:rsidRPr="003D2D29">
        <w:rPr>
          <w:rFonts w:asciiTheme="minorHAnsi" w:hAnsiTheme="minorHAnsi" w:cstheme="minorHAnsi"/>
          <w:szCs w:val="20"/>
        </w:rPr>
        <w:t>5.1</w:t>
      </w:r>
      <w:r w:rsidR="002F5AF4">
        <w:rPr>
          <w:rFonts w:asciiTheme="minorHAnsi" w:hAnsiTheme="minorHAnsi" w:cstheme="minorHAnsi"/>
          <w:szCs w:val="20"/>
        </w:rPr>
        <w:t xml:space="preserve">. </w:t>
      </w:r>
      <w:r w:rsidRPr="003D2D29">
        <w:rPr>
          <w:rFonts w:asciiTheme="minorHAnsi" w:hAnsiTheme="minorHAnsi" w:cstheme="minorHAnsi"/>
          <w:szCs w:val="20"/>
        </w:rPr>
        <w:t xml:space="preserve"> </w:t>
      </w:r>
      <w:r w:rsidRPr="003D2D29">
        <w:rPr>
          <w:rFonts w:asciiTheme="minorHAnsi" w:hAnsiTheme="minorHAnsi" w:cstheme="minorHAnsi"/>
          <w:szCs w:val="20"/>
        </w:rPr>
        <w:tab/>
        <w:t>Tato smlouva se uzavírá na dobu určitou do 31.10.2025.</w:t>
      </w:r>
    </w:p>
    <w:p w14:paraId="67CBA797" w14:textId="26018DA1" w:rsidR="001427E3" w:rsidRPr="009A23FB" w:rsidRDefault="00C007FE" w:rsidP="009A23FB">
      <w:pPr>
        <w:pStyle w:val="Odstavecseseznamem"/>
        <w:spacing w:after="480"/>
        <w:ind w:left="567" w:hanging="567"/>
        <w:jc w:val="both"/>
        <w:rPr>
          <w:rFonts w:asciiTheme="minorHAnsi" w:hAnsiTheme="minorHAnsi" w:cstheme="minorHAnsi"/>
          <w:szCs w:val="20"/>
        </w:rPr>
      </w:pPr>
      <w:r w:rsidRPr="003D2D29">
        <w:rPr>
          <w:rFonts w:asciiTheme="minorHAnsi" w:hAnsiTheme="minorHAnsi" w:cstheme="minorHAnsi"/>
          <w:szCs w:val="20"/>
        </w:rPr>
        <w:t>5.2</w:t>
      </w:r>
      <w:r w:rsidR="002F5AF4">
        <w:rPr>
          <w:rFonts w:asciiTheme="minorHAnsi" w:hAnsiTheme="minorHAnsi" w:cstheme="minorHAnsi"/>
          <w:szCs w:val="20"/>
        </w:rPr>
        <w:t>.</w:t>
      </w:r>
      <w:r w:rsidR="002F5AF4">
        <w:rPr>
          <w:rFonts w:asciiTheme="minorHAnsi" w:hAnsiTheme="minorHAnsi" w:cstheme="minorHAnsi"/>
          <w:szCs w:val="20"/>
        </w:rPr>
        <w:tab/>
      </w:r>
      <w:r w:rsidRPr="003D2D29">
        <w:rPr>
          <w:rFonts w:asciiTheme="minorHAnsi" w:eastAsia="GDPFNT33-nn1-Courier_New-1" w:hAnsiTheme="minorHAnsi" w:cstheme="minorHAnsi"/>
          <w:szCs w:val="20"/>
        </w:rPr>
        <w:t>Po ukončení této Smlouvy v případě, že nebude uzavřena Nájemní Smlouva, je Zájemce povinen předat Nemovitosti ve stavu dle odst. 4.11</w:t>
      </w:r>
      <w:r w:rsidR="002F5AF4">
        <w:rPr>
          <w:rFonts w:asciiTheme="minorHAnsi" w:eastAsia="GDPFNT33-nn1-Courier_New-1" w:hAnsiTheme="minorHAnsi" w:cstheme="minorHAnsi"/>
          <w:szCs w:val="20"/>
        </w:rPr>
        <w:t>.</w:t>
      </w:r>
      <w:r w:rsidRPr="003D2D29">
        <w:rPr>
          <w:rFonts w:asciiTheme="minorHAnsi" w:eastAsia="GDPFNT33-nn1-Courier_New-1" w:hAnsiTheme="minorHAnsi" w:cstheme="minorHAnsi"/>
          <w:szCs w:val="20"/>
        </w:rPr>
        <w:t xml:space="preserve"> této Smlouvy včetně závěrečného úklidu dle bodu 4.4.5. této Smlouvy.</w:t>
      </w:r>
    </w:p>
    <w:p w14:paraId="081E5A03" w14:textId="77777777" w:rsidR="00BB182A" w:rsidRPr="0033566C" w:rsidRDefault="00BB182A" w:rsidP="00A957B2">
      <w:pPr>
        <w:jc w:val="center"/>
        <w:rPr>
          <w:rFonts w:ascii="Calibri Light" w:hAnsi="Calibri Light" w:cs="Calibri"/>
          <w:b/>
          <w:bCs/>
          <w:smallCaps/>
          <w:sz w:val="22"/>
          <w:szCs w:val="22"/>
        </w:rPr>
      </w:pPr>
      <w:r w:rsidRPr="0033566C">
        <w:rPr>
          <w:rFonts w:ascii="Calibri Light" w:hAnsi="Calibri Light" w:cs="Calibri"/>
          <w:b/>
          <w:bCs/>
          <w:smallCaps/>
          <w:sz w:val="22"/>
          <w:szCs w:val="22"/>
        </w:rPr>
        <w:t>V</w:t>
      </w:r>
      <w:r w:rsidR="006F113E" w:rsidRPr="0033566C">
        <w:rPr>
          <w:rFonts w:ascii="Calibri Light" w:hAnsi="Calibri Light" w:cs="Calibri"/>
          <w:b/>
          <w:bCs/>
          <w:smallCaps/>
          <w:sz w:val="22"/>
          <w:szCs w:val="22"/>
        </w:rPr>
        <w:t>I</w:t>
      </w:r>
      <w:r w:rsidRPr="0033566C">
        <w:rPr>
          <w:rFonts w:ascii="Calibri Light" w:hAnsi="Calibri Light" w:cs="Calibri"/>
          <w:b/>
          <w:bCs/>
          <w:smallCaps/>
          <w:sz w:val="22"/>
          <w:szCs w:val="22"/>
        </w:rPr>
        <w:t xml:space="preserve">. </w:t>
      </w:r>
    </w:p>
    <w:p w14:paraId="4E55E10F" w14:textId="1C86579B" w:rsidR="00B52D93" w:rsidRPr="0055552C" w:rsidRDefault="00BB182A" w:rsidP="009A23FB">
      <w:pPr>
        <w:spacing w:after="120"/>
        <w:ind w:left="567" w:hanging="567"/>
        <w:jc w:val="center"/>
        <w:rPr>
          <w:rFonts w:ascii="Calibri Light" w:hAnsi="Calibri Light" w:cs="Calibri"/>
          <w:b/>
          <w:bCs/>
          <w:smallCaps/>
          <w:sz w:val="22"/>
          <w:szCs w:val="22"/>
        </w:rPr>
      </w:pPr>
      <w:bookmarkStart w:id="2" w:name="_GoBack"/>
      <w:r w:rsidRPr="0055552C">
        <w:rPr>
          <w:rFonts w:ascii="Calibri Light" w:hAnsi="Calibri Light" w:cs="Calibri"/>
          <w:b/>
          <w:bCs/>
          <w:smallCaps/>
          <w:sz w:val="22"/>
          <w:szCs w:val="22"/>
        </w:rPr>
        <w:t>Závěrečná uje</w:t>
      </w:r>
      <w:r w:rsidR="000E31D9" w:rsidRPr="0055552C">
        <w:rPr>
          <w:rFonts w:ascii="Calibri Light" w:hAnsi="Calibri Light" w:cs="Calibri"/>
          <w:b/>
          <w:bCs/>
          <w:smallCaps/>
          <w:sz w:val="22"/>
          <w:szCs w:val="22"/>
        </w:rPr>
        <w:t>d</w:t>
      </w:r>
      <w:r w:rsidRPr="0055552C">
        <w:rPr>
          <w:rFonts w:ascii="Calibri Light" w:hAnsi="Calibri Light" w:cs="Calibri"/>
          <w:b/>
          <w:bCs/>
          <w:smallCaps/>
          <w:sz w:val="22"/>
          <w:szCs w:val="22"/>
        </w:rPr>
        <w:t>nání</w:t>
      </w:r>
    </w:p>
    <w:bookmarkEnd w:id="2"/>
    <w:p w14:paraId="4FA7CFFE" w14:textId="77777777" w:rsidR="00BB182A" w:rsidRDefault="00B73E11" w:rsidP="002620AF">
      <w:pPr>
        <w:numPr>
          <w:ilvl w:val="1"/>
          <w:numId w:val="11"/>
        </w:numPr>
        <w:tabs>
          <w:tab w:val="clear" w:pos="-360"/>
          <w:tab w:val="num" w:pos="0"/>
        </w:tabs>
        <w:spacing w:after="120"/>
        <w:ind w:left="567" w:hanging="283"/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>Ostatní touto S</w:t>
      </w:r>
      <w:r w:rsidR="00BB182A" w:rsidRPr="001F163C">
        <w:rPr>
          <w:rFonts w:asciiTheme="minorHAnsi" w:hAnsiTheme="minorHAnsi" w:cs="Calibri"/>
          <w:szCs w:val="20"/>
        </w:rPr>
        <w:t xml:space="preserve">mlouvou neupravené vztahy se řídí dotčenými ustanoveními zákona č. 89/2012 Sb. občanského zákoníku v platném znění. </w:t>
      </w:r>
    </w:p>
    <w:p w14:paraId="73E3316A" w14:textId="77777777" w:rsidR="00C40ABD" w:rsidRPr="001F163C" w:rsidRDefault="00C40ABD" w:rsidP="002620AF">
      <w:pPr>
        <w:numPr>
          <w:ilvl w:val="1"/>
          <w:numId w:val="11"/>
        </w:numPr>
        <w:spacing w:after="120"/>
        <w:ind w:left="567" w:hanging="283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Vlastník negarantuje možnost pronájmu Nemovitosti v případě o</w:t>
      </w:r>
      <w:r w:rsidR="0034275D">
        <w:rPr>
          <w:rFonts w:asciiTheme="minorHAnsi" w:hAnsiTheme="minorHAnsi" w:cs="Calibri"/>
          <w:szCs w:val="20"/>
        </w:rPr>
        <w:t>kolností vzniklých nezávisle na </w:t>
      </w:r>
      <w:r>
        <w:rPr>
          <w:rFonts w:asciiTheme="minorHAnsi" w:hAnsiTheme="minorHAnsi" w:cs="Calibri"/>
          <w:szCs w:val="20"/>
        </w:rPr>
        <w:t>Vlastníkovi, které brání nebo znemožňují pronajmout z důvodu nedostatku příslušných povolení, z důvodu neuhrazení odvodů za vynětí z lesního půdního fondu Zájemcem, z důvodu změny územního plánu</w:t>
      </w:r>
      <w:r w:rsidR="00F14A0C">
        <w:rPr>
          <w:rFonts w:asciiTheme="minorHAnsi" w:hAnsiTheme="minorHAnsi" w:cs="Calibri"/>
          <w:szCs w:val="20"/>
        </w:rPr>
        <w:t>.</w:t>
      </w:r>
    </w:p>
    <w:p w14:paraId="6DEBB028" w14:textId="41F3D918" w:rsidR="003E35F9" w:rsidRPr="001F163C" w:rsidRDefault="00B73E11" w:rsidP="002620AF">
      <w:pPr>
        <w:numPr>
          <w:ilvl w:val="1"/>
          <w:numId w:val="11"/>
        </w:numPr>
        <w:tabs>
          <w:tab w:val="clear" w:pos="-360"/>
          <w:tab w:val="num" w:pos="0"/>
        </w:tabs>
        <w:spacing w:after="120"/>
        <w:ind w:left="567" w:hanging="283"/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Tahoma"/>
          <w:szCs w:val="20"/>
        </w:rPr>
        <w:t>Veškeré změny a doplnění této S</w:t>
      </w:r>
      <w:r w:rsidR="003E35F9" w:rsidRPr="001F163C">
        <w:rPr>
          <w:rFonts w:asciiTheme="minorHAnsi" w:hAnsiTheme="minorHAnsi" w:cs="Tahoma"/>
          <w:szCs w:val="20"/>
        </w:rPr>
        <w:t>mlouvy je možné činit toliko dohodou smluvních stran formou písemných vzestupně číslovaných d</w:t>
      </w:r>
      <w:r w:rsidRPr="001F163C">
        <w:rPr>
          <w:rFonts w:asciiTheme="minorHAnsi" w:hAnsiTheme="minorHAnsi" w:cs="Tahoma"/>
          <w:szCs w:val="20"/>
        </w:rPr>
        <w:t>odatků k této S</w:t>
      </w:r>
      <w:r w:rsidR="003E35F9" w:rsidRPr="001F163C">
        <w:rPr>
          <w:rFonts w:asciiTheme="minorHAnsi" w:hAnsiTheme="minorHAnsi" w:cs="Tahoma"/>
          <w:szCs w:val="20"/>
        </w:rPr>
        <w:t>mlouvě</w:t>
      </w:r>
      <w:r w:rsidR="001C5037">
        <w:rPr>
          <w:rFonts w:asciiTheme="minorHAnsi" w:hAnsiTheme="minorHAnsi" w:cs="Tahoma"/>
          <w:szCs w:val="20"/>
        </w:rPr>
        <w:t>.</w:t>
      </w:r>
    </w:p>
    <w:p w14:paraId="05D1EA18" w14:textId="77777777" w:rsidR="003E35F9" w:rsidRPr="001F163C" w:rsidRDefault="003E35F9" w:rsidP="002620AF">
      <w:pPr>
        <w:numPr>
          <w:ilvl w:val="1"/>
          <w:numId w:val="11"/>
        </w:numPr>
        <w:spacing w:after="120"/>
        <w:ind w:left="567" w:hanging="283"/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Tahoma"/>
          <w:szCs w:val="20"/>
        </w:rPr>
        <w:t>Je-li nebo stane-l</w:t>
      </w:r>
      <w:r w:rsidR="00B73E11" w:rsidRPr="001F163C">
        <w:rPr>
          <w:rFonts w:asciiTheme="minorHAnsi" w:hAnsiTheme="minorHAnsi" w:cs="Tahoma"/>
          <w:szCs w:val="20"/>
        </w:rPr>
        <w:t>i se některé z ustanovení této S</w:t>
      </w:r>
      <w:r w:rsidRPr="001F163C">
        <w:rPr>
          <w:rFonts w:asciiTheme="minorHAnsi" w:hAnsiTheme="minorHAnsi" w:cs="Tahoma"/>
          <w:szCs w:val="20"/>
        </w:rPr>
        <w:t xml:space="preserve">mlouvy nicotné, neplatné či neproveditelné, nemá tato nicotnost, neplatnost či neproveditelnost jednoho nebo více ustanovení této </w:t>
      </w:r>
      <w:r w:rsidR="00B73E11" w:rsidRPr="001F163C">
        <w:rPr>
          <w:rFonts w:asciiTheme="minorHAnsi" w:hAnsiTheme="minorHAnsi" w:cs="Tahoma"/>
          <w:szCs w:val="20"/>
        </w:rPr>
        <w:t>S</w:t>
      </w:r>
      <w:r w:rsidRPr="001F163C">
        <w:rPr>
          <w:rFonts w:asciiTheme="minorHAnsi" w:hAnsiTheme="minorHAnsi" w:cs="Tahoma"/>
          <w:szCs w:val="20"/>
        </w:rPr>
        <w:t xml:space="preserve">mlouvy vliv na účinnost této </w:t>
      </w:r>
      <w:r w:rsidR="00B73E11" w:rsidRPr="001F163C">
        <w:rPr>
          <w:rFonts w:asciiTheme="minorHAnsi" w:hAnsiTheme="minorHAnsi" w:cs="Tahoma"/>
          <w:szCs w:val="20"/>
        </w:rPr>
        <w:t>S</w:t>
      </w:r>
      <w:r w:rsidRPr="001F163C">
        <w:rPr>
          <w:rFonts w:asciiTheme="minorHAnsi" w:hAnsiTheme="minorHAnsi" w:cs="Tahoma"/>
          <w:szCs w:val="20"/>
        </w:rPr>
        <w:t>mlouvy. Na místo nicotného, neplatného nebo neproveditelného ustanovení bude sjednáno takové ustanovení, které bude nejvíce odpovídat hospodářskému účelu dosavadních ustanovení.</w:t>
      </w:r>
    </w:p>
    <w:p w14:paraId="610E3C0F" w14:textId="4311B71A" w:rsidR="00FD37A1" w:rsidRPr="001F163C" w:rsidRDefault="00B73E11" w:rsidP="002620AF">
      <w:pPr>
        <w:numPr>
          <w:ilvl w:val="1"/>
          <w:numId w:val="11"/>
        </w:numPr>
        <w:spacing w:after="120"/>
        <w:ind w:left="567" w:hanging="283"/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Tahoma"/>
          <w:szCs w:val="20"/>
        </w:rPr>
        <w:t>Účastníci této S</w:t>
      </w:r>
      <w:r w:rsidR="00FD37A1" w:rsidRPr="001F163C">
        <w:rPr>
          <w:rFonts w:asciiTheme="minorHAnsi" w:hAnsiTheme="minorHAnsi" w:cs="Tahoma"/>
          <w:szCs w:val="20"/>
        </w:rPr>
        <w:t>mlouvy si doručují veškeré písemnosti na adresy, které jsou u nich uvedeny v záhlaví</w:t>
      </w:r>
      <w:r w:rsidRPr="001F163C">
        <w:rPr>
          <w:rFonts w:asciiTheme="minorHAnsi" w:hAnsiTheme="minorHAnsi" w:cs="Tahoma"/>
          <w:szCs w:val="20"/>
        </w:rPr>
        <w:t xml:space="preserve"> této S</w:t>
      </w:r>
      <w:r w:rsidR="00FD37A1" w:rsidRPr="001F163C">
        <w:rPr>
          <w:rFonts w:asciiTheme="minorHAnsi" w:hAnsiTheme="minorHAnsi" w:cs="Tahoma"/>
          <w:szCs w:val="20"/>
        </w:rPr>
        <w:t xml:space="preserve">mlouvy. Není-li v této </w:t>
      </w:r>
      <w:r w:rsidRPr="001F163C">
        <w:rPr>
          <w:rFonts w:asciiTheme="minorHAnsi" w:hAnsiTheme="minorHAnsi" w:cs="Tahoma"/>
          <w:szCs w:val="20"/>
        </w:rPr>
        <w:t>S</w:t>
      </w:r>
      <w:r w:rsidR="00FD37A1" w:rsidRPr="001F163C">
        <w:rPr>
          <w:rFonts w:asciiTheme="minorHAnsi" w:hAnsiTheme="minorHAnsi" w:cs="Tahoma"/>
          <w:szCs w:val="20"/>
        </w:rPr>
        <w:t>mlouvě pro konkrétní případ stanoveno jinak, doručují si smluvní strany písemnosti osobně nebo doporučeným dopisem s tím, že pokud adresát doručované písemnosti odmítne převzít, nebo je nepřevezme ve lhůtě stanovené provozovatelem poštovních služeb, mají smluvní strany za to, že</w:t>
      </w:r>
      <w:r w:rsidR="003D2D29">
        <w:rPr>
          <w:rFonts w:asciiTheme="minorHAnsi" w:hAnsiTheme="minorHAnsi" w:cs="Tahoma"/>
          <w:szCs w:val="20"/>
        </w:rPr>
        <w:t> </w:t>
      </w:r>
      <w:r w:rsidR="00FD37A1" w:rsidRPr="001F163C">
        <w:rPr>
          <w:rFonts w:asciiTheme="minorHAnsi" w:hAnsiTheme="minorHAnsi" w:cs="Tahoma"/>
          <w:szCs w:val="20"/>
        </w:rPr>
        <w:t>písemnost je doručena dnem odmítnutí adresáta převzít doručovanou písemnost nebo dnem, kterým vypršela lhůta pro převzetí doručované písemnosti, stanovená provozovatelem poštovních služeb.</w:t>
      </w:r>
    </w:p>
    <w:p w14:paraId="7A230521" w14:textId="60A11CAE" w:rsidR="004776DE" w:rsidRDefault="004776DE" w:rsidP="009A23FB">
      <w:pPr>
        <w:numPr>
          <w:ilvl w:val="1"/>
          <w:numId w:val="11"/>
        </w:numPr>
        <w:spacing w:after="120"/>
        <w:ind w:left="568" w:hanging="284"/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 xml:space="preserve">Platby dle této Smlouvy se považují za uhrazené dnem připsání na účet příslušné </w:t>
      </w:r>
      <w:r w:rsidR="00A72A10">
        <w:rPr>
          <w:rFonts w:asciiTheme="minorHAnsi" w:hAnsiTheme="minorHAnsi" w:cs="Calibri"/>
          <w:szCs w:val="20"/>
        </w:rPr>
        <w:t>s</w:t>
      </w:r>
      <w:r w:rsidRPr="001F163C">
        <w:rPr>
          <w:rFonts w:asciiTheme="minorHAnsi" w:hAnsiTheme="minorHAnsi" w:cs="Calibri"/>
          <w:szCs w:val="20"/>
        </w:rPr>
        <w:t>mluvní strany.</w:t>
      </w:r>
    </w:p>
    <w:p w14:paraId="5C04BCEF" w14:textId="32E6D00E" w:rsidR="00FE315A" w:rsidRDefault="004776DE" w:rsidP="009A23FB">
      <w:pPr>
        <w:numPr>
          <w:ilvl w:val="1"/>
          <w:numId w:val="11"/>
        </w:numPr>
        <w:spacing w:after="120"/>
        <w:ind w:left="568" w:hanging="284"/>
        <w:jc w:val="both"/>
        <w:rPr>
          <w:rFonts w:asciiTheme="minorHAnsi" w:hAnsiTheme="minorHAnsi" w:cs="Calibri"/>
          <w:szCs w:val="20"/>
        </w:rPr>
      </w:pPr>
      <w:r w:rsidRPr="009A23FB">
        <w:rPr>
          <w:rFonts w:asciiTheme="minorHAnsi" w:hAnsiTheme="minorHAnsi" w:cs="Calibri"/>
          <w:szCs w:val="20"/>
        </w:rPr>
        <w:t xml:space="preserve">Zájemce souhlasí s tím, aby Vlastník za účelem sjednání a uzavření </w:t>
      </w:r>
      <w:r w:rsidR="00C40ABD" w:rsidRPr="009A23FB">
        <w:rPr>
          <w:rFonts w:asciiTheme="minorHAnsi" w:hAnsiTheme="minorHAnsi" w:cs="Calibri"/>
          <w:szCs w:val="20"/>
        </w:rPr>
        <w:t>Nájemní</w:t>
      </w:r>
      <w:r w:rsidRPr="009A23FB">
        <w:rPr>
          <w:rFonts w:asciiTheme="minorHAnsi" w:hAnsiTheme="minorHAnsi" w:cs="Calibri"/>
          <w:szCs w:val="20"/>
        </w:rPr>
        <w:t xml:space="preserve"> smlouvy zjišťoval, zpracovával a</w:t>
      </w:r>
      <w:r w:rsidR="003D2D29" w:rsidRPr="009A23FB">
        <w:rPr>
          <w:rFonts w:asciiTheme="minorHAnsi" w:hAnsiTheme="minorHAnsi" w:cs="Calibri"/>
          <w:szCs w:val="20"/>
        </w:rPr>
        <w:t> </w:t>
      </w:r>
      <w:r w:rsidRPr="009A23FB">
        <w:rPr>
          <w:rFonts w:asciiTheme="minorHAnsi" w:hAnsiTheme="minorHAnsi" w:cs="Calibri"/>
          <w:szCs w:val="20"/>
        </w:rPr>
        <w:t>uchovával v písemné, listinné a automatizované podobě jeho</w:t>
      </w:r>
      <w:r w:rsidR="00A31265" w:rsidRPr="009A23FB">
        <w:rPr>
          <w:rFonts w:asciiTheme="minorHAnsi" w:hAnsiTheme="minorHAnsi" w:cs="Calibri"/>
          <w:szCs w:val="20"/>
        </w:rPr>
        <w:t xml:space="preserve"> případné</w:t>
      </w:r>
      <w:r w:rsidRPr="009A23FB">
        <w:rPr>
          <w:rFonts w:asciiTheme="minorHAnsi" w:hAnsiTheme="minorHAnsi" w:cs="Calibri"/>
          <w:szCs w:val="20"/>
        </w:rPr>
        <w:t xml:space="preserve"> osobní údaje</w:t>
      </w:r>
      <w:r w:rsidR="00A31265" w:rsidRPr="009A23FB">
        <w:rPr>
          <w:rFonts w:asciiTheme="minorHAnsi" w:hAnsiTheme="minorHAnsi" w:cs="Calibri"/>
          <w:szCs w:val="20"/>
        </w:rPr>
        <w:t xml:space="preserve">. </w:t>
      </w:r>
    </w:p>
    <w:p w14:paraId="0CF30BEE" w14:textId="04DAB9F0" w:rsidR="003D2D29" w:rsidRPr="009A23FB" w:rsidRDefault="00FE315A" w:rsidP="009A23FB">
      <w:pPr>
        <w:numPr>
          <w:ilvl w:val="1"/>
          <w:numId w:val="11"/>
        </w:numPr>
        <w:spacing w:after="120"/>
        <w:ind w:left="568" w:hanging="284"/>
        <w:jc w:val="both"/>
        <w:rPr>
          <w:rFonts w:asciiTheme="minorHAnsi" w:hAnsiTheme="minorHAnsi" w:cs="Calibri"/>
          <w:szCs w:val="20"/>
        </w:rPr>
      </w:pPr>
      <w:r w:rsidRPr="009A23FB">
        <w:rPr>
          <w:rFonts w:asciiTheme="minorHAnsi" w:hAnsiTheme="minorHAnsi" w:cstheme="minorHAnsi"/>
          <w:szCs w:val="20"/>
        </w:rPr>
        <w:t xml:space="preserve">Zájemce je povinným subjektem dle zákona </w:t>
      </w:r>
      <w:r w:rsidRPr="009A23FB">
        <w:rPr>
          <w:rFonts w:asciiTheme="minorHAnsi" w:hAnsiTheme="minorHAnsi" w:cstheme="minorHAnsi"/>
          <w:color w:val="000000"/>
          <w:szCs w:val="20"/>
        </w:rPr>
        <w:t>č. 340/2015 Sb., o zvláštních podmínkách účinnosti některých smluv, uveřejňování těchto smluv a o registru smluv, ve znění pozdějších předpisů (dále jen „</w:t>
      </w:r>
      <w:r w:rsidRPr="009A72A5">
        <w:rPr>
          <w:rFonts w:asciiTheme="minorHAnsi" w:hAnsiTheme="minorHAnsi" w:cstheme="minorHAnsi"/>
          <w:b/>
          <w:color w:val="000000"/>
          <w:szCs w:val="20"/>
        </w:rPr>
        <w:t>zákon</w:t>
      </w:r>
      <w:r w:rsidRPr="009A23FB">
        <w:rPr>
          <w:rFonts w:asciiTheme="minorHAnsi" w:hAnsiTheme="minorHAnsi" w:cstheme="minorHAnsi"/>
          <w:color w:val="000000"/>
          <w:szCs w:val="20"/>
        </w:rPr>
        <w:t>“).</w:t>
      </w:r>
      <w:r w:rsidRPr="009A23FB">
        <w:rPr>
          <w:rFonts w:asciiTheme="minorHAnsi" w:hAnsiTheme="minorHAnsi" w:cstheme="minorHAnsi"/>
          <w:szCs w:val="20"/>
        </w:rPr>
        <w:t xml:space="preserve"> Smluvní strany se dohodly, že povinnosti dle zákona v souvislosti s uveřejněním této Smlouvy zajistí Zájemce. Smluvní strany souhlasí s uveřejněním této Smlouvy v registru smluv dle zákona. Smluvní strany souhlasí s tím, že v registru smluv bude zveřejněn celý rozsah této Smlouvy, a to na dobu neurčitou.</w:t>
      </w:r>
    </w:p>
    <w:p w14:paraId="49C47839" w14:textId="1EECB4C8" w:rsidR="009A23FB" w:rsidRPr="00A72A10" w:rsidRDefault="009A23FB" w:rsidP="009A23FB">
      <w:pPr>
        <w:pStyle w:val="Odstavecseseznamem"/>
        <w:tabs>
          <w:tab w:val="left" w:pos="567"/>
        </w:tabs>
        <w:spacing w:after="120"/>
        <w:ind w:left="567"/>
        <w:jc w:val="both"/>
      </w:pPr>
      <w:r w:rsidRPr="003D2D29">
        <w:t>Smluvní strany se dohodly na tom, že tato Smlouva je uzavřena okamžikem podpisu obou smluvních stran, přičemž rozhodující je datum pozdějšího podpisu.</w:t>
      </w:r>
      <w:r w:rsidRPr="00FE315A">
        <w:t xml:space="preserve"> </w:t>
      </w:r>
    </w:p>
    <w:p w14:paraId="6BBDDEAE" w14:textId="7B68C95B" w:rsidR="009A23FB" w:rsidRPr="009A23FB" w:rsidRDefault="009A23FB" w:rsidP="009A23FB">
      <w:pPr>
        <w:tabs>
          <w:tab w:val="left" w:pos="567"/>
        </w:tabs>
        <w:spacing w:after="120"/>
        <w:ind w:left="142" w:firstLine="425"/>
        <w:rPr>
          <w:rFonts w:cs="Calibri"/>
        </w:rPr>
      </w:pPr>
      <w:r w:rsidRPr="001F163C">
        <w:rPr>
          <w:rFonts w:cs="Calibri"/>
        </w:rPr>
        <w:t xml:space="preserve">Tato Smlouva </w:t>
      </w:r>
      <w:r w:rsidRPr="003D2D29">
        <w:rPr>
          <w:rFonts w:cs="Calibri"/>
        </w:rPr>
        <w:t>nabývá účinnosti d</w:t>
      </w:r>
      <w:r>
        <w:rPr>
          <w:rFonts w:cs="Calibri"/>
        </w:rPr>
        <w:t>nem zveřejnění v registru smluv</w:t>
      </w:r>
    </w:p>
    <w:p w14:paraId="69AF8C17" w14:textId="0B9C1F9F" w:rsidR="001B56AD" w:rsidRDefault="00BB182A" w:rsidP="009A23FB">
      <w:pPr>
        <w:numPr>
          <w:ilvl w:val="1"/>
          <w:numId w:val="11"/>
        </w:numPr>
        <w:spacing w:after="120"/>
        <w:ind w:left="568" w:hanging="284"/>
        <w:jc w:val="both"/>
        <w:rPr>
          <w:rFonts w:asciiTheme="minorHAnsi" w:hAnsiTheme="minorHAnsi" w:cs="Calibri"/>
          <w:szCs w:val="20"/>
        </w:rPr>
      </w:pPr>
      <w:r w:rsidRPr="009A23FB">
        <w:rPr>
          <w:rFonts w:asciiTheme="minorHAnsi" w:hAnsiTheme="minorHAnsi" w:cs="Calibri"/>
          <w:szCs w:val="20"/>
        </w:rPr>
        <w:lastRenderedPageBreak/>
        <w:t xml:space="preserve">Smlouva byla vyhotovena ve </w:t>
      </w:r>
      <w:r w:rsidR="000E31D9" w:rsidRPr="009A23FB">
        <w:rPr>
          <w:rFonts w:asciiTheme="minorHAnsi" w:hAnsiTheme="minorHAnsi" w:cs="Calibri"/>
          <w:szCs w:val="20"/>
        </w:rPr>
        <w:t>2</w:t>
      </w:r>
      <w:r w:rsidRPr="009A23FB">
        <w:rPr>
          <w:rFonts w:asciiTheme="minorHAnsi" w:hAnsiTheme="minorHAnsi" w:cs="Calibri"/>
          <w:szCs w:val="20"/>
        </w:rPr>
        <w:t xml:space="preserve"> </w:t>
      </w:r>
      <w:r w:rsidR="00C168C1" w:rsidRPr="009A23FB">
        <w:rPr>
          <w:rFonts w:asciiTheme="minorHAnsi" w:hAnsiTheme="minorHAnsi" w:cs="Calibri"/>
          <w:szCs w:val="20"/>
        </w:rPr>
        <w:t>vyhotoveních</w:t>
      </w:r>
      <w:r w:rsidRPr="009A23FB">
        <w:rPr>
          <w:rFonts w:asciiTheme="minorHAnsi" w:hAnsiTheme="minorHAnsi" w:cs="Calibri"/>
          <w:szCs w:val="20"/>
        </w:rPr>
        <w:t xml:space="preserve"> s platností originálu, přičemž každá ze stran </w:t>
      </w:r>
      <w:r w:rsidR="000E31D9" w:rsidRPr="009A23FB">
        <w:rPr>
          <w:rFonts w:asciiTheme="minorHAnsi" w:hAnsiTheme="minorHAnsi" w:cs="Calibri"/>
          <w:szCs w:val="20"/>
        </w:rPr>
        <w:t xml:space="preserve">dohody obdrží jedno její paré. </w:t>
      </w:r>
    </w:p>
    <w:p w14:paraId="0E9E3BD4" w14:textId="77777777" w:rsidR="00BB182A" w:rsidRPr="009A23FB" w:rsidRDefault="00BB182A" w:rsidP="009A23FB">
      <w:pPr>
        <w:numPr>
          <w:ilvl w:val="1"/>
          <w:numId w:val="11"/>
        </w:numPr>
        <w:tabs>
          <w:tab w:val="clear" w:pos="-360"/>
          <w:tab w:val="num" w:pos="284"/>
        </w:tabs>
        <w:spacing w:after="120"/>
        <w:ind w:left="568" w:hanging="142"/>
        <w:jc w:val="both"/>
        <w:rPr>
          <w:rFonts w:asciiTheme="minorHAnsi" w:hAnsiTheme="minorHAnsi" w:cs="Calibri"/>
          <w:szCs w:val="20"/>
        </w:rPr>
      </w:pPr>
      <w:r w:rsidRPr="009A23FB">
        <w:rPr>
          <w:rFonts w:asciiTheme="minorHAnsi" w:hAnsiTheme="minorHAnsi" w:cs="Calibri"/>
          <w:szCs w:val="20"/>
        </w:rPr>
        <w:t>Strany smlouvy si dohodu přečetly, s jejím obsahem souhlasí, na důkaz čehož níže připojují své vlastnoruční podpisy.</w:t>
      </w:r>
    </w:p>
    <w:p w14:paraId="7642141A" w14:textId="343D3DE5" w:rsidR="00C007FE" w:rsidRPr="00711E7F" w:rsidRDefault="00C007FE">
      <w:pPr>
        <w:jc w:val="both"/>
        <w:rPr>
          <w:rFonts w:asciiTheme="minorHAnsi" w:hAnsiTheme="minorHAnsi" w:cstheme="minorHAnsi"/>
          <w:szCs w:val="20"/>
        </w:rPr>
      </w:pPr>
      <w:r w:rsidRPr="00711E7F">
        <w:rPr>
          <w:rFonts w:asciiTheme="minorHAnsi" w:hAnsiTheme="minorHAnsi" w:cstheme="minorHAnsi"/>
          <w:szCs w:val="20"/>
        </w:rPr>
        <w:t>Příloha č. 1 – Vymezení pozemků</w:t>
      </w:r>
      <w:r w:rsidR="00AF3EFE">
        <w:rPr>
          <w:rFonts w:asciiTheme="minorHAnsi" w:hAnsiTheme="minorHAnsi" w:cstheme="minorHAnsi"/>
          <w:szCs w:val="20"/>
        </w:rPr>
        <w:t xml:space="preserve"> včetně mapy</w:t>
      </w:r>
    </w:p>
    <w:p w14:paraId="52157660" w14:textId="7BDA8FCD" w:rsidR="00C007FE" w:rsidRDefault="00C007FE" w:rsidP="00C007FE">
      <w:pPr>
        <w:rPr>
          <w:rFonts w:asciiTheme="minorHAnsi" w:hAnsiTheme="minorHAnsi" w:cs="Calibri"/>
          <w:b/>
          <w:szCs w:val="20"/>
          <w:u w:val="single"/>
        </w:rPr>
      </w:pPr>
      <w:r w:rsidRPr="00711E7F">
        <w:rPr>
          <w:rFonts w:asciiTheme="minorHAnsi" w:hAnsiTheme="minorHAnsi" w:cstheme="minorHAnsi"/>
          <w:szCs w:val="20"/>
        </w:rPr>
        <w:t xml:space="preserve">Příloha č. 2 - </w:t>
      </w:r>
      <w:r w:rsidRPr="00711E7F">
        <w:rPr>
          <w:rFonts w:asciiTheme="minorHAnsi" w:hAnsiTheme="minorHAnsi" w:cs="Calibri"/>
          <w:szCs w:val="20"/>
        </w:rPr>
        <w:t>Seznam subjektů, které disponují s klíčem od závory</w:t>
      </w:r>
    </w:p>
    <w:p w14:paraId="6769F5F3" w14:textId="42C89722" w:rsidR="00BB182A" w:rsidRPr="00C007FE" w:rsidRDefault="00C007FE">
      <w:pPr>
        <w:jc w:val="both"/>
        <w:rPr>
          <w:rFonts w:asciiTheme="minorHAnsi" w:hAnsiTheme="minorHAnsi" w:cstheme="minorHAnsi"/>
          <w:szCs w:val="20"/>
        </w:rPr>
      </w:pPr>
      <w:r w:rsidRPr="00711E7F">
        <w:rPr>
          <w:rFonts w:asciiTheme="minorHAnsi" w:hAnsiTheme="minorHAnsi" w:cstheme="minorHAnsi"/>
          <w:szCs w:val="20"/>
        </w:rPr>
        <w:t>Příloha č. 3 - Seznam umístěných movitých věcí a úprav na Předmětu užívání</w:t>
      </w:r>
      <w:r w:rsidR="005B2241">
        <w:rPr>
          <w:rFonts w:asciiTheme="minorHAnsi" w:hAnsiTheme="minorHAnsi" w:cstheme="minorHAnsi"/>
          <w:szCs w:val="20"/>
        </w:rPr>
        <w:t xml:space="preserve"> </w:t>
      </w:r>
      <w:r w:rsidR="005B2241" w:rsidRPr="005B2241">
        <w:rPr>
          <w:rFonts w:asciiTheme="minorHAnsi" w:hAnsiTheme="minorHAnsi" w:cstheme="minorHAnsi"/>
          <w:szCs w:val="20"/>
        </w:rPr>
        <w:t>včetně map (obr. 1,2,3,4 a 5)</w:t>
      </w:r>
    </w:p>
    <w:p w14:paraId="670D657C" w14:textId="77777777" w:rsidR="00371C3B" w:rsidRPr="001F163C" w:rsidRDefault="00371C3B">
      <w:pPr>
        <w:jc w:val="both"/>
        <w:rPr>
          <w:rFonts w:asciiTheme="minorHAnsi" w:hAnsiTheme="minorHAnsi" w:cs="Calibri"/>
          <w:szCs w:val="20"/>
        </w:rPr>
      </w:pPr>
    </w:p>
    <w:p w14:paraId="07FB29B5" w14:textId="2F84A243" w:rsidR="00BB182A" w:rsidRPr="001F163C" w:rsidRDefault="00BB182A">
      <w:pPr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 xml:space="preserve">V Ostravě dne </w:t>
      </w:r>
      <w:r w:rsidR="00387E13" w:rsidRPr="001F163C">
        <w:rPr>
          <w:rFonts w:asciiTheme="minorHAnsi" w:hAnsiTheme="minorHAnsi" w:cs="Calibri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736085" w:rsidRPr="001F163C">
        <w:rPr>
          <w:rFonts w:asciiTheme="minorHAnsi" w:hAnsiTheme="minorHAnsi" w:cs="Calibri"/>
          <w:szCs w:val="20"/>
        </w:rPr>
        <w:instrText xml:space="preserve"> FORMTEXT </w:instrText>
      </w:r>
      <w:r w:rsidR="00387E13" w:rsidRPr="001F163C">
        <w:rPr>
          <w:rFonts w:asciiTheme="minorHAnsi" w:hAnsiTheme="minorHAnsi" w:cs="Calibri"/>
          <w:szCs w:val="20"/>
        </w:rPr>
      </w:r>
      <w:r w:rsidR="00387E13" w:rsidRPr="001F163C">
        <w:rPr>
          <w:rFonts w:asciiTheme="minorHAnsi" w:hAnsiTheme="minorHAnsi" w:cs="Calibri"/>
          <w:szCs w:val="20"/>
        </w:rPr>
        <w:fldChar w:fldCharType="separate"/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387E13" w:rsidRPr="001F163C">
        <w:rPr>
          <w:rFonts w:asciiTheme="minorHAnsi" w:hAnsiTheme="minorHAnsi" w:cs="Calibri"/>
          <w:szCs w:val="20"/>
        </w:rPr>
        <w:fldChar w:fldCharType="end"/>
      </w:r>
      <w:bookmarkEnd w:id="3"/>
      <w:r w:rsidRPr="001F163C">
        <w:rPr>
          <w:rFonts w:asciiTheme="minorHAnsi" w:hAnsiTheme="minorHAnsi" w:cs="Calibri"/>
          <w:szCs w:val="20"/>
        </w:rPr>
        <w:tab/>
      </w:r>
      <w:r w:rsidRPr="001F163C">
        <w:rPr>
          <w:rFonts w:asciiTheme="minorHAnsi" w:hAnsiTheme="minorHAnsi" w:cs="Calibri"/>
          <w:szCs w:val="20"/>
        </w:rPr>
        <w:tab/>
      </w:r>
      <w:r w:rsidRPr="001F163C">
        <w:rPr>
          <w:rFonts w:asciiTheme="minorHAnsi" w:hAnsiTheme="minorHAnsi" w:cs="Calibri"/>
          <w:szCs w:val="20"/>
        </w:rPr>
        <w:tab/>
      </w:r>
      <w:r w:rsidRPr="001F163C">
        <w:rPr>
          <w:rFonts w:asciiTheme="minorHAnsi" w:hAnsiTheme="minorHAnsi" w:cs="Calibri"/>
          <w:szCs w:val="20"/>
        </w:rPr>
        <w:tab/>
      </w:r>
      <w:r w:rsidRPr="001F163C">
        <w:rPr>
          <w:rFonts w:asciiTheme="minorHAnsi" w:hAnsiTheme="minorHAnsi" w:cs="Calibri"/>
          <w:szCs w:val="20"/>
        </w:rPr>
        <w:tab/>
      </w:r>
      <w:r w:rsidRPr="001F163C">
        <w:rPr>
          <w:rFonts w:asciiTheme="minorHAnsi" w:hAnsiTheme="minorHAnsi" w:cs="Calibri"/>
          <w:szCs w:val="20"/>
        </w:rPr>
        <w:tab/>
        <w:t xml:space="preserve">V Ostravě dne </w:t>
      </w:r>
      <w:r w:rsidR="00387E13" w:rsidRPr="001F163C">
        <w:rPr>
          <w:rFonts w:asciiTheme="minorHAnsi" w:hAnsiTheme="minorHAnsi" w:cs="Calibri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085" w:rsidRPr="001F163C">
        <w:rPr>
          <w:rFonts w:asciiTheme="minorHAnsi" w:hAnsiTheme="minorHAnsi" w:cs="Calibri"/>
          <w:szCs w:val="20"/>
        </w:rPr>
        <w:instrText xml:space="preserve"> FORMTEXT </w:instrText>
      </w:r>
      <w:r w:rsidR="00387E13" w:rsidRPr="001F163C">
        <w:rPr>
          <w:rFonts w:asciiTheme="minorHAnsi" w:hAnsiTheme="minorHAnsi" w:cs="Calibri"/>
          <w:szCs w:val="20"/>
        </w:rPr>
      </w:r>
      <w:r w:rsidR="00387E13" w:rsidRPr="001F163C">
        <w:rPr>
          <w:rFonts w:asciiTheme="minorHAnsi" w:hAnsiTheme="minorHAnsi" w:cs="Calibri"/>
          <w:szCs w:val="20"/>
        </w:rPr>
        <w:fldChar w:fldCharType="separate"/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736085" w:rsidRPr="001F163C">
        <w:rPr>
          <w:rFonts w:asciiTheme="minorHAnsi" w:hAnsiTheme="minorHAnsi" w:cs="Calibri"/>
          <w:noProof/>
          <w:szCs w:val="20"/>
        </w:rPr>
        <w:t> </w:t>
      </w:r>
      <w:r w:rsidR="00387E13" w:rsidRPr="001F163C">
        <w:rPr>
          <w:rFonts w:asciiTheme="minorHAnsi" w:hAnsiTheme="minorHAnsi" w:cs="Calibri"/>
          <w:szCs w:val="20"/>
        </w:rPr>
        <w:fldChar w:fldCharType="end"/>
      </w:r>
    </w:p>
    <w:p w14:paraId="497BA832" w14:textId="77777777" w:rsidR="00BB182A" w:rsidRPr="001F163C" w:rsidRDefault="00BB182A">
      <w:pPr>
        <w:tabs>
          <w:tab w:val="left" w:pos="1954"/>
        </w:tabs>
        <w:jc w:val="both"/>
        <w:rPr>
          <w:rFonts w:asciiTheme="minorHAnsi" w:hAnsiTheme="minorHAnsi" w:cs="Calibri"/>
          <w:szCs w:val="20"/>
        </w:rPr>
      </w:pPr>
      <w:r w:rsidRPr="001F163C">
        <w:rPr>
          <w:rFonts w:asciiTheme="minorHAnsi" w:hAnsiTheme="minorHAnsi" w:cs="Calibri"/>
          <w:szCs w:val="20"/>
        </w:rPr>
        <w:tab/>
      </w:r>
    </w:p>
    <w:p w14:paraId="27F05CC8" w14:textId="56718AB0" w:rsidR="00BB182A" w:rsidRPr="001F163C" w:rsidRDefault="00CB428A">
      <w:pPr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773174" wp14:editId="15688FE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394585" cy="2292350"/>
                <wp:effectExtent l="0" t="0" r="5715" b="0"/>
                <wp:wrapSquare wrapText="bothSides"/>
                <wp:docPr id="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182" cy="2292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242C3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>Za Vlastníka</w:t>
                            </w:r>
                            <w:r w:rsidRPr="00E147D3"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>:</w:t>
                            </w:r>
                          </w:p>
                          <w:p w14:paraId="6967FF7D" w14:textId="77777777" w:rsidR="00F40214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</w:pPr>
                          </w:p>
                          <w:p w14:paraId="55C157A5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</w:pPr>
                          </w:p>
                          <w:p w14:paraId="754C2ABB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</w:pPr>
                            <w:r w:rsidRPr="00E147D3"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  <w:t>______________________</w:t>
                            </w:r>
                          </w:p>
                          <w:p w14:paraId="06104751" w14:textId="77777777" w:rsidR="00F40214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>Radmila Kuzicová</w:t>
                            </w:r>
                          </w:p>
                          <w:p w14:paraId="398C99CF" w14:textId="31E3BEED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>J</w:t>
                            </w:r>
                            <w:r w:rsidRPr="00E147D3"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>ednatel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 xml:space="preserve"> – předseda sboru jednatelů</w:t>
                            </w:r>
                            <w:r w:rsidRPr="00E147D3"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 xml:space="preserve"> spol. Asental Land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>,</w:t>
                            </w:r>
                            <w:r w:rsidRPr="00E147D3"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 xml:space="preserve"> s.r.o.</w:t>
                            </w:r>
                          </w:p>
                          <w:p w14:paraId="61F57A8E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p w14:paraId="216B8A0E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p w14:paraId="359C0737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</w:pPr>
                            <w:r w:rsidRPr="00E147D3"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  <w:t>______________________</w:t>
                            </w:r>
                          </w:p>
                          <w:p w14:paraId="3DCD9170" w14:textId="68B43457" w:rsidR="00F40214" w:rsidRPr="00E06E91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0"/>
                              </w:rPr>
                            </w:pPr>
                            <w:r w:rsidRPr="00E06E91">
                              <w:rPr>
                                <w:rFonts w:asciiTheme="minorHAnsi" w:hAnsiTheme="minorHAnsi"/>
                                <w:b/>
                                <w:bCs/>
                                <w:szCs w:val="20"/>
                              </w:rPr>
                              <w:t>Igor Horník</w:t>
                            </w:r>
                          </w:p>
                          <w:p w14:paraId="125141F8" w14:textId="09206058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>J</w:t>
                            </w:r>
                            <w:r w:rsidRPr="00E06E91"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>ednatel spol. Asenta</w:t>
                            </w:r>
                            <w:r w:rsidRPr="00E147D3"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>l Land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>,</w:t>
                            </w:r>
                            <w:r w:rsidRPr="00E147D3"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 xml:space="preserve"> s.r.o.</w:t>
                            </w:r>
                          </w:p>
                          <w:p w14:paraId="525C771F" w14:textId="77777777" w:rsidR="00F40214" w:rsidRDefault="00F40214" w:rsidP="00E1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7317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.85pt;width:188.55pt;height:180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" stroked="f">
                <v:textbox>
                  <w:txbxContent>
                    <w:p w14:paraId="1C2242C3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i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Cs w:val="20"/>
                        </w:rPr>
                        <w:t>Za Vlastníka</w:t>
                      </w:r>
                      <w:r w:rsidRPr="00E147D3">
                        <w:rPr>
                          <w:rFonts w:asciiTheme="minorHAnsi" w:hAnsiTheme="minorHAnsi"/>
                          <w:i/>
                          <w:szCs w:val="20"/>
                        </w:rPr>
                        <w:t>:</w:t>
                      </w:r>
                    </w:p>
                    <w:p w14:paraId="6967FF7D" w14:textId="77777777" w:rsidR="00F40214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szCs w:val="20"/>
                        </w:rPr>
                      </w:pPr>
                    </w:p>
                    <w:p w14:paraId="55C157A5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szCs w:val="20"/>
                        </w:rPr>
                      </w:pPr>
                    </w:p>
                    <w:p w14:paraId="754C2ABB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szCs w:val="20"/>
                        </w:rPr>
                      </w:pPr>
                      <w:r w:rsidRPr="00E147D3">
                        <w:rPr>
                          <w:rFonts w:asciiTheme="minorHAnsi" w:hAnsiTheme="minorHAnsi"/>
                          <w:bCs/>
                          <w:szCs w:val="20"/>
                        </w:rPr>
                        <w:t>______________________</w:t>
                      </w:r>
                    </w:p>
                    <w:p w14:paraId="06104751" w14:textId="77777777" w:rsidR="00F40214" w:rsidRDefault="00F40214" w:rsidP="00E147D3">
                      <w:pPr>
                        <w:jc w:val="center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0"/>
                        </w:rPr>
                        <w:t>Radmila Kuzicová</w:t>
                      </w:r>
                    </w:p>
                    <w:p w14:paraId="398C99CF" w14:textId="31E3BEED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Cs w:val="20"/>
                        </w:rPr>
                        <w:t>J</w:t>
                      </w:r>
                      <w:r w:rsidRPr="00E147D3">
                        <w:rPr>
                          <w:rFonts w:asciiTheme="minorHAnsi" w:hAnsiTheme="minorHAnsi"/>
                          <w:i/>
                          <w:szCs w:val="20"/>
                        </w:rPr>
                        <w:t>ednatel</w:t>
                      </w:r>
                      <w:r>
                        <w:rPr>
                          <w:rFonts w:asciiTheme="minorHAnsi" w:hAnsiTheme="minorHAnsi"/>
                          <w:i/>
                          <w:szCs w:val="20"/>
                        </w:rPr>
                        <w:t xml:space="preserve"> – předseda sboru jednatelů</w:t>
                      </w:r>
                      <w:r w:rsidRPr="00E147D3">
                        <w:rPr>
                          <w:rFonts w:asciiTheme="minorHAnsi" w:hAnsiTheme="minorHAnsi"/>
                          <w:i/>
                          <w:szCs w:val="20"/>
                        </w:rPr>
                        <w:t xml:space="preserve"> spol. </w:t>
                      </w:r>
                      <w:proofErr w:type="spellStart"/>
                      <w:r w:rsidRPr="00E147D3">
                        <w:rPr>
                          <w:rFonts w:asciiTheme="minorHAnsi" w:hAnsiTheme="minorHAnsi"/>
                          <w:i/>
                          <w:szCs w:val="20"/>
                        </w:rPr>
                        <w:t>Asental</w:t>
                      </w:r>
                      <w:proofErr w:type="spellEnd"/>
                      <w:r w:rsidRPr="00E147D3">
                        <w:rPr>
                          <w:rFonts w:asciiTheme="minorHAnsi" w:hAnsiTheme="minorHAnsi"/>
                          <w:i/>
                          <w:szCs w:val="20"/>
                        </w:rPr>
                        <w:t xml:space="preserve"> Land</w:t>
                      </w:r>
                      <w:r>
                        <w:rPr>
                          <w:rFonts w:asciiTheme="minorHAnsi" w:hAnsiTheme="minorHAnsi"/>
                          <w:i/>
                          <w:szCs w:val="20"/>
                        </w:rPr>
                        <w:t>,</w:t>
                      </w:r>
                      <w:r w:rsidRPr="00E147D3">
                        <w:rPr>
                          <w:rFonts w:asciiTheme="minorHAnsi" w:hAnsiTheme="minorHAnsi"/>
                          <w:i/>
                          <w:szCs w:val="20"/>
                        </w:rPr>
                        <w:t xml:space="preserve"> s.r.o.</w:t>
                      </w:r>
                    </w:p>
                    <w:p w14:paraId="61F57A8E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  <w:p w14:paraId="216B8A0E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  <w:p w14:paraId="359C0737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szCs w:val="20"/>
                        </w:rPr>
                      </w:pPr>
                      <w:r w:rsidRPr="00E147D3">
                        <w:rPr>
                          <w:rFonts w:asciiTheme="minorHAnsi" w:hAnsiTheme="minorHAnsi"/>
                          <w:bCs/>
                          <w:szCs w:val="20"/>
                        </w:rPr>
                        <w:t>______________________</w:t>
                      </w:r>
                    </w:p>
                    <w:p w14:paraId="3DCD9170" w14:textId="68B43457" w:rsidR="00F40214" w:rsidRPr="00E06E91" w:rsidRDefault="00F40214" w:rsidP="00E147D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Cs w:val="20"/>
                        </w:rPr>
                      </w:pPr>
                      <w:r w:rsidRPr="00E06E91">
                        <w:rPr>
                          <w:rFonts w:asciiTheme="minorHAnsi" w:hAnsiTheme="minorHAnsi"/>
                          <w:b/>
                          <w:bCs/>
                          <w:szCs w:val="20"/>
                        </w:rPr>
                        <w:t>Igor Horník</w:t>
                      </w:r>
                    </w:p>
                    <w:p w14:paraId="125141F8" w14:textId="09206058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>J</w:t>
                      </w:r>
                      <w:r w:rsidRPr="00E06E91"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 xml:space="preserve">ednatel spol. </w:t>
                      </w:r>
                      <w:proofErr w:type="spellStart"/>
                      <w:r w:rsidRPr="00E06E91"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>Asenta</w:t>
                      </w:r>
                      <w:r w:rsidRPr="00E147D3"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>l</w:t>
                      </w:r>
                      <w:proofErr w:type="spellEnd"/>
                      <w:r w:rsidRPr="00E147D3"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 xml:space="preserve"> Land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>,</w:t>
                      </w:r>
                      <w:r w:rsidRPr="00E147D3"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 xml:space="preserve"> s.r.o.</w:t>
                      </w:r>
                    </w:p>
                    <w:p w14:paraId="525C771F" w14:textId="77777777" w:rsidR="00F40214" w:rsidRDefault="00F40214" w:rsidP="00E147D3"/>
                  </w:txbxContent>
                </v:textbox>
                <w10:wrap type="square" anchorx="margin"/>
              </v:shape>
            </w:pict>
          </mc:Fallback>
        </mc:AlternateContent>
      </w:r>
      <w:r w:rsidR="00C3405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8E69A2" wp14:editId="263B0C3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03780" cy="1864360"/>
                <wp:effectExtent l="0" t="0" r="635" b="254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E38AF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>Za Zájemce</w:t>
                            </w:r>
                            <w:r w:rsidRPr="00E147D3">
                              <w:rPr>
                                <w:rFonts w:asciiTheme="minorHAnsi" w:hAnsiTheme="minorHAnsi"/>
                                <w:i/>
                                <w:szCs w:val="20"/>
                              </w:rPr>
                              <w:t>:</w:t>
                            </w:r>
                          </w:p>
                          <w:p w14:paraId="7F713DDA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</w:pPr>
                          </w:p>
                          <w:p w14:paraId="365EE1D0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</w:pPr>
                          </w:p>
                          <w:p w14:paraId="7109B31D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p w14:paraId="1C29557A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p w14:paraId="78C0D932" w14:textId="77777777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</w:pPr>
                            <w:r w:rsidRPr="00E147D3">
                              <w:rPr>
                                <w:rFonts w:asciiTheme="minorHAnsi" w:hAnsiTheme="minorHAnsi"/>
                                <w:bCs/>
                                <w:szCs w:val="20"/>
                              </w:rPr>
                              <w:t>______________________</w:t>
                            </w:r>
                          </w:p>
                          <w:p w14:paraId="195955FE" w14:textId="3045E0AC" w:rsidR="00F40214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0"/>
                              </w:rPr>
                              <w:t>Mgr. Petr Dyszkiewicz</w:t>
                            </w:r>
                          </w:p>
                          <w:p w14:paraId="1344AA72" w14:textId="398AFEC0" w:rsidR="00F40214" w:rsidRPr="00E147D3" w:rsidRDefault="00F40214" w:rsidP="00E147D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 xml:space="preserve">Jednatel </w:t>
                            </w:r>
                            <w:r w:rsidRPr="00E147D3"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 xml:space="preserve">spol.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>STaRS Karviná,</w:t>
                            </w:r>
                            <w:r w:rsidRPr="00E147D3">
                              <w:rPr>
                                <w:rFonts w:asciiTheme="minorHAnsi" w:hAnsiTheme="minorHAnsi"/>
                                <w:bCs/>
                                <w:i/>
                                <w:szCs w:val="20"/>
                              </w:rPr>
                              <w:t xml:space="preserve"> s.r.o.</w:t>
                            </w:r>
                          </w:p>
                          <w:p w14:paraId="4C4BA198" w14:textId="77777777" w:rsidR="00F40214" w:rsidRDefault="00F40214" w:rsidP="00E1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69A2" id="Textové pole 2" o:spid="_x0000_s1027" type="#_x0000_t202" style="position:absolute;left:0;text-align:left;margin-left:130.2pt;margin-top:.95pt;width:181.4pt;height:146.8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" stroked="f">
                <v:textbox>
                  <w:txbxContent>
                    <w:p w14:paraId="011E38AF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i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Cs w:val="20"/>
                        </w:rPr>
                        <w:t>Za Zájemce</w:t>
                      </w:r>
                      <w:r w:rsidRPr="00E147D3">
                        <w:rPr>
                          <w:rFonts w:asciiTheme="minorHAnsi" w:hAnsiTheme="minorHAnsi"/>
                          <w:i/>
                          <w:szCs w:val="20"/>
                        </w:rPr>
                        <w:t>:</w:t>
                      </w:r>
                    </w:p>
                    <w:p w14:paraId="7F713DDA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szCs w:val="20"/>
                        </w:rPr>
                      </w:pPr>
                    </w:p>
                    <w:p w14:paraId="365EE1D0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szCs w:val="20"/>
                        </w:rPr>
                      </w:pPr>
                    </w:p>
                    <w:p w14:paraId="7109B31D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  <w:p w14:paraId="1C29557A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  <w:p w14:paraId="78C0D932" w14:textId="77777777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szCs w:val="20"/>
                        </w:rPr>
                      </w:pPr>
                      <w:r w:rsidRPr="00E147D3">
                        <w:rPr>
                          <w:rFonts w:asciiTheme="minorHAnsi" w:hAnsiTheme="minorHAnsi"/>
                          <w:bCs/>
                          <w:szCs w:val="20"/>
                        </w:rPr>
                        <w:t>______________________</w:t>
                      </w:r>
                    </w:p>
                    <w:p w14:paraId="195955FE" w14:textId="3045E0AC" w:rsidR="00F40214" w:rsidRDefault="00F40214" w:rsidP="00E147D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Cs w:val="20"/>
                        </w:rPr>
                        <w:t xml:space="preserve">Mgr. Petr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bCs/>
                          <w:szCs w:val="20"/>
                        </w:rPr>
                        <w:t>Dyszkiewicz</w:t>
                      </w:r>
                      <w:proofErr w:type="spellEnd"/>
                    </w:p>
                    <w:p w14:paraId="1344AA72" w14:textId="398AFEC0" w:rsidR="00F40214" w:rsidRPr="00E147D3" w:rsidRDefault="00F40214" w:rsidP="00E147D3">
                      <w:pPr>
                        <w:jc w:val="center"/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 xml:space="preserve">Jednatel </w:t>
                      </w:r>
                      <w:r w:rsidRPr="00E147D3"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 xml:space="preserve">spol. </w:t>
                      </w:r>
                      <w:proofErr w:type="spellStart"/>
                      <w:r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>STaRS</w:t>
                      </w:r>
                      <w:proofErr w:type="spellEnd"/>
                      <w:r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 xml:space="preserve"> Karviná,</w:t>
                      </w:r>
                      <w:r w:rsidRPr="00E147D3">
                        <w:rPr>
                          <w:rFonts w:asciiTheme="minorHAnsi" w:hAnsiTheme="minorHAnsi"/>
                          <w:bCs/>
                          <w:i/>
                          <w:szCs w:val="20"/>
                        </w:rPr>
                        <w:t xml:space="preserve"> s.r.o.</w:t>
                      </w:r>
                    </w:p>
                    <w:p w14:paraId="4C4BA198" w14:textId="77777777" w:rsidR="00F40214" w:rsidRDefault="00F40214" w:rsidP="00E147D3"/>
                  </w:txbxContent>
                </v:textbox>
                <w10:wrap type="square" anchorx="margin"/>
              </v:shape>
            </w:pict>
          </mc:Fallback>
        </mc:AlternateContent>
      </w:r>
    </w:p>
    <w:p w14:paraId="4B243D99" w14:textId="77777777" w:rsidR="00BB182A" w:rsidRPr="001F163C" w:rsidRDefault="00BB182A">
      <w:pPr>
        <w:pStyle w:val="BodyText21"/>
        <w:widowControl w:val="0"/>
        <w:ind w:right="-1"/>
        <w:rPr>
          <w:rFonts w:asciiTheme="minorHAnsi" w:hAnsiTheme="minorHAnsi" w:cs="Calibri"/>
          <w:szCs w:val="20"/>
          <w:lang w:val="cs-CZ"/>
        </w:rPr>
      </w:pPr>
    </w:p>
    <w:p w14:paraId="485BE15C" w14:textId="77777777" w:rsidR="00AD5151" w:rsidRDefault="00AD5151">
      <w:pPr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br w:type="page"/>
      </w:r>
    </w:p>
    <w:p w14:paraId="07E16AE8" w14:textId="77777777" w:rsidR="00AD5151" w:rsidRDefault="00AD5151">
      <w:pPr>
        <w:pStyle w:val="BodyText21"/>
        <w:widowControl w:val="0"/>
        <w:ind w:right="-1"/>
        <w:rPr>
          <w:rFonts w:asciiTheme="minorHAnsi" w:hAnsiTheme="minorHAnsi" w:cs="Calibri"/>
          <w:b/>
          <w:szCs w:val="20"/>
          <w:u w:val="single"/>
          <w:lang w:val="cs-CZ"/>
        </w:rPr>
        <w:sectPr w:rsidR="00AD5151" w:rsidSect="0007785F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6DCEE9A5" w14:textId="14000283" w:rsidR="00BB182A" w:rsidRDefault="00AD5151">
      <w:pPr>
        <w:pStyle w:val="BodyText21"/>
        <w:widowControl w:val="0"/>
        <w:ind w:right="-1"/>
        <w:rPr>
          <w:rFonts w:asciiTheme="minorHAnsi" w:hAnsiTheme="minorHAnsi" w:cs="Calibri"/>
          <w:b/>
          <w:szCs w:val="20"/>
          <w:u w:val="single"/>
          <w:lang w:val="cs-CZ"/>
        </w:rPr>
      </w:pPr>
      <w:bookmarkStart w:id="4" w:name="_Hlk39658449"/>
      <w:r w:rsidRPr="00AD5151">
        <w:rPr>
          <w:rFonts w:asciiTheme="minorHAnsi" w:hAnsiTheme="minorHAnsi" w:cs="Calibri"/>
          <w:b/>
          <w:szCs w:val="20"/>
          <w:u w:val="single"/>
          <w:lang w:val="cs-CZ"/>
        </w:rPr>
        <w:lastRenderedPageBreak/>
        <w:t>Příloha č. 1 – Vymezení pozemků</w:t>
      </w:r>
      <w:r w:rsidR="00ED53C2">
        <w:rPr>
          <w:rFonts w:asciiTheme="minorHAnsi" w:hAnsiTheme="minorHAnsi" w:cs="Calibri"/>
          <w:b/>
          <w:szCs w:val="20"/>
          <w:u w:val="single"/>
          <w:lang w:val="cs-CZ"/>
        </w:rPr>
        <w:t>, samostatná mapa k této příloze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6"/>
        <w:gridCol w:w="946"/>
        <w:gridCol w:w="1300"/>
        <w:gridCol w:w="1740"/>
        <w:gridCol w:w="340"/>
        <w:gridCol w:w="2940"/>
      </w:tblGrid>
      <w:tr w:rsidR="00ED53C2" w:rsidRPr="00705BFE" w14:paraId="6C3990C2" w14:textId="77777777" w:rsidTr="00AF3EFE">
        <w:trPr>
          <w:trHeight w:val="7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54F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Název</w:t>
            </w:r>
            <w:r w:rsidRPr="00705BFE">
              <w:rPr>
                <w:color w:val="000000"/>
                <w:szCs w:val="20"/>
              </w:rPr>
              <w:br/>
              <w:t xml:space="preserve"> k.ú.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F1C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Číslo</w:t>
            </w:r>
            <w:r w:rsidRPr="00705BFE">
              <w:rPr>
                <w:color w:val="000000"/>
                <w:szCs w:val="20"/>
              </w:rPr>
              <w:br/>
              <w:t>parcely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30A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Vlastněná</w:t>
            </w:r>
            <w:r w:rsidRPr="00705BFE">
              <w:rPr>
                <w:color w:val="000000"/>
                <w:szCs w:val="20"/>
              </w:rPr>
              <w:br/>
              <w:t>výměra</w:t>
            </w:r>
            <w:r w:rsidRPr="00705BFE">
              <w:rPr>
                <w:color w:val="000000"/>
                <w:szCs w:val="20"/>
              </w:rPr>
              <w:br/>
              <w:t>(m²)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CDA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Výměra dle KN</w:t>
            </w:r>
            <w:r w:rsidRPr="00705BFE">
              <w:rPr>
                <w:color w:val="000000"/>
                <w:szCs w:val="20"/>
              </w:rPr>
              <w:br/>
              <w:t>(m²)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C4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Druh pozemku</w:t>
            </w:r>
            <w:r w:rsidRPr="00705BFE">
              <w:rPr>
                <w:color w:val="000000"/>
                <w:szCs w:val="20"/>
              </w:rPr>
              <w:br/>
              <w:t>dle KN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C4EBB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4825B" w14:textId="64CA58F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 xml:space="preserve">Způsob využití </w:t>
            </w:r>
            <w:r w:rsidRPr="00705BFE">
              <w:rPr>
                <w:color w:val="000000"/>
                <w:szCs w:val="20"/>
              </w:rPr>
              <w:br/>
              <w:t>dle pozemku</w:t>
            </w:r>
          </w:p>
        </w:tc>
      </w:tr>
      <w:tr w:rsidR="00ED53C2" w:rsidRPr="00705BFE" w14:paraId="676BE8F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490D" w14:textId="77777777" w:rsidR="00ED53C2" w:rsidRPr="00705BFE" w:rsidRDefault="00ED53C2" w:rsidP="00705BFE">
            <w:pPr>
              <w:rPr>
                <w:b/>
                <w:bCs/>
                <w:color w:val="000000"/>
                <w:szCs w:val="20"/>
              </w:rPr>
            </w:pPr>
            <w:r w:rsidRPr="00705BFE">
              <w:rPr>
                <w:b/>
                <w:bCs/>
                <w:color w:val="000000"/>
                <w:szCs w:val="20"/>
              </w:rPr>
              <w:t>Celkem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6B3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E6D5" w14:textId="77777777" w:rsidR="00ED53C2" w:rsidRPr="00705BFE" w:rsidRDefault="00ED53C2" w:rsidP="00705BFE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705BFE">
              <w:rPr>
                <w:b/>
                <w:bCs/>
                <w:color w:val="000000"/>
                <w:szCs w:val="20"/>
              </w:rPr>
              <w:t>883 687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3D6A" w14:textId="77777777" w:rsidR="00ED53C2" w:rsidRPr="00705BFE" w:rsidRDefault="00ED53C2" w:rsidP="00705BFE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705BFE">
              <w:rPr>
                <w:b/>
                <w:bCs/>
                <w:color w:val="000000"/>
                <w:szCs w:val="20"/>
              </w:rPr>
              <w:t>883 687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E2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170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9F4AA" w14:textId="3A9333A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 </w:t>
            </w:r>
          </w:p>
        </w:tc>
      </w:tr>
      <w:tr w:rsidR="00ED53C2" w:rsidRPr="00705BFE" w14:paraId="3955B60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3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0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2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F4B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2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642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271D4" w14:textId="4FBB681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ED3B8E9" w14:textId="77777777" w:rsidTr="00AF3E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0A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BF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A7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23A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3 077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E0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0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FD5A4" w14:textId="168609E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D31F2F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B5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7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1A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DE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3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6C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554C6" w14:textId="3C3422F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B65495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38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EAC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6C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CB5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FD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08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55E7" w14:textId="616731B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C072D2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B6C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1B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FD9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51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1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F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DB360" w14:textId="0488812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D7FE29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C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1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92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E0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E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6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66A0" w14:textId="4CD08FD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F26570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1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1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F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54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A1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5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CA9B" w14:textId="2F2E591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124456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772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6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365/1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363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B9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80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14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DF1DC" w14:textId="6BAFF4B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CF7D06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C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B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365/2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88D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62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D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A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80515" w14:textId="0ED4A1B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D4888D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7D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69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9D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3B0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B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4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56D9" w14:textId="3C8A584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8041AE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66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EE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371/3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53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7A5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E0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6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72C1D" w14:textId="178F2BD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178812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C2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AD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E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2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09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D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81632" w14:textId="4F15FA8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3DA799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B9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18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904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14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86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1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1F681" w14:textId="165FD57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5AC04C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8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0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76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28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C28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C5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59E70" w14:textId="3FF630F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11EC35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B2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B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41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57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C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D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305B4" w14:textId="3FC950E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50B2E5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77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6D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CE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20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C9C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5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B821B" w14:textId="5C45E68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E4CED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5BA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6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19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38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636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0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3FD99" w14:textId="0E6632D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42DE43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C6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BD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01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A8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F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B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6D173" w14:textId="61568DC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4187F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D9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1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65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40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D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7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BBEC0" w14:textId="5149EE8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ABB6E7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6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A8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8F5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31 156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B4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31 156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9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0F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1223" w14:textId="6E031EE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633C2FB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D2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A5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9B7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54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6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E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06A9" w14:textId="125ADEE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A048CE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99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88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DD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54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3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A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2571B" w14:textId="0DFBBC6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5AD93C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9C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3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387/1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02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F89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3D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7C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FE1FE" w14:textId="5606B4E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8E707E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69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3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387/2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52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B2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88F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5F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593B" w14:textId="50A11A0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61F0EC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A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416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EF8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9E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5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F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4C2B9" w14:textId="7FA87BA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33D8C9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4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2A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1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7 767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230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7 767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B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5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4BC02" w14:textId="6BD805B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7414B69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697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15C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76C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B1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1C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05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E7E00" w14:textId="5631F91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D8CFEB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A5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6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A3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C8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E2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3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39D7A" w14:textId="642BE60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3B37C2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2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6B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1120/1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30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21 490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923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21 490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AB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2F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D2AE6" w14:textId="36D1612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CAC098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3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E1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511/3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5B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7AC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04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6CD3B" w14:textId="3EDFB9D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EAC7A3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69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A9B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64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16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3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8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1970C" w14:textId="298A507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D362A0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F3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D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76B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110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6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F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A5EDE" w14:textId="466E6D2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686E97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E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4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E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3C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D5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1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0963" w14:textId="522A5F3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AC14D3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48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3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50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42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8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2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1100B" w14:textId="66F9B70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E8EAE4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FA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F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561/5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03D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E43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B42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0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20F38" w14:textId="710A77C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6BB2F7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0EC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C0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1088/0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19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F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00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3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0A9B4" w14:textId="2557C3D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FFBF73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B0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CF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50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7 753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85B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7 753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39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2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6A3EF" w14:textId="5288A13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EC21F9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FA3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6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561/6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AC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690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2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7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29A9C" w14:textId="760B9D7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A5E983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058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1A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F0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7A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A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2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36536" w14:textId="71B34EE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4992CC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5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0B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E41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1A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02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5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03CCD" w14:textId="08ED9F7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7261BC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A3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FF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7D2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71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3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4E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17F5" w14:textId="6F5B416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A193D1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C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B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27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7E6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7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0B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5361A" w14:textId="65404BA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2F9E67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2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33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E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5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B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04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AB1F6" w14:textId="74C8537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EFB64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A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C4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82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37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4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5D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3841A" w14:textId="340AF89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0E06E6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4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C1D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4C2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30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F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0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1E08E" w14:textId="3221B5C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63DDBF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5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4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573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3F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0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1F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294A8" w14:textId="3D9C7F9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0D4121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01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7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21F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1F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7C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F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12562" w14:textId="1196EED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A18CA7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9E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1E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1E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249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3 828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D1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5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9CB4B" w14:textId="742E871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68CD42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F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51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0A9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8A7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CE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92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F7873" w14:textId="070D34D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728F3C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5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F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1C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5A8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E5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AB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C2EB6" w14:textId="2128180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2903D4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6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B9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BF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3D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0D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B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6772" w14:textId="1288DF2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17368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3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A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573/3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00B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D6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48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6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7340" w14:textId="469116B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FEA84B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E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2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7C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FB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9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C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F2EFE" w14:textId="0900F16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292F3F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39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F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D26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4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6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B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5693B" w14:textId="4DEE2C8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55AD8B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59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4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B4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DF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A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8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123F" w14:textId="50CBD53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34AB38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E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D1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DF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71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7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8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6B6AB" w14:textId="04F0D1E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B7C224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A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2C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AE0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05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9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C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F81D" w14:textId="3539346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853856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BB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6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30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90A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C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FF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6B8FD" w14:textId="7D35787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C3594F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CF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533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9E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2A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03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8F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E63C0" w14:textId="4DE5D2C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FD72EA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3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A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401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F0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2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B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39D52" w14:textId="6AFC8EF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08ADCD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A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F6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582/1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82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5D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A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B1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B9FB5" w14:textId="7B66630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8EDC2F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ED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5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BA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7FA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6D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B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F86A" w14:textId="540969E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F8BC37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A0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5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3A4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CC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5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3D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6D0FA" w14:textId="4E2B16E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E92C39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7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53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7E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DB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69C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4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B268D" w14:textId="489EF2E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88E4C5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65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08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584/2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A1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AD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4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5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ADF89" w14:textId="193C835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7E6A6D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0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2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0B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64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C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50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F80A" w14:textId="263D9F5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6FC7A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A4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5BF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51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A4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A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88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0F550" w14:textId="5B30D01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659DAF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6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A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587/2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EF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5E1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3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0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7C3A9" w14:textId="4801724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2EB127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AB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2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10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9B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63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79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3AE85" w14:textId="79B55B0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367042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3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A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D1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2C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2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78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9D2" w14:textId="42A0F70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C54878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0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6B1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591/3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14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42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41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BC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D97C7" w14:textId="772740C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CE121F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4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2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591/4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004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844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60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D7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19B58" w14:textId="0D86751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670702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D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97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38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431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F3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A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B2392" w14:textId="2D3D4A1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656AC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9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0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85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74E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B7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C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B3AA" w14:textId="5317E7B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A6232A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55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C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594/2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46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C4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4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8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4698E" w14:textId="35F11D7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B1143A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76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1E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E3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F4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4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2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F501E" w14:textId="6FD6F7C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58F02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C5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2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AE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7AB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4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2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D011" w14:textId="46BA6BB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9BAFB3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33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68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B9F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50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AD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C0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41E4C" w14:textId="06ABB86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6D8D72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9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29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87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F6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1B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F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DB88" w14:textId="114114B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F463EC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0E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07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38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29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FA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8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17D72" w14:textId="563D369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00D2D1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33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32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7B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2C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93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9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A4104" w14:textId="56686FE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E21CB2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D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6C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DCD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6D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1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8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40DCB" w14:textId="79CE1FB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D48F88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AAE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D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600/0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96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20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4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B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1DAEF" w14:textId="0536E02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D106EA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7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F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601/0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65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0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F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F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CE2D" w14:textId="1A795E9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8A814E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8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BE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603/2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3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01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8E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69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14BDB" w14:textId="3974336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07B607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38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CB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606/0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6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86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6FC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D3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AF3E4" w14:textId="463149A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BECF00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C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2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607/0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64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2E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E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4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806E3" w14:textId="13AD795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61899C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2E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DB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608/0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C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924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9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D6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A1A3" w14:textId="2F0FD29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4F55BA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7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7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657/3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D8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40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6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FF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836A6" w14:textId="217EF64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FA492D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F0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3C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5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13 358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B24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13 358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03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3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EFB1E" w14:textId="78971E8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0E29B8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C3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E1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657/6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84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AD9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92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6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DF090" w14:textId="07008C6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9AFC5F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74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A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36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B5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B12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85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90AB" w14:textId="56FEB5D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B72BB8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A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0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C2A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3F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B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F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7D929" w14:textId="0BB6ED8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3EEB61A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2E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CC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0CC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30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9F4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C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03B7" w14:textId="447B325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DEBA9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CF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9E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9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8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BA9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B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22E15" w14:textId="58E02F4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C02BE4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5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0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4C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D2A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4A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4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B9BBF" w14:textId="2D575D8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9D2894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DB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0F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9C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37F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82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8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1E171" w14:textId="0528781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747EAA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7A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9D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664/2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22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57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BD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0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52277" w14:textId="322FA2B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C93B1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DB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6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46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49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6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B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CC4C" w14:textId="48D2AA5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B28B1E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36D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9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0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4C0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AF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5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60D4A" w14:textId="5968325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71F216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1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A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A5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10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DF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68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B2609" w14:textId="1FC4020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A370A8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9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5E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288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29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0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D7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C668E" w14:textId="2E2E283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1795E2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9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C03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936/1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CF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F82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2 907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2F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E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EEDE6" w14:textId="4F0E2B4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53FF83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B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B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268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D0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6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2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322EF" w14:textId="32AF082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E30204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4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E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14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DC3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BBE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8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B0EB6" w14:textId="3E77933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D94676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D8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3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9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D4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DA5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94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3AA2D" w14:textId="0DF4D1A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0008F9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E5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9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23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50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3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6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D210" w14:textId="429D9EB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D5931D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3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99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3E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573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AE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C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8357F" w14:textId="654DD0F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891C85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45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7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BE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4E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56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B5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F2DEE" w14:textId="75253DB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38CF54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8D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5F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D5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63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3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5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0984" w14:textId="52802FC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8EB8EA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A9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E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C92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3E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6A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E4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89C29" w14:textId="4F3AAA6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405FEF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07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98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5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249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D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A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32242" w14:textId="1C97DFB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8F55E2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9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9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F75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8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8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2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0F861" w14:textId="40CF784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76BB5B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1D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9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54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99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4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2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69193" w14:textId="245D389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16754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E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D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17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D2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96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D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06384" w14:textId="677E10F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D6B2D8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F2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53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680/2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F7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48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B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1F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81ADB" w14:textId="43A87FD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4F64B3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7E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E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DA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94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45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D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72869" w14:textId="0FDD97C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37224C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502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9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5E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08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A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7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560E" w14:textId="5DCB7F1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945301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AB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D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976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16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F5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A7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CA651" w14:textId="064EC11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59F22E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0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2F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A5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A4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3E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77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629D1" w14:textId="4ED450D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0FA80F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A19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44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80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20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9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8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C90C4" w14:textId="2870339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CAADC9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A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9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A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1D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E4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20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949A3" w14:textId="3637646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2D9C78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A2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83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48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E9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8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4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D0F1F" w14:textId="0F13278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3BF633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A9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3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52F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25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C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30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750E" w14:textId="4A009F6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7F581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9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D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689/0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CA0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C14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B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2F2F4" w14:textId="03E918C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DE47CC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E2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8B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3B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5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A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F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13FAB" w14:textId="469E207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3770A9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DB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BC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8C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1B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D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35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25FEE" w14:textId="36F018D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026426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60F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4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10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3C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32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4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35591" w14:textId="0776A09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998DFA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2D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C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CE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9C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72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00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BD8CD" w14:textId="30DFC0E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2EDB0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1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6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C70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59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89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2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01552" w14:textId="5B23353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C42F59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F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9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75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287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5F1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5A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87A26" w14:textId="5A11641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465716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B4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16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699/3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27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59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3 952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C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C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090F" w14:textId="7F62B94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5434F1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0D9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1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699/6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6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64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C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B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92EC0" w14:textId="7458797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1DA8A0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3E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EF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E0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E9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CD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5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26B4" w14:textId="0BB7F25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ABDD67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0E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9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5AE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E0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7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55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FDAE7" w14:textId="45F2F60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1731B4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B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0E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57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35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CC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D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4587B" w14:textId="7DA4CD6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C312BA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6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906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97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7C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46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6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929A" w14:textId="5A83F87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D5FB6D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2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AE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50B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45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8B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8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38AA" w14:textId="6202C61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326069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AD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8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709/0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1C0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26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1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3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CBCDC" w14:textId="10877CA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D0F10C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EB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CD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19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42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B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6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93BFC" w14:textId="4386E25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A1B98F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C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C5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972/0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D8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E34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C2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0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2F707" w14:textId="62C7A2D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03BD0A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C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93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B8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82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F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FD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FE834" w14:textId="1CBC097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870E2E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A41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5DC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57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F0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0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6DA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447BC" w14:textId="496402C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5BE390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E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0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712/1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95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3B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7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4A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C945" w14:textId="43396B1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1BF904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1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7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B1A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E9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6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F5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25264" w14:textId="5DC61E8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2C2496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EB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C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2446/2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97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049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68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1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48A16" w14:textId="39B89D2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Silnice I.-III. třídy</w:t>
            </w:r>
          </w:p>
        </w:tc>
      </w:tr>
      <w:tr w:rsidR="00ED53C2" w:rsidRPr="00705BFE" w14:paraId="07D3FC4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E5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3D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738/1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9F0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15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E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39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5DF4B" w14:textId="5043988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DA5CDA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32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12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98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DF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AA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396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E022A" w14:textId="12E542D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54A2AE3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D1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B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1FD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C2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5F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7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3DC6" w14:textId="6143BFF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38EC967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E2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1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738/2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C0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AC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1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1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EA92B" w14:textId="6D9A3BF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537A8C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D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6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738/3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F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E86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7F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B7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FF49A" w14:textId="2E1D7FC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B4CB78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15F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5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739/1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AC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01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C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40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400BA" w14:textId="7F7B4D7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56DC6D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6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E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D9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E43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2 659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E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0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AFB6" w14:textId="2CB6E4C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0E656F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F06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8D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81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C8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2 050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00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6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47B2E" w14:textId="0841C0F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BFA6EC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52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F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2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C0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9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6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F302" w14:textId="49E105F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CB77C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23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3E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A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EF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E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1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8E07" w14:textId="3805C97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4B9E37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5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54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1D2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73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2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9E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1B66" w14:textId="21545CC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78831E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8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5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65F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F7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11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0F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D9E0" w14:textId="6DB74C2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DBC669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8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91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DF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D2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0C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D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5A01E" w14:textId="61564AF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256F08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BA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8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E3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4B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3 631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48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A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7BD53" w14:textId="4AE3384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00933C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F03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5E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3D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EE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2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E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85DF5" w14:textId="1986028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D68DEC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6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F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55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45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9D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F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B8E8F" w14:textId="353B691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72DBFE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E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33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30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004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57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D1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56A5A" w14:textId="6FD086B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852743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BF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9F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B9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D2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B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DB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EA1CF" w14:textId="3F43B37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D097ED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3A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8D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D1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57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B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C1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31CEC" w14:textId="14ABD34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B4E55A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11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2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92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93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16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E2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BACBB" w14:textId="4A45552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A4B425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73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E4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5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8F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4ED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10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FA21F" w14:textId="40E546C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70029E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336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58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B7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2C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6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A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1ACD4" w14:textId="5D35005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8570C1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B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5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2A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1B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DD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62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E092" w14:textId="19840D3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0D0BF0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4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48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D20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0BB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6B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E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899CA" w14:textId="4FBA151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D82004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D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2E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5E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C6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4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76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047C" w14:textId="144A895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23440E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BD8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4D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3B6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7D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FFD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02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61FF1" w14:textId="16B74BF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DDE81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4C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5E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13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78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10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D0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5B356" w14:textId="74E2E29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FFE7DC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D88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3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72D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E5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5E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3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04547" w14:textId="51584BB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C50FA1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EB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12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72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B06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72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5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83188" w14:textId="6723757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A11810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3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C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668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26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6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5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2948" w14:textId="1B216D3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F4A58D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E0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7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B2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2A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2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3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58FA" w14:textId="367D033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024CC8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C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2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753/1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79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0B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F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D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7EBFB" w14:textId="4EBB708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A871CD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6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7D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753/2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4FF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BC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F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F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E51B" w14:textId="041C3C4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61753A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5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382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753/3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DA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69D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5E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A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36B47" w14:textId="635D07D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317B5E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4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3F3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753/4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26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8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523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6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A188" w14:textId="1D13F37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B5EE53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E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6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792/2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6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487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B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9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192F" w14:textId="6B5AADC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19F374D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B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D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53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4AE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08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7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6578" w14:textId="403BD11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3882B89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0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8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41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49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2C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3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3F4C9" w14:textId="0B00D2E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Jiné plochy</w:t>
            </w:r>
          </w:p>
        </w:tc>
      </w:tr>
      <w:tr w:rsidR="00ED53C2" w:rsidRPr="00705BFE" w14:paraId="71B6DD0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5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2D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6E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28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2 880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00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5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D2E2" w14:textId="4B35342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E7EEE5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B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2B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1A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6F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27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AA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42EA" w14:textId="4B4A483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0BCE76A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3A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B83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B93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50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DF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6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D623D" w14:textId="295F0E7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188B0EA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3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38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C96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5 134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77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5 134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F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1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DB83" w14:textId="0664A6D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5FDCE2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8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1D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B1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12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7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7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75A4" w14:textId="7CD837E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AB54E1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68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7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823/5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747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8C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12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0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65E89" w14:textId="2FF898B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tr w:rsidR="00ED53C2" w:rsidRPr="00705BFE" w14:paraId="38ED162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0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6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5E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DA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85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8D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A6FBA" w14:textId="0DC7FE7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AC4090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99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5F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A5E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5D9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5F6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1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B6590" w14:textId="1D76D7B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513804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F2F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C7C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38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0B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3 475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6B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9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3557D" w14:textId="5A4871F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03B246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59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12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860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546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3B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F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A2932" w14:textId="175D640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6989D2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4B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3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837/1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809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9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6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42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A7BB6" w14:textId="4F355EF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4AB646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D4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DAF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837/2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78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35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D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0E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DE733" w14:textId="2F9F6BC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7A6EA5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55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0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D2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F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33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C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382E" w14:textId="4983F96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7FA015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D3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F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FC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71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E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A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4F0E3" w14:textId="1087F6A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745901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E6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F0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0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38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446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0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DF325" w14:textId="4E5AA66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CB8C3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87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2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840/2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CC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AB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E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6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92134" w14:textId="184062C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67A49D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9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1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20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27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0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C8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572D" w14:textId="740921E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B2A76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A3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188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8C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A5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6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4EF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3CD95" w14:textId="64BB323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21D4CA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8F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38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842/1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FB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34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3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D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FA798" w14:textId="07BFAA1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7CD731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C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6C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18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AE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7A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8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A6F2" w14:textId="5F1A136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78AC5B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0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D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842/3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D23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06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F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88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5ED3A" w14:textId="45AC60D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46AB5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592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0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66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01B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9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2E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A94AE" w14:textId="4CE168C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B9D868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B3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9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9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93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ED4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D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B594B" w14:textId="15B32FC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3D2471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0C0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B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1F9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F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6F5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B3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F6CEB" w14:textId="4FF7050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974214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C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F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D0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58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A9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7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0FCEF" w14:textId="07B0097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AEAB68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E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79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31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B1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A62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A4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A66" w14:textId="5018AA3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FDCA28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4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F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08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A2C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8F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8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A4602" w14:textId="02305E3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6F54B0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8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2F6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B03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A9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01E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45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E0727" w14:textId="769B6DE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ACAEDB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CF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6B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665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DD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55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B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CEA07" w14:textId="547DDE2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EA470F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01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A0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849/0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93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FE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E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AA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EA4C8" w14:textId="1FDA156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B3347C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55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26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03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B0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3F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7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0DEE1" w14:textId="705D473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199101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DE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AC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072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26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4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F1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19F7" w14:textId="2393DC4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F77452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9C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46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851/3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85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D4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74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4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155D" w14:textId="2A29EFC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E058EF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E7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32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B5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16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7D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4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724A4" w14:textId="14848F0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DE9134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00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07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0F6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49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A7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A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677A8" w14:textId="43A42E6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FD03F8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A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FF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DED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873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24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1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FC6F2" w14:textId="2403DA7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49AF56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39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6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8E4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82A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D9C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4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52EA2" w14:textId="291E26A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6941B8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A1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1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92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9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B1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C7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8D1C4" w14:textId="124BC08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7C2201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7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A1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B56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30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A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8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99B2" w14:textId="48F7294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6543AC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4D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9D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97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FB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F8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B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DD228" w14:textId="399DEA2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02EEF0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7E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4D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18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D9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E8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2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25C0" w14:textId="3449D8D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385DA2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8A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39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856/3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D4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32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53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E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2C469" w14:textId="5FB21DD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AC1B43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E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8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B95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12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72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3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832B" w14:textId="69B813E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20A932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A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E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6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54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C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0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15C9C" w14:textId="06BD7AB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4E5FD1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2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8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857/1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FD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77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E2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EC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D1331" w14:textId="0905EC3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1E23B2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C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1D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857/2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C3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0C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74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9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0776B" w14:textId="468808A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7A0443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DF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D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6D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29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1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C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8FA1E" w14:textId="37B16C5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10AEE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BA6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7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7F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018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55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E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137F" w14:textId="21CC252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206BEB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9D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F93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1E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46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9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01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E92E9" w14:textId="7F14F94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55B87B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97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B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97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A7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B7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90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51EB" w14:textId="6F8F757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42AFB1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ED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0B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C6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AA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61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3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78F23" w14:textId="2A2DBEC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4312E7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4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56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8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A5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D9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E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7B755" w14:textId="494F031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A483AD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F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4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869/2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0C1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B8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9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9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61D7" w14:textId="722DFE1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8D80D9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0E3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8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DFF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96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8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E2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34A3" w14:textId="611960B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2E490C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C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1D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3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71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2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9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9FEA" w14:textId="7783F47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05CBB1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1B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3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879/4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A2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0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B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82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4F661" w14:textId="352ECAC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B07AC0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F8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D27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08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824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C6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D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BC594" w14:textId="4EAEC5E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B037A3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27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EF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879/3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32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6C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1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75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44763" w14:textId="64A446D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0A1794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038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BF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00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B7E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6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C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16521" w14:textId="46096EE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8F4CED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88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2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DA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5A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35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5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520B7" w14:textId="007AE9B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EFF33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F1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57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BBB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032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9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3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B35E8" w14:textId="787F43D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02D992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7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7A1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54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AA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4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D1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EDA68" w14:textId="4D3750C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A95A46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1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8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4C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9D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0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C4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B4653" w14:textId="6028CCE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2073A2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EB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93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EA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3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C9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1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E77D0" w14:textId="5FC9652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639712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BD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3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885/1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4A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A0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7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0B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58CDA" w14:textId="24382C1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141249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C2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06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885/2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5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66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73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9C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F3355" w14:textId="11F39BF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A1B4A2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1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8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2D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FD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A3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20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17D93" w14:textId="1FB299B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C06B99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E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33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E9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5F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F5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3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0E826" w14:textId="5E1BC79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80063B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F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8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886/3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3F4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B6F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D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C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78D9C" w14:textId="27F88D0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753C1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B58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EC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BA8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E8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7C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D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FFDB" w14:textId="1B4E366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8E3343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0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7BC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C1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7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C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F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5F921" w14:textId="3850029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14C6FC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C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79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DA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1C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0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5C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8300" w14:textId="7255506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BAC531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B9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6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04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81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7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3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93B15" w14:textId="2151A23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2164ED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2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2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6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335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C2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DE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1B91" w14:textId="7256179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E367BD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4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F9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890/2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D54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77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D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F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25B6" w14:textId="5DED12E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A02079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D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9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F4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DB8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CA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A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7E4D0" w14:textId="189647B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97AA4A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68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6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892/1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596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C84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1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955C" w14:textId="291D6FC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43BE65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69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8E9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35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78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0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0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E19B" w14:textId="211E649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BB738C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B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E0C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AAB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E2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3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A4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7C0AB" w14:textId="1CF2C25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24D670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6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EE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894/2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9F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D84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1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67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F8DBE" w14:textId="1BBE8E8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CB7C9A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E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4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22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F7E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31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9C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D2316" w14:textId="2D94A93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ACA9F6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A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D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895/3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7F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C0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A8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2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F303F" w14:textId="1050797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C486B2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2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0D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895/1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73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4D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D5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3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4E456" w14:textId="2D9D69E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11C508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5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C1B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895/2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AB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7FA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0E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3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82550" w14:textId="0A19E6E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5FD0A8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B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D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26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2B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38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C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0F92" w14:textId="4F77F61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417638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F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73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95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41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8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3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25A84" w14:textId="5436E0F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74DB2D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09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34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412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E4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657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1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B3284" w14:textId="40B5E27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A547A8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7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B0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7B0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6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C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8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9EBB5" w14:textId="53824A8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9559B0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B6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4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24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4E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E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1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0C6E" w14:textId="7B522C9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8B8ADA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E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1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E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1E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A8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7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4C64F" w14:textId="6D384C3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A010E8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BA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7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900/4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6D5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13C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7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6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89320" w14:textId="16B5067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D5C3FE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F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6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900/2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7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B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4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B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8D410" w14:textId="602FF10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4D27D0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5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77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B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A9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9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4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CBD4" w14:textId="37B5359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421756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66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F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900/3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D3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4F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65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8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F62E2" w14:textId="519BC7A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2D208B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F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76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2D1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2E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C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9C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4B936" w14:textId="035FD35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F3C458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FB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9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36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9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9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F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2DC5A" w14:textId="465C4F5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9CA62C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E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B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83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19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A8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46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DDCC0" w14:textId="4665968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A1426A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80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3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F0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5F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3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3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1AFDB" w14:textId="3EDA2ED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613E16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9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0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4B9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66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6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B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E5586" w14:textId="64D7001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EED498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F4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8F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C56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38A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E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7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06E89" w14:textId="3BCD5FC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BEE83B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5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BEE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904/3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EB8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6FA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7E0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3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E3971" w14:textId="364B74F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2208D1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9B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C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904/2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40D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09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3C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4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D1F90" w14:textId="5D22990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BC197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55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A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7B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1F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45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1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AD221" w14:textId="3D43786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B1A7D0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115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78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907/1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2A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5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8B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C5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3185" w14:textId="28ECD88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00CA09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A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07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907/2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841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47A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2E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F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3B59" w14:textId="23B005A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0CE795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A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E5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AB4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1A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81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5F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E5639" w14:textId="651D0D7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5F332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D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8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78D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20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2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6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D2F7" w14:textId="1AA90A2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C7947B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9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5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0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AD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B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4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0505" w14:textId="7BD9E20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B34269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CF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1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27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FD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91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3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E4C5" w14:textId="297CFF7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99FDAF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649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6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E9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28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B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2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3310" w14:textId="7974856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6FDE40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3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9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912/1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7BC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B0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56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C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54827" w14:textId="43AFF56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03E314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F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FC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08D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D3C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6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F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58723" w14:textId="2AAD034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5C35AE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8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F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27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C2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B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B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8FD20" w14:textId="76EE5F6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A9744F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5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E8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06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0F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D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E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E1778" w14:textId="56F4592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0A53C9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80A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BC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73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5 163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55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5 163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3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7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7E050" w14:textId="2227124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53724E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3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2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914/2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95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23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3A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C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70BF" w14:textId="3161F22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9431EF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AF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BFC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915/2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2E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618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9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D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FF628" w14:textId="42EFDD9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4B323E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4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2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915/1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3E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3E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4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9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5E5F1" w14:textId="573C282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BD1F87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D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46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92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E2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B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B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8B343" w14:textId="76E4B1F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39C33B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DE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0B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974/0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75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35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73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F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462B9" w14:textId="0CE32B4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219B18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B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7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EE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95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BC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0C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FC2A" w14:textId="5E9B67D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672BF4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C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9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14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79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3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5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752DE" w14:textId="32E160D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D8F265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C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E0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E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2A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8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AC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9C7B4" w14:textId="4662FE8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C1ED0F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1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84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0A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95B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F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1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4FCB1" w14:textId="466297E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A1E754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1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62D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EB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312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234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E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DFB1" w14:textId="4B328A2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9D7E2C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E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1A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1C6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526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C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CF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9C23" w14:textId="17CBAA8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97D8A8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9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8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932/2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7D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2B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2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13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4A42" w14:textId="13F06FF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1ABF26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B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C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932/1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A91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28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2 395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2C1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BD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47CB" w14:textId="69DD178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0CAEBF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0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E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933/1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CD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98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4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CE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4728B" w14:textId="0B4B58A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3E193B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9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47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933/2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D3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C7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C0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C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FED5B" w14:textId="19F55B8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ACF4BE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4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5E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936/2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FA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020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54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E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C0382" w14:textId="202808A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EEC4B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1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0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8D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02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AE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7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23B04" w14:textId="4C9E2B8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7AE11E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C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5F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7EF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C2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C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9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69490" w14:textId="437257D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E0D89F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B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B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F73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0B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F6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2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FEB96" w14:textId="6908057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920009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C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C7F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345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866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225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3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94670" w14:textId="1CCAF6A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3CCFDA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84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7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A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63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B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1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52BC5" w14:textId="0DAF9CE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EB8368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E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1A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51A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FC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F1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6D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3A75C" w14:textId="249FD02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94C254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B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57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AA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786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C3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A9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62BD4" w14:textId="2BDCCCE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36BF40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F6A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20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63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E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D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F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C38CD" w14:textId="01820C0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8815E4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F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B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098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7F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AE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0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9523" w14:textId="4DA42A3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CAEC4B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EF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1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8A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F8B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C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4C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F7F99" w14:textId="17E65CC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4D3F7F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23F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48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99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FA4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5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E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61F19" w14:textId="1AD5748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99E6B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E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8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13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96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5C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C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0F87F" w14:textId="05CB248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3B6C7A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FEB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6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96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3F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CE7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9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4B593" w14:textId="310D324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F1A725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5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C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963/0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FA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12 794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CB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12 794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9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B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12A8F" w14:textId="66E1D39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3C4B44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24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66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965/1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D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03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F2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7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81684" w14:textId="5BFFE72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8F85A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4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69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1007/2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03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A9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F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E4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BFC6B" w14:textId="2CEE464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8AFDEF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64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A3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945/6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D1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A6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EC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1F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AA30" w14:textId="725F15C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A8B99C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500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A2B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FE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1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CF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8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08BAE" w14:textId="5F9D8A7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C33AC8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1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D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1093/1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56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F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CD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6E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0663" w14:textId="6F01280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25979E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8E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D8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1007/1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B3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51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9C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2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B2BBC" w14:textId="66FF3E8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36EA58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C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1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1008/0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84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95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BD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97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A7F9E" w14:textId="024CF2F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331696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F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30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1009/0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7A0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D54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4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D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8EE78" w14:textId="2665C63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454733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F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0E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07A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B2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0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B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C1ED" w14:textId="3B69AFE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B7FC00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8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89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D6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95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19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99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CB9C6" w14:textId="685BE63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2776A8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20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6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7B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D03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E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7C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E3081" w14:textId="15F08D7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E29DA9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B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3F6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402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92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A93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5E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07A1F" w14:textId="2746E5B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EAC23C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B3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746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AD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2C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D3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E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AE767" w14:textId="02D5460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484BF8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6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4E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40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45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F1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5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04F72" w14:textId="5CEB7E5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B7E292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6D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69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1E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E7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6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B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B2CC" w14:textId="07EAAC0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83AE3A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B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13A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B54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5D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A3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B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7C485" w14:textId="4359998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903CB2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6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E0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6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9B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FA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2B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CCCA6" w14:textId="31AF53B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BD5DDB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E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3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48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AA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F60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33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AB26" w14:textId="397C7AF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B24327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5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52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1019/0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CD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7E2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1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18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1A5D9" w14:textId="473F108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09F5A8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D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5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AE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43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9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F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9D3CE" w14:textId="2A0627D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2943C9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A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DA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AF8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58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3EC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164C9" w14:textId="361BB16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A159EE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1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F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9FE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33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6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0C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27F5" w14:textId="4AA5F21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FA6223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10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7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B8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5C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9D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7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CF880" w14:textId="295FBBB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F62132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58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3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A8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E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62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D9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04C0" w14:textId="133CFEE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FC1F4A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1A4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EE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667/0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45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1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2A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2D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4F4DA" w14:textId="1F77D78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13A346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A5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48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3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F1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EB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B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AE29" w14:textId="7696476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85C49C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F2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3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EF4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A9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E1D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AD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1F8A3" w14:textId="560573C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A75756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27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0BE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0D4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E5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03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9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484BF" w14:textId="3E3A225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EF689A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D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7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3D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44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8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B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1A3D3" w14:textId="0E97AF4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F68569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7C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A0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E2A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D3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8E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D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77D8C" w14:textId="7CB027F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55BBC9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2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79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4B6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15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C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D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AB203" w14:textId="7BDD886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3FB8F0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EE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F88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18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4B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A4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19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5437" w14:textId="59D0860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A3158D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0F1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337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C40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70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BD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A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8558" w14:textId="6BBD814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8315B4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C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B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945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B1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F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5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F7250" w14:textId="330B538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1DC141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82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6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FF3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31F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E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E5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AF3EA" w14:textId="1C30710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D354D0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F6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5A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4A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EC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34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6C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7F66" w14:textId="3C98027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A31BFE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479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A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1039/0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45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6DB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A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71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D3A48" w14:textId="78D31C1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28F7BF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8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EC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1C1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D5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62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6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CC146" w14:textId="7AF0EE3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764952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5F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2C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1040/2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DD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50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303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8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FC2E5" w14:textId="3FB8D0D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C4D2B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0F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7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1040/3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9D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7D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9F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A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D57D" w14:textId="700D783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80FF31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43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4F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8AB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4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C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D4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74B48" w14:textId="69C9124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12117F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6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B8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1041/2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1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A9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3E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0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44A3E" w14:textId="38E0F39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3A9A34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13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8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6D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FB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E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C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2170" w14:textId="54C23C5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F83BCE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9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76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7B5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ED8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A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30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187CF" w14:textId="6725CF9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1ED29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1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E8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03B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2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2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6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263C" w14:textId="6AB3039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9E1FE1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2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F3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133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D6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8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8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EFE5" w14:textId="00A7AE6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EE28F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A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53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C1F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C2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55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E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8172E" w14:textId="728332A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1108F8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D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EB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D2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3F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F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7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68A9D" w14:textId="1C3C6E1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60A11A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673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64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C3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4E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C99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1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8AA4D" w14:textId="42BA568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644135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1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8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1049/2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21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F5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48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0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239E7" w14:textId="085C6D8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D494B5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BF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BF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1049/1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F1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D1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83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B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AFFE" w14:textId="7FA5AF3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8D83C0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9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A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1050/0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E5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50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954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D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46876" w14:textId="4793571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F30387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5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62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1051/0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F2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D3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66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3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FCF4B" w14:textId="273063D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CAB9E7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E0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1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1052/0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3E6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F10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8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B5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29FC" w14:textId="6FBBBFF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0447DE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D1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06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1053/0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F3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C3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F8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6E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50B05" w14:textId="4F45834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9D065A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04E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5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1054/0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9E7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312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5A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37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67983" w14:textId="37112FD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6EA138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0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8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1055/0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08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55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05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7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14CC0" w14:textId="4E6BD24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D89F6A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6B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85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1093/2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13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5F4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4A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E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B97C3" w14:textId="391E452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BBEF34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E5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3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718/1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81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3D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44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09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A5F82" w14:textId="3A92B23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94BA91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6E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58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58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EE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37A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F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BD3DD" w14:textId="37A47F0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263F1C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F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07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1024/0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23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BE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3 725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8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9F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66EA" w14:textId="73F759C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A4DE6C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A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428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C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20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8A9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7E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1671F" w14:textId="0EE54B3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DE0AEE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E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A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53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F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473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1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4FDFD" w14:textId="2461837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3742FE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6F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E7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13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FD2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7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6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AB79" w14:textId="50251ED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EA0A7D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1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D83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1096/2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A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612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1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2B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361EC" w14:textId="386AA85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E8CC1E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4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8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0F0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604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70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72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C873B" w14:textId="54723FA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893254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16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13B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516/1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80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B06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40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B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D6E08" w14:textId="2485CD5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5F9008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F7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78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657/1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EA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4A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1 339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FE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5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35B79" w14:textId="3F740AC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84F79A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37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8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737/0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5C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20 216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F1B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20 216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F5A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C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C0101" w14:textId="413F4F8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DC0F75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B4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D2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1106/3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AA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25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EA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22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17CE4" w14:textId="5E7FB9E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CB9006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AD8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3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426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C9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A0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70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E4BD" w14:textId="37E7E5B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99B4DE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04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078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DC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9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8C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01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2BF5" w14:textId="5DA0056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248F07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F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3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8C2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1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D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4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9C2B" w14:textId="262CD23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D7A588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E7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7E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50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B0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36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A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B72A8" w14:textId="64FE663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969B8B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6B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608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1108/3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D60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2D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6D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0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4BD3" w14:textId="2976B51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D36EB8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C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3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44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47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B2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2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E5606" w14:textId="355FF7D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A359A1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76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84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1108/4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977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1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DB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6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72BBC" w14:textId="0DD0FDF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0CF1A7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46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3E6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BF7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8A0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F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4A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420A" w14:textId="6907FA7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4E7A32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9D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A5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AA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B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141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6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B36A" w14:textId="77BBFE1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F6735C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F6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5C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D2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8B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8A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C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FA985" w14:textId="4EF7B4D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860E7D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A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A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4B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03C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2 995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1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9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142EB" w14:textId="42CABBA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87AAED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25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B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3F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199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2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75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4B7C3" w14:textId="5ED3D0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F3CFE8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84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7E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9B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61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FE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0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79A08" w14:textId="0BB0BD5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A45404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7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6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C9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20 672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56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20 672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97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1B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0AFCE" w14:textId="4A9AC86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E2B194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12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D1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F2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1D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56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B1C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2E4AA" w14:textId="2545DEC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1809FA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2F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7E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B2D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22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E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5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7D8AF" w14:textId="31D448C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4AA8BB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0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3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5B7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BB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8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0C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7BF81" w14:textId="64F0F45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6450D3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26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FF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A3E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11 607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12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11 607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203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30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5657" w14:textId="02BDAAB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9FE58E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7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A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C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15 084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54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15 084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2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B7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1674" w14:textId="5DC5E0C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2F4F50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59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2E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C6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25 970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43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25 970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758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41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E124" w14:textId="0691CE3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7450F2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3F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C97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C9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07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01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9C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D431" w14:textId="76FA838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EB1FD6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8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2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5F9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9E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7E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92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4B5DF" w14:textId="29374A3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BD3DCF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7C7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59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1D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24D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F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3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0C074" w14:textId="5805472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8ADA46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3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75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1112/20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B8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8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74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67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4C1C" w14:textId="15FDA80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09D361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2F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37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1114/1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1E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4C6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1 888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84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9F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5D947" w14:textId="342595F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00396F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3C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F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1115/1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B8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90 459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B5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90 459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9A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E8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BF39" w14:textId="56B242C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72609B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B5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CA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1116/4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7DF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4E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6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D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E0D5" w14:textId="4BD5883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E149C3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67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4F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1116/3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B4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6 477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78F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6 477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F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06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2B208" w14:textId="20A4801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7739DB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C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E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1D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15 574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92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15 574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A2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9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A2E00" w14:textId="0C58B92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5E3F88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4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D7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87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6 718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A13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6 718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308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4E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54139" w14:textId="51C0CB9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4C5731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390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CE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1118/0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B0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1B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D6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6DB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ADC61" w14:textId="65A2334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06100F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5B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5D1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1121/0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86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C6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0B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A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9E2DD" w14:textId="719F50F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178DAA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4E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F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508/1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D7C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535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30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B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7EA00" w14:textId="05E0EA7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E36C04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A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56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1122/13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B8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36 495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45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36 495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08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53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62DC6" w14:textId="4785434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CC352D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1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D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1130/7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AE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5 980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095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5 980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7E7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4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A5A9F" w14:textId="17FAF8F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F0EB61C" w14:textId="77777777" w:rsidTr="00AF3EF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E9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D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1130/8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72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CB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07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Vodní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9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EE406" w14:textId="5A76E27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Zamokřená plocha</w:t>
            </w:r>
            <w:r w:rsidRPr="00705BFE">
              <w:rPr>
                <w:color w:val="000000"/>
                <w:szCs w:val="20"/>
              </w:rPr>
              <w:br/>
              <w:t>(močál, mokřad, bažina)</w:t>
            </w:r>
          </w:p>
        </w:tc>
      </w:tr>
      <w:tr w:rsidR="00ED53C2" w:rsidRPr="00705BFE" w14:paraId="6CBBF80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3AC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9D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1130/9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479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CF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3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A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7032" w14:textId="5F1B0D9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F5919A6" w14:textId="77777777" w:rsidTr="00AF3EF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71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B4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1130/6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E7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9E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2 714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2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Vodní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E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51D12" w14:textId="0A7D073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Zamokřená plocha</w:t>
            </w:r>
            <w:r w:rsidRPr="00705BFE">
              <w:rPr>
                <w:color w:val="000000"/>
                <w:szCs w:val="20"/>
              </w:rPr>
              <w:br/>
              <w:t>(močál, mokřad, bažina)</w:t>
            </w:r>
          </w:p>
        </w:tc>
      </w:tr>
      <w:tr w:rsidR="00ED53C2" w:rsidRPr="00705BFE" w14:paraId="29D55DF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D48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6C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A0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BDE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17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6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8B785" w14:textId="7517249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Jiné plochy</w:t>
            </w:r>
          </w:p>
        </w:tc>
      </w:tr>
      <w:tr w:rsidR="00ED53C2" w:rsidRPr="00705BFE" w14:paraId="07289A5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8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40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1157/1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DD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8A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8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9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A115B" w14:textId="111E909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48F7974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9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B73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1157/3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12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90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A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9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85F94" w14:textId="05E9BC5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Jiné plochy</w:t>
            </w:r>
          </w:p>
        </w:tc>
      </w:tr>
      <w:tr w:rsidR="00ED53C2" w:rsidRPr="00705BFE" w14:paraId="67DD891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8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B7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1157/4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AE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19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45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6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75B7D" w14:textId="19F3B8F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00A3E07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BB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06B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77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9B5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8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B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5A95" w14:textId="0FF2F9D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Jiné plochy</w:t>
            </w:r>
          </w:p>
        </w:tc>
      </w:tr>
      <w:tr w:rsidR="00ED53C2" w:rsidRPr="00705BFE" w14:paraId="760428D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1D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63D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985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0FF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01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5C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BF49E" w14:textId="6D851F3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35D7E07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1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9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1B9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2C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60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DC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DE42F" w14:textId="5E87347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111BF62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767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4B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1160/2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D2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EC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39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6D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6CB8E" w14:textId="798191B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155DF46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21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F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09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B9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A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4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7FE2" w14:textId="27D6AAD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3852C0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54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3E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4F4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0DE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E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1E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56E4C" w14:textId="310D187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C2E037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014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5F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0C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B0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A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9C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B2F2F" w14:textId="7471965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FA4BFC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9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A8C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1166/5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26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99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90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2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BF5E2" w14:textId="235A379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69F4A7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B7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3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1166/6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82B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AC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AB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FD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F5D68" w14:textId="0A97DCB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4D2110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1E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6B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1166/4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EF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BB5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80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F3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94467" w14:textId="5A3DDAD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AF6A89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C9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2C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D2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31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9F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1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1A6BF" w14:textId="6F4384F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29E259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22A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9E2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1166/3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CC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52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4 743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8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2A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69DBC" w14:textId="7932CEE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45F04C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C9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D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1166/2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C3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9 022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01E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9 022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E1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BE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1DB17" w14:textId="0659723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689156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7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2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7D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347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103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8C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F533D" w14:textId="1C2A3FA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8DEB66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D9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0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A6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6F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97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DD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851F" w14:textId="390C878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3D4E36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37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42D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066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44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605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5A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FDD2C" w14:textId="18C784B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335BD1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C4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14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16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6E0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D3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81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9A4D7" w14:textId="2854686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3C481B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EA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21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7F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C5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00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D3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1367E" w14:textId="14EB30A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81EDC7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88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D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1175/3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13E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9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9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DA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7106" w14:textId="7CEF6FB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05FBE1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2F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C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1175/1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AE7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17C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D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55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5BA10" w14:textId="7DBF6756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F067C1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871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E8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1175/2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6F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5B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A0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14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14951" w14:textId="2FA6D06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0EFBF2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6F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D3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1178/2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364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3 807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7F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FB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1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E542B" w14:textId="1519ABA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4485AD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FB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25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1178/1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CB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8 897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19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8 897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3A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67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8919" w14:textId="5C05DB0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55903E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1D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91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1382/1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8E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23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15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1F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D2DF5" w14:textId="6BC12A7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7B4157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82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1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936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47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5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23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E9416" w14:textId="7F3430F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D97268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56D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25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1385/2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4A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0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6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5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0749" w14:textId="4FEA443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BD2A7EB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C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88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1385/3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D78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9F1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2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5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8D511" w14:textId="64BB7E8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27D1863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CBC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A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3A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29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3 325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1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DA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4D7F1" w14:textId="4B9EDF3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C5957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DA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8A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7C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DBD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41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7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B205E" w14:textId="0245A283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9F2A27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52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59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23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B1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29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A6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4A99" w14:textId="5302C1B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A6E956A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1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6D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7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D68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FB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D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856D" w14:textId="2DA18EF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AE00917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63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C6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07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9A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1D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94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1016A" w14:textId="5CFEC60B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35B246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79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67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65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404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1B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BE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3F06C" w14:textId="709E8D1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EA24A2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03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9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90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A5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D6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D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AE079" w14:textId="7B7B3B1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A982F1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F12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7D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6C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0A6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1 938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6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A9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323E" w14:textId="2D58DDE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FFAE40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D6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409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6B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CA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15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55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3164A" w14:textId="39751EF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F9BEE61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3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6AD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01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ED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1 077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C2E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C9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40977" w14:textId="5BD1CB0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1C50A98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20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95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09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F4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8E8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95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435C" w14:textId="1FEC5D8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3A7A63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51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8E9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1386/4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CE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B4E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FA3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61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7A4BC" w14:textId="35F52BF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43E8B01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D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1B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06E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AC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F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1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FC86D" w14:textId="02E25D2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202053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994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523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1389/0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EEA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0D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01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52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F4760" w14:textId="04CBCFA5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1F6FDF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D6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0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1390/0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37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78E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D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4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0B405" w14:textId="310CCDF1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1A595F4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7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655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1391/0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0C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A3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F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1B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19E79" w14:textId="2A8AF74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3901E71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E52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1C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1392/2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DC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F9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5E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B8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2031" w14:textId="3442D81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84B2BF2" w14:textId="77777777" w:rsidTr="00AF3EF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6D4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7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2392/3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DC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D1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391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A0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86D6F" w14:textId="6FEC08B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komunikace</w:t>
            </w:r>
            <w:r w:rsidRPr="00705BFE">
              <w:rPr>
                <w:color w:val="000000"/>
                <w:szCs w:val="20"/>
              </w:rPr>
              <w:br/>
              <w:t>- místní nebo účelová komunikace</w:t>
            </w:r>
          </w:p>
        </w:tc>
      </w:tr>
      <w:tr w:rsidR="00ED53C2" w:rsidRPr="00705BFE" w14:paraId="1384A25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69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B9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2410/3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30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3C2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D8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0A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3482D" w14:textId="118061B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F0A53D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69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421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2432/2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CBD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10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574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CC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46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EF55" w14:textId="2BF9881E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9F6C12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F4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E6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2446/38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50C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B1D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ADF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A5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AD0E" w14:textId="39FF99A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Silnice I.-III. třídy</w:t>
            </w:r>
          </w:p>
        </w:tc>
      </w:tr>
      <w:tr w:rsidR="00ED53C2" w:rsidRPr="00705BFE" w14:paraId="47984BB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76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2D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2446/39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1C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4D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94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41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41AE3" w14:textId="16DEF5D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Silnice I.-III. třídy</w:t>
            </w:r>
          </w:p>
        </w:tc>
      </w:tr>
      <w:tr w:rsidR="00ED53C2" w:rsidRPr="00705BFE" w14:paraId="7C7AA17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9E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4C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2446/40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0C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ED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3E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13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7670" w14:textId="7F01106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Silnice I.-III. třídy</w:t>
            </w:r>
          </w:p>
        </w:tc>
      </w:tr>
      <w:tr w:rsidR="00ED53C2" w:rsidRPr="00705BFE" w14:paraId="06929AB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3E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1B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2446/22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93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25D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C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ED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A3AB" w14:textId="29D2F2A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Silnice I.-III. třídy</w:t>
            </w:r>
          </w:p>
        </w:tc>
      </w:tr>
      <w:tr w:rsidR="00ED53C2" w:rsidRPr="00705BFE" w14:paraId="7467DD5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5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27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2446/11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D4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4F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18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FCB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4279" w14:textId="5AA344D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Silnice I.-III. třídy</w:t>
            </w:r>
          </w:p>
        </w:tc>
      </w:tr>
      <w:tr w:rsidR="00ED53C2" w:rsidRPr="00705BFE" w14:paraId="7DF3B69C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EF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DB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1120/2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467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C1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3 269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F1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6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BEA98" w14:textId="1E5A59F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2BE1E9F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65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9C3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346/0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7B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44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804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346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59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AB852" w14:textId="58083F4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1FC730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4E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Darkov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5F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934/0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05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5A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1 795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4C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22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E8335" w14:textId="2AC118C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8D50A26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A73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4E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DC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7DE4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D7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Ostatní plocha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1E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0267" w14:textId="465A22B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Jiné plochy</w:t>
            </w:r>
          </w:p>
        </w:tc>
      </w:tr>
      <w:tr w:rsidR="00ED53C2" w:rsidRPr="00705BFE" w14:paraId="5C0CF4B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0C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3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3671/0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E8B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EB8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C7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3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507E8" w14:textId="2C673BD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20602232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65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lastRenderedPageBreak/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58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3672/0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0B9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0B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9182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4A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FC13" w14:textId="5C2A1BC9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Zahrada</w:t>
            </w:r>
          </w:p>
        </w:tc>
      </w:tr>
      <w:tr w:rsidR="00ED53C2" w:rsidRPr="00705BFE" w14:paraId="4BE0792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1F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DB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880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23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2 081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F8D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B4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78E07" w14:textId="721C7A2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E5C427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F2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68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3674/0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C0F2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B9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AA8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02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52795" w14:textId="5F2F8A54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2DFC6B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A9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8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3675/0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B9C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67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0AB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67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AE9FF" w14:textId="04DA227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5E93A430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D3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3E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3676/0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5B1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C1E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54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24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B1EA7" w14:textId="5325197F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D8C9F2D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6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106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3677/0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2F4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6 062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5DD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6 062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04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EA7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2411" w14:textId="0574B2F8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07F78429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D0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57B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3678/0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C0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915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1 528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A3E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F8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D9986" w14:textId="1FC1AD1A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72CEE015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5DA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57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3679/0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9FA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FD0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028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DF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13018" w14:textId="6A00A952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66B3DC94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DE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BD5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3680/0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E993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529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7AF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Lesní pozemek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32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A6A7B" w14:textId="7FF5954C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Les jiný než hospodářský</w:t>
            </w:r>
          </w:p>
        </w:tc>
      </w:tr>
      <w:tr w:rsidR="00ED53C2" w:rsidRPr="00705BFE" w14:paraId="24F0EEDE" w14:textId="77777777" w:rsidTr="00AF3EF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930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DB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3681/1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6116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007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1 137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783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Trvalý travní porost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50C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948F" w14:textId="05B1F8B0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Trvalý travní porost</w:t>
            </w:r>
          </w:p>
        </w:tc>
      </w:tr>
      <w:tr w:rsidR="00ED53C2" w:rsidRPr="00705BFE" w14:paraId="55B6BEA8" w14:textId="77777777" w:rsidTr="00AF3E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7F9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Stonava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6AE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3683/0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848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782F" w14:textId="77777777" w:rsidR="00ED53C2" w:rsidRPr="00705BFE" w:rsidRDefault="00ED53C2" w:rsidP="00705BFE">
            <w:pPr>
              <w:jc w:val="right"/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950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521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FC6BC64" w14:textId="77777777" w:rsidR="00ED53C2" w:rsidRPr="00705BFE" w:rsidRDefault="00ED53C2" w:rsidP="00705BFE">
            <w:pPr>
              <w:rPr>
                <w:color w:val="00000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9935B" w14:textId="28FFFE2D" w:rsidR="00ED53C2" w:rsidRPr="00705BFE" w:rsidRDefault="00ED53C2" w:rsidP="00705BFE">
            <w:pPr>
              <w:rPr>
                <w:color w:val="000000"/>
                <w:szCs w:val="20"/>
              </w:rPr>
            </w:pPr>
            <w:r w:rsidRPr="00705BFE">
              <w:rPr>
                <w:color w:val="000000"/>
                <w:szCs w:val="20"/>
              </w:rPr>
              <w:t>Orná půda</w:t>
            </w:r>
          </w:p>
        </w:tc>
      </w:tr>
      <w:bookmarkEnd w:id="4"/>
    </w:tbl>
    <w:p w14:paraId="5EBD2080" w14:textId="77777777" w:rsidR="00705BFE" w:rsidRDefault="00705BFE">
      <w:pPr>
        <w:pStyle w:val="BodyText21"/>
        <w:widowControl w:val="0"/>
        <w:ind w:right="-1"/>
        <w:rPr>
          <w:rFonts w:asciiTheme="minorHAnsi" w:hAnsiTheme="minorHAnsi" w:cs="Calibri"/>
          <w:b/>
          <w:szCs w:val="20"/>
          <w:u w:val="single"/>
          <w:lang w:val="cs-CZ"/>
        </w:rPr>
      </w:pPr>
    </w:p>
    <w:p w14:paraId="1894B6CE" w14:textId="77777777" w:rsidR="00AD5151" w:rsidRDefault="00AD5151">
      <w:pPr>
        <w:pStyle w:val="BodyText21"/>
        <w:widowControl w:val="0"/>
        <w:ind w:right="-1"/>
        <w:rPr>
          <w:rFonts w:asciiTheme="minorHAnsi" w:hAnsiTheme="minorHAnsi" w:cs="Calibri"/>
          <w:b/>
          <w:szCs w:val="20"/>
          <w:u w:val="single"/>
          <w:lang w:val="cs-CZ"/>
        </w:rPr>
      </w:pPr>
    </w:p>
    <w:p w14:paraId="37E6E656" w14:textId="77777777" w:rsidR="00263160" w:rsidRDefault="00263160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01F3906" w14:textId="77777777" w:rsidR="00263160" w:rsidRDefault="00263160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03E4AC8E" w14:textId="77777777" w:rsidR="009A72A5" w:rsidRDefault="009A72A5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76BC7137" w14:textId="77777777" w:rsidR="009A72A5" w:rsidRDefault="009A72A5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6503C93" w14:textId="77777777" w:rsidR="009A72A5" w:rsidRDefault="009A72A5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F3094F7" w14:textId="77777777" w:rsidR="009A72A5" w:rsidRDefault="009A72A5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45CF9F19" w14:textId="77777777" w:rsidR="009A72A5" w:rsidRDefault="009A72A5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491753FA" w14:textId="77777777" w:rsidR="009A72A5" w:rsidRDefault="009A72A5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99D8E88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6C71C75A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63F9C0A1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7F5FC0EB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1778EECF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156E435C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421AD0D3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19CA1588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78A8C4F0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7D9836C7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537A596B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17C531B8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03111D24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42979185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4BB671EF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13DCDC5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2B0BC048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7CDC4918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29ED0DBD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0634D46B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3C5CEA9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4695EF4D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010A48E0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029A5C12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76CAD5D6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5E7A5A07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16DCA3A0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297DE5E0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5DE8976B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F05C3EE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5B3A560E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680433B2" w14:textId="77777777" w:rsidR="00504719" w:rsidRDefault="00504719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38DB7578" w14:textId="77777777" w:rsidR="00263160" w:rsidRDefault="00263160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0230299B" w14:textId="77777777" w:rsidR="00DB73E3" w:rsidRDefault="00DB73E3" w:rsidP="00DB73E3">
      <w:pPr>
        <w:rPr>
          <w:rFonts w:asciiTheme="minorHAnsi" w:hAnsiTheme="minorHAnsi" w:cs="Calibri"/>
          <w:b/>
          <w:szCs w:val="20"/>
          <w:u w:val="single"/>
        </w:rPr>
      </w:pPr>
    </w:p>
    <w:p w14:paraId="0CB8CFA4" w14:textId="77777777" w:rsidR="00CA621E" w:rsidRDefault="00CA621E" w:rsidP="00DB73E3">
      <w:pPr>
        <w:rPr>
          <w:rFonts w:asciiTheme="minorHAnsi" w:hAnsiTheme="minorHAnsi" w:cs="Calibri"/>
          <w:b/>
          <w:szCs w:val="20"/>
          <w:u w:val="single"/>
        </w:rPr>
      </w:pPr>
      <w:r w:rsidRPr="00AD5151">
        <w:rPr>
          <w:rFonts w:asciiTheme="minorHAnsi" w:hAnsiTheme="minorHAnsi" w:cs="Calibri"/>
          <w:b/>
          <w:szCs w:val="20"/>
          <w:u w:val="single"/>
        </w:rPr>
        <w:lastRenderedPageBreak/>
        <w:t xml:space="preserve">Příloha č. </w:t>
      </w:r>
      <w:r>
        <w:rPr>
          <w:rFonts w:asciiTheme="minorHAnsi" w:hAnsiTheme="minorHAnsi" w:cs="Calibri"/>
          <w:b/>
          <w:szCs w:val="20"/>
          <w:u w:val="single"/>
        </w:rPr>
        <w:t>2</w:t>
      </w:r>
      <w:r w:rsidRPr="00AD5151">
        <w:rPr>
          <w:rFonts w:asciiTheme="minorHAnsi" w:hAnsiTheme="minorHAnsi" w:cs="Calibri"/>
          <w:b/>
          <w:szCs w:val="20"/>
          <w:u w:val="single"/>
        </w:rPr>
        <w:t xml:space="preserve"> – </w:t>
      </w:r>
      <w:r>
        <w:rPr>
          <w:rFonts w:asciiTheme="minorHAnsi" w:hAnsiTheme="minorHAnsi" w:cs="Calibri"/>
          <w:b/>
          <w:szCs w:val="20"/>
          <w:u w:val="single"/>
        </w:rPr>
        <w:t xml:space="preserve">Seznam </w:t>
      </w:r>
      <w:r w:rsidR="00C247E0">
        <w:rPr>
          <w:rFonts w:asciiTheme="minorHAnsi" w:hAnsiTheme="minorHAnsi" w:cs="Calibri"/>
          <w:b/>
          <w:szCs w:val="20"/>
          <w:u w:val="single"/>
        </w:rPr>
        <w:t>subjektů, kteří disponují s klíčem od závory</w:t>
      </w:r>
    </w:p>
    <w:p w14:paraId="29028021" w14:textId="77777777" w:rsidR="00CA621E" w:rsidRDefault="00CA621E">
      <w:pPr>
        <w:rPr>
          <w:rFonts w:asciiTheme="minorHAnsi" w:hAnsiTheme="minorHAnsi" w:cs="Calibri"/>
          <w:b/>
          <w:szCs w:val="20"/>
          <w:u w:val="single"/>
        </w:rPr>
      </w:pPr>
    </w:p>
    <w:p w14:paraId="5FFA2946" w14:textId="77777777" w:rsidR="00C247E0" w:rsidRDefault="00C247E0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 xml:space="preserve">STaRS </w:t>
      </w:r>
      <w:r w:rsidR="00DB73E3">
        <w:rPr>
          <w:rFonts w:asciiTheme="minorHAnsi" w:hAnsiTheme="minorHAnsi" w:cs="Tahoma"/>
          <w:szCs w:val="20"/>
        </w:rPr>
        <w:t>Kar</w:t>
      </w:r>
      <w:r>
        <w:rPr>
          <w:rFonts w:asciiTheme="minorHAnsi" w:hAnsiTheme="minorHAnsi" w:cs="Tahoma"/>
          <w:szCs w:val="20"/>
        </w:rPr>
        <w:t>viná, s.r.o.</w:t>
      </w:r>
    </w:p>
    <w:p w14:paraId="1B0E5556" w14:textId="77777777" w:rsidR="00C247E0" w:rsidRDefault="00C247E0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Technické služby Karviná</w:t>
      </w:r>
    </w:p>
    <w:p w14:paraId="0FEC7972" w14:textId="77777777" w:rsidR="00C247E0" w:rsidRDefault="00C247E0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Zdravotní ústav</w:t>
      </w:r>
    </w:p>
    <w:p w14:paraId="7DFBBC8A" w14:textId="77777777" w:rsidR="00C247E0" w:rsidRDefault="00C247E0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Mobilní WC – Sebak, s.r.o.</w:t>
      </w:r>
    </w:p>
    <w:p w14:paraId="3D7CE7D4" w14:textId="77777777" w:rsidR="00C247E0" w:rsidRDefault="00C247E0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Městská policie Karviná</w:t>
      </w:r>
    </w:p>
    <w:p w14:paraId="7BD686DB" w14:textId="77777777" w:rsidR="00C247E0" w:rsidRDefault="00DB73E3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Policie české republiky v Karviné</w:t>
      </w:r>
    </w:p>
    <w:p w14:paraId="70006D67" w14:textId="77777777" w:rsidR="00C247E0" w:rsidRDefault="00DB73E3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Hasičský záchranný sbor v Karviné</w:t>
      </w:r>
    </w:p>
    <w:p w14:paraId="5B71ED58" w14:textId="77777777" w:rsidR="00DB73E3" w:rsidRDefault="00DB73E3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Český rybářský svaz v Karviné</w:t>
      </w:r>
    </w:p>
    <w:p w14:paraId="3CAB3C95" w14:textId="77777777" w:rsidR="00DB73E3" w:rsidRDefault="00DB73E3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Lesní odborný hospodář vlastníka</w:t>
      </w:r>
    </w:p>
    <w:p w14:paraId="10400463" w14:textId="77777777" w:rsidR="00DB73E3" w:rsidRDefault="00DB73E3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OKD, a.s.</w:t>
      </w:r>
    </w:p>
    <w:p w14:paraId="02F4FECB" w14:textId="17389186" w:rsidR="00C247E0" w:rsidRDefault="00DB73E3" w:rsidP="00C247E0">
      <w:pPr>
        <w:pStyle w:val="Odstavecseseznamem"/>
        <w:numPr>
          <w:ilvl w:val="0"/>
          <w:numId w:val="22"/>
        </w:numPr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Záchranná služba Karviná-R</w:t>
      </w:r>
      <w:r w:rsidR="00705BFE">
        <w:rPr>
          <w:rFonts w:asciiTheme="minorHAnsi" w:hAnsiTheme="minorHAnsi" w:cs="Tahoma"/>
          <w:szCs w:val="20"/>
        </w:rPr>
        <w:t>a</w:t>
      </w:r>
      <w:r>
        <w:rPr>
          <w:rFonts w:asciiTheme="minorHAnsi" w:hAnsiTheme="minorHAnsi" w:cs="Tahoma"/>
          <w:szCs w:val="20"/>
        </w:rPr>
        <w:t>j</w:t>
      </w:r>
    </w:p>
    <w:p w14:paraId="7033924D" w14:textId="5535DE8E" w:rsidR="00C007FE" w:rsidRDefault="00C007FE" w:rsidP="00C007FE">
      <w:pPr>
        <w:rPr>
          <w:rFonts w:asciiTheme="minorHAnsi" w:hAnsiTheme="minorHAnsi" w:cs="Tahoma"/>
          <w:szCs w:val="20"/>
        </w:rPr>
      </w:pPr>
    </w:p>
    <w:p w14:paraId="37E2FCB8" w14:textId="77777777" w:rsidR="00263160" w:rsidRDefault="00263160" w:rsidP="00C007FE">
      <w:pPr>
        <w:rPr>
          <w:rFonts w:asciiTheme="minorHAnsi" w:hAnsiTheme="minorHAnsi" w:cs="Tahoma"/>
          <w:szCs w:val="20"/>
        </w:rPr>
      </w:pPr>
    </w:p>
    <w:p w14:paraId="2E3668A3" w14:textId="77777777" w:rsidR="00263160" w:rsidRDefault="00263160" w:rsidP="00C007FE">
      <w:pPr>
        <w:rPr>
          <w:rFonts w:asciiTheme="minorHAnsi" w:hAnsiTheme="minorHAnsi" w:cs="Tahoma"/>
          <w:szCs w:val="20"/>
        </w:rPr>
      </w:pPr>
    </w:p>
    <w:p w14:paraId="785913B2" w14:textId="77777777" w:rsidR="00263160" w:rsidRDefault="00263160" w:rsidP="00C007FE">
      <w:pPr>
        <w:rPr>
          <w:rFonts w:asciiTheme="minorHAnsi" w:hAnsiTheme="minorHAnsi" w:cs="Tahoma"/>
          <w:szCs w:val="20"/>
        </w:rPr>
      </w:pPr>
    </w:p>
    <w:p w14:paraId="0C5595BE" w14:textId="77777777" w:rsidR="00263160" w:rsidRDefault="00263160" w:rsidP="00C007FE">
      <w:pPr>
        <w:rPr>
          <w:rFonts w:asciiTheme="minorHAnsi" w:hAnsiTheme="minorHAnsi" w:cs="Tahoma"/>
          <w:szCs w:val="20"/>
        </w:rPr>
      </w:pPr>
    </w:p>
    <w:p w14:paraId="4A5E5A16" w14:textId="77777777" w:rsidR="00263160" w:rsidRDefault="00263160" w:rsidP="00C007FE">
      <w:pPr>
        <w:rPr>
          <w:rFonts w:asciiTheme="minorHAnsi" w:hAnsiTheme="minorHAnsi" w:cs="Tahoma"/>
          <w:szCs w:val="20"/>
        </w:rPr>
      </w:pPr>
    </w:p>
    <w:p w14:paraId="02F7C406" w14:textId="2C7C59BA" w:rsidR="00C007FE" w:rsidRPr="00C007FE" w:rsidRDefault="00ED53C2" w:rsidP="00C007FE">
      <w:pPr>
        <w:jc w:val="both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 xml:space="preserve">Samostatná </w:t>
      </w:r>
      <w:r w:rsidR="00C007FE" w:rsidRPr="00AF3EFE">
        <w:rPr>
          <w:rFonts w:asciiTheme="minorHAnsi" w:hAnsiTheme="minorHAnsi" w:cstheme="minorHAnsi"/>
          <w:b/>
          <w:szCs w:val="20"/>
          <w:u w:val="single"/>
        </w:rPr>
        <w:t xml:space="preserve">Příloha č. 3 - Seznam umístěných movitých věcí a úprav na Předmětu </w:t>
      </w:r>
      <w:r w:rsidR="00C007FE" w:rsidRPr="005B2241">
        <w:rPr>
          <w:rFonts w:asciiTheme="minorHAnsi" w:hAnsiTheme="minorHAnsi" w:cstheme="minorHAnsi"/>
          <w:b/>
          <w:szCs w:val="20"/>
          <w:u w:val="single"/>
        </w:rPr>
        <w:t>užívání</w:t>
      </w:r>
      <w:r w:rsidR="003A77BC" w:rsidRPr="005B2241">
        <w:rPr>
          <w:rFonts w:asciiTheme="minorHAnsi" w:hAnsiTheme="minorHAnsi" w:cstheme="minorHAnsi"/>
          <w:b/>
          <w:szCs w:val="20"/>
          <w:u w:val="single"/>
        </w:rPr>
        <w:t xml:space="preserve"> včetně</w:t>
      </w:r>
      <w:r w:rsidR="003A77BC">
        <w:rPr>
          <w:rFonts w:asciiTheme="minorHAnsi" w:hAnsiTheme="minorHAnsi" w:cstheme="minorHAnsi"/>
          <w:b/>
          <w:szCs w:val="20"/>
          <w:u w:val="single"/>
        </w:rPr>
        <w:t xml:space="preserve"> map (obr.</w:t>
      </w:r>
      <w:r>
        <w:rPr>
          <w:rFonts w:asciiTheme="minorHAnsi" w:hAnsiTheme="minorHAnsi" w:cstheme="minorHAnsi"/>
          <w:b/>
          <w:szCs w:val="20"/>
          <w:u w:val="single"/>
        </w:rPr>
        <w:t> </w:t>
      </w:r>
      <w:r w:rsidR="003A77BC">
        <w:rPr>
          <w:rFonts w:asciiTheme="minorHAnsi" w:hAnsiTheme="minorHAnsi" w:cstheme="minorHAnsi"/>
          <w:b/>
          <w:szCs w:val="20"/>
          <w:u w:val="single"/>
        </w:rPr>
        <w:t>1,2,3,4 a 5)</w:t>
      </w:r>
    </w:p>
    <w:p w14:paraId="0EA7CA0D" w14:textId="77777777" w:rsidR="00C007FE" w:rsidRPr="00C007FE" w:rsidRDefault="00C007FE" w:rsidP="00C007FE">
      <w:pPr>
        <w:rPr>
          <w:rFonts w:asciiTheme="minorHAnsi" w:hAnsiTheme="minorHAnsi" w:cs="Tahoma"/>
          <w:szCs w:val="20"/>
        </w:rPr>
      </w:pPr>
    </w:p>
    <w:p w14:paraId="31A6ACEE" w14:textId="77777777" w:rsidR="00C144B5" w:rsidRDefault="00C144B5" w:rsidP="00C144B5"/>
    <w:p w14:paraId="6244EA1F" w14:textId="77777777" w:rsidR="00C144B5" w:rsidRDefault="00C144B5" w:rsidP="00C144B5">
      <w:pPr>
        <w:rPr>
          <w:color w:val="000000"/>
        </w:rPr>
      </w:pPr>
    </w:p>
    <w:p w14:paraId="0BDF6766" w14:textId="77777777" w:rsidR="00C247E0" w:rsidRDefault="00C247E0">
      <w:pPr>
        <w:rPr>
          <w:rFonts w:asciiTheme="minorHAnsi" w:hAnsiTheme="minorHAnsi" w:cs="Calibri"/>
          <w:b/>
          <w:szCs w:val="20"/>
          <w:u w:val="single"/>
        </w:rPr>
      </w:pPr>
    </w:p>
    <w:sectPr w:rsidR="00C247E0" w:rsidSect="00AD5151">
      <w:footerReference w:type="first" r:id="rId11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AC7A5" w14:textId="77777777" w:rsidR="00F40214" w:rsidRDefault="00F40214">
      <w:r>
        <w:separator/>
      </w:r>
    </w:p>
  </w:endnote>
  <w:endnote w:type="continuationSeparator" w:id="0">
    <w:p w14:paraId="1F0D9279" w14:textId="77777777" w:rsidR="00F40214" w:rsidRDefault="00F4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72549"/>
      <w:docPartObj>
        <w:docPartGallery w:val="Page Numbers (Bottom of Page)"/>
        <w:docPartUnique/>
      </w:docPartObj>
    </w:sdtPr>
    <w:sdtEndPr/>
    <w:sdtContent>
      <w:p w14:paraId="7A9B7D69" w14:textId="3887BDAE" w:rsidR="00F40214" w:rsidRDefault="00F4021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55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271FF4" w14:textId="77777777" w:rsidR="00F40214" w:rsidRPr="00D43DE1" w:rsidRDefault="00F40214" w:rsidP="00D43DE1">
    <w:pPr>
      <w:pStyle w:val="Zpat"/>
      <w:jc w:val="right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21688"/>
      <w:docPartObj>
        <w:docPartGallery w:val="Page Numbers (Bottom of Page)"/>
        <w:docPartUnique/>
      </w:docPartObj>
    </w:sdtPr>
    <w:sdtEndPr/>
    <w:sdtContent>
      <w:p w14:paraId="7BBFAC7E" w14:textId="0E46A6EA" w:rsidR="00F40214" w:rsidRDefault="00F4021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5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4959A2" w14:textId="77777777" w:rsidR="00F40214" w:rsidRDefault="00F402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5CA61" w14:textId="77777777" w:rsidR="00F40214" w:rsidRDefault="00F402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FB54C" w14:textId="77777777" w:rsidR="00F40214" w:rsidRDefault="00F40214">
      <w:r>
        <w:separator/>
      </w:r>
    </w:p>
  </w:footnote>
  <w:footnote w:type="continuationSeparator" w:id="0">
    <w:p w14:paraId="4A6E27C5" w14:textId="77777777" w:rsidR="00F40214" w:rsidRDefault="00F4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B944" w14:textId="77777777" w:rsidR="00F40214" w:rsidRDefault="00F40214">
    <w:pPr>
      <w:pStyle w:val="Zhlav"/>
      <w:jc w:val="right"/>
    </w:pPr>
  </w:p>
  <w:p w14:paraId="4BAE3919" w14:textId="77777777" w:rsidR="00F40214" w:rsidRDefault="00F40214">
    <w:pPr>
      <w:pStyle w:val="Zhlav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C89"/>
    <w:multiLevelType w:val="multilevel"/>
    <w:tmpl w:val="CC382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756FA3"/>
    <w:multiLevelType w:val="hybridMultilevel"/>
    <w:tmpl w:val="CB9A8B3A"/>
    <w:lvl w:ilvl="0" w:tplc="2EB09022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08B5"/>
    <w:multiLevelType w:val="multilevel"/>
    <w:tmpl w:val="860CE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965142"/>
    <w:multiLevelType w:val="hybridMultilevel"/>
    <w:tmpl w:val="948E8FEA"/>
    <w:lvl w:ilvl="0" w:tplc="55ECB830">
      <w:start w:val="2"/>
      <w:numFmt w:val="bullet"/>
      <w:lvlText w:val="-"/>
      <w:lvlJc w:val="left"/>
      <w:pPr>
        <w:ind w:left="1636" w:hanging="360"/>
      </w:pPr>
      <w:rPr>
        <w:rFonts w:ascii="Arial" w:eastAsia="GDPFNT33-nn1-Courier_New-1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6F43481"/>
    <w:multiLevelType w:val="hybridMultilevel"/>
    <w:tmpl w:val="D55849AE"/>
    <w:lvl w:ilvl="0" w:tplc="2C96E43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F17DE1"/>
    <w:multiLevelType w:val="hybridMultilevel"/>
    <w:tmpl w:val="324841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956D6"/>
    <w:multiLevelType w:val="hybridMultilevel"/>
    <w:tmpl w:val="1FB4B5F8"/>
    <w:lvl w:ilvl="0" w:tplc="FAB0CB7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7EEB"/>
    <w:multiLevelType w:val="hybridMultilevel"/>
    <w:tmpl w:val="6F06D852"/>
    <w:lvl w:ilvl="0" w:tplc="D804AD48">
      <w:start w:val="1"/>
      <w:numFmt w:val="bullet"/>
      <w:pStyle w:val="rove4-odrkovtex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B5685"/>
    <w:multiLevelType w:val="hybridMultilevel"/>
    <w:tmpl w:val="E2C0A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43907"/>
    <w:multiLevelType w:val="multilevel"/>
    <w:tmpl w:val="2A9C27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987CCF"/>
    <w:multiLevelType w:val="hybridMultilevel"/>
    <w:tmpl w:val="F0C6A160"/>
    <w:lvl w:ilvl="0" w:tplc="F4AABC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543B"/>
    <w:multiLevelType w:val="hybridMultilevel"/>
    <w:tmpl w:val="F0C6A160"/>
    <w:lvl w:ilvl="0" w:tplc="F4AABC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849"/>
    <w:multiLevelType w:val="hybridMultilevel"/>
    <w:tmpl w:val="B41E87DA"/>
    <w:lvl w:ilvl="0" w:tplc="C952DC1C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371C1"/>
    <w:multiLevelType w:val="hybridMultilevel"/>
    <w:tmpl w:val="21CE2D3E"/>
    <w:lvl w:ilvl="0" w:tplc="F35E04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A8454C"/>
    <w:multiLevelType w:val="hybridMultilevel"/>
    <w:tmpl w:val="61D6CE6E"/>
    <w:lvl w:ilvl="0" w:tplc="FAB0CB7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96A19"/>
    <w:multiLevelType w:val="hybridMultilevel"/>
    <w:tmpl w:val="9C28315C"/>
    <w:lvl w:ilvl="0" w:tplc="1E1A2BF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4F482F"/>
    <w:multiLevelType w:val="hybridMultilevel"/>
    <w:tmpl w:val="EB6C3560"/>
    <w:lvl w:ilvl="0" w:tplc="F4AABCF6">
      <w:start w:val="1"/>
      <w:numFmt w:val="decimal"/>
      <w:lvlText w:val="1.%1."/>
      <w:lvlJc w:val="left"/>
      <w:pPr>
        <w:ind w:left="92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323816"/>
    <w:multiLevelType w:val="hybridMultilevel"/>
    <w:tmpl w:val="0B68D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E3DD1"/>
    <w:multiLevelType w:val="multilevel"/>
    <w:tmpl w:val="39C6D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9E01094"/>
    <w:multiLevelType w:val="hybridMultilevel"/>
    <w:tmpl w:val="42AC49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01730A"/>
    <w:multiLevelType w:val="multilevel"/>
    <w:tmpl w:val="71FA0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righ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3A5AB4"/>
    <w:multiLevelType w:val="hybridMultilevel"/>
    <w:tmpl w:val="7CA0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3096B"/>
    <w:multiLevelType w:val="multilevel"/>
    <w:tmpl w:val="B122D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A468D4"/>
    <w:multiLevelType w:val="multilevel"/>
    <w:tmpl w:val="D436A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C37BDA"/>
    <w:multiLevelType w:val="multilevel"/>
    <w:tmpl w:val="753295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712324"/>
    <w:multiLevelType w:val="multilevel"/>
    <w:tmpl w:val="875665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B216AC7"/>
    <w:multiLevelType w:val="multilevel"/>
    <w:tmpl w:val="35C8A8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2465C8"/>
    <w:multiLevelType w:val="hybridMultilevel"/>
    <w:tmpl w:val="911E9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0"/>
  </w:num>
  <w:num w:numId="5">
    <w:abstractNumId w:val="27"/>
  </w:num>
  <w:num w:numId="6">
    <w:abstractNumId w:val="14"/>
  </w:num>
  <w:num w:numId="7">
    <w:abstractNumId w:val="24"/>
  </w:num>
  <w:num w:numId="8">
    <w:abstractNumId w:val="17"/>
  </w:num>
  <w:num w:numId="9">
    <w:abstractNumId w:val="28"/>
  </w:num>
  <w:num w:numId="10">
    <w:abstractNumId w:val="25"/>
  </w:num>
  <w:num w:numId="11">
    <w:abstractNumId w:val="21"/>
  </w:num>
  <w:num w:numId="12">
    <w:abstractNumId w:val="7"/>
  </w:num>
  <w:num w:numId="13">
    <w:abstractNumId w:val="16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 w:numId="18">
    <w:abstractNumId w:val="6"/>
  </w:num>
  <w:num w:numId="19">
    <w:abstractNumId w:val="23"/>
  </w:num>
  <w:num w:numId="20">
    <w:abstractNumId w:val="12"/>
  </w:num>
  <w:num w:numId="21">
    <w:abstractNumId w:val="11"/>
  </w:num>
  <w:num w:numId="22">
    <w:abstractNumId w:val="20"/>
  </w:num>
  <w:num w:numId="23">
    <w:abstractNumId w:val="3"/>
  </w:num>
  <w:num w:numId="24">
    <w:abstractNumId w:val="9"/>
  </w:num>
  <w:num w:numId="25">
    <w:abstractNumId w:val="8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84"/>
    <w:rsid w:val="00000D6F"/>
    <w:rsid w:val="00006608"/>
    <w:rsid w:val="000133CC"/>
    <w:rsid w:val="0001397E"/>
    <w:rsid w:val="00021850"/>
    <w:rsid w:val="00021E48"/>
    <w:rsid w:val="00030DE9"/>
    <w:rsid w:val="00032DD0"/>
    <w:rsid w:val="00035E90"/>
    <w:rsid w:val="00040957"/>
    <w:rsid w:val="000431A6"/>
    <w:rsid w:val="00043FD0"/>
    <w:rsid w:val="0004491B"/>
    <w:rsid w:val="00051CD3"/>
    <w:rsid w:val="00051EF8"/>
    <w:rsid w:val="00055314"/>
    <w:rsid w:val="00055B71"/>
    <w:rsid w:val="00055CA1"/>
    <w:rsid w:val="00057BF1"/>
    <w:rsid w:val="000626A7"/>
    <w:rsid w:val="00062C73"/>
    <w:rsid w:val="000648C5"/>
    <w:rsid w:val="00070B56"/>
    <w:rsid w:val="00071940"/>
    <w:rsid w:val="00072F04"/>
    <w:rsid w:val="0007595A"/>
    <w:rsid w:val="000764DC"/>
    <w:rsid w:val="0007679B"/>
    <w:rsid w:val="00076F41"/>
    <w:rsid w:val="0007785F"/>
    <w:rsid w:val="00083427"/>
    <w:rsid w:val="00093912"/>
    <w:rsid w:val="00097FE0"/>
    <w:rsid w:val="000B65B8"/>
    <w:rsid w:val="000C4751"/>
    <w:rsid w:val="000C48C1"/>
    <w:rsid w:val="000C4E3B"/>
    <w:rsid w:val="000C4E6F"/>
    <w:rsid w:val="000D65FA"/>
    <w:rsid w:val="000D7EC0"/>
    <w:rsid w:val="000E049A"/>
    <w:rsid w:val="000E31D9"/>
    <w:rsid w:val="000E3491"/>
    <w:rsid w:val="000E7909"/>
    <w:rsid w:val="000F1A1C"/>
    <w:rsid w:val="00111F73"/>
    <w:rsid w:val="00121005"/>
    <w:rsid w:val="00123883"/>
    <w:rsid w:val="00126807"/>
    <w:rsid w:val="00127070"/>
    <w:rsid w:val="00133A4B"/>
    <w:rsid w:val="00135936"/>
    <w:rsid w:val="00136798"/>
    <w:rsid w:val="001427E3"/>
    <w:rsid w:val="00146D15"/>
    <w:rsid w:val="00151C9A"/>
    <w:rsid w:val="0015454E"/>
    <w:rsid w:val="00154BFA"/>
    <w:rsid w:val="00164086"/>
    <w:rsid w:val="00174FF1"/>
    <w:rsid w:val="00182008"/>
    <w:rsid w:val="00187D00"/>
    <w:rsid w:val="0019024C"/>
    <w:rsid w:val="001955D6"/>
    <w:rsid w:val="001A3300"/>
    <w:rsid w:val="001A4179"/>
    <w:rsid w:val="001A4E61"/>
    <w:rsid w:val="001B2AFD"/>
    <w:rsid w:val="001B32DF"/>
    <w:rsid w:val="001B3C81"/>
    <w:rsid w:val="001B56AD"/>
    <w:rsid w:val="001B6918"/>
    <w:rsid w:val="001C2FE7"/>
    <w:rsid w:val="001C4CED"/>
    <w:rsid w:val="001C5037"/>
    <w:rsid w:val="001D0510"/>
    <w:rsid w:val="001D06C3"/>
    <w:rsid w:val="001D3288"/>
    <w:rsid w:val="001D63C6"/>
    <w:rsid w:val="001D7119"/>
    <w:rsid w:val="001D7D78"/>
    <w:rsid w:val="001E465F"/>
    <w:rsid w:val="001E650B"/>
    <w:rsid w:val="001E7FA8"/>
    <w:rsid w:val="001F163C"/>
    <w:rsid w:val="001F218E"/>
    <w:rsid w:val="001F3C13"/>
    <w:rsid w:val="00206338"/>
    <w:rsid w:val="00210988"/>
    <w:rsid w:val="00215CEB"/>
    <w:rsid w:val="00216DAA"/>
    <w:rsid w:val="002277A7"/>
    <w:rsid w:val="00230B16"/>
    <w:rsid w:val="0023280F"/>
    <w:rsid w:val="00233CA2"/>
    <w:rsid w:val="00237D1B"/>
    <w:rsid w:val="00237E45"/>
    <w:rsid w:val="00241B94"/>
    <w:rsid w:val="00245011"/>
    <w:rsid w:val="00245765"/>
    <w:rsid w:val="002460F6"/>
    <w:rsid w:val="00251407"/>
    <w:rsid w:val="002523C1"/>
    <w:rsid w:val="00257605"/>
    <w:rsid w:val="0026125F"/>
    <w:rsid w:val="002620AF"/>
    <w:rsid w:val="00263160"/>
    <w:rsid w:val="00267191"/>
    <w:rsid w:val="00267507"/>
    <w:rsid w:val="0027397A"/>
    <w:rsid w:val="00275ED4"/>
    <w:rsid w:val="00280221"/>
    <w:rsid w:val="00280909"/>
    <w:rsid w:val="002841B9"/>
    <w:rsid w:val="002846E6"/>
    <w:rsid w:val="00284B16"/>
    <w:rsid w:val="00285C5F"/>
    <w:rsid w:val="002912E0"/>
    <w:rsid w:val="00291FF9"/>
    <w:rsid w:val="002A5774"/>
    <w:rsid w:val="002B68CF"/>
    <w:rsid w:val="002B7E53"/>
    <w:rsid w:val="002C16FE"/>
    <w:rsid w:val="002D0DFF"/>
    <w:rsid w:val="002D281B"/>
    <w:rsid w:val="002D3C90"/>
    <w:rsid w:val="002D4F5B"/>
    <w:rsid w:val="002D65B7"/>
    <w:rsid w:val="002D7EF4"/>
    <w:rsid w:val="002F1968"/>
    <w:rsid w:val="002F2584"/>
    <w:rsid w:val="002F5AF4"/>
    <w:rsid w:val="002F6E68"/>
    <w:rsid w:val="003137F7"/>
    <w:rsid w:val="00313F9A"/>
    <w:rsid w:val="003175CA"/>
    <w:rsid w:val="00321386"/>
    <w:rsid w:val="00331114"/>
    <w:rsid w:val="0033146D"/>
    <w:rsid w:val="00331DFE"/>
    <w:rsid w:val="0033566C"/>
    <w:rsid w:val="00340B35"/>
    <w:rsid w:val="0034275D"/>
    <w:rsid w:val="003430B4"/>
    <w:rsid w:val="00343E23"/>
    <w:rsid w:val="003441CA"/>
    <w:rsid w:val="00344859"/>
    <w:rsid w:val="00345D6E"/>
    <w:rsid w:val="00347B34"/>
    <w:rsid w:val="00357680"/>
    <w:rsid w:val="00357A1A"/>
    <w:rsid w:val="003616D4"/>
    <w:rsid w:val="00364A16"/>
    <w:rsid w:val="00371C3B"/>
    <w:rsid w:val="00375979"/>
    <w:rsid w:val="003778FD"/>
    <w:rsid w:val="00380ABF"/>
    <w:rsid w:val="003832E7"/>
    <w:rsid w:val="00385587"/>
    <w:rsid w:val="0038561D"/>
    <w:rsid w:val="00387E13"/>
    <w:rsid w:val="00390F15"/>
    <w:rsid w:val="00393574"/>
    <w:rsid w:val="003A0404"/>
    <w:rsid w:val="003A403F"/>
    <w:rsid w:val="003A77BC"/>
    <w:rsid w:val="003B1DBC"/>
    <w:rsid w:val="003B2321"/>
    <w:rsid w:val="003B3AA1"/>
    <w:rsid w:val="003C12E3"/>
    <w:rsid w:val="003D07CC"/>
    <w:rsid w:val="003D0EF3"/>
    <w:rsid w:val="003D2D29"/>
    <w:rsid w:val="003D38CF"/>
    <w:rsid w:val="003D735B"/>
    <w:rsid w:val="003E04C6"/>
    <w:rsid w:val="003E35F9"/>
    <w:rsid w:val="003E59F7"/>
    <w:rsid w:val="003E62BF"/>
    <w:rsid w:val="003E6EAD"/>
    <w:rsid w:val="003E7244"/>
    <w:rsid w:val="004107C6"/>
    <w:rsid w:val="00414996"/>
    <w:rsid w:val="00416DBD"/>
    <w:rsid w:val="0042014B"/>
    <w:rsid w:val="00424D76"/>
    <w:rsid w:val="00433D50"/>
    <w:rsid w:val="00434683"/>
    <w:rsid w:val="00443EF1"/>
    <w:rsid w:val="00445997"/>
    <w:rsid w:val="00464334"/>
    <w:rsid w:val="00466344"/>
    <w:rsid w:val="0046795B"/>
    <w:rsid w:val="00474064"/>
    <w:rsid w:val="004776DE"/>
    <w:rsid w:val="00485792"/>
    <w:rsid w:val="00485FA9"/>
    <w:rsid w:val="0049206D"/>
    <w:rsid w:val="004930D8"/>
    <w:rsid w:val="004948CD"/>
    <w:rsid w:val="004A75FE"/>
    <w:rsid w:val="004A7F29"/>
    <w:rsid w:val="004B423F"/>
    <w:rsid w:val="004B59AF"/>
    <w:rsid w:val="004B666F"/>
    <w:rsid w:val="004B754A"/>
    <w:rsid w:val="004C3241"/>
    <w:rsid w:val="004C4615"/>
    <w:rsid w:val="004C74F1"/>
    <w:rsid w:val="004D01C4"/>
    <w:rsid w:val="004D1E15"/>
    <w:rsid w:val="004D21E5"/>
    <w:rsid w:val="004D295D"/>
    <w:rsid w:val="004D4631"/>
    <w:rsid w:val="004D5CA4"/>
    <w:rsid w:val="004D5D07"/>
    <w:rsid w:val="004D7386"/>
    <w:rsid w:val="004F5A43"/>
    <w:rsid w:val="005000CF"/>
    <w:rsid w:val="005021DE"/>
    <w:rsid w:val="00503BD3"/>
    <w:rsid w:val="00504601"/>
    <w:rsid w:val="00504719"/>
    <w:rsid w:val="00507C96"/>
    <w:rsid w:val="005115D9"/>
    <w:rsid w:val="005135E3"/>
    <w:rsid w:val="00516CF9"/>
    <w:rsid w:val="005228AC"/>
    <w:rsid w:val="005239DB"/>
    <w:rsid w:val="00523EBF"/>
    <w:rsid w:val="00526764"/>
    <w:rsid w:val="0053008A"/>
    <w:rsid w:val="00536BEA"/>
    <w:rsid w:val="00536F7F"/>
    <w:rsid w:val="0054334D"/>
    <w:rsid w:val="00545298"/>
    <w:rsid w:val="00545C92"/>
    <w:rsid w:val="00545EFD"/>
    <w:rsid w:val="0055552C"/>
    <w:rsid w:val="005562CA"/>
    <w:rsid w:val="005638D3"/>
    <w:rsid w:val="00565FFB"/>
    <w:rsid w:val="0056705B"/>
    <w:rsid w:val="005735E9"/>
    <w:rsid w:val="00577AF7"/>
    <w:rsid w:val="0058167E"/>
    <w:rsid w:val="00587274"/>
    <w:rsid w:val="00590685"/>
    <w:rsid w:val="00590D59"/>
    <w:rsid w:val="00591C8D"/>
    <w:rsid w:val="00592134"/>
    <w:rsid w:val="00594F0F"/>
    <w:rsid w:val="005A08AC"/>
    <w:rsid w:val="005A195D"/>
    <w:rsid w:val="005B022B"/>
    <w:rsid w:val="005B1D2F"/>
    <w:rsid w:val="005B2241"/>
    <w:rsid w:val="005B4647"/>
    <w:rsid w:val="005C41D1"/>
    <w:rsid w:val="005D0122"/>
    <w:rsid w:val="005D3D03"/>
    <w:rsid w:val="005E00DC"/>
    <w:rsid w:val="005E2D00"/>
    <w:rsid w:val="005F2278"/>
    <w:rsid w:val="005F5A54"/>
    <w:rsid w:val="005F6BB4"/>
    <w:rsid w:val="005F6F69"/>
    <w:rsid w:val="00600599"/>
    <w:rsid w:val="006013E9"/>
    <w:rsid w:val="00607BE3"/>
    <w:rsid w:val="00610D10"/>
    <w:rsid w:val="0061751E"/>
    <w:rsid w:val="00624CB8"/>
    <w:rsid w:val="00625B11"/>
    <w:rsid w:val="00625E67"/>
    <w:rsid w:val="0063372E"/>
    <w:rsid w:val="0064298D"/>
    <w:rsid w:val="0064305B"/>
    <w:rsid w:val="006437E4"/>
    <w:rsid w:val="006465F7"/>
    <w:rsid w:val="00646951"/>
    <w:rsid w:val="00647004"/>
    <w:rsid w:val="0064785F"/>
    <w:rsid w:val="00654F80"/>
    <w:rsid w:val="00661FBE"/>
    <w:rsid w:val="00663C56"/>
    <w:rsid w:val="00665809"/>
    <w:rsid w:val="006662D8"/>
    <w:rsid w:val="00671490"/>
    <w:rsid w:val="006747A2"/>
    <w:rsid w:val="006757CE"/>
    <w:rsid w:val="00677BF1"/>
    <w:rsid w:val="00681734"/>
    <w:rsid w:val="00681A24"/>
    <w:rsid w:val="00683074"/>
    <w:rsid w:val="00692E9E"/>
    <w:rsid w:val="006975AA"/>
    <w:rsid w:val="006A1B36"/>
    <w:rsid w:val="006A2E5B"/>
    <w:rsid w:val="006B382F"/>
    <w:rsid w:val="006C2BA8"/>
    <w:rsid w:val="006C41F1"/>
    <w:rsid w:val="006C448D"/>
    <w:rsid w:val="006C5531"/>
    <w:rsid w:val="006D729F"/>
    <w:rsid w:val="006E27F3"/>
    <w:rsid w:val="006E5A46"/>
    <w:rsid w:val="006F113E"/>
    <w:rsid w:val="006F317E"/>
    <w:rsid w:val="006F4B34"/>
    <w:rsid w:val="00701647"/>
    <w:rsid w:val="00703D1A"/>
    <w:rsid w:val="00705BFE"/>
    <w:rsid w:val="00711E7F"/>
    <w:rsid w:val="00716D64"/>
    <w:rsid w:val="007230FC"/>
    <w:rsid w:val="007243C3"/>
    <w:rsid w:val="00724F3A"/>
    <w:rsid w:val="0072555D"/>
    <w:rsid w:val="00726742"/>
    <w:rsid w:val="0073100C"/>
    <w:rsid w:val="00736085"/>
    <w:rsid w:val="00740E22"/>
    <w:rsid w:val="007612EC"/>
    <w:rsid w:val="007672B6"/>
    <w:rsid w:val="00771CC2"/>
    <w:rsid w:val="007779A8"/>
    <w:rsid w:val="0078157A"/>
    <w:rsid w:val="00783BA4"/>
    <w:rsid w:val="007872D7"/>
    <w:rsid w:val="00790192"/>
    <w:rsid w:val="00790A85"/>
    <w:rsid w:val="00792217"/>
    <w:rsid w:val="00795985"/>
    <w:rsid w:val="007971B7"/>
    <w:rsid w:val="007A4445"/>
    <w:rsid w:val="007A7E25"/>
    <w:rsid w:val="007B02F2"/>
    <w:rsid w:val="007B34F8"/>
    <w:rsid w:val="007B459E"/>
    <w:rsid w:val="007C3509"/>
    <w:rsid w:val="007D1B0B"/>
    <w:rsid w:val="007D2434"/>
    <w:rsid w:val="007D7DDD"/>
    <w:rsid w:val="007E0040"/>
    <w:rsid w:val="007E1256"/>
    <w:rsid w:val="007E4942"/>
    <w:rsid w:val="007E50FB"/>
    <w:rsid w:val="007E670C"/>
    <w:rsid w:val="007F0DDD"/>
    <w:rsid w:val="007F5E67"/>
    <w:rsid w:val="00801CDA"/>
    <w:rsid w:val="008072F5"/>
    <w:rsid w:val="00812352"/>
    <w:rsid w:val="00812A5C"/>
    <w:rsid w:val="00824F8F"/>
    <w:rsid w:val="008308CE"/>
    <w:rsid w:val="00830CC3"/>
    <w:rsid w:val="00831D82"/>
    <w:rsid w:val="00835F80"/>
    <w:rsid w:val="00840596"/>
    <w:rsid w:val="0084422E"/>
    <w:rsid w:val="008541C6"/>
    <w:rsid w:val="00865E27"/>
    <w:rsid w:val="00870CED"/>
    <w:rsid w:val="00870DA5"/>
    <w:rsid w:val="00872A1A"/>
    <w:rsid w:val="008757A7"/>
    <w:rsid w:val="00876516"/>
    <w:rsid w:val="00885142"/>
    <w:rsid w:val="00887899"/>
    <w:rsid w:val="00890D5D"/>
    <w:rsid w:val="00895062"/>
    <w:rsid w:val="008B1091"/>
    <w:rsid w:val="008B5892"/>
    <w:rsid w:val="008C0C2B"/>
    <w:rsid w:val="008C34B4"/>
    <w:rsid w:val="008C4545"/>
    <w:rsid w:val="008C6B8D"/>
    <w:rsid w:val="008D4663"/>
    <w:rsid w:val="008D625A"/>
    <w:rsid w:val="008D7A1E"/>
    <w:rsid w:val="008D7D71"/>
    <w:rsid w:val="008E6D80"/>
    <w:rsid w:val="008F2B4F"/>
    <w:rsid w:val="008F3CB8"/>
    <w:rsid w:val="008F7F1D"/>
    <w:rsid w:val="00900E9F"/>
    <w:rsid w:val="009030DB"/>
    <w:rsid w:val="00910053"/>
    <w:rsid w:val="00912DDC"/>
    <w:rsid w:val="009130F2"/>
    <w:rsid w:val="00915648"/>
    <w:rsid w:val="00916C50"/>
    <w:rsid w:val="00920047"/>
    <w:rsid w:val="0092167D"/>
    <w:rsid w:val="00922E8B"/>
    <w:rsid w:val="00937880"/>
    <w:rsid w:val="00944CC9"/>
    <w:rsid w:val="00953370"/>
    <w:rsid w:val="00954AE9"/>
    <w:rsid w:val="00955BD3"/>
    <w:rsid w:val="009607D0"/>
    <w:rsid w:val="009645CA"/>
    <w:rsid w:val="0096481D"/>
    <w:rsid w:val="00964964"/>
    <w:rsid w:val="00977935"/>
    <w:rsid w:val="00977AC1"/>
    <w:rsid w:val="00980902"/>
    <w:rsid w:val="00982F17"/>
    <w:rsid w:val="009834A9"/>
    <w:rsid w:val="00986F13"/>
    <w:rsid w:val="00987E9E"/>
    <w:rsid w:val="009904B8"/>
    <w:rsid w:val="0099137B"/>
    <w:rsid w:val="00993407"/>
    <w:rsid w:val="009950CE"/>
    <w:rsid w:val="00995D60"/>
    <w:rsid w:val="009A23FB"/>
    <w:rsid w:val="009A25B2"/>
    <w:rsid w:val="009A4014"/>
    <w:rsid w:val="009A72A5"/>
    <w:rsid w:val="009B5089"/>
    <w:rsid w:val="009B75A1"/>
    <w:rsid w:val="009C1133"/>
    <w:rsid w:val="009C44CA"/>
    <w:rsid w:val="009D4B9A"/>
    <w:rsid w:val="009D52C8"/>
    <w:rsid w:val="009D58A8"/>
    <w:rsid w:val="009E27AB"/>
    <w:rsid w:val="009F0E7E"/>
    <w:rsid w:val="009F3293"/>
    <w:rsid w:val="009F4EA9"/>
    <w:rsid w:val="009F6D18"/>
    <w:rsid w:val="00A066D7"/>
    <w:rsid w:val="00A1493F"/>
    <w:rsid w:val="00A21955"/>
    <w:rsid w:val="00A303CF"/>
    <w:rsid w:val="00A31265"/>
    <w:rsid w:val="00A33C6E"/>
    <w:rsid w:val="00A36FD4"/>
    <w:rsid w:val="00A3727B"/>
    <w:rsid w:val="00A549B2"/>
    <w:rsid w:val="00A6102C"/>
    <w:rsid w:val="00A62D4C"/>
    <w:rsid w:val="00A634E1"/>
    <w:rsid w:val="00A637D7"/>
    <w:rsid w:val="00A72A10"/>
    <w:rsid w:val="00A830D3"/>
    <w:rsid w:val="00A86B99"/>
    <w:rsid w:val="00A957B2"/>
    <w:rsid w:val="00AA0BB1"/>
    <w:rsid w:val="00AA292C"/>
    <w:rsid w:val="00AA512F"/>
    <w:rsid w:val="00AA56C6"/>
    <w:rsid w:val="00AA5D74"/>
    <w:rsid w:val="00AB1938"/>
    <w:rsid w:val="00AB54B3"/>
    <w:rsid w:val="00AD5151"/>
    <w:rsid w:val="00AD570E"/>
    <w:rsid w:val="00AE59D1"/>
    <w:rsid w:val="00AF04BB"/>
    <w:rsid w:val="00AF29CF"/>
    <w:rsid w:val="00AF3EFE"/>
    <w:rsid w:val="00AF5DE8"/>
    <w:rsid w:val="00AF7022"/>
    <w:rsid w:val="00B007BD"/>
    <w:rsid w:val="00B10BAF"/>
    <w:rsid w:val="00B10F07"/>
    <w:rsid w:val="00B11144"/>
    <w:rsid w:val="00B21DA3"/>
    <w:rsid w:val="00B25B20"/>
    <w:rsid w:val="00B25CBB"/>
    <w:rsid w:val="00B46B4B"/>
    <w:rsid w:val="00B46B80"/>
    <w:rsid w:val="00B47BC9"/>
    <w:rsid w:val="00B5151C"/>
    <w:rsid w:val="00B5215C"/>
    <w:rsid w:val="00B52D93"/>
    <w:rsid w:val="00B553D1"/>
    <w:rsid w:val="00B667A5"/>
    <w:rsid w:val="00B703A6"/>
    <w:rsid w:val="00B73E11"/>
    <w:rsid w:val="00B73EBD"/>
    <w:rsid w:val="00B74E83"/>
    <w:rsid w:val="00B77512"/>
    <w:rsid w:val="00B827CC"/>
    <w:rsid w:val="00B84596"/>
    <w:rsid w:val="00B91503"/>
    <w:rsid w:val="00B95937"/>
    <w:rsid w:val="00BA4F1F"/>
    <w:rsid w:val="00BA637E"/>
    <w:rsid w:val="00BB182A"/>
    <w:rsid w:val="00BB20B3"/>
    <w:rsid w:val="00BB2974"/>
    <w:rsid w:val="00BB3D67"/>
    <w:rsid w:val="00BB6FB3"/>
    <w:rsid w:val="00BC42D7"/>
    <w:rsid w:val="00BC54AB"/>
    <w:rsid w:val="00BD14F1"/>
    <w:rsid w:val="00BD4797"/>
    <w:rsid w:val="00BE050B"/>
    <w:rsid w:val="00BE7E74"/>
    <w:rsid w:val="00BF79B0"/>
    <w:rsid w:val="00BF7ABF"/>
    <w:rsid w:val="00BF7CAE"/>
    <w:rsid w:val="00C007FE"/>
    <w:rsid w:val="00C01414"/>
    <w:rsid w:val="00C01967"/>
    <w:rsid w:val="00C065F6"/>
    <w:rsid w:val="00C10AF9"/>
    <w:rsid w:val="00C1178E"/>
    <w:rsid w:val="00C11EC1"/>
    <w:rsid w:val="00C12FBB"/>
    <w:rsid w:val="00C144B5"/>
    <w:rsid w:val="00C165C1"/>
    <w:rsid w:val="00C168C1"/>
    <w:rsid w:val="00C214AC"/>
    <w:rsid w:val="00C247E0"/>
    <w:rsid w:val="00C2690D"/>
    <w:rsid w:val="00C276BB"/>
    <w:rsid w:val="00C34050"/>
    <w:rsid w:val="00C3785C"/>
    <w:rsid w:val="00C40ABD"/>
    <w:rsid w:val="00C41C9C"/>
    <w:rsid w:val="00C423AF"/>
    <w:rsid w:val="00C52B68"/>
    <w:rsid w:val="00C54EB3"/>
    <w:rsid w:val="00C567A6"/>
    <w:rsid w:val="00C6314B"/>
    <w:rsid w:val="00C658B4"/>
    <w:rsid w:val="00C674AE"/>
    <w:rsid w:val="00C70803"/>
    <w:rsid w:val="00C952F1"/>
    <w:rsid w:val="00C96BCE"/>
    <w:rsid w:val="00C9747C"/>
    <w:rsid w:val="00CA2847"/>
    <w:rsid w:val="00CA621E"/>
    <w:rsid w:val="00CB16B0"/>
    <w:rsid w:val="00CB428A"/>
    <w:rsid w:val="00CC0BE4"/>
    <w:rsid w:val="00CC5502"/>
    <w:rsid w:val="00CC57D9"/>
    <w:rsid w:val="00CC67A8"/>
    <w:rsid w:val="00CD0B9F"/>
    <w:rsid w:val="00CD3D68"/>
    <w:rsid w:val="00CD4DF5"/>
    <w:rsid w:val="00CD73BA"/>
    <w:rsid w:val="00CD7585"/>
    <w:rsid w:val="00CE517A"/>
    <w:rsid w:val="00CE7A02"/>
    <w:rsid w:val="00CF0510"/>
    <w:rsid w:val="00CF20BA"/>
    <w:rsid w:val="00CF5BD8"/>
    <w:rsid w:val="00D06F4E"/>
    <w:rsid w:val="00D109CD"/>
    <w:rsid w:val="00D12822"/>
    <w:rsid w:val="00D16FFB"/>
    <w:rsid w:val="00D220E9"/>
    <w:rsid w:val="00D23EA1"/>
    <w:rsid w:val="00D259C0"/>
    <w:rsid w:val="00D30CE7"/>
    <w:rsid w:val="00D36BC4"/>
    <w:rsid w:val="00D402DD"/>
    <w:rsid w:val="00D40E11"/>
    <w:rsid w:val="00D41B1A"/>
    <w:rsid w:val="00D43DE1"/>
    <w:rsid w:val="00D4447E"/>
    <w:rsid w:val="00D44F96"/>
    <w:rsid w:val="00D532A9"/>
    <w:rsid w:val="00D56A41"/>
    <w:rsid w:val="00D57815"/>
    <w:rsid w:val="00D64362"/>
    <w:rsid w:val="00D651A3"/>
    <w:rsid w:val="00D66AF7"/>
    <w:rsid w:val="00D7050A"/>
    <w:rsid w:val="00D70608"/>
    <w:rsid w:val="00D7289F"/>
    <w:rsid w:val="00D8282A"/>
    <w:rsid w:val="00D93262"/>
    <w:rsid w:val="00DA5508"/>
    <w:rsid w:val="00DA5B2F"/>
    <w:rsid w:val="00DB73E3"/>
    <w:rsid w:val="00DC1F48"/>
    <w:rsid w:val="00DD5DA3"/>
    <w:rsid w:val="00DE0028"/>
    <w:rsid w:val="00DE382D"/>
    <w:rsid w:val="00DE416F"/>
    <w:rsid w:val="00DF1357"/>
    <w:rsid w:val="00DF73B5"/>
    <w:rsid w:val="00E00CBC"/>
    <w:rsid w:val="00E026EF"/>
    <w:rsid w:val="00E0364C"/>
    <w:rsid w:val="00E04125"/>
    <w:rsid w:val="00E05202"/>
    <w:rsid w:val="00E054A9"/>
    <w:rsid w:val="00E06E91"/>
    <w:rsid w:val="00E123EC"/>
    <w:rsid w:val="00E12461"/>
    <w:rsid w:val="00E124B2"/>
    <w:rsid w:val="00E13FAE"/>
    <w:rsid w:val="00E147D3"/>
    <w:rsid w:val="00E14DDC"/>
    <w:rsid w:val="00E15B08"/>
    <w:rsid w:val="00E15B57"/>
    <w:rsid w:val="00E22958"/>
    <w:rsid w:val="00E229B6"/>
    <w:rsid w:val="00E23F44"/>
    <w:rsid w:val="00E27BE0"/>
    <w:rsid w:val="00E3475A"/>
    <w:rsid w:val="00E34D9E"/>
    <w:rsid w:val="00E360AB"/>
    <w:rsid w:val="00E439DD"/>
    <w:rsid w:val="00E43A98"/>
    <w:rsid w:val="00E4451B"/>
    <w:rsid w:val="00E674FD"/>
    <w:rsid w:val="00E714EC"/>
    <w:rsid w:val="00E71840"/>
    <w:rsid w:val="00E72FF2"/>
    <w:rsid w:val="00E73641"/>
    <w:rsid w:val="00E740C9"/>
    <w:rsid w:val="00E742A7"/>
    <w:rsid w:val="00E74B94"/>
    <w:rsid w:val="00E8017D"/>
    <w:rsid w:val="00E83384"/>
    <w:rsid w:val="00E84C98"/>
    <w:rsid w:val="00E87F27"/>
    <w:rsid w:val="00E900F9"/>
    <w:rsid w:val="00E9748E"/>
    <w:rsid w:val="00EA26F0"/>
    <w:rsid w:val="00EA3842"/>
    <w:rsid w:val="00EA70A2"/>
    <w:rsid w:val="00EB006F"/>
    <w:rsid w:val="00EB12E9"/>
    <w:rsid w:val="00EB3166"/>
    <w:rsid w:val="00EB67D7"/>
    <w:rsid w:val="00EB79B6"/>
    <w:rsid w:val="00EC1257"/>
    <w:rsid w:val="00EC2128"/>
    <w:rsid w:val="00ED191E"/>
    <w:rsid w:val="00ED1ACF"/>
    <w:rsid w:val="00ED2823"/>
    <w:rsid w:val="00ED45C5"/>
    <w:rsid w:val="00ED48AC"/>
    <w:rsid w:val="00ED53C2"/>
    <w:rsid w:val="00ED71CD"/>
    <w:rsid w:val="00ED7AC5"/>
    <w:rsid w:val="00EE052A"/>
    <w:rsid w:val="00EE58EB"/>
    <w:rsid w:val="00EE6B5C"/>
    <w:rsid w:val="00EF22FC"/>
    <w:rsid w:val="00EF5513"/>
    <w:rsid w:val="00F013E5"/>
    <w:rsid w:val="00F01E80"/>
    <w:rsid w:val="00F05EA5"/>
    <w:rsid w:val="00F07061"/>
    <w:rsid w:val="00F103B4"/>
    <w:rsid w:val="00F14A0C"/>
    <w:rsid w:val="00F154CF"/>
    <w:rsid w:val="00F176A6"/>
    <w:rsid w:val="00F209A8"/>
    <w:rsid w:val="00F2273E"/>
    <w:rsid w:val="00F22D05"/>
    <w:rsid w:val="00F3265F"/>
    <w:rsid w:val="00F3341F"/>
    <w:rsid w:val="00F357AC"/>
    <w:rsid w:val="00F3704C"/>
    <w:rsid w:val="00F37688"/>
    <w:rsid w:val="00F37E42"/>
    <w:rsid w:val="00F40214"/>
    <w:rsid w:val="00F4762A"/>
    <w:rsid w:val="00F50924"/>
    <w:rsid w:val="00F51DAE"/>
    <w:rsid w:val="00F52DB0"/>
    <w:rsid w:val="00F53F8E"/>
    <w:rsid w:val="00F55AED"/>
    <w:rsid w:val="00F606D2"/>
    <w:rsid w:val="00F61510"/>
    <w:rsid w:val="00F62A7B"/>
    <w:rsid w:val="00F67FF0"/>
    <w:rsid w:val="00F70CFE"/>
    <w:rsid w:val="00F70F98"/>
    <w:rsid w:val="00F715A0"/>
    <w:rsid w:val="00F71AA9"/>
    <w:rsid w:val="00F727E3"/>
    <w:rsid w:val="00F73636"/>
    <w:rsid w:val="00F81193"/>
    <w:rsid w:val="00F820AE"/>
    <w:rsid w:val="00F84F3D"/>
    <w:rsid w:val="00F85536"/>
    <w:rsid w:val="00F8604B"/>
    <w:rsid w:val="00F861AD"/>
    <w:rsid w:val="00F87748"/>
    <w:rsid w:val="00F917C7"/>
    <w:rsid w:val="00F95EED"/>
    <w:rsid w:val="00F9747A"/>
    <w:rsid w:val="00FA1EAC"/>
    <w:rsid w:val="00FA3D52"/>
    <w:rsid w:val="00FA74E4"/>
    <w:rsid w:val="00FB1DDF"/>
    <w:rsid w:val="00FB5C6D"/>
    <w:rsid w:val="00FC0CB6"/>
    <w:rsid w:val="00FC6472"/>
    <w:rsid w:val="00FD0BF1"/>
    <w:rsid w:val="00FD37A1"/>
    <w:rsid w:val="00FD4D38"/>
    <w:rsid w:val="00FD6CF9"/>
    <w:rsid w:val="00FE149E"/>
    <w:rsid w:val="00FE315A"/>
    <w:rsid w:val="00FE68FC"/>
    <w:rsid w:val="00FF0D15"/>
    <w:rsid w:val="00FF1940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E6AEC"/>
  <w15:docId w15:val="{3FAE50C7-7112-4204-A32F-3C92598E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B5C"/>
    <w:rPr>
      <w:rFonts w:ascii="Calibri" w:hAnsi="Calibri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667A5"/>
    <w:pPr>
      <w:keepNext/>
      <w:jc w:val="center"/>
      <w:outlineLvl w:val="0"/>
    </w:pPr>
    <w:rPr>
      <w:rFonts w:ascii="Calibri Light" w:hAnsi="Calibri Light" w:cs="Tahoma"/>
      <w:b/>
      <w:bCs/>
      <w:smallCaps/>
      <w:sz w:val="22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31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44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6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667A5"/>
    <w:rPr>
      <w:rFonts w:ascii="Calibri Light" w:hAnsi="Calibri Light" w:cs="Tahoma"/>
      <w:b/>
      <w:bCs/>
      <w:smallCaps/>
      <w:szCs w:val="18"/>
    </w:rPr>
  </w:style>
  <w:style w:type="paragraph" w:styleId="Zhlav">
    <w:name w:val="header"/>
    <w:basedOn w:val="Normln"/>
    <w:link w:val="ZhlavChar"/>
    <w:uiPriority w:val="99"/>
    <w:rsid w:val="00340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AF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0B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AF9"/>
    <w:rPr>
      <w:sz w:val="24"/>
      <w:szCs w:val="24"/>
    </w:rPr>
  </w:style>
  <w:style w:type="paragraph" w:customStyle="1" w:styleId="BodyText21">
    <w:name w:val="Body Text 21"/>
    <w:basedOn w:val="Normln"/>
    <w:uiPriority w:val="99"/>
    <w:rsid w:val="00340B35"/>
    <w:pPr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Zkladntext">
    <w:name w:val="Body Text"/>
    <w:basedOn w:val="Normln"/>
    <w:link w:val="ZkladntextChar"/>
    <w:uiPriority w:val="99"/>
    <w:rsid w:val="00340B35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0AF9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340B35"/>
    <w:pPr>
      <w:jc w:val="center"/>
    </w:pPr>
    <w:rPr>
      <w:rFonts w:ascii="Tahoma" w:hAnsi="Tahoma" w:cs="Tahoma"/>
      <w:b/>
      <w:bCs/>
      <w:smallCaps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99"/>
    <w:rsid w:val="00C10AF9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340B35"/>
    <w:pPr>
      <w:ind w:left="1416"/>
      <w:jc w:val="both"/>
    </w:pPr>
    <w:rPr>
      <w:rFonts w:ascii="Tahoma" w:hAnsi="Tahoma" w:cs="Tahoma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10AF9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40B35"/>
    <w:pPr>
      <w:jc w:val="both"/>
    </w:pPr>
    <w:rPr>
      <w:rFonts w:ascii="Tahoma" w:hAnsi="Tahoma" w:cs="Tahoma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0AF9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340B35"/>
    <w:pPr>
      <w:jc w:val="both"/>
    </w:pPr>
    <w:rPr>
      <w:rFonts w:ascii="Tahoma" w:hAnsi="Tahoma" w:cs="Tahoma"/>
      <w:color w:val="FF0000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10AF9"/>
    <w:rPr>
      <w:sz w:val="16"/>
      <w:szCs w:val="16"/>
    </w:rPr>
  </w:style>
  <w:style w:type="paragraph" w:customStyle="1" w:styleId="Normln1">
    <w:name w:val="Normální1"/>
    <w:basedOn w:val="Normln"/>
    <w:uiPriority w:val="99"/>
    <w:rsid w:val="00D43DE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Nadpis11">
    <w:name w:val="Nadpis 11"/>
    <w:basedOn w:val="Normln1"/>
    <w:next w:val="Normln1"/>
    <w:uiPriority w:val="99"/>
    <w:rsid w:val="00D43DE1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TextIndent21">
    <w:name w:val="Body Text Indent 21"/>
    <w:basedOn w:val="Normln"/>
    <w:uiPriority w:val="99"/>
    <w:rsid w:val="00D43DE1"/>
    <w:pPr>
      <w:overflowPunct w:val="0"/>
      <w:autoSpaceDE w:val="0"/>
      <w:autoSpaceDN w:val="0"/>
      <w:adjustRightInd w:val="0"/>
      <w:ind w:left="-15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uiPriority w:val="99"/>
    <w:rsid w:val="00D43DE1"/>
    <w:pPr>
      <w:overflowPunct w:val="0"/>
      <w:autoSpaceDE w:val="0"/>
      <w:autoSpaceDN w:val="0"/>
      <w:adjustRightInd w:val="0"/>
      <w:ind w:left="465" w:hanging="284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31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AF9"/>
    <w:rPr>
      <w:sz w:val="2"/>
      <w:szCs w:val="2"/>
    </w:rPr>
  </w:style>
  <w:style w:type="paragraph" w:customStyle="1" w:styleId="NormlnbezmezeryChar">
    <w:name w:val="Normální bez mezery Char"/>
    <w:basedOn w:val="Normln"/>
    <w:link w:val="NormlnbezmezeryCharChar"/>
    <w:uiPriority w:val="99"/>
    <w:rsid w:val="00F103B4"/>
    <w:pPr>
      <w:spacing w:line="300" w:lineRule="auto"/>
      <w:jc w:val="both"/>
    </w:pPr>
    <w:rPr>
      <w:rFonts w:ascii="Arial" w:hAnsi="Arial" w:cs="Arial"/>
    </w:rPr>
  </w:style>
  <w:style w:type="character" w:customStyle="1" w:styleId="NormlnbezmezeryCharChar">
    <w:name w:val="Normální bez mezery Char Char"/>
    <w:link w:val="NormlnbezmezeryChar"/>
    <w:uiPriority w:val="99"/>
    <w:rsid w:val="00F103B4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3E23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62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25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5E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25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E67"/>
    <w:rPr>
      <w:b/>
      <w:bCs/>
    </w:rPr>
  </w:style>
  <w:style w:type="paragraph" w:styleId="Bezmezer">
    <w:name w:val="No Spacing"/>
    <w:uiPriority w:val="99"/>
    <w:qFormat/>
    <w:rsid w:val="00FE149E"/>
    <w:pPr>
      <w:jc w:val="both"/>
    </w:pPr>
    <w:rPr>
      <w:rFonts w:ascii="Arial" w:hAnsi="Arial" w:cs="Arial"/>
      <w:sz w:val="21"/>
      <w:szCs w:val="21"/>
    </w:rPr>
  </w:style>
  <w:style w:type="paragraph" w:customStyle="1" w:styleId="rove1-slovannadpis">
    <w:name w:val="Úroveň 1 - číslovaný nadpis"/>
    <w:basedOn w:val="Normln"/>
    <w:next w:val="Normln"/>
    <w:qFormat/>
    <w:rsid w:val="00FE149E"/>
    <w:pPr>
      <w:keepNext/>
      <w:numPr>
        <w:numId w:val="5"/>
      </w:numPr>
      <w:spacing w:after="210" w:line="300" w:lineRule="auto"/>
      <w:jc w:val="both"/>
    </w:pPr>
    <w:rPr>
      <w:rFonts w:ascii="Arial" w:hAnsi="Arial" w:cs="Arial"/>
      <w:b/>
      <w:bCs/>
      <w:caps/>
      <w:sz w:val="21"/>
      <w:szCs w:val="21"/>
    </w:rPr>
  </w:style>
  <w:style w:type="paragraph" w:customStyle="1" w:styleId="rove2-slovantext">
    <w:name w:val="Úroveň 2 - číslovaný text"/>
    <w:basedOn w:val="Normln"/>
    <w:link w:val="rove2-slovantextChar"/>
    <w:qFormat/>
    <w:rsid w:val="00FE149E"/>
    <w:pPr>
      <w:numPr>
        <w:ilvl w:val="1"/>
        <w:numId w:val="5"/>
      </w:numPr>
      <w:spacing w:after="210" w:line="300" w:lineRule="auto"/>
      <w:jc w:val="both"/>
    </w:pPr>
    <w:rPr>
      <w:rFonts w:ascii="Arial" w:hAnsi="Arial" w:cs="Arial"/>
      <w:sz w:val="21"/>
      <w:szCs w:val="21"/>
    </w:rPr>
  </w:style>
  <w:style w:type="character" w:customStyle="1" w:styleId="rove2-slovantextChar">
    <w:name w:val="Úroveň 2 - číslovaný text Char"/>
    <w:link w:val="rove2-slovantext"/>
    <w:rsid w:val="00FE149E"/>
    <w:rPr>
      <w:rFonts w:ascii="Arial" w:hAnsi="Arial" w:cs="Arial"/>
      <w:sz w:val="21"/>
      <w:szCs w:val="21"/>
    </w:rPr>
  </w:style>
  <w:style w:type="paragraph" w:customStyle="1" w:styleId="rove3-slovantext">
    <w:name w:val="Úroveň 3 - číslovaný text"/>
    <w:basedOn w:val="Normln"/>
    <w:qFormat/>
    <w:rsid w:val="00FE149E"/>
    <w:pPr>
      <w:numPr>
        <w:ilvl w:val="2"/>
        <w:numId w:val="5"/>
      </w:numPr>
      <w:tabs>
        <w:tab w:val="clear" w:pos="567"/>
        <w:tab w:val="num" w:pos="360"/>
      </w:tabs>
      <w:spacing w:after="210" w:line="300" w:lineRule="auto"/>
      <w:ind w:left="720" w:firstLine="0"/>
      <w:jc w:val="both"/>
    </w:pPr>
    <w:rPr>
      <w:rFonts w:ascii="Arial" w:hAnsi="Arial" w:cs="Arial"/>
      <w:sz w:val="21"/>
      <w:szCs w:val="21"/>
    </w:rPr>
  </w:style>
  <w:style w:type="paragraph" w:customStyle="1" w:styleId="rove4-slovantext">
    <w:name w:val="Úroveň 4 - číslovaný text"/>
    <w:basedOn w:val="Normln"/>
    <w:qFormat/>
    <w:rsid w:val="00FE149E"/>
    <w:pPr>
      <w:numPr>
        <w:ilvl w:val="3"/>
        <w:numId w:val="5"/>
      </w:numPr>
      <w:tabs>
        <w:tab w:val="clear" w:pos="1134"/>
        <w:tab w:val="num" w:pos="360"/>
      </w:tabs>
      <w:spacing w:after="210" w:line="300" w:lineRule="auto"/>
      <w:ind w:left="720" w:firstLine="0"/>
      <w:jc w:val="both"/>
    </w:pPr>
    <w:rPr>
      <w:rFonts w:ascii="Arial" w:hAnsi="Arial" w:cs="Arial"/>
      <w:sz w:val="21"/>
      <w:szCs w:val="21"/>
    </w:rPr>
  </w:style>
  <w:style w:type="paragraph" w:customStyle="1" w:styleId="rove5-slovantext">
    <w:name w:val="Úroveň 5 - číslovaný text"/>
    <w:basedOn w:val="Normln"/>
    <w:qFormat/>
    <w:rsid w:val="00FE149E"/>
    <w:pPr>
      <w:numPr>
        <w:ilvl w:val="4"/>
        <w:numId w:val="5"/>
      </w:numPr>
      <w:tabs>
        <w:tab w:val="clear" w:pos="1701"/>
        <w:tab w:val="num" w:pos="360"/>
      </w:tabs>
      <w:spacing w:after="210" w:line="300" w:lineRule="auto"/>
      <w:ind w:left="720" w:firstLine="0"/>
      <w:jc w:val="both"/>
    </w:pPr>
    <w:rPr>
      <w:rFonts w:ascii="Arial" w:hAnsi="Arial" w:cs="Arial"/>
      <w:sz w:val="21"/>
      <w:szCs w:val="21"/>
    </w:rPr>
  </w:style>
  <w:style w:type="paragraph" w:styleId="Revize">
    <w:name w:val="Revision"/>
    <w:hidden/>
    <w:uiPriority w:val="99"/>
    <w:semiHidden/>
    <w:rsid w:val="007B34F8"/>
    <w:rPr>
      <w:sz w:val="24"/>
      <w:szCs w:val="24"/>
    </w:rPr>
  </w:style>
  <w:style w:type="paragraph" w:customStyle="1" w:styleId="Styl1">
    <w:name w:val="Styl1"/>
    <w:basedOn w:val="Zkladntext"/>
    <w:link w:val="Styl1Char"/>
    <w:qFormat/>
    <w:rsid w:val="00B667A5"/>
    <w:pPr>
      <w:numPr>
        <w:ilvl w:val="1"/>
        <w:numId w:val="2"/>
      </w:numPr>
      <w:tabs>
        <w:tab w:val="left" w:pos="567"/>
      </w:tabs>
    </w:pPr>
    <w:rPr>
      <w:rFonts w:asciiTheme="minorHAnsi" w:hAnsiTheme="minorHAnsi" w:cs="Calibri"/>
      <w:sz w:val="20"/>
      <w:szCs w:val="20"/>
    </w:rPr>
  </w:style>
  <w:style w:type="character" w:customStyle="1" w:styleId="Styl1Char">
    <w:name w:val="Styl1 Char"/>
    <w:basedOn w:val="ZkladntextChar"/>
    <w:link w:val="Styl1"/>
    <w:rsid w:val="00B667A5"/>
    <w:rPr>
      <w:rFonts w:asciiTheme="minorHAnsi" w:hAnsiTheme="minorHAnsi" w:cs="Calibri"/>
      <w:sz w:val="20"/>
      <w:szCs w:val="20"/>
    </w:rPr>
  </w:style>
  <w:style w:type="paragraph" w:customStyle="1" w:styleId="rove4-odrkovtext">
    <w:name w:val="Úroveň 4 - odrážkový text"/>
    <w:basedOn w:val="Normln"/>
    <w:uiPriority w:val="2"/>
    <w:qFormat/>
    <w:rsid w:val="007A4445"/>
    <w:pPr>
      <w:numPr>
        <w:numId w:val="12"/>
      </w:numPr>
      <w:spacing w:after="210" w:line="300" w:lineRule="auto"/>
      <w:jc w:val="both"/>
    </w:pPr>
    <w:rPr>
      <w:rFonts w:ascii="Arial" w:hAnsi="Arial"/>
      <w:sz w:val="21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C7080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0803"/>
    <w:rPr>
      <w:color w:val="954F72"/>
      <w:u w:val="single"/>
    </w:rPr>
  </w:style>
  <w:style w:type="paragraph" w:customStyle="1" w:styleId="font5">
    <w:name w:val="font5"/>
    <w:basedOn w:val="Normln"/>
    <w:rsid w:val="00C7080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Normln"/>
    <w:rsid w:val="00C708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Normln"/>
    <w:rsid w:val="00C70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7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708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7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0">
    <w:name w:val="xl70"/>
    <w:basedOn w:val="Normln"/>
    <w:rsid w:val="00C7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1">
    <w:name w:val="xl71"/>
    <w:basedOn w:val="Normln"/>
    <w:rsid w:val="00C708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2">
    <w:name w:val="xl72"/>
    <w:basedOn w:val="Normln"/>
    <w:rsid w:val="00C708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3">
    <w:name w:val="xl73"/>
    <w:basedOn w:val="Normln"/>
    <w:rsid w:val="00C708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708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5">
    <w:name w:val="xl75"/>
    <w:basedOn w:val="Normln"/>
    <w:rsid w:val="00C70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6">
    <w:name w:val="xl76"/>
    <w:basedOn w:val="Normln"/>
    <w:rsid w:val="00C7080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7">
    <w:name w:val="xl77"/>
    <w:basedOn w:val="Normln"/>
    <w:rsid w:val="00C708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8">
    <w:name w:val="xl78"/>
    <w:basedOn w:val="Normln"/>
    <w:rsid w:val="00C708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9">
    <w:name w:val="xl79"/>
    <w:basedOn w:val="Normln"/>
    <w:rsid w:val="00C708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0">
    <w:name w:val="xl80"/>
    <w:basedOn w:val="Normln"/>
    <w:rsid w:val="00C708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1">
    <w:name w:val="xl81"/>
    <w:basedOn w:val="Normln"/>
    <w:rsid w:val="00C70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2">
    <w:name w:val="xl82"/>
    <w:basedOn w:val="Normln"/>
    <w:rsid w:val="00C708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ln"/>
    <w:rsid w:val="00C70803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3">
    <w:name w:val="xl63"/>
    <w:basedOn w:val="Normln"/>
    <w:rsid w:val="00705B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0"/>
    </w:rPr>
  </w:style>
  <w:style w:type="paragraph" w:customStyle="1" w:styleId="xl64">
    <w:name w:val="xl64"/>
    <w:basedOn w:val="Normln"/>
    <w:rsid w:val="00705B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0"/>
    </w:rPr>
  </w:style>
  <w:style w:type="paragraph" w:customStyle="1" w:styleId="xl84">
    <w:name w:val="xl84"/>
    <w:basedOn w:val="Normln"/>
    <w:rsid w:val="00705B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0"/>
    </w:rPr>
  </w:style>
  <w:style w:type="character" w:customStyle="1" w:styleId="Nadpis7Char">
    <w:name w:val="Nadpis 7 Char"/>
    <w:basedOn w:val="Standardnpsmoodstavce"/>
    <w:link w:val="Nadpis7"/>
    <w:rsid w:val="0035768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31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44B5"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44B5"/>
    <w:pPr>
      <w:keepLines/>
      <w:spacing w:before="480" w:line="276" w:lineRule="auto"/>
      <w:jc w:val="left"/>
      <w:outlineLvl w:val="9"/>
    </w:pPr>
    <w:rPr>
      <w:rFonts w:ascii="Cambria" w:hAnsi="Cambria" w:cs="Times New Roman"/>
      <w:smallCaps w:val="0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453">
          <w:marLeft w:val="150"/>
          <w:marRight w:val="0"/>
          <w:marTop w:val="15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99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3961">
          <w:marLeft w:val="150"/>
          <w:marRight w:val="0"/>
          <w:marTop w:val="15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0383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8B69-FE70-4EEF-8834-35588E5E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19</Pages>
  <Words>7516</Words>
  <Characters>44347</Characters>
  <Application>Microsoft Office Word</Application>
  <DocSecurity>0</DocSecurity>
  <Lines>369</Lines>
  <Paragraphs>103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REALITNÍCH SLUŽEB</vt:lpstr>
      <vt:lpstr>SMLOUVA O POSKYTOVÁNÍ REALITNÍCH SLUŽEB</vt:lpstr>
    </vt:vector>
  </TitlesOfParts>
  <Company>xx</Company>
  <LinksUpToDate>false</LinksUpToDate>
  <CharactersWithSpaces>51760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REALITNÍCH SLUŽEB</dc:title>
  <dc:creator>AK Poncza</dc:creator>
  <cp:lastModifiedBy>Rachová Věra</cp:lastModifiedBy>
  <cp:revision>19</cp:revision>
  <cp:lastPrinted>2020-05-28T06:42:00Z</cp:lastPrinted>
  <dcterms:created xsi:type="dcterms:W3CDTF">2020-05-27T13:35:00Z</dcterms:created>
  <dcterms:modified xsi:type="dcterms:W3CDTF">2020-05-28T06:50:00Z</dcterms:modified>
</cp:coreProperties>
</file>