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380" w:lineRule="exact"/>
        <w:ind w:left="222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dílo č.29218/2020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67"/>
        <w:ind w:left="0" w:right="8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jejich závazkový vztah ve smyslu § 2586 a následujících zákona č. 89/2012 Sb., Občanského zákoníku</w:t>
      </w:r>
      <w:r>
        <w:rPr>
          <w:rStyle w:val="CharStyle10"/>
          <w:i w:val="0"/>
          <w:iCs w:val="0"/>
        </w:rPr>
        <w:t xml:space="preserve"> v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platném znění (dále jen ,,NOZ“J se řídí tímto zákonem.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1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strany: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15"/>
          <w:b/>
          <w:bCs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bookmarkEnd w:id="1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Městys Kamenice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0" w:right="70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Zastoupený starostkou Kamenice u Jihlavy č. 481 588 23 Kamenice u Jihlavy IČ : 00286079</w:t>
      </w:r>
    </w:p>
    <w:p>
      <w:pPr>
        <w:pStyle w:val="Style11"/>
        <w:tabs>
          <w:tab w:leader="none" w:pos="2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Tel:</w:t>
        <w:tab/>
        <w:t>E-mail: c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741" w:line="240" w:lineRule="exact"/>
        <w:ind w:left="0" w:right="0" w:firstLine="0"/>
      </w:pPr>
      <w:r>
        <w:rPr>
          <w:rStyle w:val="CharStyle18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„objednatel“,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rStyle w:val="CharStyle21"/>
          <w:b/>
          <w:bCs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bookmarkEnd w:id="2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55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16,586 01 Jihlava</w:t>
      </w:r>
    </w:p>
    <w:p>
      <w:pPr>
        <w:pStyle w:val="Style11"/>
        <w:tabs>
          <w:tab w:leader="none" w:pos="6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Zastoupena statutárním zástupcem: ]</w:t>
        <w:tab/>
        <w:t>- ředitelem organizace</w:t>
      </w:r>
    </w:p>
    <w:p>
      <w:pPr>
        <w:pStyle w:val="Style11"/>
        <w:tabs>
          <w:tab w:leader="none" w:pos="42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Jednající ve věci:</w:t>
        <w:tab/>
        <w:t>- výrobní náměstek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16,586 01 Jihlava,</w:t>
      </w:r>
    </w:p>
    <w:p>
      <w:pPr>
        <w:pStyle w:val="Style11"/>
        <w:tabs>
          <w:tab w:leader="none" w:pos="3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IČ: 00090450</w:t>
        <w:tab/>
        <w:t>DIČ: CZ00090450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Telefon: </w:t>
      </w:r>
      <w:r>
        <w:rPr>
          <w:rStyle w:val="CharStyle22"/>
        </w:rPr>
        <w:t>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Zástupce oprávněný jednat ve věcech technických : pan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51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pan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98" w:line="240" w:lineRule="exact"/>
        <w:ind w:left="0" w:right="0" w:firstLine="0"/>
      </w:pPr>
      <w:r>
        <w:rPr>
          <w:rStyle w:val="CharStyle18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„zhotovitel“,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28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uzavírají na základě vzájemné shody tuto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821" w:line="240" w:lineRule="exact"/>
        <w:ind w:left="380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Smlouvu o dílo</w:t>
      </w:r>
      <w:bookmarkEnd w:id="3"/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8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I.</w:t>
      </w:r>
      <w:bookmarkEnd w:id="4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89" w:line="240" w:lineRule="exact"/>
        <w:ind w:left="36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smlouvy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840" w:firstLine="0"/>
        <w:sectPr>
          <w:footerReference w:type="even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823" w:left="1317" w:right="691" w:bottom="82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Předmětem této smlouvy je celková oprava místní komunikace v obci Řehořov od č.p.65 po č.p. 48. MIC je ve vlastnictví městyse Kamenice u Jihlavy, ( dále jen díla 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38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Specifikace díla:</w:t>
      </w:r>
    </w:p>
    <w:p>
      <w:pPr>
        <w:pStyle w:val="Style11"/>
        <w:numPr>
          <w:ilvl w:val="0"/>
          <w:numId w:val="1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880" w:right="118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Dojde k odstranění stávající zpevněné plochy MK ze silničních panelů, provedení zemních prací, zhotovení podkladů ze štěrkodrtí ŠD frakce 0/32 a 0/63 a pokládce betonové dlažby zámkové tl. 80 mm.</w:t>
      </w:r>
    </w:p>
    <w:p>
      <w:pPr>
        <w:pStyle w:val="Style11"/>
        <w:numPr>
          <w:ilvl w:val="0"/>
          <w:numId w:val="1"/>
        </w:numPr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30" w:line="240" w:lineRule="exact"/>
        <w:ind w:left="88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Nedílnou součástí této smlouvy je odsouhlasený položkový rozpočet.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8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II.</w:t>
      </w:r>
      <w:bookmarkEnd w:id="5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11" w:line="240" w:lineRule="exact"/>
        <w:ind w:left="40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Doba plnění</w:t>
      </w:r>
    </w:p>
    <w:p>
      <w:pPr>
        <w:pStyle w:val="Style11"/>
        <w:numPr>
          <w:ilvl w:val="0"/>
          <w:numId w:val="3"/>
        </w:numPr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67" w:line="274" w:lineRule="exact"/>
        <w:ind w:left="520" w:right="74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na základě této smlouvy provést dílo v době : předpoklad zahájení stavebních prací - 07/2020. Ukončení díla : nejpozději do 60-ti dnů od zahájení stavebních prací.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8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III.</w:t>
      </w:r>
      <w:bookmarkEnd w:id="6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40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dílo</w:t>
      </w:r>
    </w:p>
    <w:p>
      <w:pPr>
        <w:pStyle w:val="Style11"/>
        <w:numPr>
          <w:ilvl w:val="0"/>
          <w:numId w:val="5"/>
        </w:numPr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provedení díla v rozsahu této smlouvy činní:</w:t>
      </w:r>
    </w:p>
    <w:p>
      <w:pPr>
        <w:pStyle w:val="Style11"/>
        <w:tabs>
          <w:tab w:leader="none" w:pos="3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bez DPH :</w:t>
        <w:tab/>
        <w:t>656 340,86 Kč</w:t>
      </w:r>
    </w:p>
    <w:p>
      <w:pPr>
        <w:pStyle w:val="Style11"/>
        <w:tabs>
          <w:tab w:leader="none" w:pos="3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DPH 21%:</w:t>
        <w:tab/>
        <w:t>137 831,58 Kč</w:t>
      </w:r>
    </w:p>
    <w:p>
      <w:pPr>
        <w:pStyle w:val="Style11"/>
        <w:tabs>
          <w:tab w:leader="none" w:pos="3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7" w:line="274" w:lineRule="exact"/>
        <w:ind w:left="7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celkem :</w:t>
        <w:tab/>
        <w:t>794 172,44 Kč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8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IV.</w:t>
      </w:r>
      <w:bookmarkEnd w:id="7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11" w:line="240" w:lineRule="exact"/>
        <w:ind w:left="36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Platební podmínky</w:t>
      </w:r>
    </w:p>
    <w:p>
      <w:pPr>
        <w:pStyle w:val="Style11"/>
        <w:numPr>
          <w:ilvl w:val="0"/>
          <w:numId w:val="7"/>
        </w:numPr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520" w:right="74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má právo na zaplacení díla po jeho převzetí objednatelem.Faktura bude mít veškeré náležitosti daňového dokladu.Faktura bude vystavena a doručena objednateli do 15-ti dnů ode dne převzetí díla a bude mít stanovenou splatnost 14-ti dnů ode dne doručení faktury objednateli.</w:t>
      </w:r>
    </w:p>
    <w:p>
      <w:pPr>
        <w:pStyle w:val="Style11"/>
        <w:numPr>
          <w:ilvl w:val="0"/>
          <w:numId w:val="7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520" w:right="74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Veškeré náklady, které vzniknou zhotoviteli nad rámec této smlouvy je zhotovitel povinen předem oznámit objednateli.</w:t>
      </w:r>
    </w:p>
    <w:p>
      <w:pPr>
        <w:pStyle w:val="Style11"/>
        <w:numPr>
          <w:ilvl w:val="0"/>
          <w:numId w:val="7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520" w:right="74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nesplnění termínu plnění dle čl. II zaplatí zhotovitel objednateli smluvní pokutu ve výši 0,2 % z celkové ceny díla za každý i započatý den prodlení. Smluvní pokutu zaplatí zhotovitel na účet objednatele do 10 dnů ode dne uplatnění.</w:t>
      </w:r>
    </w:p>
    <w:p>
      <w:pPr>
        <w:pStyle w:val="Style11"/>
        <w:numPr>
          <w:ilvl w:val="0"/>
          <w:numId w:val="7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20" w:right="740" w:hanging="360"/>
        <w:sectPr>
          <w:pgSz w:w="11900" w:h="16840"/>
          <w:pgMar w:top="897" w:left="1435" w:right="573" w:bottom="897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prodlení s úhradou ceny za provedení díla zaplatí objednatel zhotoviteli na jeho účet smluvní pokutu ve výši 0,2 % dlužné částky, a to za každý i započatý den prodlení. Smluvní pokutu zaplatí objednatel na účet zhotovitele do 10 dnů ode dne uplatnění.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408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V.</w:t>
      </w:r>
      <w:bookmarkEnd w:id="8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9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Záruční doba</w:t>
      </w:r>
    </w:p>
    <w:p>
      <w:pPr>
        <w:pStyle w:val="Style11"/>
        <w:numPr>
          <w:ilvl w:val="0"/>
          <w:numId w:val="9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54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předmět této smlouvy poskytuje zhotovitel objednateli záruční dobu v délce 24 měsíců.</w:t>
      </w:r>
    </w:p>
    <w:p>
      <w:pPr>
        <w:pStyle w:val="Style11"/>
        <w:numPr>
          <w:ilvl w:val="0"/>
          <w:numId w:val="9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7" w:line="240" w:lineRule="exact"/>
        <w:ind w:left="54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Záruční doba začíná běžet dnem podpisu záznamu o splnění, předání a převzetí díla.</w:t>
      </w:r>
    </w:p>
    <w:p>
      <w:pPr>
        <w:pStyle w:val="Style11"/>
        <w:numPr>
          <w:ilvl w:val="0"/>
          <w:numId w:val="9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4" w:line="278" w:lineRule="exact"/>
        <w:ind w:left="540" w:right="74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408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VI.</w:t>
      </w:r>
      <w:bookmarkEnd w:id="9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Součinnost</w:t>
      </w:r>
    </w:p>
    <w:p>
      <w:pPr>
        <w:pStyle w:val="Style11"/>
        <w:numPr>
          <w:ilvl w:val="0"/>
          <w:numId w:val="11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40" w:right="74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 splnění předmětu této smlouvy poskytne objednatel zhotoviteli nezbytnou součinnost v tomto rozsahu: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5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době provádění díla zajistí objednatel vyloučení dopravy na této místní komunikaci.</w:t>
      </w:r>
    </w:p>
    <w:p>
      <w:pPr>
        <w:pStyle w:val="Style11"/>
        <w:numPr>
          <w:ilvl w:val="0"/>
          <w:numId w:val="11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540" w:right="74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4080" w:righ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VII.</w:t>
      </w:r>
      <w:bookmarkEnd w:id="10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7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Platnost smlouvy</w:t>
      </w:r>
    </w:p>
    <w:p>
      <w:pPr>
        <w:pStyle w:val="Style11"/>
        <w:numPr>
          <w:ilvl w:val="0"/>
          <w:numId w:val="13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40" w:right="230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dnem podpisu a účinnosti dnem zveřejnění v informačním systému veřejné správy - Registru smluv.</w:t>
      </w:r>
    </w:p>
    <w:p>
      <w:pPr>
        <w:pStyle w:val="Style11"/>
        <w:numPr>
          <w:ilvl w:val="0"/>
          <w:numId w:val="13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67" w:line="274" w:lineRule="exact"/>
        <w:ind w:left="540" w:right="98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080" w:right="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VIII.</w:t>
      </w:r>
      <w:bookmarkEnd w:id="11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5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Závěrečná ustanovení</w:t>
      </w:r>
    </w:p>
    <w:p>
      <w:pPr>
        <w:pStyle w:val="Style11"/>
        <w:numPr>
          <w:ilvl w:val="0"/>
          <w:numId w:val="15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278" w:lineRule="exact"/>
        <w:ind w:left="540" w:right="74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11"/>
        <w:numPr>
          <w:ilvl w:val="0"/>
          <w:numId w:val="15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5" w:line="283" w:lineRule="exact"/>
        <w:ind w:left="540" w:right="74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Změny a doplnění této smlouvy jsou možné pouze písemnými číslovanými dodatky na základě vzájemné dohody obou smluvních stran.</w:t>
      </w:r>
    </w:p>
    <w:p>
      <w:pPr>
        <w:pStyle w:val="Style11"/>
        <w:numPr>
          <w:ilvl w:val="0"/>
          <w:numId w:val="15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6" w:line="240" w:lineRule="exact"/>
        <w:ind w:left="54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se uzavírá ve dvou vyhotoveních, z nichž každá smluvní strana obdrží jedno.</w:t>
      </w:r>
    </w:p>
    <w:p>
      <w:pPr>
        <w:pStyle w:val="Style11"/>
        <w:numPr>
          <w:ilvl w:val="0"/>
          <w:numId w:val="15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0" w:line="274" w:lineRule="exact"/>
        <w:ind w:left="540" w:right="74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pStyle w:val="Style11"/>
        <w:tabs>
          <w:tab w:leader="none" w:pos="4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V Kamenici: </w:t>
      </w:r>
      <w:r>
        <w:rPr>
          <w:rStyle w:val="CharStyle28"/>
        </w:rPr>
        <w:t>^ £ - ŽPŽ-0</w:t>
      </w:r>
      <w:r>
        <w:rPr>
          <w:rStyle w:val="CharStyle29"/>
          <w:lang w:val="cs-CZ" w:eastAsia="cs-CZ" w:bidi="cs-CZ"/>
        </w:rPr>
        <w:tab/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Jihlavě :</w:t>
      </w:r>
    </w:p>
    <w:p>
      <w:pPr>
        <w:pStyle w:val="Style11"/>
        <w:tabs>
          <w:tab w:leader="none" w:pos="3831" w:val="left"/>
          <w:tab w:leader="none" w:pos="5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Objednatel:</w:t>
        <w:tab/>
        <w:t>,</w:t>
        <w:tab/>
        <w:t>Zhotovitel:</w:t>
      </w:r>
    </w:p>
    <w:p>
      <w:pPr>
        <w:pStyle w:val="Style11"/>
        <w:tabs>
          <w:tab w:leader="none" w:pos="778" w:val="left"/>
          <w:tab w:leader="none" w:pos="2137" w:val="left"/>
          <w:tab w:leader="none" w:pos="5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60" w:right="0" w:firstLine="0"/>
        <w:sectPr>
          <w:pgSz w:w="11900" w:h="16840"/>
          <w:pgMar w:top="989" w:left="1165" w:right="843" w:bottom="989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 '</w:t>
        <w:tab/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_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ab/>
        <w:t>starostka městy/et</w:t>
        <w:tab/>
        <w:t>Ihg. Radovan Necid-ředitel organizace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88" w:line="220" w:lineRule="exact"/>
        <w:ind w:left="0" w:right="0" w:firstLine="0"/>
      </w:pPr>
      <w:r>
        <w:rPr>
          <w:rStyle w:val="CharStyle32"/>
          <w:b/>
          <w:bCs/>
        </w:rPr>
        <w:t>krycí list soupisu prací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9780" w:firstLine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místní komunikace a chodníku, Rehořov Objekt: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001 - Oprava komunikace a chodníku</w:t>
      </w:r>
    </w:p>
    <w:tbl>
      <w:tblPr>
        <w:tblOverlap w:val="never"/>
        <w:tblLayout w:type="fixed"/>
        <w:jc w:val="center"/>
      </w:tblPr>
      <w:tblGrid>
        <w:gridCol w:w="9288"/>
        <w:gridCol w:w="2453"/>
        <w:gridCol w:w="1498"/>
      </w:tblGrid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KSO: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CC-CZ: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Místo: Městys Kamenice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Datum: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00" w:right="0" w:firstLine="0"/>
            </w:pPr>
            <w:r>
              <w:rPr>
                <w:rStyle w:val="CharStyle39"/>
              </w:rPr>
              <w:t>25. 2. 2020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Zadavatel: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IC: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00" w:right="0" w:firstLine="0"/>
            </w:pPr>
            <w:r>
              <w:rPr>
                <w:rStyle w:val="CharStyle39"/>
              </w:rPr>
              <w:t>00286079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0" w:right="0" w:firstLine="0"/>
            </w:pPr>
            <w:r>
              <w:rPr>
                <w:rStyle w:val="CharStyle39"/>
              </w:rPr>
              <w:t>Městys Kamenice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Uchazeč: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IČ: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00" w:right="0" w:firstLine="0"/>
            </w:pPr>
            <w:r>
              <w:rPr>
                <w:rStyle w:val="CharStyle39"/>
              </w:rPr>
              <w:t>00090450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0" w:right="0" w:firstLine="0"/>
            </w:pPr>
            <w:r>
              <w:rPr>
                <w:rStyle w:val="CharStyle39"/>
              </w:rPr>
              <w:t>Krajská správa a údržba silnic Vysočiny,příspěvková organizace, Kosovská 1122/16, 586 01 Jihlava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00" w:right="0" w:firstLine="0"/>
            </w:pPr>
            <w:r>
              <w:rPr>
                <w:rStyle w:val="CharStyle39"/>
              </w:rPr>
              <w:t>CZ00090450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Projektant: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IČ:</w:t>
            </w:r>
          </w:p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Zpracovatel: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IČ: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00" w:right="0" w:firstLine="0"/>
            </w:pPr>
            <w:r>
              <w:rPr>
                <w:rStyle w:val="CharStyle39"/>
              </w:rPr>
              <w:t>18198228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0" w:right="0" w:firstLine="0"/>
            </w:pPr>
            <w:r>
              <w:rPr>
                <w:rStyle w:val="CharStyle39"/>
              </w:rPr>
              <w:t>PROfi Jihlava spol. s r.o.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32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20" w:right="0" w:firstLine="0"/>
            </w:pPr>
            <w:r>
              <w:rPr>
                <w:rStyle w:val="CharStyle39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7"/>
        <w:framePr w:w="1323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framePr w:w="132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747"/>
        <w:gridCol w:w="4699"/>
        <w:gridCol w:w="1426"/>
        <w:gridCol w:w="1550"/>
        <w:gridCol w:w="1354"/>
      </w:tblGrid>
      <w:tr>
        <w:trPr>
          <w:trHeight w:val="5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40"/>
              </w:rPr>
              <w:t>Cena bez 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656 340,86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42"/>
              </w:rPr>
              <w:t>Základ daně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60" w:firstLine="0"/>
            </w:pPr>
            <w:r>
              <w:rPr>
                <w:rStyle w:val="CharStyle42"/>
              </w:rPr>
              <w:t>Sazba daně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780" w:firstLine="0"/>
            </w:pPr>
            <w:r>
              <w:rPr>
                <w:rStyle w:val="CharStyle43"/>
              </w:rPr>
              <w:t>dph</w:t>
            </w:r>
            <w:r>
              <w:rPr>
                <w:rStyle w:val="CharStyle42"/>
              </w:rPr>
              <w:t xml:space="preserve">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42"/>
              </w:rPr>
              <w:t>656 340,86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60" w:firstLine="0"/>
            </w:pPr>
            <w:r>
              <w:rPr>
                <w:rStyle w:val="CharStyle42"/>
              </w:rPr>
              <w:t>21,00%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137 831,58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780" w:firstLine="0"/>
            </w:pPr>
            <w:r>
              <w:rPr>
                <w:rStyle w:val="CharStyle42"/>
              </w:rPr>
              <w:t>snížená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42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60" w:firstLine="0"/>
            </w:pPr>
            <w:r>
              <w:rPr>
                <w:rStyle w:val="CharStyle42"/>
              </w:rPr>
              <w:t>15,00%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41"/>
              </w:rPr>
              <w:t>v CZK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37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794 172,44</w:t>
            </w:r>
          </w:p>
        </w:tc>
      </w:tr>
    </w:tbl>
    <w:p>
      <w:pPr>
        <w:framePr w:w="137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575" w:left="821" w:right="2239" w:bottom="575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pStyle w:val="Style44"/>
        <w:widowControl w:val="0"/>
        <w:keepNext/>
        <w:keepLines/>
        <w:shd w:val="clear" w:color="auto" w:fill="auto"/>
        <w:bidi w:val="0"/>
        <w:jc w:val="left"/>
        <w:spacing w:before="0" w:after="125" w:line="220" w:lineRule="exact"/>
        <w:ind w:left="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REKAPITULACE CLENENI SOUPISU PRACÍ</w:t>
      </w:r>
      <w:bookmarkEnd w:id="12"/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místní komunikace a chodníku, Rehořov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001 - Oprava komunikace a chodníku</w:t>
      </w:r>
    </w:p>
    <w:tbl>
      <w:tblPr>
        <w:tblOverlap w:val="never"/>
        <w:tblLayout w:type="fixed"/>
        <w:jc w:val="center"/>
      </w:tblPr>
      <w:tblGrid>
        <w:gridCol w:w="10258"/>
        <w:gridCol w:w="2011"/>
        <w:gridCol w:w="1800"/>
      </w:tblGrid>
      <w:tr>
        <w:trPr>
          <w:trHeight w:val="241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39"/>
              </w:rPr>
              <w:t>Místo: Městys Kamenice Zadavatel: Městys Kamenice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1" w:lineRule="exact"/>
              <w:ind w:left="0" w:right="0" w:firstLine="0"/>
            </w:pPr>
            <w:r>
              <w:rPr>
                <w:rStyle w:val="CharStyle39"/>
              </w:rPr>
              <w:t>Uchazeč: Krajská správa a údržba silnic Vysočiny,příspěvková organizace, Kosovská 1122/16, 586 01 Jihlava Kód dílu - Popis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1" w:lineRule="exact"/>
              <w:ind w:left="0" w:right="0" w:firstLine="0"/>
            </w:pPr>
            <w:r>
              <w:rPr>
                <w:rStyle w:val="CharStyle41"/>
              </w:rPr>
              <w:t>Náklady stavby celkem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firstLine="0"/>
            </w:pPr>
            <w:r>
              <w:rPr>
                <w:rStyle w:val="CharStyle46"/>
              </w:rPr>
              <w:t>HSV - 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780" w:right="0" w:firstLine="0"/>
            </w:pPr>
            <w:r>
              <w:rPr>
                <w:rStyle w:val="CharStyle39"/>
              </w:rPr>
              <w:t>Datum: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780" w:right="0" w:firstLine="0"/>
            </w:pPr>
            <w:r>
              <w:rPr>
                <w:rStyle w:val="CharStyle39"/>
              </w:rPr>
              <w:t>Projektant: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780" w:right="0" w:firstLine="0"/>
            </w:pPr>
            <w:r>
              <w:rPr>
                <w:rStyle w:val="CharStyle39"/>
              </w:rPr>
              <w:t>Zpracovatel: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170" w:lineRule="exact"/>
              <w:ind w:left="0" w:right="0" w:firstLine="0"/>
            </w:pPr>
            <w:r>
              <w:rPr>
                <w:rStyle w:val="CharStyle39"/>
              </w:rPr>
              <w:t>25. 2. 2020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60" w:after="180" w:line="211" w:lineRule="exact"/>
              <w:ind w:left="0" w:right="0" w:firstLine="0"/>
            </w:pPr>
            <w:r>
              <w:rPr>
                <w:rStyle w:val="CharStyle39"/>
              </w:rPr>
              <w:t>PROfi Jihlava spol. s r.o.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line="170" w:lineRule="exact"/>
              <w:ind w:left="0" w:right="0" w:firstLine="0"/>
            </w:pPr>
            <w:r>
              <w:rPr>
                <w:rStyle w:val="CharStyle39"/>
              </w:rPr>
              <w:t>Cena celkem [CZK]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180" w:line="190" w:lineRule="exact"/>
              <w:ind w:left="0" w:right="0" w:firstLine="0"/>
            </w:pPr>
            <w:r>
              <w:rPr>
                <w:rStyle w:val="CharStyle41"/>
              </w:rPr>
              <w:t>656 340,86</w:t>
            </w:r>
          </w:p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90" w:lineRule="exact"/>
              <w:ind w:left="0" w:right="0" w:firstLine="0"/>
            </w:pPr>
            <w:r>
              <w:rPr>
                <w:rStyle w:val="CharStyle46"/>
              </w:rPr>
              <w:t>656 340,86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39"/>
              </w:rPr>
              <w:t>1 - Zemní 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208 194,11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39"/>
              </w:rPr>
              <w:t>2 - Zakládání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19 098,04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39"/>
              </w:rPr>
              <w:t>3 - Svislé a kompletní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366,80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39"/>
              </w:rPr>
              <w:t>5 - Komunikace pozemní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224 534,74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39"/>
              </w:rPr>
              <w:t>8 - Trubní vedení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5 949,20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39"/>
              </w:rPr>
              <w:t>9 - Ostatní konstrukce a práce, bourání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75 033,69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39"/>
              </w:rPr>
              <w:t>997 - Přesun sutě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72 216,66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39"/>
              </w:rPr>
              <w:t>998 - Přesun hmot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0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11"/>
              <w:framePr w:w="140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9"/>
              </w:rPr>
              <w:t>50 947,62</w:t>
            </w:r>
          </w:p>
        </w:tc>
      </w:tr>
    </w:tbl>
    <w:p>
      <w:pPr>
        <w:framePr w:w="140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740" w:left="553" w:right="2217" w:bottom="7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4"/>
        <w:widowControl w:val="0"/>
        <w:keepNext/>
        <w:keepLines/>
        <w:shd w:val="clear" w:color="auto" w:fill="auto"/>
        <w:bidi w:val="0"/>
        <w:jc w:val="both"/>
        <w:spacing w:before="0" w:after="93" w:line="220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SOUPIS PRACÍ</w:t>
      </w:r>
      <w:bookmarkEnd w:id="13"/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místní komunikace a chodníku, Rehořov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001 - Oprava komunikace a chodníku</w:t>
      </w:r>
    </w:p>
    <w:p>
      <w:pPr>
        <w:pStyle w:val="Style33"/>
        <w:tabs>
          <w:tab w:leader="none" w:pos="190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pict>
          <v:shape id="_x0000_s1031" type="#_x0000_t202" style="position:absolute;margin-left:626.65pt;margin-top:-2.45pt;width:74.4pt;height:48.55pt;z-index:-125829376;mso-wrap-distance-left:151.2pt;mso-wrap-distance-top:65.pt;mso-wrap-distance-right:5.pt;mso-wrap-distance-bottom:4.55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83" w:line="170" w:lineRule="exact"/>
                    <w:ind w:left="0" w:right="0" w:firstLine="0"/>
                  </w:pPr>
                  <w:r>
                    <w:rPr>
                      <w:rStyle w:val="CharStyle47"/>
                    </w:rPr>
                    <w:t>25. 2. 2020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7"/>
                    </w:rPr>
                    <w:t>PROfí Jihlava spol. s r.o.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202" style="position:absolute;margin-left:550.3pt;margin-top:-7.75pt;width:48.7pt;height:49.2pt;z-index:-125829375;mso-wrap-distance-left:74.9pt;mso-wrap-distance-top:59.7pt;mso-wrap-distance-right:102.pt;mso-wrap-distance-bottom:9.15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7" w:lineRule="exact"/>
                    <w:ind w:left="0" w:right="0" w:firstLine="0"/>
                  </w:pPr>
                  <w:r>
                    <w:rPr>
                      <w:rStyle w:val="CharStyle47"/>
                    </w:rPr>
                    <w:t>Datum: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7" w:lineRule="exact"/>
                    <w:ind w:left="0" w:right="0" w:firstLine="0"/>
                  </w:pPr>
                  <w:r>
                    <w:rPr>
                      <w:rStyle w:val="CharStyle47"/>
                    </w:rPr>
                    <w:t>Projektant: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7" w:lineRule="exact"/>
                    <w:ind w:left="0" w:right="0" w:firstLine="0"/>
                  </w:pPr>
                  <w:r>
                    <w:rPr>
                      <w:rStyle w:val="CharStyle47"/>
                    </w:rPr>
                    <w:t>Zpracovatel: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Městys Kamenice</w:t>
      </w:r>
    </w:p>
    <w:p>
      <w:pPr>
        <w:pStyle w:val="Style33"/>
        <w:tabs>
          <w:tab w:leader="none" w:pos="190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Městys Kamenice</w:t>
      </w:r>
    </w:p>
    <w:p>
      <w:pPr>
        <w:pStyle w:val="Style33"/>
        <w:tabs>
          <w:tab w:leader="none" w:pos="190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Uchazeč:</w:t>
        <w:tab/>
        <w:t>Krajská správa a údržba silnic Vysočiny,příspěvková organizace, Kosovská 1122/16, 586 01 Jihlava</w:t>
      </w:r>
    </w:p>
    <w:tbl>
      <w:tblPr>
        <w:tblOverlap w:val="never"/>
        <w:tblLayout w:type="fixed"/>
        <w:jc w:val="center"/>
      </w:tblPr>
      <w:tblGrid>
        <w:gridCol w:w="336"/>
        <w:gridCol w:w="326"/>
        <w:gridCol w:w="1296"/>
        <w:gridCol w:w="7642"/>
        <w:gridCol w:w="528"/>
        <w:gridCol w:w="878"/>
        <w:gridCol w:w="1526"/>
        <w:gridCol w:w="1536"/>
        <w:gridCol w:w="1541"/>
      </w:tblGrid>
      <w:tr>
        <w:trPr>
          <w:trHeight w:val="47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42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J.cena [CZK]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Cena celkem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42"/>
              </w:rPr>
              <w:t>Cenová soustava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Náklady soupisu celkem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656 340,86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HSV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656 340,86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Zemní práce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208 194,11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113151111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42"/>
              </w:rPr>
              <w:t>Rozebírání zpevněných ploch s přemístěním na skládku na vzdálenost do 20 m nebo s naložením na doDravní Drostředek ze silničních Danelů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42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148,000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338,80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50 142,40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"Komunikace - 80%" 185*0,8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148,000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113201112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42"/>
              </w:rPr>
              <w:t>Vytrhání obrub s vybouráním lože, s přemístěním hmot na skládku na vzdálenost do 3 m nebo s naložením na doDravní Drostředek silničních ležatvch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4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158,98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1 271,84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"Komunikace" 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113202111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42"/>
              </w:rPr>
              <w:t>Vytrhání obrub s vybouráním lože, s přemístěním hmot na skládku na vzdálenost do 3 m nebo s naložením na doDravní Drostředek z krainíků nebo obrubníků stoiatVch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42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4,500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158,98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715,41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"Chodník" 4,5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4,500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119001401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0" w:right="0" w:firstLine="0"/>
            </w:pPr>
            <w:r>
              <w:rPr>
                <w:rStyle w:val="CharStyle42"/>
              </w:rPr>
              <w:t>Docasnézajísfěni podzemního potrubfněbo vedení ve výkopíšíi ve stavu fpoloze, vě kterých byla na začátku zemních prací a to s podepřením, vzepřením nebo vyvěšením, příp. s ochranným bedněním, se zřízením a odstraněním zajišťovací konstrukce, s opotřebením hmot potrubí ocelového nebo litinového, jmenovité světlosti Dl\l do Pfin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42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44,000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137,20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6 036,80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"Plynovod" 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44,000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119001422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42"/>
              </w:rPr>
              <w:t>Dočasné zajištěni podzemního potrubí nebo vedeni vě výkoplšti ve stavu i poloze, ve kterých byla na začátku zemních prací a to s podepřením, vzepřením nebo vyvěšením, příp. s ochranným bedněním, se zřízením a odstraněním zajišťovací konstrukce, s opotřebením hmot kabelů a kabelových tratí z volně ložených kabelů a</w:t>
            </w:r>
          </w:p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to nřos 3 rln fi kahpln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42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36,000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146,78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5 284,08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"Datová dálnice" 36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36,000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121112003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Sejmutí ornice ručně při souvislé ploše, tl. vrstvy do 200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42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37,000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115,20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4 262,40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"Chodník" 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37,000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122552204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42"/>
              </w:rPr>
              <w:t>Odkopávky a prokopávky nezapažené pro silnice a dálnice strojně v hornině třídy těžitelnostl III přes 100 do 500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42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82,243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186,15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15 309,53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</w:tbl>
    <w:p>
      <w:pPr>
        <w:framePr w:w="15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17"/>
        <w:gridCol w:w="326"/>
        <w:gridCol w:w="1301"/>
        <w:gridCol w:w="7637"/>
        <w:gridCol w:w="533"/>
        <w:gridCol w:w="874"/>
        <w:gridCol w:w="1526"/>
        <w:gridCol w:w="1536"/>
        <w:gridCol w:w="1536"/>
      </w:tblGrid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"Komunikace - 80% - panely" (185*0,85)*0,37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58,183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"Komunikace - 20% - zemina " (185*0,2)*0,52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19,240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8"/>
              </w:rPr>
              <w:t>"Vjezd” 5*0,52 "Chodník" (37*0,5)*0,12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2,600</w:t>
            </w:r>
          </w:p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2,220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132312111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42"/>
              </w:rPr>
              <w:t>Hloubení rýh šířky do 800 mm ručně zapažených I nezapažených, s urovnáním dna do předepsaného profilu a sDádu v hornině třídv těžltelnosti II skuDinv 4 soudržných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42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4,275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1 462,50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6 252,19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"Komunikace - drenáž” 47,5*0,3*0,3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4,275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171151103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42"/>
              </w:rPr>
              <w:t xml:space="preserve">Uložení sypanin do násypů s rozprostřením sypaniny ve vrstvách a s hrubým urovnáním zhutněných z hornin </w:t>
            </w:r>
            <w:r>
              <w:rPr>
                <w:rStyle w:val="CharStyle50"/>
              </w:rPr>
              <w:t>soudržných</w:t>
            </w:r>
            <w:r>
              <w:rPr>
                <w:rStyle w:val="CharStyle42"/>
              </w:rPr>
              <w:t xml:space="preserve"> iakékoliv třídv těžiíelnosti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42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4,625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176,40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815,85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CS ÚRS 2020 01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"Chodníky" (37*0,5)*0,25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4,625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162751117-R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Vodorovné přemístění výkopku/sypaníny z horniny třídy těžitelnosti I, skupiny 1 až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42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81,893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398,75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2"/>
              </w:rPr>
              <w:t>32 654,83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0" w:right="0" w:firstLine="0"/>
            </w:pPr>
            <w:r>
              <w:rPr>
                <w:rStyle w:val="CharStyle48"/>
              </w:rPr>
              <w:t>p</w:t>
            </w:r>
          </w:p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1"/>
              </w:rPr>
              <w:t>Poznámka k položce:</w:t>
            </w:r>
          </w:p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1"/>
              </w:rPr>
              <w:t xml:space="preserve">Vzdálenost dle dispozic zhotovitele </w:t>
            </w:r>
            <w:r>
              <w:rPr>
                <w:rStyle w:val="CharStyle48"/>
              </w:rPr>
              <w:t>"Komunikace - drenáž" 47,5*0,3*0,3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4,275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"Komunikace - 80% - panely" (185*0,85)*0,37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5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48"/>
              </w:rPr>
              <w:t>58,183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495" w:left="486" w:right="740" w:bottom="49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5.e-002pt;margin-top:0;width:778.8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22"/>
                    <w:gridCol w:w="326"/>
                    <w:gridCol w:w="1301"/>
                    <w:gridCol w:w="7646"/>
                    <w:gridCol w:w="528"/>
                    <w:gridCol w:w="869"/>
                    <w:gridCol w:w="1531"/>
                    <w:gridCol w:w="1522"/>
                    <w:gridCol w:w="1531"/>
                  </w:tblGrid>
                  <w:tr>
                    <w:trPr>
                      <w:trHeight w:val="461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tabs>
                            <w:tab w:leader="dot" w:pos="566" w:val="left"/>
                            <w:tab w:leader="dot" w:pos="60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54"/>
                          </w:rPr>
                          <w:t xml:space="preserve">r </w:t>
                          <w:tab/>
                          <w:tab/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PČ Typ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Kód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Popis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Množství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J.cena [CZK]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Cena celkem [CZK]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Cenová soustava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"Komunikace - 20% - zemina " (185*0,2)*0,52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19,240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"Vjezd" 5*0,52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2,600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"Chodník" (37*0,5)*0,12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2,220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"Chodník násyp" -4,625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-4,625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167151101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7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Nakládání, skládání a překládání neulehlého výkopku nebo sypaniny strojně nakládání, množství do 100 m3, z horninv třídv těžitelnostl I, skuDinv 1 až 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81,893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214,60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17 574,24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171251201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7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Uložení sypaniny na skládky nebo mezískládky bez hutněni s upravením uložené sypaniny do předepsaného tvaru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81,893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128,18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10 497,04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171201221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7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Poplatek za uložení stavebního odpadu na skládce (skládkovné) zeminy a kamení zatříděného do Katalogu odDadů Dod kódem 17 05 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163,786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268,60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43 992,92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</w:tbl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3"/>
                      <w:i/>
                      <w:iCs/>
                    </w:rPr>
                    <w:t>Poznámka k položce:</w: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3"/>
                      <w:i/>
                      <w:iCs/>
                    </w:rPr>
                    <w:t>Koeficient č. 2- převod na tuny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0.25pt;margin-top:130.3pt;width:778.55pt;height:84.95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312"/>
                    <w:gridCol w:w="326"/>
                    <w:gridCol w:w="1301"/>
                    <w:gridCol w:w="7646"/>
                    <w:gridCol w:w="528"/>
                    <w:gridCol w:w="869"/>
                    <w:gridCol w:w="1531"/>
                    <w:gridCol w:w="1522"/>
                    <w:gridCol w:w="1536"/>
                  </w:tblGrid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181351003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tabs>
                            <w:tab w:leader="underscore" w:pos="760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2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 xml:space="preserve">Rozprostření a urovnání ornice v rovině nebo ve svahu sklonu do 1:5 strojně při souvislé ploše do 100 m2, tl. vrstvv do 200 mm 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37,000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115,63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4 278,31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gridSpan w:val="9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340" w:right="0" w:firstLine="0"/>
                        </w:pPr>
                        <w:r>
                          <w:rPr>
                            <w:rStyle w:val="CharStyle56"/>
                          </w:rPr>
                          <w:t xml:space="preserve">W </w:t>
                        </w:r>
                        <w:r>
                          <w:rPr>
                            <w:rStyle w:val="CharStyle55"/>
                          </w:rPr>
                          <w:t>"Chodník" 37 37,000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181411121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Založení trávníku na půdě předem připravené plochy do 1000 m2 výsevem včetně utažení lučního v rovině nebo na svahu do 1:5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37,000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126,80 4 691,60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gridSpan w:val="9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340" w:right="0" w:firstLine="0"/>
                        </w:pPr>
                        <w:r>
                          <w:rPr>
                            <w:rStyle w:val="CharStyle56"/>
                          </w:rPr>
                          <w:t xml:space="preserve">W </w:t>
                        </w:r>
                        <w:r>
                          <w:rPr>
                            <w:rStyle w:val="CharStyle55"/>
                          </w:rPr>
                          <w:t>"Chodník" 37 37,000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M 00572100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osivo jetelotráva intenzivní víceletá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60" w:right="0" w:firstLine="0"/>
                        </w:pPr>
                        <w:r>
                          <w:rPr>
                            <w:rStyle w:val="CharStyle57"/>
                          </w:rPr>
                          <w:t>kg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0,555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220,00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122,10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gridSpan w:val="9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340" w:right="0" w:firstLine="0"/>
                        </w:pPr>
                        <w:r>
                          <w:rPr>
                            <w:rStyle w:val="CharStyle55"/>
                          </w:rPr>
                          <w:t>w 37*0,015'Přepočtené koeficientem množství 0,555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181951112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Úprava pláně vyrovnáním výškových rozdílů strojně v hornině třídy těžltelnosti I, skupiny 1 až 3 se zhutněním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227,000 18,91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4 292,57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5" type="#_x0000_t202" style="position:absolute;margin-left:15.6pt;margin-top:122.15pt;width:533.75pt;height:9.6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tabs>
                      <w:tab w:leader="underscore" w:pos="974" w:val="left"/>
                      <w:tab w:leader="none" w:pos="1445" w:val="left"/>
                      <w:tab w:leader="underscore" w:pos="7445" w:val="left"/>
                      <w:tab w:leader="underscore" w:pos="8813" w:val="left"/>
                      <w:tab w:leader="underscore" w:pos="916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59"/>
                    </w:rPr>
                    <w:t xml:space="preserve">W </w:t>
                    <w:tab/>
                    <w:t>.</w:t>
                    <w:tab/>
                    <w:t>_ 81,893</w:t>
                  </w:r>
                  <w:r>
                    <w:rPr>
                      <w:rStyle w:val="CharStyle60"/>
                    </w:rPr>
                    <w:t>*2 'Přepočtené koeficientem množství</w:t>
                  </w:r>
                  <w:r>
                    <w:rPr>
                      <w:rStyle w:val="CharStyle59"/>
                    </w:rPr>
                    <w:tab/>
                    <w:tab/>
                    <w:tab/>
                    <w:t xml:space="preserve"> </w:t>
                  </w:r>
                  <w:r>
                    <w:rPr>
                      <w:rStyle w:val="CharStyle60"/>
                    </w:rPr>
                    <w:t>163,786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214.3pt;width:779.05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17"/>
                    <w:gridCol w:w="331"/>
                    <w:gridCol w:w="1301"/>
                    <w:gridCol w:w="7642"/>
                    <w:gridCol w:w="528"/>
                    <w:gridCol w:w="874"/>
                    <w:gridCol w:w="1526"/>
                    <w:gridCol w:w="1526"/>
                    <w:gridCol w:w="1536"/>
                  </w:tblGrid>
                  <w:tr>
                    <w:trPr>
                      <w:trHeight w:val="88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73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61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73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"Komunikace" 185 "Chodník" 37 "Vjezd”5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Zakládání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185,000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37,000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5,000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61"/>
                          </w:rPr>
                          <w:t>19 098,04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212752702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7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Trativody z drenážních trubek pro liniové stavby a komunikace se zřízením štěrkového lože pod trubky a s ielich obsvDem v otevřeném vvkODu trubka tunelová jednovrstvá PVC-U SN 4 Derforace 220° DN 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47,500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322,18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15 303,55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"Komunikace - drenáž” 47,5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47,500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69311088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geotextilie netkaná separačni, ochranná, filtrační, drenážní PES 500g/m2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60" w:right="0" w:firstLine="0"/>
                        </w:pPr>
                        <w:r>
                          <w:rPr>
                            <w:rStyle w:val="CharStyle5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28,500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133,14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3 794,49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"Komunikace" 47,5*0,6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28,500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61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Svislé a kompletní konstrukce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61"/>
                          </w:rPr>
                          <w:t>366,80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355911912-R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Napojení drenážního potrubí do stávající uliční vpustí komplet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kpl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366,80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366,80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61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Komunikace pozemní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61"/>
                          </w:rPr>
                          <w:t>224 534,74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62"/>
                            <w:vertAlign w:val="subscript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564851111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Podklad ze štěrkodrtl ŠD s rozprostřením a zhutněním, po zhutnění tl. 150 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227,000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165,85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37 647,95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"Komunikace" 185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185,000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"Chodník" 37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37,000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"Vjezdy” 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5,000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63"/>
                            <w:vertAlign w:val="superscript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564871111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Podklad ze štěrkodrti ŠD s rozprostřením a zhutněním, po zhutnění tl. 250 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190,000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252,65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48 003,50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CS ÚRS 2020 01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"Komunikace" 185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185,000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"Vjezdy” 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5,000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0.25pt;margin-top:419.75pt;width:778.8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17"/>
                    <w:gridCol w:w="331"/>
                    <w:gridCol w:w="1301"/>
                    <w:gridCol w:w="7642"/>
                    <w:gridCol w:w="528"/>
                    <w:gridCol w:w="874"/>
                    <w:gridCol w:w="1526"/>
                    <w:gridCol w:w="1526"/>
                    <w:gridCol w:w="1531"/>
                  </w:tblGrid>
                  <w:tr>
                    <w:trPr>
                      <w:trHeight w:val="5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596211120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7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Kladení dlažby z betonových zámkových dlaždic komunikací pro pěší s ložem z kameniva těženého nebo drceného tl. do 40 mm, s vyplněním spár s dvojitým hutněním, vibrováním a se smetením přebytečného materiálu na krainlcl tl. 60 mm skuDinv B. oro olochv do 50 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5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37,500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388,33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>14 562,38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CS</w:t>
                        </w:r>
                        <w:r>
                          <w:rPr>
                            <w:rStyle w:val="CharStyle55"/>
                          </w:rPr>
                          <w:t xml:space="preserve"> ÚRS 2020 01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59245015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dlažba zámková tvaru 1200x165x60mm přírodní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60" w:right="0" w:firstLine="0"/>
                        </w:pPr>
                        <w:r>
                          <w:rPr>
                            <w:rStyle w:val="CharStyle5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38,110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252,45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9 620,87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</w:rPr>
                          <w:t xml:space="preserve">CS </w:t>
                        </w:r>
                        <w:r>
                          <w:rPr>
                            <w:rStyle w:val="CharStyle57"/>
                          </w:rPr>
                          <w:t>ÚRS 2020 01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0.25pt;margin-top:458.9pt;width:549.85pt;height:5.e-00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53"/>
                      <w:i/>
                      <w:iCs/>
                    </w:rPr>
                    <w:t>Poznámka k položce: Připočten prořez (ztratné) 3%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17"/>
                    <w:gridCol w:w="326"/>
                    <w:gridCol w:w="1301"/>
                    <w:gridCol w:w="7646"/>
                    <w:gridCol w:w="528"/>
                    <w:gridCol w:w="878"/>
                  </w:tblGrid>
                  <w:tr>
                    <w:trPr>
                      <w:trHeight w:val="17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w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37*1,03 'Přepočtené koeficientem množství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38,110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59245012-R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dlažba zámková tvaru 1200x165x60mm barevná - slepecká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40" w:right="0" w:firstLine="0"/>
                        </w:pPr>
                        <w:r>
                          <w:rPr>
                            <w:rStyle w:val="CharStyle5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0,510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6.3pt;margin-top:493.35pt;width:219.6pt;height:25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6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Poznámka k položce: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6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Připočten prořez (ztratné) 3%</w:t>
                  </w:r>
                </w:p>
                <w:p>
                  <w:pPr>
                    <w:pStyle w:val="Style66"/>
                    <w:tabs>
                      <w:tab w:leader="none" w:pos="16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W</w:t>
                    <w:tab/>
                    <w:t>0,5*1,02 'Přepočtené koeficientem množství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30.15pt;margin-top:509.35pt;width:19.45pt;height:9.4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0,510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610" w:left="533" w:right="727" w:bottom="33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12"/>
        <w:gridCol w:w="326"/>
        <w:gridCol w:w="1301"/>
        <w:gridCol w:w="7642"/>
        <w:gridCol w:w="528"/>
        <w:gridCol w:w="874"/>
        <w:gridCol w:w="1531"/>
        <w:gridCol w:w="1526"/>
        <w:gridCol w:w="1536"/>
      </w:tblGrid>
      <w:tr>
        <w:trPr>
          <w:trHeight w:val="48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55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J.cena [CZK]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Cena celkem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55"/>
              </w:rPr>
              <w:t>Cenová soustava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596212222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55"/>
              </w:rPr>
              <w:t>Kladení dlažby z betonových zámkových dlaždic pozemních komunikací s ložem z kameniva těženého nebo drceného tl. do 50 mm, s vyplněním spár, s dvojitým hutněním vibrováním a se smetením přebytečného materiálu na krainici tl. 80 mm skuoinv B. Dro Dlochv ořeš 100 do 300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55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190,000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342,80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65 132,00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</w:tbl>
    <w:p>
      <w:pPr>
        <w:pStyle w:val="Style58"/>
        <w:framePr w:w="15576" w:wrap="notBeside" w:vAnchor="text" w:hAnchor="text" w:xAlign="center" w:y="1"/>
        <w:tabs>
          <w:tab w:leader="none" w:pos="1627" w:val="left"/>
          <w:tab w:leader="none" w:pos="10123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  <w:tab/>
        <w:t>"Komunikace" 185</w:t>
        <w:tab/>
        <w:t>185,000</w:t>
      </w:r>
    </w:p>
    <w:p>
      <w:pPr>
        <w:pStyle w:val="Style58"/>
        <w:framePr w:w="15576" w:wrap="notBeside" w:vAnchor="text" w:hAnchor="text" w:xAlign="center" w:y="1"/>
        <w:tabs>
          <w:tab w:leader="none" w:pos="1627" w:val="left"/>
          <w:tab w:leader="none" w:pos="6706" w:val="left"/>
          <w:tab w:leader="underscore" w:pos="6874" w:val="left"/>
          <w:tab w:leader="none" w:pos="7450" w:val="left"/>
          <w:tab w:leader="none" w:pos="8045" w:val="left"/>
          <w:tab w:leader="underscore" w:pos="8160" w:val="left"/>
          <w:tab w:leader="underscore" w:pos="9240" w:val="left"/>
          <w:tab w:leader="none" w:pos="9538" w:val="left"/>
          <w:tab w:leader="underscore" w:pos="10238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  <w:tab/>
        <w:t>"Vjezdy" 5</w:t>
        <w:tab/>
        <w:tab/>
        <w:t>_____</w:t>
        <w:tab/>
        <w:t>_</w:t>
        <w:tab/>
        <w:tab/>
        <w:tab/>
        <w:t>__</w:t>
        <w:tab/>
        <w:tab/>
        <w:t>5,0</w:t>
      </w:r>
      <w:r>
        <w:rPr>
          <w:rStyle w:val="CharStyle69"/>
        </w:rPr>
        <w:t>00</w:t>
      </w:r>
    </w:p>
    <w:p>
      <w:pPr>
        <w:framePr w:w="15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17"/>
        <w:gridCol w:w="1622"/>
        <w:gridCol w:w="7642"/>
        <w:gridCol w:w="528"/>
        <w:gridCol w:w="1344"/>
        <w:gridCol w:w="1426"/>
        <w:gridCol w:w="1162"/>
        <w:gridCol w:w="1536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M \59245013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dlažba zámková tvaru 1200x165x80mm přírodní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5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57"/>
              </w:rPr>
              <w:t>195,700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252,45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49 404,47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CS ÚRS 2020 01</w:t>
            </w:r>
          </w:p>
        </w:tc>
      </w:tr>
    </w:tbl>
    <w:p>
      <w:pPr>
        <w:pStyle w:val="Style52"/>
        <w:framePr w:w="15576" w:wrap="notBeside" w:vAnchor="text" w:hAnchor="text" w:xAlign="center" w:y="1"/>
        <w:tabs>
          <w:tab w:leader="none" w:pos="15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rStyle w:val="CharStyle71"/>
          <w:i w:val="0"/>
          <w:iCs w:val="0"/>
        </w:rPr>
        <w:t>p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Poznámka k položce:</w:t>
      </w:r>
    </w:p>
    <w:p>
      <w:pPr>
        <w:pStyle w:val="Style52"/>
        <w:framePr w:w="1557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Připočten prořez (ztratné) 3%</w:t>
      </w:r>
    </w:p>
    <w:p>
      <w:pPr>
        <w:pStyle w:val="Style58"/>
        <w:framePr w:w="15576" w:wrap="notBeside" w:vAnchor="text" w:hAnchor="text" w:xAlign="center" w:y="1"/>
        <w:tabs>
          <w:tab w:leader="none" w:pos="1584" w:val="left"/>
          <w:tab w:leader="none" w:pos="10118" w:val="left"/>
        </w:tabs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  <w:tab/>
        <w:t>190*1,03 'Přepočtené koeficientem množství</w:t>
        <w:tab/>
        <w:t>195,700</w:t>
      </w:r>
    </w:p>
    <w:p>
      <w:pPr>
        <w:framePr w:w="15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7"/>
        <w:framePr w:w="15581" w:wrap="notBeside" w:vAnchor="text" w:hAnchor="text" w:xAlign="center" w:y="1"/>
        <w:tabs>
          <w:tab w:leader="underscore" w:pos="1618" w:val="left"/>
          <w:tab w:leader="underscore" w:pos="4363" w:val="left"/>
          <w:tab w:leader="underscore" w:pos="4632" w:val="left"/>
          <w:tab w:leader="underscore" w:pos="5592" w:val="left"/>
          <w:tab w:leader="underscore" w:pos="6965" w:val="left"/>
          <w:tab w:leader="underscore" w:pos="8026" w:val="left"/>
          <w:tab w:leader="underscore" w:pos="9192" w:val="left"/>
          <w:tab w:leader="underscore" w:pos="10190" w:val="left"/>
          <w:tab w:leader="underscore" w:pos="10622" w:val="left"/>
          <w:tab w:leader="underscore" w:pos="12768" w:val="left"/>
          <w:tab w:leader="underscore" w:pos="12965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 8</w:t>
        <w:tab/>
      </w:r>
      <w:r>
        <w:rPr>
          <w:rStyle w:val="CharStyle72"/>
        </w:rPr>
        <w:t>Trubní ve</w:t>
      </w:r>
      <w:r>
        <w:rPr>
          <w:lang w:val="cs-CZ" w:eastAsia="cs-CZ" w:bidi="cs-CZ"/>
          <w:w w:val="100"/>
          <w:spacing w:val="0"/>
          <w:color w:val="000000"/>
          <w:position w:val="0"/>
        </w:rPr>
        <w:t>dení</w:t>
        <w:tab/>
        <w:tab/>
        <w:tab/>
        <w:tab/>
        <w:t xml:space="preserve"> </w:t>
        <w:tab/>
        <w:tab/>
        <w:tab/>
        <w:tab/>
        <w:tab/>
        <w:tab/>
      </w:r>
      <w:r>
        <w:rPr>
          <w:rStyle w:val="CharStyle72"/>
        </w:rPr>
        <w:t>5 949</w:t>
      </w:r>
      <w:r>
        <w:rPr>
          <w:lang w:val="cs-CZ" w:eastAsia="cs-CZ" w:bidi="cs-CZ"/>
          <w:w w:val="100"/>
          <w:spacing w:val="0"/>
          <w:color w:val="000000"/>
          <w:position w:val="0"/>
        </w:rPr>
        <w:t>,20</w:t>
      </w:r>
    </w:p>
    <w:tbl>
      <w:tblPr>
        <w:tblOverlap w:val="never"/>
        <w:tblLayout w:type="fixed"/>
        <w:jc w:val="center"/>
      </w:tblPr>
      <w:tblGrid>
        <w:gridCol w:w="322"/>
        <w:gridCol w:w="326"/>
        <w:gridCol w:w="1301"/>
        <w:gridCol w:w="7637"/>
        <w:gridCol w:w="528"/>
        <w:gridCol w:w="874"/>
        <w:gridCol w:w="1531"/>
        <w:gridCol w:w="1526"/>
        <w:gridCol w:w="1536"/>
      </w:tblGrid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899231111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Výšková úprava uličního vstupu nebo vpusti do 200 mm zvýšením mříže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55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2 196,20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2 196,20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899331111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Výšková úprava uličního vstupu nebo vpusti do 200 mm zvýšením poklopu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55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2 119,50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2 119,50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899431111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55"/>
              </w:rPr>
              <w:t>Výšková úprava uličního vstupu nebo vpusti do 200 mm zvýšením krycího hrnce, šoupěte nebo hydrantu bez úDravv armatur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55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1 633,50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1 633,50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</w:tbl>
    <w:p>
      <w:pPr>
        <w:framePr w:w="15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7"/>
        <w:framePr w:w="15581" w:wrap="notBeside" w:vAnchor="text" w:hAnchor="text" w:xAlign="center" w:y="1"/>
        <w:tabs>
          <w:tab w:leader="none" w:pos="864" w:val="left"/>
          <w:tab w:leader="none" w:pos="1622" w:val="left"/>
          <w:tab w:leader="underscore" w:pos="4795" w:val="left"/>
          <w:tab w:leader="underscore" w:pos="6173" w:val="left"/>
          <w:tab w:leader="underscore" w:pos="9221" w:val="left"/>
          <w:tab w:leader="underscore" w:pos="12221" w:val="left"/>
          <w:tab w:leader="underscore" w:pos="12898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rStyle w:val="CharStyle73"/>
        </w:rPr>
        <w:t xml:space="preserve">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9</w:t>
        <w:tab/>
        <w:t>_</w:t>
        <w:tab/>
      </w:r>
      <w:r>
        <w:rPr>
          <w:rStyle w:val="CharStyle72"/>
        </w:rPr>
        <w:t>Ostatní konstrukce 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prá</w:t>
      </w:r>
      <w:r>
        <w:rPr>
          <w:rStyle w:val="CharStyle72"/>
        </w:rPr>
        <w:t>ce, bourání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ab/>
        <w:t xml:space="preserve"> </w:t>
        <w:tab/>
        <w:t xml:space="preserve"> </w:t>
        <w:tab/>
        <w:t xml:space="preserve">75 </w:t>
      </w:r>
      <w:r>
        <w:rPr>
          <w:rStyle w:val="CharStyle72"/>
        </w:rPr>
        <w:t>033,69</w:t>
      </w:r>
    </w:p>
    <w:tbl>
      <w:tblPr>
        <w:tblOverlap w:val="never"/>
        <w:tblLayout w:type="fixed"/>
        <w:jc w:val="center"/>
      </w:tblPr>
      <w:tblGrid>
        <w:gridCol w:w="317"/>
        <w:gridCol w:w="326"/>
        <w:gridCol w:w="1301"/>
        <w:gridCol w:w="7637"/>
        <w:gridCol w:w="533"/>
        <w:gridCol w:w="869"/>
        <w:gridCol w:w="1531"/>
        <w:gridCol w:w="1531"/>
        <w:gridCol w:w="1536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916131213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56"/>
              </w:rPr>
              <w:t xml:space="preserve">Osazení silničního obrubníku betonového se zřízením lože, s vyplněním </w:t>
            </w:r>
            <w:r>
              <w:rPr>
                <w:rStyle w:val="CharStyle55"/>
              </w:rPr>
              <w:t xml:space="preserve">a </w:t>
            </w:r>
            <w:r>
              <w:rPr>
                <w:rStyle w:val="CharStyle56"/>
              </w:rPr>
              <w:t>zatřením spár cementovou maltou stoiatého s boční ODěrou z betonu nrostého. do lože z betonu Drostého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99,000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328,60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32 531,40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59217031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obrubník betonový silniční 1000x150x250mm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84,660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186,40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15 780,62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 xml:space="preserve">CS </w:t>
            </w:r>
            <w:r>
              <w:rPr>
                <w:rStyle w:val="CharStyle57"/>
              </w:rPr>
              <w:t>ÚRS 2020 01</w:t>
            </w:r>
          </w:p>
        </w:tc>
      </w:tr>
    </w:tbl>
    <w:p>
      <w:pPr>
        <w:pStyle w:val="Style52"/>
        <w:framePr w:w="1558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 k položce: Připočten prořez (ztratné} 2%</w:t>
      </w:r>
    </w:p>
    <w:p>
      <w:pPr>
        <w:framePr w:w="15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8"/>
        <w:framePr w:w="15576" w:wrap="notBeside" w:vAnchor="text" w:hAnchor="text" w:xAlign="center" w:y="1"/>
        <w:tabs>
          <w:tab w:leader="none" w:pos="1594" w:val="left"/>
          <w:tab w:leader="none" w:pos="10152" w:val="left"/>
        </w:tabs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  <w:tab/>
        <w:t>99-16</w:t>
        <w:tab/>
        <w:t>83,000</w:t>
      </w:r>
    </w:p>
    <w:p>
      <w:pPr>
        <w:pStyle w:val="Style58"/>
        <w:framePr w:w="15576" w:wrap="notBeside" w:vAnchor="text" w:hAnchor="text" w:xAlign="center" w:y="1"/>
        <w:tabs>
          <w:tab w:leader="underscore" w:pos="686" w:val="left"/>
          <w:tab w:leader="underscore" w:pos="1589" w:val="left"/>
          <w:tab w:leader="underscore" w:pos="6048" w:val="left"/>
          <w:tab w:leader="underscore" w:pos="7426" w:val="left"/>
          <w:tab w:leader="underscore" w:pos="9235" w:val="left"/>
          <w:tab w:leader="underscore" w:pos="9758" w:val="left"/>
        </w:tabs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rStyle w:val="CharStyle69"/>
        </w:rPr>
        <w:t>w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  <w:tab/>
        <w:t xml:space="preserve"> </w:t>
        <w:tab/>
        <w:t>83*1,02 'Přepočtené koefici</w:t>
      </w:r>
      <w:r>
        <w:rPr>
          <w:rStyle w:val="CharStyle69"/>
        </w:rPr>
        <w:t>entem množství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 xml:space="preserve"> </w:t>
        <w:tab/>
        <w:t xml:space="preserve"> </w:t>
        <w:tab/>
        <w:tab/>
        <w:t xml:space="preserve"> </w:t>
      </w:r>
      <w:r>
        <w:rPr>
          <w:rStyle w:val="CharStyle69"/>
        </w:rPr>
        <w:t>84,660</w:t>
      </w:r>
    </w:p>
    <w:tbl>
      <w:tblPr>
        <w:tblOverlap w:val="never"/>
        <w:tblLayout w:type="fixed"/>
        <w:jc w:val="center"/>
      </w:tblPr>
      <w:tblGrid>
        <w:gridCol w:w="317"/>
        <w:gridCol w:w="1622"/>
        <w:gridCol w:w="7637"/>
        <w:gridCol w:w="533"/>
        <w:gridCol w:w="869"/>
        <w:gridCol w:w="1531"/>
        <w:gridCol w:w="1531"/>
        <w:gridCol w:w="153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M 59217029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obrubník betonový silniční nájezdový 1000x150x150mm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16,320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159,20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2 598,14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CS ÚRS 2020 01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340" w:right="0" w:firstLine="0"/>
            </w:pPr>
            <w:r>
              <w:rPr>
                <w:rStyle w:val="CharStyle74"/>
                <w:b w:val="0"/>
                <w:bCs w:val="0"/>
              </w:rPr>
              <w:t xml:space="preserve">p </w:t>
            </w:r>
            <w:r>
              <w:rPr>
                <w:rStyle w:val="CharStyle75"/>
              </w:rPr>
              <w:t>Poznámka k položce:</w:t>
            </w:r>
          </w:p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980" w:right="0" w:firstLine="0"/>
            </w:pPr>
            <w:r>
              <w:rPr>
                <w:rStyle w:val="CharStyle75"/>
              </w:rPr>
              <w:t>Připočten prořez (ztratné</w:t>
            </w:r>
            <w:r>
              <w:rPr>
                <w:rStyle w:val="CharStyle57"/>
              </w:rPr>
              <w:t xml:space="preserve">) </w:t>
            </w:r>
            <w:r>
              <w:rPr>
                <w:rStyle w:val="CharStyle75"/>
              </w:rPr>
              <w:t>2%</w:t>
            </w:r>
          </w:p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40" w:right="0" w:firstLine="0"/>
            </w:pPr>
            <w:r>
              <w:rPr>
                <w:rStyle w:val="CharStyle56"/>
              </w:rPr>
              <w:t>W 16 16,000 w 16*1.02 'Přepočtené koeficientem množství 16,320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 916231213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56"/>
              </w:rPr>
              <w:t>Osazení chodníkového obrubníku betonového se zřízením lože, s vyplněním a zatřením spár cementovou maltou stoiatého s boční ODěrou z betonu Drostého. do lože z betonu Drostého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57,000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271,25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15 461,25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40" w:right="0" w:firstLine="0"/>
            </w:pPr>
            <w:r>
              <w:rPr>
                <w:rStyle w:val="CharStyle56"/>
              </w:rPr>
              <w:t>W "Chodník” 57 57,000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 xml:space="preserve">35 </w:t>
            </w:r>
            <w:r>
              <w:rPr>
                <w:rStyle w:val="CharStyle57"/>
              </w:rPr>
              <w:t>M 59217017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obrubník betonový chodníkový 1000x100x250mm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58,140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7"/>
              </w:rPr>
              <w:t>148,99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 xml:space="preserve">8 </w:t>
            </w:r>
            <w:r>
              <w:rPr>
                <w:rStyle w:val="CharStyle57"/>
              </w:rPr>
              <w:t>662,28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 xml:space="preserve">CS </w:t>
            </w:r>
            <w:r>
              <w:rPr>
                <w:rStyle w:val="CharStyle57"/>
              </w:rPr>
              <w:t>ÚRS 2020 01</w:t>
            </w:r>
          </w:p>
        </w:tc>
      </w:tr>
    </w:tbl>
    <w:p>
      <w:pPr>
        <w:pStyle w:val="Style52"/>
        <w:framePr w:w="1557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 k položce: Pňpočten prořez (ztratné) 2%</w:t>
      </w:r>
    </w:p>
    <w:p>
      <w:pPr>
        <w:pStyle w:val="Style58"/>
        <w:framePr w:w="15576" w:wrap="notBeside" w:vAnchor="text" w:hAnchor="text" w:xAlign="center" w:y="1"/>
        <w:tabs>
          <w:tab w:leader="none" w:pos="1627" w:val="left"/>
          <w:tab w:leader="none" w:pos="10186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  <w:tab/>
        <w:t>57*1,02 'Přepočtené koeficientem množství</w:t>
        <w:tab/>
        <w:t>58,140</w:t>
      </w:r>
    </w:p>
    <w:p>
      <w:pPr>
        <w:framePr w:w="15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7"/>
        <w:framePr w:w="15576" w:wrap="notBeside" w:vAnchor="text" w:hAnchor="text" w:xAlign="center" w:y="1"/>
        <w:tabs>
          <w:tab w:leader="none" w:pos="1627" w:val="left"/>
          <w:tab w:leader="none" w:pos="7118" w:val="left"/>
          <w:tab w:leader="underscore" w:pos="7531" w:val="left"/>
          <w:tab w:leader="underscore" w:pos="9010" w:val="left"/>
          <w:tab w:leader="underscore" w:pos="9643" w:val="left"/>
          <w:tab w:leader="underscore" w:pos="11016" w:val="left"/>
          <w:tab w:leader="underscore" w:pos="12874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rStyle w:val="CharStyle73"/>
        </w:rPr>
        <w:t xml:space="preserve">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997</w:t>
        <w:tab/>
        <w:t>Přesun sutě</w:t>
        <w:tab/>
        <w:tab/>
        <w:t xml:space="preserve"> </w:t>
        <w:tab/>
        <w:t xml:space="preserve"> </w:t>
        <w:tab/>
        <w:t xml:space="preserve"> </w:t>
        <w:tab/>
        <w:tab/>
        <w:t xml:space="preserve">72 </w:t>
      </w:r>
      <w:r>
        <w:rPr>
          <w:rStyle w:val="CharStyle72"/>
        </w:rPr>
        <w:t>216,66</w:t>
      </w:r>
    </w:p>
    <w:tbl>
      <w:tblPr>
        <w:tblOverlap w:val="never"/>
        <w:tblLayout w:type="fixed"/>
        <w:jc w:val="center"/>
      </w:tblPr>
      <w:tblGrid>
        <w:gridCol w:w="317"/>
        <w:gridCol w:w="326"/>
        <w:gridCol w:w="1301"/>
        <w:gridCol w:w="7632"/>
        <w:gridCol w:w="533"/>
        <w:gridCol w:w="869"/>
        <w:gridCol w:w="1531"/>
        <w:gridCol w:w="1531"/>
        <w:gridCol w:w="1536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997013511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Odvoz suti a vybouraných hmot z meziskládky na skládku s naložením a se složením, na vzdálenost do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55,856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1 011,00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56 470,42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997013601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55"/>
              </w:rPr>
              <w:t>Poplatek za uložení stavebního odpadu na skládce (skládkovné) z prostého betonu zatříděného do Katalogu odnadň nod kódem 17 01 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52,540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299,70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15 746,24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</w:tbl>
    <w:p>
      <w:pPr>
        <w:framePr w:w="15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7"/>
        <w:framePr w:w="15576" w:wrap="notBeside" w:vAnchor="text" w:hAnchor="text" w:xAlign="center" w:y="1"/>
        <w:tabs>
          <w:tab w:leader="none" w:pos="1627" w:val="left"/>
          <w:tab w:leader="none" w:pos="7157" w:val="left"/>
          <w:tab w:leader="underscore" w:pos="7526" w:val="left"/>
          <w:tab w:leader="underscore" w:pos="9245" w:val="left"/>
          <w:tab w:leader="underscore" w:pos="10291" w:val="left"/>
          <w:tab w:leader="underscore" w:pos="11146" w:val="left"/>
          <w:tab w:leader="underscore" w:pos="12182" w:val="left"/>
          <w:tab w:leader="underscore" w:pos="12902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rStyle w:val="CharStyle73"/>
        </w:rPr>
        <w:t xml:space="preserve">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998</w:t>
        <w:tab/>
        <w:t>Přesun hmot</w:t>
        <w:tab/>
        <w:tab/>
        <w:t xml:space="preserve"> </w:t>
        <w:tab/>
        <w:t xml:space="preserve"> </w:t>
        <w:tab/>
        <w:tab/>
        <w:t xml:space="preserve"> </w:t>
        <w:tab/>
        <w:t xml:space="preserve"> </w:t>
        <w:tab/>
        <w:t xml:space="preserve">50 </w:t>
      </w:r>
      <w:r>
        <w:rPr>
          <w:rStyle w:val="CharStyle72"/>
        </w:rPr>
        <w:t>947,62</w:t>
      </w:r>
    </w:p>
    <w:tbl>
      <w:tblPr>
        <w:tblOverlap w:val="never"/>
        <w:tblLayout w:type="fixed"/>
        <w:jc w:val="center"/>
      </w:tblPr>
      <w:tblGrid>
        <w:gridCol w:w="317"/>
        <w:gridCol w:w="326"/>
        <w:gridCol w:w="1301"/>
        <w:gridCol w:w="7637"/>
        <w:gridCol w:w="528"/>
        <w:gridCol w:w="874"/>
        <w:gridCol w:w="1531"/>
        <w:gridCol w:w="1526"/>
        <w:gridCol w:w="1536"/>
      </w:tblGrid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998223011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55"/>
              </w:rPr>
              <w:t>Přesun hmot pro pozemní komunikace s krytem dlážděným dopravní vzdálenost do 200 m jakékoliv délky obiektu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185,703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257,30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47 781,38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CS ÚRS 2020 01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998223094-R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55"/>
              </w:rPr>
              <w:t>Příplatek k přesunu hmot pro pozemní komunikace s krytem dlážděným za zvětšený přesun dle dispozic zhotovitele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185,703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17,05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5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5"/>
              </w:rPr>
              <w:t>3 166,24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5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341" w:left="509" w:right="731" w:bottom="34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6pt;margin-top:767.25pt;width:10.1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</w:rPr>
                  <w:t>.</w:t>
                </w:r>
                <w:fldSimple w:instr=" PAGE \* MERGEFORMAT ">
                  <w:r>
                    <w:rPr>
                      <w:rStyle w:val="CharStyle25"/>
                    </w:rPr>
                    <w:t>#</w:t>
                  </w:r>
                </w:fldSimple>
                <w:r>
                  <w:rPr>
                    <w:rStyle w:val="CharStyle25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88.05pt;margin-top:727.1pt;width:10.3pt;height:8.4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.1.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00.6pt;margin-top:579.05pt;width:36.7pt;height:5.3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</w:rPr>
                  <w:t xml:space="preserve">Strana </w:t>
                </w:r>
                <w:fldSimple w:instr=" PAGE \* MERGEFORMAT ">
                  <w:r>
                    <w:rPr>
                      <w:rStyle w:val="CharStyle25"/>
                    </w:rPr>
                    <w:t>#</w:t>
                  </w:r>
                </w:fldSimple>
                <w:r>
                  <w:rPr>
                    <w:rStyle w:val="CharStyle25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00.6pt;margin-top:579.05pt;width:36.7pt;height:5.3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</w:rPr>
                  <w:t xml:space="preserve">Strana </w:t>
                </w:r>
                <w:fldSimple w:instr=" PAGE \* MERGEFORMAT ">
                  <w:r>
                    <w:rPr>
                      <w:rStyle w:val="CharStyle25"/>
                    </w:rPr>
                    <w:t>#</w:t>
                  </w:r>
                </w:fldSimple>
                <w:r>
                  <w:rPr>
                    <w:rStyle w:val="CharStyle25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87.05pt;margin-top:17.65pt;width:72.pt;height:11.0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144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^</w:t>
                  <w:tab/>
                  <w:t>¿02^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6">
    <w:name w:val="Záhlaví nebo Zápatí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7">
    <w:name w:val="Záhlaví nebo Zápatí + Candara,12 pt,Kurzíva,Řádkování 0 pt"/>
    <w:basedOn w:val="CharStyle6"/>
    <w:rPr>
      <w:lang w:val="cs-CZ" w:eastAsia="cs-CZ" w:bidi="cs-CZ"/>
      <w:i/>
      <w:iCs/>
      <w:sz w:val="24"/>
      <w:szCs w:val="24"/>
      <w:rFonts w:ascii="Candara" w:eastAsia="Candara" w:hAnsi="Candara" w:cs="Candara"/>
      <w:w w:val="100"/>
      <w:spacing w:val="-10"/>
      <w:color w:val="000000"/>
      <w:position w:val="0"/>
    </w:rPr>
  </w:style>
  <w:style w:type="character" w:customStyle="1" w:styleId="CharStyle9">
    <w:name w:val="Základní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Základní text (3) + Ne kurzíva"/>
    <w:basedOn w:val="CharStyle9"/>
    <w:rPr>
      <w:lang w:val="cs-CZ" w:eastAsia="cs-CZ" w:bidi="cs-CZ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Nadpis #2 (2)_"/>
    <w:basedOn w:val="DefaultParagraphFont"/>
    <w:link w:val="Style13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5">
    <w:name w:val="Nadpis #2 (2) + Times New Roman,12 pt"/>
    <w:basedOn w:val="CharStyle14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Základní text (4)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Základní text (4) + Ne tučné"/>
    <w:basedOn w:val="CharStyle17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Nadpis #2 (3)_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21">
    <w:name w:val="Nadpis #2 (3) + Arial,11 pt"/>
    <w:basedOn w:val="CharStyle20"/>
    <w:rPr>
      <w:lang w:val="cs-CZ" w:eastAsia="cs-CZ" w:bidi="cs-CZ"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2">
    <w:name w:val="Základní text (2) + Kurzíva"/>
    <w:basedOn w:val="CharStyle12"/>
    <w:rPr>
      <w:lang w:val="cs-CZ" w:eastAsia="cs-CZ" w:bidi="cs-CZ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Nadpis #4_"/>
    <w:basedOn w:val="DefaultParagraphFont"/>
    <w:link w:val="Style2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Záhlaví nebo Zápatí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7">
    <w:name w:val="Nadpis #3_"/>
    <w:basedOn w:val="DefaultParagraphFont"/>
    <w:link w:val="Style2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Základní text (2) + Kurzíva"/>
    <w:basedOn w:val="CharStyle12"/>
    <w:rPr>
      <w:lang w:val="cs-CZ" w:eastAsia="cs-CZ" w:bidi="cs-CZ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Základní text (2)"/>
    <w:basedOn w:val="CharStyle12"/>
    <w:rPr>
      <w:lang w:val="1024"/>
      <w:sz w:val="24"/>
      <w:szCs w:val="24"/>
      <w:w w:val="100"/>
      <w:spacing w:val="0"/>
      <w:color w:val="000000"/>
      <w:position w:val="0"/>
    </w:rPr>
  </w:style>
  <w:style w:type="character" w:customStyle="1" w:styleId="CharStyle31">
    <w:name w:val="Základní text (12)_"/>
    <w:basedOn w:val="DefaultParagraphFont"/>
    <w:link w:val="Style3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2">
    <w:name w:val="Základní text (12) + Malá písmena"/>
    <w:basedOn w:val="CharStyle31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34">
    <w:name w:val="Základní text (7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6">
    <w:name w:val="Základní text (15)_"/>
    <w:basedOn w:val="DefaultParagraphFont"/>
    <w:link w:val="Style35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8">
    <w:name w:val="Titulek tabulky (3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9">
    <w:name w:val="Základní text (2) + Arial,8,5 pt"/>
    <w:basedOn w:val="CharStyle12"/>
    <w:rPr>
      <w:lang w:val="cs-CZ" w:eastAsia="cs-CZ" w:bidi="cs-CZ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0">
    <w:name w:val="Základní text (2) + Arial,9 pt,Tučné"/>
    <w:basedOn w:val="CharStyle12"/>
    <w:rPr>
      <w:lang w:val="cs-CZ" w:eastAsia="cs-CZ" w:bidi="cs-CZ"/>
      <w:b/>
      <w:bCs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1">
    <w:name w:val="Základní text (2) + Arial,9,5 pt,Tučné"/>
    <w:basedOn w:val="CharStyle12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2">
    <w:name w:val="Základní text (2) + Arial,8 pt"/>
    <w:basedOn w:val="CharStyle12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3">
    <w:name w:val="Základní text (2) + Arial,8 pt,Malá písmena"/>
    <w:basedOn w:val="CharStyle12"/>
    <w:rPr>
      <w:lang w:val="cs-CZ" w:eastAsia="cs-CZ" w:bidi="cs-CZ"/>
      <w:smallCap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5">
    <w:name w:val="Nadpis #3 (2)_"/>
    <w:basedOn w:val="DefaultParagraphFont"/>
    <w:link w:val="Style4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6">
    <w:name w:val="Základní text (2) + Arial,9,5 pt"/>
    <w:basedOn w:val="CharStyle12"/>
    <w:rPr>
      <w:lang w:val="cs-CZ" w:eastAsia="cs-CZ" w:bidi="cs-CZ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7">
    <w:name w:val="Základní text (7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8">
    <w:name w:val="Základní text (2) + Arial,6,5 pt"/>
    <w:basedOn w:val="CharStyle12"/>
    <w:rPr>
      <w:lang w:val="cs-CZ" w:eastAsia="cs-CZ" w:bidi="cs-CZ"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9">
    <w:name w:val="Základní text (2) + Arial,10 pt"/>
    <w:basedOn w:val="CharStyle12"/>
    <w:rPr>
      <w:lang w:val="cs-CZ" w:eastAsia="cs-CZ" w:bidi="cs-CZ"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0">
    <w:name w:val="Základní text (2) + Arial,7,5 pt,Kurzíva"/>
    <w:basedOn w:val="CharStyle12"/>
    <w:rPr>
      <w:lang w:val="cs-CZ" w:eastAsia="cs-CZ" w:bidi="cs-CZ"/>
      <w:i/>
      <w:i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1">
    <w:name w:val="Základní text (2) + Arial,6 pt,Kurzíva"/>
    <w:basedOn w:val="CharStyle12"/>
    <w:rPr>
      <w:lang w:val="cs-CZ" w:eastAsia="cs-CZ" w:bidi="cs-CZ"/>
      <w:i/>
      <w:i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3">
    <w:name w:val="Titulek tabulky (2) Exact"/>
    <w:basedOn w:val="DefaultParagraphFont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54">
    <w:name w:val="Základní text (2) + Arial,5 pt,Měřítko 66%"/>
    <w:basedOn w:val="CharStyle12"/>
    <w:rPr>
      <w:lang w:val="cs-CZ" w:eastAsia="cs-CZ" w:bidi="cs-CZ"/>
      <w:sz w:val="10"/>
      <w:szCs w:val="10"/>
      <w:rFonts w:ascii="Arial" w:eastAsia="Arial" w:hAnsi="Arial" w:cs="Arial"/>
      <w:w w:val="66"/>
      <w:spacing w:val="0"/>
      <w:color w:val="000000"/>
      <w:position w:val="0"/>
    </w:rPr>
  </w:style>
  <w:style w:type="character" w:customStyle="1" w:styleId="CharStyle55">
    <w:name w:val="Základní text (2) + Arial,8 pt"/>
    <w:basedOn w:val="CharStyle12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6">
    <w:name w:val="Základní text (2) + Arial,6,5 pt"/>
    <w:basedOn w:val="CharStyle12"/>
    <w:rPr>
      <w:lang w:val="cs-CZ" w:eastAsia="cs-CZ" w:bidi="cs-CZ"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7">
    <w:name w:val="Základní text (2) + Arial,7,5 pt,Kurzíva"/>
    <w:basedOn w:val="CharStyle12"/>
    <w:rPr>
      <w:lang w:val="cs-CZ" w:eastAsia="cs-CZ" w:bidi="cs-CZ"/>
      <w:i/>
      <w:i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9">
    <w:name w:val="Titulek tabulky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60">
    <w:name w:val="Titulek tabulky Exact"/>
    <w:basedOn w:val="CharStyle68"/>
    <w:rPr>
      <w:u w:val="single"/>
    </w:rPr>
  </w:style>
  <w:style w:type="character" w:customStyle="1" w:styleId="CharStyle61">
    <w:name w:val="Základní text (2) + Arial,8,5 pt"/>
    <w:basedOn w:val="CharStyle12"/>
    <w:rPr>
      <w:lang w:val="cs-CZ" w:eastAsia="cs-CZ" w:bidi="cs-CZ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2">
    <w:name w:val="Základní text (2) + Arial,10 pt,Řádkování -1 pt"/>
    <w:basedOn w:val="CharStyle12"/>
    <w:rPr>
      <w:lang w:val="cs-CZ" w:eastAsia="cs-CZ" w:bidi="cs-CZ"/>
      <w:sz w:val="20"/>
      <w:szCs w:val="20"/>
      <w:rFonts w:ascii="Arial" w:eastAsia="Arial" w:hAnsi="Arial" w:cs="Arial"/>
      <w:w w:val="100"/>
      <w:spacing w:val="-20"/>
      <w:color w:val="000000"/>
      <w:position w:val="0"/>
    </w:rPr>
  </w:style>
  <w:style w:type="character" w:customStyle="1" w:styleId="CharStyle63">
    <w:name w:val="Základní text (2) + 10 pt"/>
    <w:basedOn w:val="CharStyle12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65">
    <w:name w:val="Základní text (13) Exact"/>
    <w:basedOn w:val="DefaultParagraphFont"/>
    <w:link w:val="Style64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67">
    <w:name w:val="Základní text (14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68">
    <w:name w:val="Titulek tabulky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69">
    <w:name w:val="Titulek tabulky"/>
    <w:basedOn w:val="CharStyle6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0">
    <w:name w:val="Titulek tabulky (2)_"/>
    <w:basedOn w:val="DefaultParagraphFont"/>
    <w:link w:val="Style52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71">
    <w:name w:val="Titulek tabulky (2) + 6,5 pt,Ne kurzíva"/>
    <w:basedOn w:val="CharStyle70"/>
    <w:rPr>
      <w:lang w:val="cs-CZ" w:eastAsia="cs-CZ" w:bidi="cs-CZ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72">
    <w:name w:val="Titulek tabulky (3)"/>
    <w:basedOn w:val="CharStyle3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3">
    <w:name w:val="Titulek tabulky (3) + 8 pt"/>
    <w:basedOn w:val="CharStyle38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74">
    <w:name w:val="Základní text (2) + Arial,7 pt"/>
    <w:basedOn w:val="CharStyle12"/>
    <w:rPr>
      <w:lang w:val="cs-CZ" w:eastAsia="cs-CZ" w:bidi="cs-CZ"/>
      <w:b/>
      <w:b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5">
    <w:name w:val="Základní text (2) + Arial,6 pt,Kurzíva"/>
    <w:basedOn w:val="CharStyle12"/>
    <w:rPr>
      <w:lang w:val="cs-CZ" w:eastAsia="cs-CZ" w:bidi="cs-CZ"/>
      <w:i/>
      <w:i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spacing w:before="60" w:after="540" w:line="274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before="540" w:after="360" w:line="0" w:lineRule="exact"/>
      <w:ind w:hanging="4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Nadpis #2 (2)"/>
    <w:basedOn w:val="Normal"/>
    <w:link w:val="CharStyle14"/>
    <w:pPr>
      <w:widowControl w:val="0"/>
      <w:shd w:val="clear" w:color="auto" w:fill="FFFFFF"/>
      <w:outlineLvl w:val="1"/>
      <w:spacing w:before="840" w:line="27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Nadpis #2 (3)"/>
    <w:basedOn w:val="Normal"/>
    <w:link w:val="CharStyle20"/>
    <w:pPr>
      <w:widowControl w:val="0"/>
      <w:shd w:val="clear" w:color="auto" w:fill="FFFFFF"/>
      <w:outlineLvl w:val="1"/>
      <w:spacing w:before="840" w:line="27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3">
    <w:name w:val="Nadpis #4"/>
    <w:basedOn w:val="Normal"/>
    <w:link w:val="CharStyle24"/>
    <w:pPr>
      <w:widowControl w:val="0"/>
      <w:shd w:val="clear" w:color="auto" w:fill="FFFFFF"/>
      <w:outlineLvl w:val="3"/>
      <w:spacing w:before="600"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FFFFFF"/>
      <w:outlineLvl w:val="2"/>
      <w:spacing w:before="600"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Základní text (12)"/>
    <w:basedOn w:val="Normal"/>
    <w:link w:val="CharStyle31"/>
    <w:pPr>
      <w:widowControl w:val="0"/>
      <w:shd w:val="clear" w:color="auto" w:fill="FFFFFF"/>
      <w:jc w:val="both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3">
    <w:name w:val="Základní text (7)"/>
    <w:basedOn w:val="Normal"/>
    <w:link w:val="CharStyle34"/>
    <w:pPr>
      <w:widowControl w:val="0"/>
      <w:shd w:val="clear" w:color="auto" w:fill="FFFFFF"/>
      <w:jc w:val="both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5">
    <w:name w:val="Základní text (15)"/>
    <w:basedOn w:val="Normal"/>
    <w:link w:val="CharStyle36"/>
    <w:pPr>
      <w:widowControl w:val="0"/>
      <w:shd w:val="clear" w:color="auto" w:fill="FFFFFF"/>
      <w:spacing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7">
    <w:name w:val="Titulek tabulky (3)"/>
    <w:basedOn w:val="Normal"/>
    <w:link w:val="CharStyle3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4">
    <w:name w:val="Nadpis #3 (2)"/>
    <w:basedOn w:val="Normal"/>
    <w:link w:val="CharStyle45"/>
    <w:pPr>
      <w:widowControl w:val="0"/>
      <w:shd w:val="clear" w:color="auto" w:fill="FFFFFF"/>
      <w:outlineLvl w:val="2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2">
    <w:name w:val="Titulek tabulky (2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58">
    <w:name w:val="Titulek tabulky"/>
    <w:basedOn w:val="Normal"/>
    <w:link w:val="CharStyle6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64">
    <w:name w:val="Základní text (13)"/>
    <w:basedOn w:val="Normal"/>
    <w:link w:val="CharStyle65"/>
    <w:pPr>
      <w:widowControl w:val="0"/>
      <w:shd w:val="clear" w:color="auto" w:fill="FFFFFF"/>
      <w:spacing w:line="158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66">
    <w:name w:val="Základní text (14)"/>
    <w:basedOn w:val="Normal"/>
    <w:link w:val="CharStyle67"/>
    <w:pPr>
      <w:widowControl w:val="0"/>
      <w:shd w:val="clear" w:color="auto" w:fill="FFFFFF"/>
      <w:jc w:val="both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2.xml"/><Relationship Id="rId11" Type="http://schemas.openxmlformats.org/officeDocument/2006/relationships/footer" Target="footer5.xml"/></Relationships>
</file>