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EB0157" w:rsidRDefault="00EB015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E071E" w:rsidRPr="002D0CBF" w:rsidRDefault="00EB6947" w:rsidP="003E07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0CBF">
        <w:rPr>
          <w:rFonts w:ascii="Times New Roman" w:hAnsi="Times New Roman"/>
          <w:b/>
          <w:sz w:val="36"/>
          <w:szCs w:val="36"/>
        </w:rPr>
        <w:t>SMLOUVA</w:t>
      </w:r>
      <w:r w:rsidR="00C7731E">
        <w:rPr>
          <w:rFonts w:ascii="Times New Roman" w:hAnsi="Times New Roman"/>
          <w:b/>
          <w:sz w:val="36"/>
          <w:szCs w:val="36"/>
        </w:rPr>
        <w:t xml:space="preserve"> o dílo</w:t>
      </w:r>
    </w:p>
    <w:p w:rsidR="005A3B45" w:rsidRPr="002D0CBF" w:rsidRDefault="005A3B45" w:rsidP="00E36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071E" w:rsidRPr="002D0CBF" w:rsidRDefault="003E071E" w:rsidP="00E80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0CBF">
        <w:rPr>
          <w:rFonts w:ascii="Times New Roman" w:hAnsi="Times New Roman"/>
          <w:sz w:val="24"/>
          <w:szCs w:val="24"/>
        </w:rPr>
        <w:t xml:space="preserve">uzavřená níže uvedeného dne, měsíce a roku v souladu s ustanovením </w:t>
      </w:r>
      <w:r w:rsidR="00414AC6" w:rsidRPr="00414AC6">
        <w:rPr>
          <w:rFonts w:ascii="Times New Roman" w:hAnsi="Times New Roman"/>
          <w:sz w:val="24"/>
          <w:szCs w:val="24"/>
        </w:rPr>
        <w:t xml:space="preserve">§ 2586 </w:t>
      </w:r>
      <w:r w:rsidR="00EB6947" w:rsidRPr="002D0CBF">
        <w:rPr>
          <w:rFonts w:ascii="Times New Roman" w:hAnsi="Times New Roman"/>
          <w:sz w:val="24"/>
          <w:szCs w:val="24"/>
        </w:rPr>
        <w:t xml:space="preserve">a násl. </w:t>
      </w:r>
      <w:r w:rsidRPr="002D0CBF">
        <w:rPr>
          <w:rFonts w:ascii="Times New Roman" w:hAnsi="Times New Roman"/>
          <w:sz w:val="24"/>
          <w:szCs w:val="24"/>
        </w:rPr>
        <w:t xml:space="preserve">zákona č. </w:t>
      </w:r>
      <w:r w:rsidR="00E80D56" w:rsidRPr="002D0CBF">
        <w:rPr>
          <w:rFonts w:ascii="Times New Roman" w:hAnsi="Times New Roman"/>
          <w:sz w:val="24"/>
          <w:szCs w:val="24"/>
        </w:rPr>
        <w:t>89/2012</w:t>
      </w:r>
      <w:r w:rsidRPr="002D0CBF">
        <w:rPr>
          <w:rFonts w:ascii="Times New Roman" w:hAnsi="Times New Roman"/>
          <w:sz w:val="24"/>
          <w:szCs w:val="24"/>
        </w:rPr>
        <w:t xml:space="preserve"> Sb., ob</w:t>
      </w:r>
      <w:r w:rsidR="00E80D56" w:rsidRPr="002D0CBF">
        <w:rPr>
          <w:rFonts w:ascii="Times New Roman" w:hAnsi="Times New Roman"/>
          <w:sz w:val="24"/>
          <w:szCs w:val="24"/>
        </w:rPr>
        <w:t>čanský</w:t>
      </w:r>
      <w:r w:rsidRPr="002D0CBF">
        <w:rPr>
          <w:rFonts w:ascii="Times New Roman" w:hAnsi="Times New Roman"/>
          <w:sz w:val="24"/>
          <w:szCs w:val="24"/>
        </w:rPr>
        <w:t xml:space="preserve"> zákoník, v</w:t>
      </w:r>
      <w:r w:rsidR="00E80D56" w:rsidRPr="002D0CBF">
        <w:rPr>
          <w:rFonts w:ascii="Times New Roman" w:hAnsi="Times New Roman"/>
          <w:sz w:val="24"/>
          <w:szCs w:val="24"/>
        </w:rPr>
        <w:t xml:space="preserve"> platném</w:t>
      </w:r>
      <w:r w:rsidRPr="002D0CBF">
        <w:rPr>
          <w:rFonts w:ascii="Times New Roman" w:hAnsi="Times New Roman"/>
          <w:sz w:val="24"/>
          <w:szCs w:val="24"/>
        </w:rPr>
        <w:t xml:space="preserve"> znění,</w:t>
      </w:r>
    </w:p>
    <w:p w:rsidR="003E071E" w:rsidRPr="002D0CBF" w:rsidRDefault="003E071E" w:rsidP="003E071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D0CBF">
        <w:rPr>
          <w:rFonts w:ascii="Times New Roman" w:hAnsi="Times New Roman"/>
          <w:sz w:val="24"/>
          <w:szCs w:val="24"/>
        </w:rPr>
        <w:t xml:space="preserve">mezi těmito smluvními </w:t>
      </w:r>
      <w:r w:rsidR="00BE2371" w:rsidRPr="002D0CBF">
        <w:rPr>
          <w:rFonts w:ascii="Times New Roman" w:hAnsi="Times New Roman"/>
          <w:sz w:val="24"/>
          <w:szCs w:val="24"/>
        </w:rPr>
        <w:t>stra</w:t>
      </w:r>
      <w:r w:rsidRPr="002D0CBF">
        <w:rPr>
          <w:rFonts w:ascii="Times New Roman" w:hAnsi="Times New Roman"/>
          <w:sz w:val="24"/>
          <w:szCs w:val="24"/>
        </w:rPr>
        <w:t>nami:</w:t>
      </w:r>
    </w:p>
    <w:p w:rsidR="003E071E" w:rsidRPr="002D0CBF" w:rsidRDefault="003E071E" w:rsidP="007C7279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C53A3A" w:rsidRPr="002D0CBF" w:rsidRDefault="00C53A3A" w:rsidP="00C53A3A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2D0CBF">
        <w:rPr>
          <w:rFonts w:ascii="Times New Roman" w:eastAsia="Times New Roman" w:hAnsi="Times New Roman"/>
          <w:b/>
          <w:sz w:val="24"/>
          <w:szCs w:val="24"/>
        </w:rPr>
        <w:t>Mateřská škola Klíček</w:t>
      </w:r>
    </w:p>
    <w:p w:rsidR="00C53A3A" w:rsidRPr="002D0CBF" w:rsidRDefault="00C53A3A" w:rsidP="00C53A3A">
      <w:pPr>
        <w:spacing w:after="0"/>
        <w:rPr>
          <w:rFonts w:ascii="Times New Roman" w:hAnsi="Times New Roman"/>
          <w:sz w:val="24"/>
          <w:szCs w:val="24"/>
        </w:rPr>
      </w:pPr>
      <w:r w:rsidRPr="002D0CBF">
        <w:rPr>
          <w:rFonts w:ascii="Times New Roman" w:eastAsia="Times New Roman" w:hAnsi="Times New Roman"/>
          <w:sz w:val="24"/>
          <w:szCs w:val="24"/>
        </w:rPr>
        <w:t xml:space="preserve">IČO: </w:t>
      </w:r>
      <w:r w:rsidRPr="002D0CBF">
        <w:rPr>
          <w:rFonts w:ascii="Times New Roman" w:hAnsi="Times New Roman"/>
          <w:sz w:val="24"/>
          <w:szCs w:val="24"/>
        </w:rPr>
        <w:t>60337346</w:t>
      </w:r>
    </w:p>
    <w:p w:rsidR="00C53A3A" w:rsidRPr="002D0CBF" w:rsidRDefault="00C53A3A" w:rsidP="00C53A3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2D0CBF">
        <w:rPr>
          <w:rFonts w:ascii="Times New Roman" w:eastAsia="Times New Roman" w:hAnsi="Times New Roman"/>
          <w:sz w:val="24"/>
          <w:szCs w:val="24"/>
        </w:rPr>
        <w:t xml:space="preserve">se sídlem: Einsteinova 2849, Karviná – Hranice 733 01 </w:t>
      </w:r>
    </w:p>
    <w:p w:rsidR="00C53A3A" w:rsidRPr="002D0CBF" w:rsidRDefault="00C53A3A" w:rsidP="00C53A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0CBF">
        <w:rPr>
          <w:rFonts w:ascii="Times New Roman" w:hAnsi="Times New Roman"/>
          <w:sz w:val="24"/>
          <w:szCs w:val="24"/>
        </w:rPr>
        <w:t>zastoupena:  Mgr. Evou Daňkovou, ředitelkou školy</w:t>
      </w:r>
    </w:p>
    <w:p w:rsidR="00C53A3A" w:rsidRPr="002D0CBF" w:rsidRDefault="00C53A3A" w:rsidP="00C53A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0CBF">
        <w:rPr>
          <w:rFonts w:ascii="Times New Roman" w:hAnsi="Times New Roman"/>
          <w:sz w:val="24"/>
          <w:szCs w:val="24"/>
        </w:rPr>
        <w:t xml:space="preserve">bankovní spojení: </w:t>
      </w:r>
      <w:r>
        <w:rPr>
          <w:rFonts w:ascii="Times New Roman" w:hAnsi="Times New Roman"/>
          <w:sz w:val="24"/>
          <w:szCs w:val="24"/>
        </w:rPr>
        <w:t>Komerční banka</w:t>
      </w:r>
    </w:p>
    <w:p w:rsidR="00C53A3A" w:rsidRPr="002D0CBF" w:rsidRDefault="00C53A3A" w:rsidP="00C53A3A">
      <w:pPr>
        <w:spacing w:after="0"/>
        <w:jc w:val="both"/>
        <w:rPr>
          <w:rStyle w:val="platne1"/>
          <w:rFonts w:ascii="Times New Roman" w:hAnsi="Times New Roman"/>
          <w:sz w:val="24"/>
          <w:szCs w:val="24"/>
        </w:rPr>
      </w:pPr>
      <w:r w:rsidRPr="002D0CBF">
        <w:rPr>
          <w:rFonts w:ascii="Times New Roman" w:hAnsi="Times New Roman"/>
          <w:sz w:val="24"/>
          <w:szCs w:val="24"/>
        </w:rPr>
        <w:t>číslo bankovního účtu: 27-0193320237/0100</w:t>
      </w:r>
    </w:p>
    <w:p w:rsidR="00C53A3A" w:rsidRPr="002D0CBF" w:rsidRDefault="00C53A3A" w:rsidP="00C53A3A">
      <w:pPr>
        <w:spacing w:after="60" w:line="240" w:lineRule="auto"/>
        <w:rPr>
          <w:rStyle w:val="platne1"/>
          <w:rFonts w:ascii="Times New Roman" w:hAnsi="Times New Roman"/>
          <w:sz w:val="24"/>
          <w:szCs w:val="24"/>
        </w:rPr>
      </w:pPr>
    </w:p>
    <w:p w:rsidR="00C53A3A" w:rsidRPr="002D0CBF" w:rsidRDefault="00C53A3A" w:rsidP="00C53A3A">
      <w:pPr>
        <w:spacing w:after="60" w:line="240" w:lineRule="auto"/>
        <w:rPr>
          <w:rStyle w:val="platne1"/>
          <w:rFonts w:ascii="Times New Roman" w:hAnsi="Times New Roman"/>
          <w:sz w:val="24"/>
          <w:szCs w:val="24"/>
        </w:rPr>
      </w:pPr>
      <w:r w:rsidRPr="002D0CBF">
        <w:rPr>
          <w:rStyle w:val="platne1"/>
          <w:rFonts w:ascii="Times New Roman" w:hAnsi="Times New Roman"/>
          <w:sz w:val="24"/>
          <w:szCs w:val="24"/>
        </w:rPr>
        <w:t>jako kupující, dále jen „</w:t>
      </w:r>
      <w:r>
        <w:rPr>
          <w:rStyle w:val="platne1"/>
          <w:rFonts w:ascii="Times New Roman" w:hAnsi="Times New Roman"/>
          <w:b/>
          <w:sz w:val="24"/>
          <w:szCs w:val="24"/>
        </w:rPr>
        <w:t>Objednatel</w:t>
      </w:r>
      <w:r w:rsidRPr="002D0CBF">
        <w:rPr>
          <w:rStyle w:val="platne1"/>
          <w:rFonts w:ascii="Times New Roman" w:hAnsi="Times New Roman"/>
          <w:sz w:val="24"/>
          <w:szCs w:val="24"/>
        </w:rPr>
        <w:t>“, na straně druhé,</w:t>
      </w:r>
    </w:p>
    <w:p w:rsidR="00C53A3A" w:rsidRDefault="00C53A3A" w:rsidP="00605F71">
      <w:pPr>
        <w:spacing w:after="6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C53A3A" w:rsidRPr="00C53A3A" w:rsidRDefault="00C53A3A" w:rsidP="00605F71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C53A3A">
        <w:rPr>
          <w:rFonts w:ascii="Times New Roman" w:hAnsi="Times New Roman"/>
          <w:sz w:val="24"/>
          <w:szCs w:val="24"/>
        </w:rPr>
        <w:t>a</w:t>
      </w:r>
    </w:p>
    <w:p w:rsidR="00C53A3A" w:rsidRDefault="00C53A3A" w:rsidP="00605F71">
      <w:pPr>
        <w:spacing w:after="6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605F71" w:rsidRPr="0075524C" w:rsidRDefault="0075524C" w:rsidP="00605F71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75524C">
        <w:rPr>
          <w:rFonts w:ascii="Times New Roman" w:hAnsi="Times New Roman"/>
          <w:b/>
          <w:sz w:val="24"/>
          <w:szCs w:val="24"/>
        </w:rPr>
        <w:t>Radim Franek</w:t>
      </w:r>
    </w:p>
    <w:p w:rsidR="00605F71" w:rsidRPr="002D0CBF" w:rsidRDefault="00605F71" w:rsidP="00605F71">
      <w:pPr>
        <w:spacing w:after="60" w:line="240" w:lineRule="auto"/>
        <w:rPr>
          <w:rStyle w:val="platne1"/>
          <w:rFonts w:ascii="Times New Roman" w:hAnsi="Times New Roman"/>
          <w:sz w:val="24"/>
          <w:szCs w:val="24"/>
        </w:rPr>
      </w:pPr>
      <w:r w:rsidRPr="002D0CBF">
        <w:rPr>
          <w:rFonts w:ascii="Times New Roman" w:hAnsi="Times New Roman"/>
          <w:sz w:val="24"/>
          <w:szCs w:val="24"/>
        </w:rPr>
        <w:t>IČ</w:t>
      </w:r>
      <w:r w:rsidR="008645D8" w:rsidRPr="002D0CBF">
        <w:rPr>
          <w:rFonts w:ascii="Times New Roman" w:hAnsi="Times New Roman"/>
          <w:sz w:val="24"/>
          <w:szCs w:val="24"/>
        </w:rPr>
        <w:t>O</w:t>
      </w:r>
      <w:r w:rsidRPr="002D0CBF">
        <w:rPr>
          <w:rFonts w:ascii="Times New Roman" w:hAnsi="Times New Roman"/>
          <w:sz w:val="24"/>
          <w:szCs w:val="24"/>
        </w:rPr>
        <w:t>:</w:t>
      </w:r>
      <w:r w:rsidR="008645D8" w:rsidRPr="002D0CBF">
        <w:rPr>
          <w:rFonts w:ascii="Times New Roman" w:hAnsi="Times New Roman"/>
          <w:sz w:val="24"/>
          <w:szCs w:val="24"/>
        </w:rPr>
        <w:t xml:space="preserve"> </w:t>
      </w:r>
      <w:r w:rsidR="0075524C">
        <w:rPr>
          <w:rFonts w:ascii="Times New Roman" w:hAnsi="Times New Roman"/>
          <w:sz w:val="24"/>
          <w:szCs w:val="24"/>
        </w:rPr>
        <w:t>73004006</w:t>
      </w:r>
    </w:p>
    <w:p w:rsidR="00605F71" w:rsidRPr="002D0CBF" w:rsidRDefault="00605F71" w:rsidP="00605F71">
      <w:pPr>
        <w:spacing w:after="60" w:line="240" w:lineRule="auto"/>
        <w:rPr>
          <w:rStyle w:val="platne1"/>
          <w:rFonts w:ascii="Times New Roman" w:hAnsi="Times New Roman"/>
          <w:sz w:val="24"/>
          <w:szCs w:val="24"/>
        </w:rPr>
      </w:pPr>
      <w:r w:rsidRPr="002D0CBF">
        <w:rPr>
          <w:rStyle w:val="platne1"/>
          <w:rFonts w:ascii="Times New Roman" w:hAnsi="Times New Roman"/>
          <w:sz w:val="24"/>
          <w:szCs w:val="24"/>
        </w:rPr>
        <w:t xml:space="preserve">DIČ: </w:t>
      </w:r>
      <w:r w:rsidR="0075524C">
        <w:rPr>
          <w:rStyle w:val="platne1"/>
          <w:rFonts w:ascii="Times New Roman" w:hAnsi="Times New Roman"/>
          <w:sz w:val="24"/>
          <w:szCs w:val="24"/>
        </w:rPr>
        <w:t>7911065074</w:t>
      </w:r>
    </w:p>
    <w:p w:rsidR="00605F71" w:rsidRPr="002D0CBF" w:rsidRDefault="00605F71" w:rsidP="00605F71">
      <w:pPr>
        <w:spacing w:after="60" w:line="240" w:lineRule="auto"/>
        <w:rPr>
          <w:rStyle w:val="platne1"/>
          <w:rFonts w:ascii="Times New Roman" w:hAnsi="Times New Roman"/>
          <w:sz w:val="24"/>
          <w:szCs w:val="24"/>
        </w:rPr>
      </w:pPr>
      <w:r w:rsidRPr="002D0CBF">
        <w:rPr>
          <w:rStyle w:val="platne1"/>
          <w:rFonts w:ascii="Times New Roman" w:hAnsi="Times New Roman"/>
          <w:sz w:val="24"/>
          <w:szCs w:val="24"/>
        </w:rPr>
        <w:t xml:space="preserve">se sídlem: </w:t>
      </w:r>
      <w:r w:rsidR="005C114B">
        <w:rPr>
          <w:rStyle w:val="platne1"/>
          <w:rFonts w:ascii="Times New Roman" w:hAnsi="Times New Roman"/>
          <w:sz w:val="24"/>
          <w:szCs w:val="24"/>
        </w:rPr>
        <w:t>xxx</w:t>
      </w:r>
    </w:p>
    <w:p w:rsidR="00605F71" w:rsidRPr="002D0CBF" w:rsidRDefault="00605F71" w:rsidP="00605F71">
      <w:pPr>
        <w:spacing w:after="60" w:line="240" w:lineRule="auto"/>
        <w:rPr>
          <w:rStyle w:val="platne1"/>
          <w:rFonts w:ascii="Times New Roman" w:hAnsi="Times New Roman"/>
          <w:sz w:val="24"/>
          <w:szCs w:val="24"/>
        </w:rPr>
      </w:pPr>
      <w:r w:rsidRPr="002D0CBF">
        <w:rPr>
          <w:rStyle w:val="platne1"/>
          <w:rFonts w:ascii="Times New Roman" w:hAnsi="Times New Roman"/>
          <w:sz w:val="24"/>
          <w:szCs w:val="24"/>
        </w:rPr>
        <w:t xml:space="preserve">bankovní spojení: </w:t>
      </w:r>
      <w:r w:rsidR="0075524C">
        <w:rPr>
          <w:rStyle w:val="platne1"/>
          <w:rFonts w:ascii="Times New Roman" w:hAnsi="Times New Roman"/>
          <w:sz w:val="24"/>
          <w:szCs w:val="24"/>
        </w:rPr>
        <w:t>Fio banka</w:t>
      </w:r>
    </w:p>
    <w:p w:rsidR="00605F71" w:rsidRPr="00676C5A" w:rsidRDefault="00605F71" w:rsidP="00605F71">
      <w:pPr>
        <w:spacing w:after="60" w:line="240" w:lineRule="auto"/>
        <w:rPr>
          <w:rStyle w:val="platne1"/>
          <w:rFonts w:ascii="Times New Roman" w:hAnsi="Times New Roman"/>
          <w:sz w:val="24"/>
          <w:szCs w:val="24"/>
        </w:rPr>
      </w:pPr>
      <w:r w:rsidRPr="002D0CBF">
        <w:rPr>
          <w:rStyle w:val="platne1"/>
          <w:rFonts w:ascii="Times New Roman" w:hAnsi="Times New Roman"/>
          <w:sz w:val="24"/>
          <w:szCs w:val="24"/>
        </w:rPr>
        <w:t xml:space="preserve">číslo bankovního účtu: </w:t>
      </w:r>
      <w:r w:rsidR="005C114B">
        <w:rPr>
          <w:rFonts w:ascii="Times New Roman" w:hAnsi="Times New Roman"/>
          <w:bCs/>
          <w:sz w:val="24"/>
          <w:szCs w:val="24"/>
        </w:rPr>
        <w:t>xxx</w:t>
      </w:r>
      <w:bookmarkStart w:id="0" w:name="_GoBack"/>
      <w:bookmarkEnd w:id="0"/>
    </w:p>
    <w:p w:rsidR="00E32B69" w:rsidRPr="002D0CBF" w:rsidRDefault="00E32B69" w:rsidP="007C7279">
      <w:pPr>
        <w:spacing w:after="60" w:line="240" w:lineRule="auto"/>
        <w:rPr>
          <w:rStyle w:val="platne1"/>
          <w:rFonts w:ascii="Times New Roman" w:hAnsi="Times New Roman"/>
          <w:sz w:val="24"/>
          <w:szCs w:val="24"/>
        </w:rPr>
      </w:pPr>
    </w:p>
    <w:p w:rsidR="00E32B69" w:rsidRPr="002D0CBF" w:rsidRDefault="007C7279" w:rsidP="007C7279">
      <w:pPr>
        <w:spacing w:after="60" w:line="240" w:lineRule="auto"/>
        <w:rPr>
          <w:rStyle w:val="platne1"/>
          <w:rFonts w:ascii="Times New Roman" w:hAnsi="Times New Roman"/>
          <w:sz w:val="24"/>
          <w:szCs w:val="24"/>
        </w:rPr>
      </w:pPr>
      <w:r w:rsidRPr="002D0CBF">
        <w:rPr>
          <w:rStyle w:val="platne1"/>
          <w:rFonts w:ascii="Times New Roman" w:hAnsi="Times New Roman"/>
          <w:sz w:val="24"/>
          <w:szCs w:val="24"/>
        </w:rPr>
        <w:t xml:space="preserve">jako </w:t>
      </w:r>
      <w:r w:rsidR="00EB6947" w:rsidRPr="002D0CBF">
        <w:rPr>
          <w:rStyle w:val="platne1"/>
          <w:rFonts w:ascii="Times New Roman" w:hAnsi="Times New Roman"/>
          <w:sz w:val="24"/>
          <w:szCs w:val="24"/>
        </w:rPr>
        <w:t>prodávající</w:t>
      </w:r>
      <w:r w:rsidRPr="002D0CBF">
        <w:rPr>
          <w:rStyle w:val="platne1"/>
          <w:rFonts w:ascii="Times New Roman" w:hAnsi="Times New Roman"/>
          <w:sz w:val="24"/>
          <w:szCs w:val="24"/>
        </w:rPr>
        <w:t>, dále jen „</w:t>
      </w:r>
      <w:r w:rsidR="002D0CBF">
        <w:rPr>
          <w:rStyle w:val="platne1"/>
          <w:rFonts w:ascii="Times New Roman" w:hAnsi="Times New Roman"/>
          <w:b/>
          <w:sz w:val="24"/>
          <w:szCs w:val="24"/>
        </w:rPr>
        <w:t>Zhotovitel</w:t>
      </w:r>
      <w:r w:rsidRPr="002D0CBF">
        <w:rPr>
          <w:rStyle w:val="platne1"/>
          <w:rFonts w:ascii="Times New Roman" w:hAnsi="Times New Roman"/>
          <w:sz w:val="24"/>
          <w:szCs w:val="24"/>
        </w:rPr>
        <w:t>“, na straně jedné</w:t>
      </w:r>
      <w:r w:rsidR="00C53A3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32B69" w:rsidRPr="002D0CBF">
        <w:rPr>
          <w:rStyle w:val="platne1"/>
          <w:rFonts w:ascii="Times New Roman" w:hAnsi="Times New Roman"/>
          <w:sz w:val="24"/>
          <w:szCs w:val="24"/>
        </w:rPr>
        <w:t>v následujícím znění:</w:t>
      </w:r>
    </w:p>
    <w:p w:rsidR="008D17FE" w:rsidRPr="002D0CBF" w:rsidRDefault="008D17FE" w:rsidP="007C7279">
      <w:pPr>
        <w:spacing w:after="60" w:line="240" w:lineRule="auto"/>
        <w:rPr>
          <w:rStyle w:val="platne1"/>
          <w:rFonts w:ascii="Times New Roman" w:hAnsi="Times New Roman"/>
          <w:sz w:val="24"/>
          <w:szCs w:val="24"/>
        </w:rPr>
      </w:pPr>
    </w:p>
    <w:p w:rsidR="009606A3" w:rsidRPr="002D0CBF" w:rsidRDefault="009606A3" w:rsidP="00D868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0CBF">
        <w:rPr>
          <w:rFonts w:ascii="Times New Roman" w:hAnsi="Times New Roman"/>
          <w:b/>
          <w:bCs/>
          <w:sz w:val="24"/>
          <w:szCs w:val="24"/>
        </w:rPr>
        <w:t>I.</w:t>
      </w:r>
    </w:p>
    <w:p w:rsidR="009606A3" w:rsidRPr="002D0CBF" w:rsidRDefault="009606A3" w:rsidP="00D868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0CBF">
        <w:rPr>
          <w:rFonts w:ascii="Times New Roman" w:hAnsi="Times New Roman"/>
          <w:b/>
          <w:bCs/>
          <w:sz w:val="24"/>
          <w:szCs w:val="24"/>
        </w:rPr>
        <w:t>Předmět smlouvy</w:t>
      </w:r>
    </w:p>
    <w:p w:rsidR="00D86891" w:rsidRPr="002D0CBF" w:rsidRDefault="00D86891" w:rsidP="00D868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3937" w:rsidRDefault="009E3937" w:rsidP="00C53A3A">
      <w:pPr>
        <w:pStyle w:val="Zkladntext3"/>
        <w:ind w:left="708" w:hanging="708"/>
      </w:pPr>
      <w:r>
        <w:rPr>
          <w:b/>
        </w:rPr>
        <w:t>(1)</w:t>
      </w:r>
      <w:r>
        <w:rPr>
          <w:b/>
        </w:rPr>
        <w:tab/>
      </w:r>
      <w:r w:rsidR="00202E4E" w:rsidRPr="002D0CBF">
        <w:t>Předmětem této smlouvy</w:t>
      </w:r>
      <w:r w:rsidR="00B61AA0">
        <w:t xml:space="preserve"> je závazek zhotovitele</w:t>
      </w:r>
      <w:r w:rsidR="00202E4E" w:rsidRPr="002D0CBF">
        <w:t xml:space="preserve"> </w:t>
      </w:r>
      <w:r w:rsidR="002D0CBF">
        <w:t>provés</w:t>
      </w:r>
      <w:r w:rsidR="00B61AA0">
        <w:t>t</w:t>
      </w:r>
      <w:r w:rsidR="002D0CBF">
        <w:t xml:space="preserve"> malování vnitřníc</w:t>
      </w:r>
      <w:r>
        <w:t xml:space="preserve">h prostor </w:t>
      </w:r>
      <w:r w:rsidR="002D0CBF">
        <w:t>budovy MŠ Klíček, Einsteinova 2849, Karviná – Hranice</w:t>
      </w:r>
      <w:r w:rsidR="00B61AA0">
        <w:t xml:space="preserve"> včetně stěhování nábytku a úklidu</w:t>
      </w:r>
      <w:r w:rsidR="002D0CBF">
        <w:t>.</w:t>
      </w:r>
    </w:p>
    <w:p w:rsidR="009E3937" w:rsidRDefault="009E3937" w:rsidP="009E3937">
      <w:pPr>
        <w:pStyle w:val="Zkladntext3"/>
      </w:pPr>
    </w:p>
    <w:p w:rsidR="002D0CBF" w:rsidRDefault="009E3937" w:rsidP="009E3937">
      <w:pPr>
        <w:pStyle w:val="Zkladntext3"/>
      </w:pPr>
      <w:r w:rsidRPr="009E3937">
        <w:rPr>
          <w:b/>
        </w:rPr>
        <w:t>(2)</w:t>
      </w:r>
      <w:r>
        <w:t xml:space="preserve">    </w:t>
      </w:r>
      <w:r>
        <w:tab/>
      </w:r>
      <w:r w:rsidR="002D0CBF" w:rsidRPr="002D0CBF">
        <w:t>Objednavatel se zavazuje řádně zhotovené dílo převzít a zaplatit cenu díla.</w:t>
      </w:r>
    </w:p>
    <w:p w:rsidR="002D0CBF" w:rsidRPr="002D0CBF" w:rsidRDefault="002D0CBF" w:rsidP="002D0CBF">
      <w:pPr>
        <w:pStyle w:val="Zkladntext3"/>
      </w:pPr>
    </w:p>
    <w:p w:rsidR="00B9193B" w:rsidRDefault="00B9193B" w:rsidP="002D0CBF">
      <w:pPr>
        <w:pStyle w:val="Zkladntext3"/>
      </w:pPr>
    </w:p>
    <w:p w:rsidR="00C53A3A" w:rsidRDefault="00C53A3A" w:rsidP="002D0CBF">
      <w:pPr>
        <w:pStyle w:val="Zkladntext3"/>
      </w:pPr>
    </w:p>
    <w:p w:rsidR="002D0CBF" w:rsidRDefault="002D0CBF" w:rsidP="002D0CBF">
      <w:pPr>
        <w:pStyle w:val="Zkladntext3"/>
      </w:pPr>
    </w:p>
    <w:p w:rsidR="0075524C" w:rsidRDefault="0075524C" w:rsidP="002D0CBF">
      <w:pPr>
        <w:pStyle w:val="Zkladntext3"/>
      </w:pPr>
    </w:p>
    <w:p w:rsidR="0075524C" w:rsidRDefault="0075524C" w:rsidP="002D0CBF">
      <w:pPr>
        <w:pStyle w:val="Zkladntext3"/>
      </w:pPr>
    </w:p>
    <w:p w:rsidR="0075524C" w:rsidRPr="002D0CBF" w:rsidRDefault="0075524C" w:rsidP="002D0CBF">
      <w:pPr>
        <w:pStyle w:val="Zkladntext3"/>
      </w:pPr>
    </w:p>
    <w:p w:rsidR="003A1056" w:rsidRPr="002D0CBF" w:rsidRDefault="003A1056" w:rsidP="003A10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0CBF">
        <w:rPr>
          <w:rFonts w:ascii="Times New Roman" w:hAnsi="Times New Roman"/>
          <w:b/>
          <w:bCs/>
          <w:sz w:val="24"/>
          <w:szCs w:val="24"/>
        </w:rPr>
        <w:lastRenderedPageBreak/>
        <w:t>II.</w:t>
      </w:r>
    </w:p>
    <w:p w:rsidR="003A1056" w:rsidRPr="002D0CBF" w:rsidRDefault="002D0CBF" w:rsidP="003A10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Doba provádění díla</w:t>
      </w:r>
    </w:p>
    <w:p w:rsidR="005C52A6" w:rsidRPr="002D0CBF" w:rsidRDefault="005C52A6" w:rsidP="009E3937">
      <w:pPr>
        <w:pStyle w:val="Zkladntext3"/>
        <w:tabs>
          <w:tab w:val="left" w:pos="709"/>
        </w:tabs>
      </w:pPr>
    </w:p>
    <w:p w:rsidR="009E3937" w:rsidRDefault="009E3937" w:rsidP="00C53A3A">
      <w:pPr>
        <w:pStyle w:val="Zkladntext3"/>
        <w:tabs>
          <w:tab w:val="left" w:pos="709"/>
        </w:tabs>
        <w:ind w:left="708" w:hanging="708"/>
      </w:pPr>
      <w:r w:rsidRPr="009E3937">
        <w:rPr>
          <w:b/>
        </w:rPr>
        <w:t>(1)</w:t>
      </w:r>
      <w:r>
        <w:t xml:space="preserve"> </w:t>
      </w:r>
      <w:r>
        <w:tab/>
      </w:r>
      <w:r w:rsidR="002D0CBF" w:rsidRPr="002D0CBF">
        <w:t xml:space="preserve">Zhotovitel se zavazuje provést dílo </w:t>
      </w:r>
      <w:r w:rsidR="00C7731E">
        <w:t xml:space="preserve">do </w:t>
      </w:r>
      <w:r w:rsidR="00676C5A">
        <w:t>9</w:t>
      </w:r>
      <w:r w:rsidR="00C7731E">
        <w:t>0 dnů od doručení výzvy na zahájení prací od objednatele</w:t>
      </w:r>
      <w:r w:rsidR="00676C5A">
        <w:t>, nejpozději do 30. 9. 2020.</w:t>
      </w:r>
    </w:p>
    <w:p w:rsidR="009E3937" w:rsidRDefault="009E3937" w:rsidP="009E3937">
      <w:pPr>
        <w:pStyle w:val="Zkladntext3"/>
        <w:tabs>
          <w:tab w:val="left" w:pos="709"/>
        </w:tabs>
        <w:ind w:left="720"/>
      </w:pPr>
    </w:p>
    <w:p w:rsidR="00DC4B2B" w:rsidRPr="002D0CBF" w:rsidRDefault="009E3937" w:rsidP="0057725A">
      <w:pPr>
        <w:pStyle w:val="Zkladntext3"/>
        <w:tabs>
          <w:tab w:val="left" w:pos="709"/>
        </w:tabs>
        <w:ind w:left="708" w:hanging="708"/>
      </w:pPr>
      <w:r w:rsidRPr="009E3937">
        <w:rPr>
          <w:b/>
        </w:rPr>
        <w:t>(2)</w:t>
      </w:r>
      <w:r>
        <w:tab/>
      </w:r>
      <w:r w:rsidR="005C52A6" w:rsidRPr="002D0CBF">
        <w:t xml:space="preserve">Místem </w:t>
      </w:r>
      <w:r w:rsidR="002D0CBF">
        <w:t xml:space="preserve">plnění je budova Mateřské školy Klíček, Einsteinova 2849, Karviná –  </w:t>
      </w:r>
      <w:r>
        <w:t xml:space="preserve">   </w:t>
      </w:r>
      <w:r w:rsidR="002D0CBF">
        <w:t>Hranice.</w:t>
      </w:r>
    </w:p>
    <w:p w:rsidR="005C52A6" w:rsidRPr="002D0CBF" w:rsidRDefault="005C52A6" w:rsidP="005C52A6">
      <w:pPr>
        <w:pStyle w:val="Zkladntext3"/>
        <w:tabs>
          <w:tab w:val="left" w:pos="0"/>
        </w:tabs>
      </w:pPr>
    </w:p>
    <w:p w:rsidR="005C52A6" w:rsidRPr="002D0CBF" w:rsidRDefault="005C52A6" w:rsidP="002D0CBF">
      <w:pPr>
        <w:pStyle w:val="Zkladntext3"/>
        <w:tabs>
          <w:tab w:val="left" w:pos="709"/>
        </w:tabs>
      </w:pPr>
    </w:p>
    <w:p w:rsidR="00AF2763" w:rsidRPr="002D0CBF" w:rsidRDefault="002D0CBF" w:rsidP="00AF27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 w:rsidR="00AF2763" w:rsidRPr="002D0CBF">
        <w:rPr>
          <w:rFonts w:ascii="Times New Roman" w:hAnsi="Times New Roman"/>
          <w:b/>
          <w:bCs/>
          <w:sz w:val="24"/>
          <w:szCs w:val="24"/>
        </w:rPr>
        <w:t>.</w:t>
      </w:r>
    </w:p>
    <w:p w:rsidR="00AF2763" w:rsidRPr="002D0CBF" w:rsidRDefault="00C7731E" w:rsidP="00AF27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AF2763" w:rsidRPr="002D0CBF">
        <w:rPr>
          <w:rFonts w:ascii="Times New Roman" w:hAnsi="Times New Roman"/>
          <w:b/>
          <w:bCs/>
          <w:sz w:val="24"/>
          <w:szCs w:val="24"/>
        </w:rPr>
        <w:t>ena</w:t>
      </w:r>
      <w:r>
        <w:rPr>
          <w:rFonts w:ascii="Times New Roman" w:hAnsi="Times New Roman"/>
          <w:b/>
          <w:bCs/>
          <w:sz w:val="24"/>
          <w:szCs w:val="24"/>
        </w:rPr>
        <w:t xml:space="preserve"> díla</w:t>
      </w:r>
      <w:r w:rsidR="00AF2763" w:rsidRPr="002D0CBF">
        <w:rPr>
          <w:rFonts w:ascii="Times New Roman" w:hAnsi="Times New Roman"/>
          <w:b/>
          <w:bCs/>
          <w:sz w:val="24"/>
          <w:szCs w:val="24"/>
        </w:rPr>
        <w:t xml:space="preserve"> a platební podmínky</w:t>
      </w:r>
    </w:p>
    <w:p w:rsidR="00AF2763" w:rsidRPr="002D0CBF" w:rsidRDefault="00AF2763" w:rsidP="00AF2763">
      <w:pPr>
        <w:pStyle w:val="Zkladntext3"/>
        <w:ind w:left="567"/>
      </w:pPr>
    </w:p>
    <w:p w:rsidR="00AF2763" w:rsidRPr="002D0CBF" w:rsidRDefault="009E3937" w:rsidP="0057725A">
      <w:pPr>
        <w:pStyle w:val="Zkladntext3"/>
        <w:ind w:left="708" w:hanging="708"/>
      </w:pPr>
      <w:r w:rsidRPr="009E3937">
        <w:rPr>
          <w:b/>
        </w:rPr>
        <w:t>(1)</w:t>
      </w:r>
      <w:r>
        <w:tab/>
      </w:r>
      <w:r w:rsidR="002D0CBF">
        <w:t>Smluvní</w:t>
      </w:r>
      <w:r w:rsidR="009547FF" w:rsidRPr="002D0CBF">
        <w:t xml:space="preserve"> cen</w:t>
      </w:r>
      <w:r w:rsidR="00AF2763" w:rsidRPr="002D0CBF">
        <w:t xml:space="preserve">a </w:t>
      </w:r>
      <w:r w:rsidR="009547FF" w:rsidRPr="002D0CBF">
        <w:t xml:space="preserve">se </w:t>
      </w:r>
      <w:r w:rsidR="00AF2763" w:rsidRPr="002D0CBF">
        <w:t xml:space="preserve">sjednává jako cena pevná a konečná </w:t>
      </w:r>
      <w:r w:rsidR="002E1388" w:rsidRPr="002D0CBF">
        <w:t xml:space="preserve">za veškerá plnění poskytovaná </w:t>
      </w:r>
      <w:r>
        <w:t xml:space="preserve">   Zhotovitelem Objednateli</w:t>
      </w:r>
      <w:r w:rsidR="00F25BC8" w:rsidRPr="002D0CBF">
        <w:t xml:space="preserve"> </w:t>
      </w:r>
      <w:r w:rsidR="002E1388" w:rsidRPr="002D0CBF">
        <w:t xml:space="preserve">na základě této smlouvy </w:t>
      </w:r>
      <w:r w:rsidR="00AF2763" w:rsidRPr="002D0CBF">
        <w:t>a činí:</w:t>
      </w:r>
    </w:p>
    <w:p w:rsidR="004226B0" w:rsidRPr="002D0CBF" w:rsidRDefault="004226B0" w:rsidP="006868E6">
      <w:pPr>
        <w:pStyle w:val="Zkladntext3"/>
      </w:pPr>
    </w:p>
    <w:p w:rsidR="00171A0D" w:rsidRPr="002D0CBF" w:rsidRDefault="00171A0D" w:rsidP="006301B2">
      <w:pPr>
        <w:pStyle w:val="Zkladntext3"/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2D0CBF" w:rsidTr="002F4EDA">
        <w:tc>
          <w:tcPr>
            <w:tcW w:w="2977" w:type="dxa"/>
            <w:shd w:val="clear" w:color="auto" w:fill="auto"/>
          </w:tcPr>
          <w:p w:rsidR="00FC6465" w:rsidRPr="002D0CBF" w:rsidRDefault="00FC6465" w:rsidP="00605F71">
            <w:pPr>
              <w:pStyle w:val="Zkladntext3"/>
              <w:ind w:left="709" w:hanging="709"/>
              <w:jc w:val="left"/>
              <w:rPr>
                <w:b/>
              </w:rPr>
            </w:pPr>
          </w:p>
          <w:p w:rsidR="00FC6465" w:rsidRPr="002D0CBF" w:rsidRDefault="00FC6465" w:rsidP="00605F71">
            <w:pPr>
              <w:pStyle w:val="Zkladntext3"/>
              <w:ind w:left="709" w:hanging="709"/>
              <w:jc w:val="left"/>
              <w:rPr>
                <w:b/>
              </w:rPr>
            </w:pPr>
            <w:r w:rsidRPr="002D0CBF">
              <w:rPr>
                <w:b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:rsidR="00FC6465" w:rsidRPr="002D0CBF" w:rsidRDefault="00676C5A" w:rsidP="0075524C">
            <w:pPr>
              <w:pStyle w:val="Zkladntext3"/>
              <w:ind w:left="709" w:hanging="709"/>
              <w:jc w:val="left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FC6465" w:rsidRPr="002D0CBF" w:rsidTr="002F4EDA">
        <w:tc>
          <w:tcPr>
            <w:tcW w:w="2977" w:type="dxa"/>
            <w:shd w:val="clear" w:color="auto" w:fill="auto"/>
          </w:tcPr>
          <w:p w:rsidR="00FC6465" w:rsidRPr="002D0CBF" w:rsidRDefault="00FC6465" w:rsidP="00FC6465">
            <w:pPr>
              <w:pStyle w:val="Zkladntext3"/>
              <w:ind w:left="709" w:hanging="709"/>
              <w:rPr>
                <w:b/>
              </w:rPr>
            </w:pPr>
          </w:p>
          <w:p w:rsidR="00FC6465" w:rsidRPr="002D0CBF" w:rsidRDefault="00FC6465" w:rsidP="002F4EDA">
            <w:pPr>
              <w:pStyle w:val="Zkladntext3"/>
              <w:ind w:left="709" w:hanging="709"/>
              <w:rPr>
                <w:b/>
              </w:rPr>
            </w:pPr>
            <w:r w:rsidRPr="002D0CBF">
              <w:rPr>
                <w:b/>
              </w:rPr>
              <w:t xml:space="preserve">DPH </w:t>
            </w:r>
            <w:r w:rsidR="0062704F" w:rsidRPr="002D0CBF">
              <w:rPr>
                <w:b/>
              </w:rPr>
              <w:t>21</w:t>
            </w:r>
            <w:r w:rsidR="002F4EDA" w:rsidRPr="002D0CBF">
              <w:rPr>
                <w:b/>
              </w:rPr>
              <w:t xml:space="preserve"> %</w:t>
            </w:r>
            <w:r w:rsidRPr="002D0CBF">
              <w:rPr>
                <w:b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:rsidR="00FC6465" w:rsidRPr="002D0CBF" w:rsidRDefault="00FC6465" w:rsidP="00FC6465">
            <w:pPr>
              <w:pStyle w:val="Zkladntext3"/>
              <w:ind w:left="709" w:hanging="709"/>
              <w:rPr>
                <w:b/>
              </w:rPr>
            </w:pPr>
          </w:p>
          <w:p w:rsidR="00FC6465" w:rsidRPr="002D0CBF" w:rsidRDefault="00676C5A" w:rsidP="00FC6465">
            <w:pPr>
              <w:pStyle w:val="Zkladntext3"/>
              <w:ind w:left="709" w:hanging="709"/>
              <w:rPr>
                <w:b/>
              </w:rPr>
            </w:pPr>
            <w:r>
              <w:rPr>
                <w:b/>
              </w:rPr>
              <w:t>Nejsem plátce</w:t>
            </w:r>
          </w:p>
        </w:tc>
      </w:tr>
      <w:tr w:rsidR="00FC6465" w:rsidRPr="002D0CBF" w:rsidTr="002F4EDA">
        <w:tc>
          <w:tcPr>
            <w:tcW w:w="2977" w:type="dxa"/>
            <w:shd w:val="clear" w:color="auto" w:fill="auto"/>
          </w:tcPr>
          <w:p w:rsidR="00FC6465" w:rsidRPr="002D0CBF" w:rsidRDefault="00FC6465" w:rsidP="00FC6465">
            <w:pPr>
              <w:pStyle w:val="Zkladntext3"/>
              <w:ind w:left="709" w:hanging="709"/>
              <w:rPr>
                <w:b/>
              </w:rPr>
            </w:pPr>
          </w:p>
          <w:p w:rsidR="00FC6465" w:rsidRPr="002D0CBF" w:rsidRDefault="00FC6465" w:rsidP="00FC6465">
            <w:pPr>
              <w:pStyle w:val="Zkladntext3"/>
              <w:ind w:left="709" w:hanging="709"/>
              <w:rPr>
                <w:b/>
              </w:rPr>
            </w:pPr>
            <w:r w:rsidRPr="002D0CBF">
              <w:rPr>
                <w:b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:rsidR="00FC6465" w:rsidRPr="002D0CBF" w:rsidRDefault="00FC6465" w:rsidP="00FC6465">
            <w:pPr>
              <w:pStyle w:val="Zkladntext3"/>
              <w:ind w:left="709" w:hanging="709"/>
              <w:rPr>
                <w:b/>
              </w:rPr>
            </w:pPr>
          </w:p>
          <w:p w:rsidR="00FC6465" w:rsidRPr="002D0CBF" w:rsidRDefault="0075524C" w:rsidP="00FC6465">
            <w:pPr>
              <w:pStyle w:val="Zkladntext3"/>
              <w:ind w:left="709" w:hanging="709"/>
              <w:rPr>
                <w:b/>
              </w:rPr>
            </w:pPr>
            <w:r>
              <w:rPr>
                <w:b/>
              </w:rPr>
              <w:t xml:space="preserve">120.000,- </w:t>
            </w:r>
            <w:r w:rsidR="00FC6465" w:rsidRPr="002D0CBF">
              <w:rPr>
                <w:b/>
              </w:rPr>
              <w:t>Kč</w:t>
            </w:r>
          </w:p>
          <w:p w:rsidR="00FC6465" w:rsidRPr="002D0CBF" w:rsidRDefault="00FC6465" w:rsidP="0075524C">
            <w:pPr>
              <w:pStyle w:val="Zkladntext3"/>
              <w:ind w:left="709" w:hanging="709"/>
              <w:rPr>
                <w:b/>
              </w:rPr>
            </w:pPr>
            <w:r w:rsidRPr="002D0CBF">
              <w:rPr>
                <w:b/>
              </w:rPr>
              <w:t xml:space="preserve">(slovy: </w:t>
            </w:r>
            <w:r w:rsidR="0075524C">
              <w:rPr>
                <w:b/>
              </w:rPr>
              <w:t>stodvacettisíc</w:t>
            </w:r>
            <w:r w:rsidRPr="002D0CBF">
              <w:rPr>
                <w:b/>
              </w:rPr>
              <w:t xml:space="preserve"> korun českých)</w:t>
            </w:r>
          </w:p>
        </w:tc>
      </w:tr>
    </w:tbl>
    <w:p w:rsidR="002E1388" w:rsidRPr="002D0CBF" w:rsidRDefault="002E1388" w:rsidP="00A60857">
      <w:pPr>
        <w:pStyle w:val="Zkladntext3"/>
      </w:pPr>
    </w:p>
    <w:p w:rsidR="000A6F39" w:rsidRDefault="009E3937" w:rsidP="0057725A">
      <w:pPr>
        <w:pStyle w:val="Zkladntext3"/>
        <w:ind w:left="708" w:hanging="708"/>
      </w:pPr>
      <w:r w:rsidRPr="009E3937">
        <w:rPr>
          <w:b/>
        </w:rPr>
        <w:t>(2)</w:t>
      </w:r>
      <w:r>
        <w:tab/>
        <w:t>Zhotovitel</w:t>
      </w:r>
      <w:r w:rsidR="002E1388" w:rsidRPr="002D0CBF">
        <w:t xml:space="preserve"> potvrzuje, že sjednaná cena zcela odpovídá nabídce </w:t>
      </w:r>
      <w:r>
        <w:t>Zhotovitele</w:t>
      </w:r>
      <w:r w:rsidR="002E1388" w:rsidRPr="002D0CBF">
        <w:t xml:space="preserve"> předložené v zadávacím řízení, ve kterém byla jeho nabídka vybrána jako nejvhodnější. </w:t>
      </w:r>
      <w:r w:rsidR="0062704F" w:rsidRPr="002D0CBF">
        <w:t>Změna ceny je výhradně podmíněna změnou právních předpisů vztahujících se k předmětu této smlouvy</w:t>
      </w:r>
    </w:p>
    <w:p w:rsidR="009E3937" w:rsidRDefault="009E3937" w:rsidP="009E3937">
      <w:pPr>
        <w:pStyle w:val="Zkladntext3"/>
      </w:pPr>
    </w:p>
    <w:p w:rsidR="00466E22" w:rsidRPr="002D0CBF" w:rsidRDefault="009E3937" w:rsidP="00C53A3A">
      <w:pPr>
        <w:spacing w:line="240" w:lineRule="auto"/>
        <w:ind w:left="708" w:hanging="708"/>
        <w:jc w:val="both"/>
      </w:pPr>
      <w:r w:rsidRPr="009E3937">
        <w:rPr>
          <w:rFonts w:ascii="Times New Roman" w:hAnsi="Times New Roman"/>
          <w:b/>
          <w:sz w:val="24"/>
          <w:szCs w:val="24"/>
        </w:rPr>
        <w:t>(3)</w:t>
      </w:r>
      <w:r w:rsidRPr="009E3937">
        <w:rPr>
          <w:rFonts w:ascii="Times New Roman" w:hAnsi="Times New Roman"/>
          <w:sz w:val="24"/>
          <w:szCs w:val="24"/>
        </w:rPr>
        <w:tab/>
        <w:t>Úhrada ceny bude provedena na základě konečné faktury – daňového dokladu, který bude vystaven po zhotovení díla a jeho převzetí objednavatelem.</w:t>
      </w:r>
      <w:r>
        <w:rPr>
          <w:rFonts w:ascii="Times New Roman" w:hAnsi="Times New Roman"/>
          <w:sz w:val="24"/>
          <w:szCs w:val="24"/>
        </w:rPr>
        <w:t xml:space="preserve"> </w:t>
      </w:r>
      <w:r w:rsidR="00461E93" w:rsidRPr="002D0CBF">
        <w:rPr>
          <w:rFonts w:ascii="Times New Roman" w:hAnsi="Times New Roman"/>
          <w:sz w:val="24"/>
          <w:szCs w:val="24"/>
        </w:rPr>
        <w:t>Splatnost faktury je</w:t>
      </w:r>
      <w:r w:rsidR="00CE5498" w:rsidRPr="002D0CBF">
        <w:rPr>
          <w:rFonts w:ascii="Times New Roman" w:hAnsi="Times New Roman"/>
          <w:sz w:val="24"/>
          <w:szCs w:val="24"/>
        </w:rPr>
        <w:t xml:space="preserve"> </w:t>
      </w:r>
      <w:r w:rsidR="00EB0157" w:rsidRPr="009E3937">
        <w:rPr>
          <w:rFonts w:ascii="Times New Roman" w:hAnsi="Times New Roman"/>
          <w:sz w:val="24"/>
          <w:szCs w:val="24"/>
        </w:rPr>
        <w:t>14</w:t>
      </w:r>
      <w:r w:rsidR="00EB0157" w:rsidRPr="002D0CBF">
        <w:rPr>
          <w:rFonts w:ascii="Times New Roman" w:hAnsi="Times New Roman"/>
          <w:sz w:val="24"/>
          <w:szCs w:val="24"/>
        </w:rPr>
        <w:t xml:space="preserve"> </w:t>
      </w:r>
      <w:r w:rsidR="00466E22" w:rsidRPr="002D0CBF">
        <w:rPr>
          <w:rFonts w:ascii="Times New Roman" w:hAnsi="Times New Roman"/>
          <w:sz w:val="24"/>
          <w:szCs w:val="24"/>
        </w:rPr>
        <w:t xml:space="preserve">dnů </w:t>
      </w:r>
      <w:r w:rsidR="00461E93" w:rsidRPr="002D0CBF">
        <w:rPr>
          <w:rFonts w:ascii="Times New Roman" w:hAnsi="Times New Roman"/>
          <w:sz w:val="24"/>
          <w:szCs w:val="24"/>
        </w:rPr>
        <w:t xml:space="preserve">od data vystavení faktury. </w:t>
      </w:r>
      <w:r w:rsidR="00466E22" w:rsidRPr="002D0CBF">
        <w:rPr>
          <w:rFonts w:ascii="Times New Roman" w:hAnsi="Times New Roman"/>
          <w:sz w:val="24"/>
          <w:szCs w:val="24"/>
        </w:rPr>
        <w:t xml:space="preserve">Datum uskutečnění zdanitelného plnění bude shodné s datem předání </w:t>
      </w:r>
      <w:r>
        <w:rPr>
          <w:rFonts w:ascii="Times New Roman" w:hAnsi="Times New Roman"/>
          <w:sz w:val="24"/>
          <w:szCs w:val="24"/>
        </w:rPr>
        <w:t>konečného díla</w:t>
      </w:r>
      <w:r w:rsidR="00466E22" w:rsidRPr="002D0CBF">
        <w:rPr>
          <w:rFonts w:ascii="Times New Roman" w:hAnsi="Times New Roman"/>
          <w:sz w:val="24"/>
          <w:szCs w:val="24"/>
        </w:rPr>
        <w:t>. </w:t>
      </w:r>
    </w:p>
    <w:p w:rsidR="006412CC" w:rsidRPr="002D0CBF" w:rsidRDefault="009E3937" w:rsidP="00C53A3A">
      <w:pPr>
        <w:pStyle w:val="Zkladntext3"/>
        <w:ind w:left="708" w:hanging="708"/>
      </w:pPr>
      <w:r w:rsidRPr="009E3937">
        <w:rPr>
          <w:b/>
        </w:rPr>
        <w:t>(4)</w:t>
      </w:r>
      <w:r>
        <w:tab/>
      </w:r>
      <w:r w:rsidR="00A17F49" w:rsidRPr="002D0CBF">
        <w:t xml:space="preserve">Faktura musí </w:t>
      </w:r>
      <w:r w:rsidR="00A17F49" w:rsidRPr="002D0CBF">
        <w:rPr>
          <w:color w:val="000000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="00A17F49" w:rsidRPr="002D0CBF">
        <w:t xml:space="preserve">a musí na ní být uvedena sjednaná </w:t>
      </w:r>
      <w:r>
        <w:t>smluvní</w:t>
      </w:r>
      <w:r w:rsidR="00A17F49" w:rsidRPr="002D0CBF">
        <w:t xml:space="preserve"> cena a datum splatnosti v souladu se smlouvou</w:t>
      </w:r>
      <w:r w:rsidR="00A17F49" w:rsidRPr="002D0CBF">
        <w:rPr>
          <w:color w:val="000000"/>
        </w:rPr>
        <w:t xml:space="preserve">, jinak je </w:t>
      </w:r>
      <w:r>
        <w:rPr>
          <w:color w:val="000000"/>
        </w:rPr>
        <w:t>Objednatel</w:t>
      </w:r>
      <w:r w:rsidR="00A17F49" w:rsidRPr="002D0CBF">
        <w:rPr>
          <w:color w:val="000000"/>
        </w:rPr>
        <w:t xml:space="preserve"> oprávněn vrátit fakturu </w:t>
      </w:r>
      <w:r>
        <w:rPr>
          <w:color w:val="000000"/>
        </w:rPr>
        <w:t>Zhotoviteli</w:t>
      </w:r>
      <w:r w:rsidR="00A17F49" w:rsidRPr="002D0CBF">
        <w:rPr>
          <w:color w:val="000000"/>
        </w:rPr>
        <w:t xml:space="preserve"> k přepracování či doplnění. V takovém případě běží nová lhůta splatnosti ode dne doručení opravené faktury </w:t>
      </w:r>
      <w:r>
        <w:rPr>
          <w:color w:val="000000"/>
        </w:rPr>
        <w:t>Objednateli</w:t>
      </w:r>
      <w:r w:rsidR="00A17F49" w:rsidRPr="002D0CBF">
        <w:rPr>
          <w:color w:val="000000"/>
        </w:rPr>
        <w:t>.</w:t>
      </w:r>
    </w:p>
    <w:p w:rsidR="00183727" w:rsidRPr="002D0CBF" w:rsidRDefault="00183727" w:rsidP="00183727">
      <w:pPr>
        <w:pStyle w:val="Zkladntext3"/>
        <w:ind w:left="709"/>
      </w:pPr>
    </w:p>
    <w:p w:rsidR="0062704F" w:rsidRDefault="009E3937" w:rsidP="0057725A">
      <w:pPr>
        <w:pStyle w:val="Zkladntext3"/>
        <w:ind w:left="708" w:hanging="708"/>
        <w:rPr>
          <w:color w:val="000000"/>
        </w:rPr>
      </w:pPr>
      <w:r w:rsidRPr="009E3937">
        <w:rPr>
          <w:b/>
          <w:color w:val="000000"/>
        </w:rPr>
        <w:t>(</w:t>
      </w:r>
      <w:r w:rsidR="00675C6C">
        <w:rPr>
          <w:b/>
          <w:color w:val="000000"/>
        </w:rPr>
        <w:t>5</w:t>
      </w:r>
      <w:r w:rsidRPr="009E3937">
        <w:rPr>
          <w:b/>
          <w:color w:val="000000"/>
        </w:rPr>
        <w:t>)</w:t>
      </w:r>
      <w:r>
        <w:rPr>
          <w:color w:val="000000"/>
        </w:rPr>
        <w:tab/>
      </w:r>
      <w:r w:rsidR="00F25BC8" w:rsidRPr="002D0CBF">
        <w:rPr>
          <w:color w:val="000000"/>
        </w:rPr>
        <w:t xml:space="preserve">Úhrada </w:t>
      </w:r>
      <w:r>
        <w:rPr>
          <w:color w:val="000000"/>
        </w:rPr>
        <w:t>smluvní</w:t>
      </w:r>
      <w:r w:rsidR="00F25BC8" w:rsidRPr="002D0CBF">
        <w:rPr>
          <w:color w:val="000000"/>
        </w:rPr>
        <w:t xml:space="preserve"> ceny bude provedena bezhotovostním převodem z bankovní</w:t>
      </w:r>
      <w:r w:rsidR="00A74BD6" w:rsidRPr="002D0CBF">
        <w:rPr>
          <w:color w:val="000000"/>
        </w:rPr>
        <w:t>c</w:t>
      </w:r>
      <w:r w:rsidR="00F25BC8" w:rsidRPr="002D0CBF">
        <w:rPr>
          <w:color w:val="000000"/>
        </w:rPr>
        <w:t>h účt</w:t>
      </w:r>
      <w:r w:rsidR="00A74BD6" w:rsidRPr="002D0CBF">
        <w:rPr>
          <w:color w:val="000000"/>
        </w:rPr>
        <w:t>ů</w:t>
      </w:r>
      <w:r w:rsidR="00F25BC8" w:rsidRPr="002D0CBF">
        <w:rPr>
          <w:color w:val="000000"/>
        </w:rPr>
        <w:t xml:space="preserve"> </w:t>
      </w:r>
      <w:r>
        <w:rPr>
          <w:color w:val="000000"/>
        </w:rPr>
        <w:t>Objednatele</w:t>
      </w:r>
      <w:r w:rsidR="00F25BC8" w:rsidRPr="002D0CBF">
        <w:rPr>
          <w:color w:val="000000"/>
        </w:rPr>
        <w:t xml:space="preserve"> na </w:t>
      </w:r>
      <w:r w:rsidR="00CB01C4" w:rsidRPr="002D0CBF">
        <w:rPr>
          <w:color w:val="000000"/>
        </w:rPr>
        <w:t xml:space="preserve">bankovní </w:t>
      </w:r>
      <w:r w:rsidR="00F25BC8" w:rsidRPr="002D0CBF">
        <w:rPr>
          <w:color w:val="000000"/>
        </w:rPr>
        <w:t xml:space="preserve">účet </w:t>
      </w:r>
      <w:r>
        <w:rPr>
          <w:color w:val="000000"/>
        </w:rPr>
        <w:t>Zhotovitele</w:t>
      </w:r>
      <w:r w:rsidR="00CB01C4" w:rsidRPr="002D0CBF">
        <w:rPr>
          <w:color w:val="000000"/>
        </w:rPr>
        <w:t>.</w:t>
      </w:r>
      <w:r w:rsidR="00E54D56" w:rsidRPr="002D0CBF">
        <w:rPr>
          <w:color w:val="000000"/>
        </w:rPr>
        <w:t xml:space="preserve"> </w:t>
      </w:r>
      <w:r w:rsidR="00B406E7" w:rsidRPr="002D0CBF">
        <w:rPr>
          <w:color w:val="000000"/>
        </w:rPr>
        <w:t>Dnem úhrady</w:t>
      </w:r>
      <w:r w:rsidR="00E54D56" w:rsidRPr="002D0CBF">
        <w:rPr>
          <w:color w:val="000000"/>
        </w:rPr>
        <w:t xml:space="preserve"> se rozumí den odepsání příslušné částky z účtu </w:t>
      </w:r>
      <w:r>
        <w:rPr>
          <w:color w:val="000000"/>
        </w:rPr>
        <w:t>Objednatele.</w:t>
      </w:r>
    </w:p>
    <w:p w:rsidR="00675C6C" w:rsidRDefault="00675C6C" w:rsidP="0057725A">
      <w:pPr>
        <w:pStyle w:val="Zkladntext3"/>
        <w:ind w:left="708" w:hanging="708"/>
        <w:rPr>
          <w:color w:val="000000"/>
        </w:rPr>
      </w:pPr>
    </w:p>
    <w:p w:rsidR="00675C6C" w:rsidRDefault="00675C6C" w:rsidP="0057725A">
      <w:pPr>
        <w:pStyle w:val="Zkladntext3"/>
        <w:ind w:left="708" w:hanging="708"/>
        <w:rPr>
          <w:color w:val="000000"/>
        </w:rPr>
      </w:pPr>
    </w:p>
    <w:p w:rsidR="00C7731E" w:rsidRPr="002D0CBF" w:rsidRDefault="00C7731E" w:rsidP="0057725A">
      <w:pPr>
        <w:pStyle w:val="Zkladntext3"/>
        <w:ind w:left="708" w:hanging="708"/>
      </w:pPr>
    </w:p>
    <w:p w:rsidR="00C53A3A" w:rsidRDefault="00C53A3A" w:rsidP="001A3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D28" w:rsidRPr="002D0CBF" w:rsidRDefault="0057725A" w:rsidP="001A3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 w:rsidR="001A3D28" w:rsidRPr="002D0CBF">
        <w:rPr>
          <w:rFonts w:ascii="Times New Roman" w:hAnsi="Times New Roman"/>
          <w:b/>
          <w:bCs/>
          <w:sz w:val="24"/>
          <w:szCs w:val="24"/>
        </w:rPr>
        <w:t>.</w:t>
      </w:r>
    </w:p>
    <w:p w:rsidR="001A3D28" w:rsidRPr="002D0CBF" w:rsidRDefault="0057725A" w:rsidP="001A3D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Provádění díla </w:t>
      </w:r>
      <w:r w:rsidR="001A3D28" w:rsidRPr="002D0CBF">
        <w:rPr>
          <w:rFonts w:ascii="Times New Roman" w:hAnsi="Times New Roman"/>
          <w:b/>
          <w:bCs/>
          <w:sz w:val="24"/>
          <w:szCs w:val="24"/>
        </w:rPr>
        <w:t>a odpovědnost za vady</w:t>
      </w:r>
    </w:p>
    <w:p w:rsidR="0058691F" w:rsidRPr="002D0CBF" w:rsidRDefault="0058691F" w:rsidP="00D813B7">
      <w:pPr>
        <w:pStyle w:val="Zkladntext3"/>
        <w:ind w:left="709" w:hanging="709"/>
      </w:pPr>
    </w:p>
    <w:p w:rsidR="00B61AA0" w:rsidRDefault="0057725A" w:rsidP="00675C6C">
      <w:pPr>
        <w:pStyle w:val="Zkladntext3"/>
        <w:ind w:left="709" w:hanging="709"/>
      </w:pPr>
      <w:r w:rsidRPr="0057725A">
        <w:rPr>
          <w:b/>
        </w:rPr>
        <w:t>(1)</w:t>
      </w:r>
      <w:r>
        <w:rPr>
          <w:b/>
        </w:rPr>
        <w:tab/>
      </w:r>
      <w:r w:rsidRPr="0057725A">
        <w:t xml:space="preserve">Zhotovitel bude při plnění předmětu díla této smlouvy postupovat s odbornou péčí </w:t>
      </w:r>
      <w:r w:rsidR="00675C6C">
        <w:t xml:space="preserve">podle svých </w:t>
      </w:r>
      <w:r w:rsidR="00B61AA0">
        <w:t>nejlepších znalostí a schopností, přičemž je při své činnosti povinen chránit zájmy</w:t>
      </w:r>
      <w:r w:rsidR="00675C6C">
        <w:t xml:space="preserve"> </w:t>
      </w:r>
      <w:r w:rsidR="00B61AA0">
        <w:t>a dobré jméno objednatele a postupovat v s</w:t>
      </w:r>
      <w:r w:rsidR="00675C6C">
        <w:t xml:space="preserve">ouladu s jeho pokyny. V případě </w:t>
      </w:r>
      <w:r w:rsidR="00B61AA0">
        <w:t>nevhodných pokynů zástupce objednatele je zhotovit</w:t>
      </w:r>
      <w:r w:rsidR="00675C6C">
        <w:t xml:space="preserve">el povinen na nevhodnost těchto </w:t>
      </w:r>
      <w:r w:rsidR="00B61AA0">
        <w:t xml:space="preserve">pokynů zástupce objednatele písemně upozornit, v </w:t>
      </w:r>
      <w:r w:rsidR="00675C6C">
        <w:t xml:space="preserve">opačném případě nese zhotovitel </w:t>
      </w:r>
      <w:r w:rsidR="00B61AA0">
        <w:t>zejména odpovědnost za vady a za škodu, kte</w:t>
      </w:r>
      <w:r w:rsidR="00675C6C">
        <w:t xml:space="preserve">ré v důsledku nevhodných pokynů </w:t>
      </w:r>
      <w:r w:rsidR="00B61AA0">
        <w:t>zástupce objednatele objednateli a/nebo zhotoviteli a/nebo třetím osobám vznikly.</w:t>
      </w:r>
      <w:r w:rsidR="00675C6C">
        <w:t xml:space="preserve"> Zároveň se zavazuje</w:t>
      </w:r>
      <w:r w:rsidR="00675C6C" w:rsidRPr="00675C6C">
        <w:t xml:space="preserve"> dodržovat obecně závazné právní předpisy této smlouvy</w:t>
      </w:r>
      <w:r w:rsidR="00675C6C">
        <w:t>.</w:t>
      </w:r>
    </w:p>
    <w:p w:rsidR="0057725A" w:rsidRDefault="0057725A" w:rsidP="00D813B7">
      <w:pPr>
        <w:pStyle w:val="Zkladntext3"/>
        <w:ind w:left="709" w:hanging="709"/>
      </w:pPr>
    </w:p>
    <w:p w:rsidR="00675C6C" w:rsidRDefault="0057725A">
      <w:pPr>
        <w:pStyle w:val="Zkladntext3"/>
        <w:ind w:left="709" w:hanging="709"/>
      </w:pPr>
      <w:r w:rsidRPr="0057725A">
        <w:rPr>
          <w:b/>
        </w:rPr>
        <w:t>(2)</w:t>
      </w:r>
      <w:r w:rsidRPr="0057725A">
        <w:rPr>
          <w:b/>
        </w:rPr>
        <w:tab/>
      </w:r>
      <w:r w:rsidR="00675C6C" w:rsidRPr="00C53A3A">
        <w:t>Zhotovitel je povinen jednotlivé prostory připravit k</w:t>
      </w:r>
      <w:r w:rsidR="00675C6C">
        <w:t xml:space="preserve"> výmalbě sestěhováním nebo </w:t>
      </w:r>
      <w:r w:rsidR="00675C6C" w:rsidRPr="00C53A3A">
        <w:t>vystěhováním nábytku a zakrytím ploch.</w:t>
      </w:r>
    </w:p>
    <w:p w:rsidR="00675C6C" w:rsidRDefault="00675C6C">
      <w:pPr>
        <w:pStyle w:val="Zkladntext3"/>
        <w:ind w:left="709" w:hanging="709"/>
        <w:rPr>
          <w:b/>
        </w:rPr>
      </w:pPr>
    </w:p>
    <w:p w:rsidR="00675C6C" w:rsidRPr="00675C6C" w:rsidRDefault="00675C6C">
      <w:pPr>
        <w:pStyle w:val="Zkladntext3"/>
        <w:ind w:left="709" w:hanging="709"/>
        <w:rPr>
          <w:b/>
        </w:rPr>
      </w:pPr>
      <w:r w:rsidRPr="00C53A3A">
        <w:rPr>
          <w:b/>
        </w:rPr>
        <w:t>(3)</w:t>
      </w:r>
      <w:r>
        <w:rPr>
          <w:b/>
        </w:rPr>
        <w:tab/>
      </w:r>
      <w:r>
        <w:t>Zástupce objednatele v každém jednotlivém prostoru seznámí zhotovitele s požadavkem na provedení výmalby. To znamená požadavek na provedení drobných oprav zdí, určení barvy a jiné činnosti vyplývající z okolností při samotné výmalbě.</w:t>
      </w:r>
    </w:p>
    <w:p w:rsidR="00675C6C" w:rsidRDefault="00675C6C" w:rsidP="00D813B7">
      <w:pPr>
        <w:pStyle w:val="Zkladntext3"/>
        <w:ind w:left="709" w:hanging="709"/>
        <w:rPr>
          <w:b/>
        </w:rPr>
      </w:pPr>
    </w:p>
    <w:p w:rsidR="00675C6C" w:rsidRDefault="00675C6C" w:rsidP="00C53A3A">
      <w:pPr>
        <w:pStyle w:val="Zkladntext3"/>
      </w:pPr>
      <w:r>
        <w:rPr>
          <w:b/>
        </w:rPr>
        <w:t>(4)</w:t>
      </w:r>
      <w:r>
        <w:tab/>
        <w:t>Zhotovitel je povinen po provedení výmalby jednotlivé prostory uklidit a nábytek</w:t>
      </w:r>
      <w:r w:rsidR="00C53A3A">
        <w:t xml:space="preserve"> </w:t>
      </w:r>
      <w:r w:rsidR="00C53A3A">
        <w:tab/>
      </w:r>
      <w:r>
        <w:t>umístit na původní místa.</w:t>
      </w:r>
    </w:p>
    <w:p w:rsidR="00675C6C" w:rsidRPr="0057725A" w:rsidRDefault="00675C6C" w:rsidP="00C53A3A">
      <w:pPr>
        <w:pStyle w:val="Zkladntext3"/>
        <w:ind w:left="709" w:hanging="709"/>
      </w:pPr>
    </w:p>
    <w:p w:rsidR="001A3D28" w:rsidRDefault="00675C6C" w:rsidP="00C53A3A">
      <w:pPr>
        <w:pStyle w:val="Zkladntext3"/>
        <w:ind w:left="709" w:hanging="709"/>
      </w:pPr>
      <w:r w:rsidRPr="00C53A3A">
        <w:rPr>
          <w:b/>
        </w:rPr>
        <w:t>(5)</w:t>
      </w:r>
      <w:r>
        <w:tab/>
      </w:r>
      <w:r w:rsidRPr="0057725A">
        <w:t>Objednavatel umožní zhotoviteli přístup nutný k provádění objednané práce – na</w:t>
      </w:r>
      <w:r>
        <w:t>př. zpřístupnění prostoru vstupu</w:t>
      </w:r>
      <w:r w:rsidRPr="0057725A">
        <w:t>, napojení na elektrický proud, zabezpečení proti krádeži, apod.</w:t>
      </w:r>
    </w:p>
    <w:p w:rsidR="00675C6C" w:rsidRPr="002D0CBF" w:rsidRDefault="00675C6C" w:rsidP="00C53A3A">
      <w:pPr>
        <w:pStyle w:val="Zkladntext3"/>
        <w:ind w:left="709" w:hanging="709"/>
      </w:pPr>
    </w:p>
    <w:p w:rsidR="009547FF" w:rsidRPr="002D0CBF" w:rsidRDefault="0057725A" w:rsidP="00C53A3A">
      <w:pPr>
        <w:pStyle w:val="Zkladntext3"/>
        <w:ind w:left="708" w:hanging="708"/>
      </w:pPr>
      <w:r w:rsidRPr="0057725A">
        <w:rPr>
          <w:b/>
        </w:rPr>
        <w:t>(</w:t>
      </w:r>
      <w:r w:rsidR="00675C6C">
        <w:rPr>
          <w:b/>
        </w:rPr>
        <w:t>6</w:t>
      </w:r>
      <w:r w:rsidRPr="0057725A">
        <w:rPr>
          <w:b/>
        </w:rPr>
        <w:t>)</w:t>
      </w:r>
      <w:r>
        <w:tab/>
        <w:t>Zhotovitel</w:t>
      </w:r>
      <w:r w:rsidR="003E0DE8" w:rsidRPr="002D0CBF">
        <w:t xml:space="preserve"> poskytuje </w:t>
      </w:r>
      <w:r>
        <w:t>Objednateli</w:t>
      </w:r>
      <w:r w:rsidR="003E0DE8" w:rsidRPr="002D0CBF">
        <w:t xml:space="preserve"> záruku za </w:t>
      </w:r>
      <w:r>
        <w:t>provedené dílo</w:t>
      </w:r>
      <w:r w:rsidR="003E0DE8" w:rsidRPr="002D0CBF">
        <w:t xml:space="preserve"> v délce </w:t>
      </w:r>
      <w:r w:rsidR="005A6963" w:rsidRPr="002D0CBF">
        <w:t>24</w:t>
      </w:r>
      <w:r w:rsidR="003E0DE8" w:rsidRPr="002D0CBF">
        <w:t xml:space="preserve"> měsíců ode dne </w:t>
      </w:r>
      <w:r>
        <w:t>předání díla</w:t>
      </w:r>
      <w:r w:rsidR="003E0DE8" w:rsidRPr="002D0CBF">
        <w:t>.</w:t>
      </w:r>
    </w:p>
    <w:p w:rsidR="001A3D28" w:rsidRPr="002D0CBF" w:rsidRDefault="001A3D28" w:rsidP="00C53A3A">
      <w:pPr>
        <w:pStyle w:val="Zkladntext3"/>
        <w:ind w:left="709" w:hanging="709"/>
      </w:pPr>
    </w:p>
    <w:p w:rsidR="0043580A" w:rsidRDefault="0057725A" w:rsidP="00C53A3A">
      <w:pPr>
        <w:pStyle w:val="Zkladntext3"/>
        <w:ind w:left="708" w:hanging="708"/>
      </w:pPr>
      <w:r w:rsidRPr="0057725A">
        <w:rPr>
          <w:b/>
        </w:rPr>
        <w:t>(</w:t>
      </w:r>
      <w:r w:rsidR="00675C6C">
        <w:rPr>
          <w:b/>
        </w:rPr>
        <w:t>7</w:t>
      </w:r>
      <w:r w:rsidRPr="0057725A">
        <w:rPr>
          <w:b/>
        </w:rPr>
        <w:t>)</w:t>
      </w:r>
      <w:r>
        <w:tab/>
        <w:t>Zhotovitel</w:t>
      </w:r>
      <w:r w:rsidR="009547FF" w:rsidRPr="002D0CBF">
        <w:t xml:space="preserve"> se zavazuje zahájit práce na odstranění eventuálních vad </w:t>
      </w:r>
      <w:r>
        <w:t>díla</w:t>
      </w:r>
      <w:r w:rsidR="001A3D28" w:rsidRPr="002D0CBF">
        <w:t xml:space="preserve"> </w:t>
      </w:r>
      <w:r w:rsidR="009547FF" w:rsidRPr="002D0CBF">
        <w:t>v době trvání záruky do </w:t>
      </w:r>
      <w:r w:rsidR="00DE1E0F" w:rsidRPr="002D0CBF">
        <w:t>7</w:t>
      </w:r>
      <w:r w:rsidR="009A4F9F" w:rsidRPr="002D0CBF">
        <w:t xml:space="preserve"> pracovního dne</w:t>
      </w:r>
      <w:r w:rsidR="009547FF" w:rsidRPr="002D0CBF">
        <w:rPr>
          <w:color w:val="FF0000"/>
        </w:rPr>
        <w:t xml:space="preserve"> </w:t>
      </w:r>
      <w:r w:rsidR="009547FF" w:rsidRPr="002D0CBF">
        <w:t xml:space="preserve">od jejich oznámení </w:t>
      </w:r>
      <w:r>
        <w:t>Zhotoviteli</w:t>
      </w:r>
      <w:r w:rsidR="009547FF" w:rsidRPr="002D0CBF">
        <w:t xml:space="preserve"> a </w:t>
      </w:r>
      <w:r w:rsidR="006E4EF6" w:rsidRPr="002D0CBF">
        <w:t>ve</w:t>
      </w:r>
      <w:r w:rsidR="009547FF" w:rsidRPr="002D0CBF">
        <w:t xml:space="preserve"> lhůtě </w:t>
      </w:r>
      <w:r w:rsidR="006E4EF6" w:rsidRPr="002D0CBF">
        <w:t xml:space="preserve">do </w:t>
      </w:r>
      <w:r w:rsidR="00DE1E0F" w:rsidRPr="002D0CBF">
        <w:t>14</w:t>
      </w:r>
      <w:r w:rsidR="009A4F9F" w:rsidRPr="002D0CBF">
        <w:t xml:space="preserve"> pracovních dnů</w:t>
      </w:r>
      <w:r w:rsidR="00D813B7" w:rsidRPr="002D0CBF">
        <w:t xml:space="preserve"> od jejich oznámení </w:t>
      </w:r>
      <w:r w:rsidR="009547FF" w:rsidRPr="002D0CBF">
        <w:t xml:space="preserve">uvést </w:t>
      </w:r>
      <w:r>
        <w:t>dílo</w:t>
      </w:r>
      <w:r w:rsidR="009547FF" w:rsidRPr="002D0CBF">
        <w:t xml:space="preserve"> opět do bez</w:t>
      </w:r>
      <w:r w:rsidR="001A3D28" w:rsidRPr="002D0CBF">
        <w:t xml:space="preserve">vadného stavu, není-li mezi </w:t>
      </w:r>
      <w:r>
        <w:t>Objednatelem</w:t>
      </w:r>
      <w:r w:rsidR="001A3D28" w:rsidRPr="002D0CBF">
        <w:t xml:space="preserve"> a </w:t>
      </w:r>
      <w:r>
        <w:t>Zhotovitelem</w:t>
      </w:r>
      <w:r w:rsidR="001A3D28" w:rsidRPr="002D0CBF">
        <w:t xml:space="preserve"> s ohledem na charakter a závažnost vady dohodnut</w:t>
      </w:r>
      <w:r w:rsidR="004B7BE2" w:rsidRPr="002D0CBF">
        <w:t>a</w:t>
      </w:r>
      <w:r w:rsidR="001A3D28" w:rsidRPr="002D0CBF">
        <w:t xml:space="preserve"> </w:t>
      </w:r>
      <w:r w:rsidR="004B7BE2" w:rsidRPr="002D0CBF">
        <w:t xml:space="preserve">lhůta </w:t>
      </w:r>
      <w:r w:rsidR="001A3D28" w:rsidRPr="002D0CBF">
        <w:t>jin</w:t>
      </w:r>
      <w:r w:rsidR="004B7BE2" w:rsidRPr="002D0CBF">
        <w:t>á</w:t>
      </w:r>
      <w:r w:rsidR="001A3D28" w:rsidRPr="002D0CBF">
        <w:t>.</w:t>
      </w:r>
    </w:p>
    <w:p w:rsidR="00A0138D" w:rsidRDefault="00A0138D" w:rsidP="0057725A">
      <w:pPr>
        <w:pStyle w:val="Zkladntext3"/>
      </w:pPr>
    </w:p>
    <w:p w:rsidR="0057725A" w:rsidRDefault="0057725A" w:rsidP="0057725A">
      <w:pPr>
        <w:pStyle w:val="Zkladntext3"/>
      </w:pPr>
    </w:p>
    <w:p w:rsidR="0057725A" w:rsidRPr="0057725A" w:rsidRDefault="0057725A" w:rsidP="0057725A">
      <w:pPr>
        <w:pStyle w:val="Zkladntext3"/>
        <w:jc w:val="center"/>
        <w:rPr>
          <w:b/>
        </w:rPr>
      </w:pPr>
      <w:r w:rsidRPr="0057725A">
        <w:rPr>
          <w:b/>
        </w:rPr>
        <w:t>V.</w:t>
      </w:r>
    </w:p>
    <w:p w:rsidR="0057725A" w:rsidRDefault="0057725A" w:rsidP="0057725A">
      <w:pPr>
        <w:pStyle w:val="Zkladntext3"/>
        <w:jc w:val="center"/>
        <w:rPr>
          <w:b/>
        </w:rPr>
      </w:pPr>
      <w:r w:rsidRPr="0057725A">
        <w:rPr>
          <w:b/>
        </w:rPr>
        <w:t>Předání a převzetí díla</w:t>
      </w:r>
    </w:p>
    <w:p w:rsidR="0057725A" w:rsidRDefault="0057725A" w:rsidP="0057725A">
      <w:pPr>
        <w:pStyle w:val="Zkladntext3"/>
        <w:jc w:val="center"/>
        <w:rPr>
          <w:b/>
        </w:rPr>
      </w:pPr>
    </w:p>
    <w:p w:rsidR="0057725A" w:rsidRPr="0057725A" w:rsidRDefault="0057725A" w:rsidP="0057725A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57725A">
        <w:rPr>
          <w:rFonts w:ascii="Times New Roman" w:hAnsi="Times New Roman"/>
          <w:b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Pr="0057725A">
        <w:rPr>
          <w:rFonts w:ascii="Times New Roman" w:hAnsi="Times New Roman"/>
          <w:sz w:val="24"/>
          <w:szCs w:val="24"/>
        </w:rPr>
        <w:t>Zhotovitel bude objednatele minimálně dva dny předem telefonicky informovat o termínu předání díla.</w:t>
      </w:r>
    </w:p>
    <w:p w:rsidR="0057725A" w:rsidRDefault="0057725A" w:rsidP="0057725A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57725A">
        <w:rPr>
          <w:rFonts w:ascii="Times New Roman" w:hAnsi="Times New Roman"/>
          <w:b/>
          <w:sz w:val="24"/>
          <w:szCs w:val="24"/>
        </w:rPr>
        <w:t>(2)</w:t>
      </w:r>
      <w:r w:rsidRPr="00577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7725A">
        <w:rPr>
          <w:rFonts w:ascii="Times New Roman" w:hAnsi="Times New Roman"/>
          <w:sz w:val="24"/>
          <w:szCs w:val="24"/>
        </w:rPr>
        <w:t>Dílo bude převzato pouze v případě, že bude bez vad, popřípadě s uvedením případných vad díla a postupem jejich odstranění.</w:t>
      </w:r>
    </w:p>
    <w:p w:rsidR="00E02441" w:rsidRPr="0057725A" w:rsidRDefault="00E02441" w:rsidP="0057725A">
      <w:pPr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A0138D" w:rsidRPr="002D0CBF" w:rsidRDefault="00A0138D" w:rsidP="00A0138D">
      <w:pPr>
        <w:pStyle w:val="Zkladntext3"/>
        <w:ind w:left="709"/>
      </w:pPr>
    </w:p>
    <w:p w:rsidR="00C342FE" w:rsidRPr="002D0CBF" w:rsidRDefault="0057725A" w:rsidP="00C342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</w:t>
      </w:r>
      <w:r w:rsidR="00C342FE" w:rsidRPr="002D0CBF">
        <w:rPr>
          <w:rFonts w:ascii="Times New Roman" w:hAnsi="Times New Roman"/>
          <w:b/>
          <w:bCs/>
          <w:sz w:val="24"/>
          <w:szCs w:val="24"/>
        </w:rPr>
        <w:t>.</w:t>
      </w:r>
    </w:p>
    <w:p w:rsidR="00C342FE" w:rsidRPr="002D0CBF" w:rsidRDefault="00196288" w:rsidP="00C342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0CBF">
        <w:rPr>
          <w:rFonts w:ascii="Times New Roman" w:hAnsi="Times New Roman"/>
          <w:b/>
          <w:bCs/>
          <w:sz w:val="24"/>
          <w:szCs w:val="24"/>
        </w:rPr>
        <w:t xml:space="preserve">Zveřejnění obsahu </w:t>
      </w:r>
      <w:r w:rsidR="00F45113" w:rsidRPr="002D0CBF">
        <w:rPr>
          <w:rFonts w:ascii="Times New Roman" w:hAnsi="Times New Roman"/>
          <w:b/>
          <w:bCs/>
          <w:sz w:val="24"/>
          <w:szCs w:val="24"/>
        </w:rPr>
        <w:t>smlouvy</w:t>
      </w:r>
      <w:r w:rsidR="00744E5D" w:rsidRPr="002D0CBF">
        <w:rPr>
          <w:rFonts w:ascii="Times New Roman" w:hAnsi="Times New Roman"/>
          <w:b/>
          <w:bCs/>
          <w:sz w:val="24"/>
          <w:szCs w:val="24"/>
        </w:rPr>
        <w:t>, jiná ujednání</w:t>
      </w:r>
    </w:p>
    <w:p w:rsidR="00C342FE" w:rsidRPr="002D0CBF" w:rsidRDefault="00C342FE" w:rsidP="00C342FE">
      <w:pPr>
        <w:pStyle w:val="Zkladntext3"/>
        <w:ind w:left="567"/>
      </w:pPr>
    </w:p>
    <w:p w:rsidR="00744E5D" w:rsidRDefault="0057725A" w:rsidP="0057725A">
      <w:pPr>
        <w:pStyle w:val="Zkladntext3"/>
        <w:ind w:left="708" w:hanging="708"/>
        <w:rPr>
          <w:color w:val="000000"/>
        </w:rPr>
      </w:pPr>
      <w:r w:rsidRPr="0057725A">
        <w:rPr>
          <w:b/>
          <w:color w:val="000000"/>
        </w:rPr>
        <w:t>(1)</w:t>
      </w:r>
      <w:r>
        <w:rPr>
          <w:color w:val="000000"/>
        </w:rPr>
        <w:tab/>
        <w:t>Zhotovitel</w:t>
      </w:r>
      <w:r w:rsidR="00744E5D" w:rsidRPr="002D0CBF">
        <w:rPr>
          <w:color w:val="000000"/>
        </w:rPr>
        <w:t xml:space="preserve"> s ohledem na povinnosti </w:t>
      </w:r>
      <w:r>
        <w:rPr>
          <w:color w:val="000000"/>
        </w:rPr>
        <w:t>Objednatele</w:t>
      </w:r>
      <w:r w:rsidR="00744E5D" w:rsidRPr="002D0CBF">
        <w:rPr>
          <w:color w:val="000000"/>
        </w:rPr>
        <w:t xml:space="preserve"> vyplývající zejména ze zákona č. </w:t>
      </w:r>
      <w:r w:rsidR="00BF750F" w:rsidRPr="002D0CBF">
        <w:rPr>
          <w:color w:val="000000"/>
        </w:rPr>
        <w:t>340/2015 Sb., zákon o registru smluv</w:t>
      </w:r>
      <w:r w:rsidR="00744E5D" w:rsidRPr="002D0CBF">
        <w:rPr>
          <w:color w:val="000000"/>
        </w:rPr>
        <w:t xml:space="preserve"> ve znění pozdějších předpisů, souhlasí se zveřejněním veškerých informací týkajících se závazkového vztahu založeného mezi </w:t>
      </w:r>
      <w:r>
        <w:rPr>
          <w:color w:val="000000"/>
        </w:rPr>
        <w:t>Zhotovitelem</w:t>
      </w:r>
      <w:r w:rsidR="00744E5D" w:rsidRPr="002D0CBF">
        <w:rPr>
          <w:color w:val="000000"/>
        </w:rPr>
        <w:t xml:space="preserve"> a </w:t>
      </w:r>
      <w:r>
        <w:rPr>
          <w:color w:val="000000"/>
        </w:rPr>
        <w:t>Objednatelem</w:t>
      </w:r>
      <w:r w:rsidR="00744E5D" w:rsidRPr="002D0CBF">
        <w:rPr>
          <w:color w:val="000000"/>
        </w:rPr>
        <w:t xml:space="preserve"> touto smlouvou, zejména vlastního obsahu této smlouvy.</w:t>
      </w:r>
      <w:r w:rsidR="00BD0B30" w:rsidRPr="002D0CBF">
        <w:rPr>
          <w:color w:val="000000"/>
        </w:rPr>
        <w:t xml:space="preserve"> Zveřejnění provede </w:t>
      </w:r>
      <w:r>
        <w:rPr>
          <w:color w:val="000000"/>
        </w:rPr>
        <w:t>Objednatel</w:t>
      </w:r>
      <w:r w:rsidR="00BD0B30" w:rsidRPr="002D0CBF">
        <w:rPr>
          <w:color w:val="000000"/>
        </w:rPr>
        <w:t>.</w:t>
      </w:r>
      <w:r w:rsidR="00744E5D" w:rsidRPr="002D0CBF">
        <w:rPr>
          <w:color w:val="000000"/>
        </w:rPr>
        <w:t xml:space="preserve"> Ustanovení zákona č. </w:t>
      </w:r>
      <w:r w:rsidR="00E80D56" w:rsidRPr="002D0CBF">
        <w:rPr>
          <w:color w:val="000000"/>
        </w:rPr>
        <w:t>89/2012</w:t>
      </w:r>
      <w:r w:rsidR="00744E5D" w:rsidRPr="002D0CBF">
        <w:rPr>
          <w:color w:val="000000"/>
        </w:rPr>
        <w:t xml:space="preserve"> Sb., ob</w:t>
      </w:r>
      <w:r w:rsidR="00E80D56" w:rsidRPr="002D0CBF">
        <w:rPr>
          <w:color w:val="000000"/>
        </w:rPr>
        <w:t>čanský</w:t>
      </w:r>
      <w:r w:rsidR="00744E5D" w:rsidRPr="002D0CBF">
        <w:rPr>
          <w:color w:val="000000"/>
        </w:rPr>
        <w:t xml:space="preserve"> zákoník, </w:t>
      </w:r>
      <w:r w:rsidR="00E80D56" w:rsidRPr="002D0CBF">
        <w:rPr>
          <w:color w:val="000000"/>
        </w:rPr>
        <w:t>v platném</w:t>
      </w:r>
      <w:r w:rsidR="00744E5D" w:rsidRPr="002D0CBF">
        <w:rPr>
          <w:color w:val="000000"/>
        </w:rPr>
        <w:t xml:space="preserve"> znění, o obchodním tajemství, se nepoužije. </w:t>
      </w:r>
    </w:p>
    <w:p w:rsidR="00E02441" w:rsidRDefault="00E02441" w:rsidP="0057725A">
      <w:pPr>
        <w:pStyle w:val="Zkladntext3"/>
        <w:ind w:left="708" w:hanging="708"/>
        <w:rPr>
          <w:color w:val="000000"/>
        </w:rPr>
      </w:pPr>
    </w:p>
    <w:p w:rsidR="00E02441" w:rsidRDefault="00E02441" w:rsidP="0057725A">
      <w:pPr>
        <w:pStyle w:val="Zkladntext3"/>
        <w:ind w:left="708" w:hanging="708"/>
        <w:rPr>
          <w:color w:val="000000"/>
        </w:rPr>
      </w:pPr>
    </w:p>
    <w:p w:rsidR="00E02441" w:rsidRPr="002D0CBF" w:rsidRDefault="00E02441" w:rsidP="00E024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</w:t>
      </w:r>
      <w:r w:rsidRPr="002D0CBF">
        <w:rPr>
          <w:rFonts w:ascii="Times New Roman" w:hAnsi="Times New Roman"/>
          <w:b/>
          <w:bCs/>
          <w:sz w:val="24"/>
          <w:szCs w:val="24"/>
        </w:rPr>
        <w:t>.</w:t>
      </w:r>
    </w:p>
    <w:p w:rsidR="00E02441" w:rsidRDefault="00E02441" w:rsidP="00E024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2441">
        <w:rPr>
          <w:rFonts w:ascii="Times New Roman" w:hAnsi="Times New Roman"/>
          <w:b/>
          <w:bCs/>
          <w:sz w:val="24"/>
          <w:szCs w:val="24"/>
        </w:rPr>
        <w:t>Povinnost mlčenlivosti</w:t>
      </w:r>
    </w:p>
    <w:p w:rsidR="00E02441" w:rsidRDefault="00E02441" w:rsidP="00C53A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2441" w:rsidRDefault="00E02441" w:rsidP="00C53A3A">
      <w:pPr>
        <w:pStyle w:val="Zkladntext3"/>
        <w:ind w:left="708" w:hanging="708"/>
        <w:rPr>
          <w:color w:val="000000"/>
        </w:rPr>
      </w:pPr>
      <w:r w:rsidRPr="00C53A3A">
        <w:rPr>
          <w:b/>
          <w:color w:val="000000"/>
        </w:rPr>
        <w:t>(1)</w:t>
      </w:r>
      <w:r>
        <w:rPr>
          <w:color w:val="000000"/>
        </w:rPr>
        <w:tab/>
      </w:r>
      <w:r w:rsidRPr="00C53A3A">
        <w:rPr>
          <w:color w:val="000000"/>
        </w:rPr>
        <w:t>Zhotovitel se zavazuje zachovávat ve vztahu ke třetím osobám mlčenlivost</w:t>
      </w:r>
      <w:r>
        <w:rPr>
          <w:color w:val="000000"/>
        </w:rPr>
        <w:t xml:space="preserve"> </w:t>
      </w:r>
      <w:r w:rsidRPr="00C53A3A">
        <w:rPr>
          <w:color w:val="000000"/>
        </w:rPr>
        <w:t>o informacích, které při plnění této smlouvy získá od objednatele nebo o objednateli či</w:t>
      </w:r>
      <w:r>
        <w:rPr>
          <w:color w:val="000000"/>
        </w:rPr>
        <w:t xml:space="preserve"> </w:t>
      </w:r>
      <w:r w:rsidRPr="00C53A3A">
        <w:rPr>
          <w:color w:val="000000"/>
        </w:rPr>
        <w:t>jeho zaměstnancích a spolupracovnících a nesmí je zpřístupnit bez písemného</w:t>
      </w:r>
      <w:r>
        <w:rPr>
          <w:color w:val="000000"/>
        </w:rPr>
        <w:t xml:space="preserve"> </w:t>
      </w:r>
      <w:r w:rsidRPr="00C53A3A">
        <w:rPr>
          <w:color w:val="000000"/>
        </w:rPr>
        <w:t>souhlasu objednatele žádné třetí osobě ani je použít v rozporu s účelem této smlouvy,</w:t>
      </w:r>
      <w:r>
        <w:rPr>
          <w:color w:val="000000"/>
        </w:rPr>
        <w:t xml:space="preserve"> </w:t>
      </w:r>
      <w:r w:rsidRPr="00C53A3A">
        <w:rPr>
          <w:color w:val="000000"/>
        </w:rPr>
        <w:t>ledaže se jedná:</w:t>
      </w:r>
    </w:p>
    <w:p w:rsidR="00E02441" w:rsidRPr="00C53A3A" w:rsidRDefault="00E02441" w:rsidP="00C53A3A">
      <w:pPr>
        <w:pStyle w:val="Zkladntext3"/>
        <w:ind w:left="708" w:hanging="708"/>
        <w:rPr>
          <w:color w:val="000000"/>
        </w:rPr>
      </w:pPr>
    </w:p>
    <w:p w:rsidR="00E02441" w:rsidRPr="00C53A3A" w:rsidRDefault="00E02441" w:rsidP="00C53A3A">
      <w:pPr>
        <w:pStyle w:val="Zkladntext3"/>
        <w:ind w:left="708"/>
        <w:rPr>
          <w:color w:val="000000"/>
        </w:rPr>
      </w:pPr>
      <w:r w:rsidRPr="00C53A3A">
        <w:rPr>
          <w:color w:val="000000"/>
        </w:rPr>
        <w:t>a) o informace, které jsou veřejně přístupné, nebo;</w:t>
      </w:r>
    </w:p>
    <w:p w:rsidR="00E02441" w:rsidRDefault="00E02441" w:rsidP="00C53A3A">
      <w:pPr>
        <w:pStyle w:val="Zkladntext3"/>
        <w:ind w:left="708"/>
        <w:rPr>
          <w:color w:val="000000"/>
        </w:rPr>
      </w:pPr>
      <w:r w:rsidRPr="00C53A3A">
        <w:rPr>
          <w:color w:val="000000"/>
        </w:rPr>
        <w:t>b) o případ, kdy je zpřístupnění informace vyžadováno zákonem nebo závazným</w:t>
      </w:r>
      <w:r>
        <w:rPr>
          <w:color w:val="000000"/>
        </w:rPr>
        <w:t xml:space="preserve"> </w:t>
      </w:r>
      <w:r w:rsidRPr="00C53A3A">
        <w:rPr>
          <w:color w:val="000000"/>
        </w:rPr>
        <w:t>rozhodnutím oprávněného orgánu.</w:t>
      </w:r>
    </w:p>
    <w:p w:rsidR="00E02441" w:rsidRDefault="00E02441" w:rsidP="00C53A3A">
      <w:pPr>
        <w:pStyle w:val="Zkladntext3"/>
        <w:ind w:left="708"/>
        <w:rPr>
          <w:color w:val="000000"/>
        </w:rPr>
      </w:pPr>
    </w:p>
    <w:p w:rsidR="00E02441" w:rsidRDefault="00E02441" w:rsidP="00C53A3A">
      <w:pPr>
        <w:pStyle w:val="Zkladntext3"/>
        <w:ind w:left="705" w:hanging="705"/>
        <w:rPr>
          <w:color w:val="000000"/>
        </w:rPr>
      </w:pPr>
      <w:r w:rsidRPr="00C53A3A">
        <w:rPr>
          <w:b/>
          <w:color w:val="000000"/>
        </w:rPr>
        <w:t>(2)</w:t>
      </w:r>
      <w:r>
        <w:rPr>
          <w:color w:val="000000"/>
        </w:rPr>
        <w:tab/>
      </w:r>
      <w:r w:rsidRPr="00C53A3A">
        <w:rPr>
          <w:color w:val="000000"/>
        </w:rPr>
        <w:t>Zhotovitel je povinen zavázat povinností mlčenlivosti podle bodu 1. tohoto článku</w:t>
      </w:r>
      <w:r>
        <w:rPr>
          <w:color w:val="000000"/>
        </w:rPr>
        <w:t xml:space="preserve"> </w:t>
      </w:r>
      <w:r w:rsidRPr="00C53A3A">
        <w:rPr>
          <w:color w:val="000000"/>
        </w:rPr>
        <w:t>smlouvy všechny osoby, které se budou podílet na poskytování služeb objednateli dle</w:t>
      </w:r>
      <w:r>
        <w:rPr>
          <w:color w:val="000000"/>
        </w:rPr>
        <w:t xml:space="preserve"> </w:t>
      </w:r>
      <w:r w:rsidRPr="00C53A3A">
        <w:rPr>
          <w:color w:val="000000"/>
        </w:rPr>
        <w:t>této smlouvy.</w:t>
      </w:r>
    </w:p>
    <w:p w:rsidR="00E02441" w:rsidRPr="00C53A3A" w:rsidRDefault="00E02441" w:rsidP="00C53A3A">
      <w:pPr>
        <w:pStyle w:val="Zkladntext3"/>
        <w:ind w:left="708" w:hanging="708"/>
        <w:rPr>
          <w:color w:val="000000"/>
        </w:rPr>
      </w:pPr>
    </w:p>
    <w:p w:rsidR="00E02441" w:rsidRDefault="00E02441" w:rsidP="00C53A3A">
      <w:pPr>
        <w:pStyle w:val="Zkladntext3"/>
        <w:ind w:left="708" w:hanging="708"/>
        <w:rPr>
          <w:color w:val="000000"/>
        </w:rPr>
      </w:pPr>
      <w:r w:rsidRPr="00C53A3A">
        <w:rPr>
          <w:b/>
          <w:color w:val="000000"/>
        </w:rPr>
        <w:t>(3)</w:t>
      </w:r>
      <w:r>
        <w:rPr>
          <w:color w:val="000000"/>
        </w:rPr>
        <w:tab/>
      </w:r>
      <w:r w:rsidRPr="00C53A3A">
        <w:rPr>
          <w:color w:val="000000"/>
        </w:rPr>
        <w:t>Za porušení povinnosti mlčenlivosti osobami, které se budou podílet na poskytování</w:t>
      </w:r>
      <w:r>
        <w:rPr>
          <w:color w:val="000000"/>
        </w:rPr>
        <w:t xml:space="preserve"> </w:t>
      </w:r>
      <w:r w:rsidRPr="00C53A3A">
        <w:rPr>
          <w:color w:val="000000"/>
        </w:rPr>
        <w:t>služeb dle této smlouvy, odpovídá zhotovitel, jako by povinnost porušil sám.</w:t>
      </w:r>
    </w:p>
    <w:p w:rsidR="00E02441" w:rsidRPr="00C53A3A" w:rsidRDefault="00E02441" w:rsidP="00C53A3A">
      <w:pPr>
        <w:pStyle w:val="Zkladntext3"/>
        <w:ind w:left="708" w:hanging="708"/>
        <w:rPr>
          <w:color w:val="000000"/>
        </w:rPr>
      </w:pPr>
    </w:p>
    <w:p w:rsidR="00E02441" w:rsidRDefault="00E02441" w:rsidP="00C53A3A">
      <w:pPr>
        <w:pStyle w:val="Zkladntext3"/>
        <w:ind w:left="708" w:hanging="708"/>
        <w:rPr>
          <w:color w:val="000000"/>
        </w:rPr>
      </w:pPr>
      <w:r w:rsidRPr="00C53A3A">
        <w:rPr>
          <w:b/>
          <w:color w:val="000000"/>
        </w:rPr>
        <w:t>(4)</w:t>
      </w:r>
      <w:r>
        <w:rPr>
          <w:color w:val="000000"/>
        </w:rPr>
        <w:tab/>
      </w:r>
      <w:r w:rsidRPr="00C53A3A">
        <w:rPr>
          <w:color w:val="000000"/>
        </w:rPr>
        <w:t>Povinnost mlčenlivosti trvá i po skončení účinnosti této smlouvy.</w:t>
      </w:r>
    </w:p>
    <w:p w:rsidR="00E02441" w:rsidRPr="00C53A3A" w:rsidRDefault="00E02441" w:rsidP="00C53A3A">
      <w:pPr>
        <w:pStyle w:val="Zkladntext3"/>
        <w:ind w:left="708" w:hanging="708"/>
        <w:rPr>
          <w:color w:val="000000"/>
        </w:rPr>
      </w:pPr>
    </w:p>
    <w:p w:rsidR="00E02441" w:rsidRPr="00C53A3A" w:rsidRDefault="00E02441" w:rsidP="00C53A3A">
      <w:pPr>
        <w:pStyle w:val="Zkladntext3"/>
        <w:ind w:left="708" w:hanging="708"/>
        <w:rPr>
          <w:color w:val="000000"/>
        </w:rPr>
      </w:pPr>
      <w:r w:rsidRPr="00C53A3A">
        <w:rPr>
          <w:b/>
          <w:color w:val="000000"/>
        </w:rPr>
        <w:t>(5)</w:t>
      </w:r>
      <w:r>
        <w:rPr>
          <w:color w:val="000000"/>
        </w:rPr>
        <w:tab/>
      </w:r>
      <w:r w:rsidRPr="00C53A3A">
        <w:rPr>
          <w:color w:val="000000"/>
        </w:rPr>
        <w:t>Veškerá komunikace mezi smluvními stranami bude probíhat prostřednictvím osob</w:t>
      </w:r>
      <w:r>
        <w:rPr>
          <w:color w:val="000000"/>
        </w:rPr>
        <w:t xml:space="preserve"> </w:t>
      </w:r>
      <w:r w:rsidRPr="00C53A3A">
        <w:rPr>
          <w:color w:val="000000"/>
        </w:rPr>
        <w:t>oprávněných jednat jménem smluvních stran, kontaktních osob, popř. jimi pověřených</w:t>
      </w:r>
      <w:r>
        <w:rPr>
          <w:color w:val="000000"/>
        </w:rPr>
        <w:t xml:space="preserve"> </w:t>
      </w:r>
      <w:r w:rsidRPr="00C53A3A">
        <w:rPr>
          <w:color w:val="000000"/>
        </w:rPr>
        <w:t>pracovníků.</w:t>
      </w:r>
    </w:p>
    <w:p w:rsidR="00E02441" w:rsidRPr="002D0CBF" w:rsidRDefault="00E02441" w:rsidP="0057725A">
      <w:pPr>
        <w:pStyle w:val="Zkladntext3"/>
        <w:ind w:left="708" w:hanging="708"/>
        <w:rPr>
          <w:color w:val="000000"/>
        </w:rPr>
      </w:pPr>
    </w:p>
    <w:p w:rsidR="004226B0" w:rsidRPr="002D0CBF" w:rsidRDefault="004226B0" w:rsidP="004226B0">
      <w:pPr>
        <w:pStyle w:val="Zkladntext3"/>
        <w:ind w:left="709"/>
        <w:rPr>
          <w:color w:val="000000"/>
        </w:rPr>
      </w:pPr>
    </w:p>
    <w:p w:rsidR="00B733E1" w:rsidRPr="002D0CBF" w:rsidRDefault="00B733E1" w:rsidP="00B733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0CBF">
        <w:rPr>
          <w:rFonts w:ascii="Times New Roman" w:hAnsi="Times New Roman"/>
          <w:b/>
          <w:bCs/>
          <w:sz w:val="24"/>
          <w:szCs w:val="24"/>
        </w:rPr>
        <w:t>VII</w:t>
      </w:r>
      <w:r w:rsidR="00E02441">
        <w:rPr>
          <w:rFonts w:ascii="Times New Roman" w:hAnsi="Times New Roman"/>
          <w:b/>
          <w:bCs/>
          <w:sz w:val="24"/>
          <w:szCs w:val="24"/>
        </w:rPr>
        <w:t>I</w:t>
      </w:r>
      <w:r w:rsidRPr="002D0CBF">
        <w:rPr>
          <w:rFonts w:ascii="Times New Roman" w:hAnsi="Times New Roman"/>
          <w:b/>
          <w:bCs/>
          <w:sz w:val="24"/>
          <w:szCs w:val="24"/>
        </w:rPr>
        <w:t>.</w:t>
      </w:r>
    </w:p>
    <w:p w:rsidR="00B733E1" w:rsidRPr="002D0CBF" w:rsidRDefault="00B733E1" w:rsidP="00B733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0CBF">
        <w:rPr>
          <w:rFonts w:ascii="Times New Roman" w:hAnsi="Times New Roman"/>
          <w:b/>
          <w:bCs/>
          <w:sz w:val="24"/>
          <w:szCs w:val="24"/>
        </w:rPr>
        <w:t>Sankce a odstoupení od smlouvy</w:t>
      </w:r>
    </w:p>
    <w:p w:rsidR="00B733E1" w:rsidRPr="002D0CBF" w:rsidRDefault="00B733E1" w:rsidP="00B733E1">
      <w:pPr>
        <w:pStyle w:val="Zkladntext3"/>
        <w:ind w:left="567"/>
      </w:pPr>
    </w:p>
    <w:p w:rsidR="0057725A" w:rsidRPr="0057725A" w:rsidRDefault="0057725A" w:rsidP="00C53A3A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57725A">
        <w:rPr>
          <w:rFonts w:ascii="Times New Roman" w:hAnsi="Times New Roman"/>
          <w:b/>
          <w:sz w:val="24"/>
          <w:szCs w:val="24"/>
        </w:rPr>
        <w:t>(1)</w:t>
      </w:r>
      <w:r w:rsidRPr="00577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7725A">
        <w:rPr>
          <w:rFonts w:ascii="Times New Roman" w:hAnsi="Times New Roman"/>
          <w:sz w:val="24"/>
          <w:szCs w:val="24"/>
        </w:rPr>
        <w:t>V případě, že zhotovitel nedodrží termín dokončení díla z důvodů na jeho straně, zaplatí objednavateli smluvní pokutu ve výši 0,05% z ceny díla za každý den prodlení.</w:t>
      </w:r>
    </w:p>
    <w:p w:rsidR="0057725A" w:rsidRDefault="0057725A" w:rsidP="0057725A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57725A">
        <w:rPr>
          <w:rFonts w:ascii="Times New Roman" w:hAnsi="Times New Roman"/>
          <w:b/>
          <w:sz w:val="24"/>
          <w:szCs w:val="24"/>
        </w:rPr>
        <w:t>(2)</w:t>
      </w:r>
      <w:r w:rsidRPr="00577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7725A">
        <w:rPr>
          <w:rFonts w:ascii="Times New Roman" w:hAnsi="Times New Roman"/>
          <w:sz w:val="24"/>
          <w:szCs w:val="24"/>
        </w:rPr>
        <w:t>V případě nedodržení termínu k odstranění vad v záruční době, zaplatí zhotovitel objednavateli smluvní pokutu ve výši 5.000,- Kč za vadu a za každý den prodlení pokutu ve výši 5% ze smluvní pokuty.</w:t>
      </w:r>
    </w:p>
    <w:p w:rsidR="00E02441" w:rsidRPr="0057725A" w:rsidRDefault="00E02441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C53A3A">
        <w:rPr>
          <w:rFonts w:ascii="Times New Roman" w:hAnsi="Times New Roman"/>
          <w:b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Pr="00E02441">
        <w:rPr>
          <w:rFonts w:ascii="Times New Roman" w:hAnsi="Times New Roman"/>
          <w:sz w:val="24"/>
          <w:szCs w:val="24"/>
        </w:rPr>
        <w:t>Jestliže zhotovitel poruší jakoukoli povinnost podle čl. VI</w:t>
      </w:r>
      <w:r>
        <w:rPr>
          <w:rFonts w:ascii="Times New Roman" w:hAnsi="Times New Roman"/>
          <w:sz w:val="24"/>
          <w:szCs w:val="24"/>
        </w:rPr>
        <w:t>I</w:t>
      </w:r>
      <w:r w:rsidRPr="00E02441">
        <w:rPr>
          <w:rFonts w:ascii="Times New Roman" w:hAnsi="Times New Roman"/>
          <w:sz w:val="24"/>
          <w:szCs w:val="24"/>
        </w:rPr>
        <w:t>. smlouvy, zavazuje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441">
        <w:rPr>
          <w:rFonts w:ascii="Times New Roman" w:hAnsi="Times New Roman"/>
          <w:sz w:val="24"/>
          <w:szCs w:val="24"/>
        </w:rPr>
        <w:t>zhotovitel uhradit objed</w:t>
      </w:r>
      <w:r>
        <w:rPr>
          <w:rFonts w:ascii="Times New Roman" w:hAnsi="Times New Roman"/>
          <w:sz w:val="24"/>
          <w:szCs w:val="24"/>
        </w:rPr>
        <w:t>nateli smluvní pokutu ve výši 1.</w:t>
      </w:r>
      <w:r w:rsidRPr="00E02441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0,- Kč (slovy: jedentisíc korun </w:t>
      </w:r>
      <w:r w:rsidRPr="00E02441">
        <w:rPr>
          <w:rFonts w:ascii="Times New Roman" w:hAnsi="Times New Roman"/>
          <w:sz w:val="24"/>
          <w:szCs w:val="24"/>
        </w:rPr>
        <w:t>českých) za každé jednotlivé porušení povinnosti.</w:t>
      </w:r>
    </w:p>
    <w:p w:rsidR="0057725A" w:rsidRPr="0057725A" w:rsidRDefault="0057725A" w:rsidP="0057725A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57725A">
        <w:rPr>
          <w:rFonts w:ascii="Times New Roman" w:hAnsi="Times New Roman"/>
          <w:b/>
          <w:sz w:val="24"/>
          <w:szCs w:val="24"/>
        </w:rPr>
        <w:t>(</w:t>
      </w:r>
      <w:r w:rsidR="00E02441">
        <w:rPr>
          <w:rFonts w:ascii="Times New Roman" w:hAnsi="Times New Roman"/>
          <w:b/>
          <w:sz w:val="24"/>
          <w:szCs w:val="24"/>
        </w:rPr>
        <w:t>4</w:t>
      </w:r>
      <w:r w:rsidRPr="0057725A">
        <w:rPr>
          <w:rFonts w:ascii="Times New Roman" w:hAnsi="Times New Roman"/>
          <w:b/>
          <w:sz w:val="24"/>
          <w:szCs w:val="24"/>
        </w:rPr>
        <w:t>)</w:t>
      </w:r>
      <w:r w:rsidRPr="00577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7725A">
        <w:rPr>
          <w:rFonts w:ascii="Times New Roman" w:hAnsi="Times New Roman"/>
          <w:sz w:val="24"/>
          <w:szCs w:val="24"/>
        </w:rPr>
        <w:t>Pokud objednavatel neuhradí fakturu za provedené práce ve stanoveném termínu, zaplatí zhotoviteli úrok z prodlení ve výši 0,05% z dlužné částky za každý den prodlení.</w:t>
      </w:r>
    </w:p>
    <w:p w:rsidR="0057725A" w:rsidRPr="0057725A" w:rsidRDefault="0057725A" w:rsidP="0057725A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57725A">
        <w:rPr>
          <w:rFonts w:ascii="Times New Roman" w:hAnsi="Times New Roman"/>
          <w:b/>
          <w:sz w:val="24"/>
          <w:szCs w:val="24"/>
        </w:rPr>
        <w:t>(</w:t>
      </w:r>
      <w:r w:rsidR="00E02441">
        <w:rPr>
          <w:rFonts w:ascii="Times New Roman" w:hAnsi="Times New Roman"/>
          <w:b/>
          <w:sz w:val="24"/>
          <w:szCs w:val="24"/>
        </w:rPr>
        <w:t>5</w:t>
      </w:r>
      <w:r w:rsidRPr="0057725A">
        <w:rPr>
          <w:rFonts w:ascii="Times New Roman" w:hAnsi="Times New Roman"/>
          <w:b/>
          <w:sz w:val="24"/>
          <w:szCs w:val="24"/>
        </w:rPr>
        <w:t>)</w:t>
      </w:r>
      <w:r w:rsidRPr="00577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7725A">
        <w:rPr>
          <w:rFonts w:ascii="Times New Roman" w:hAnsi="Times New Roman"/>
          <w:sz w:val="24"/>
          <w:szCs w:val="24"/>
        </w:rPr>
        <w:t>Sankce spočívající v dohodnutých smluvních pokutách nezbavuje smluvní strany práva na vymáhání případné škody.</w:t>
      </w:r>
    </w:p>
    <w:p w:rsidR="002631EB" w:rsidRPr="002D0CBF" w:rsidRDefault="002631EB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cs="Times New Roman"/>
        </w:rPr>
      </w:pPr>
    </w:p>
    <w:p w:rsidR="00D813B7" w:rsidRPr="002D0CBF" w:rsidRDefault="00C53A3A" w:rsidP="00D81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IX</w:t>
      </w:r>
      <w:r w:rsidR="00D813B7" w:rsidRPr="002D0CBF">
        <w:rPr>
          <w:rFonts w:ascii="Times New Roman" w:hAnsi="Times New Roman"/>
          <w:b/>
          <w:bCs/>
          <w:sz w:val="24"/>
          <w:szCs w:val="24"/>
        </w:rPr>
        <w:t>.</w:t>
      </w:r>
    </w:p>
    <w:p w:rsidR="00D813B7" w:rsidRPr="002D0CBF" w:rsidRDefault="00D813B7" w:rsidP="00D81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0CBF">
        <w:rPr>
          <w:rFonts w:ascii="Times New Roman" w:hAnsi="Times New Roman"/>
          <w:b/>
          <w:bCs/>
          <w:sz w:val="24"/>
          <w:szCs w:val="24"/>
        </w:rPr>
        <w:t>Závěrečná ujednání</w:t>
      </w:r>
    </w:p>
    <w:p w:rsidR="00D813B7" w:rsidRPr="002D0CBF" w:rsidRDefault="00D813B7" w:rsidP="00D813B7">
      <w:pPr>
        <w:pStyle w:val="Zkladntext3"/>
        <w:ind w:left="567"/>
      </w:pPr>
    </w:p>
    <w:p w:rsidR="00414AC6" w:rsidRDefault="00414AC6" w:rsidP="00414AC6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8" w:hanging="708"/>
      </w:pPr>
      <w:r w:rsidRPr="00414AC6">
        <w:rPr>
          <w:b/>
        </w:rPr>
        <w:t>(1)</w:t>
      </w:r>
      <w:r w:rsidRPr="00414AC6">
        <w:t xml:space="preserve"> </w:t>
      </w:r>
      <w:r>
        <w:tab/>
      </w:r>
      <w:r w:rsidRPr="00414AC6">
        <w:t>Ve věcech touto smlouvou neupravených se tato smlouva řídí platnými právními předpisy ČR, zejména</w:t>
      </w:r>
      <w:r>
        <w:t xml:space="preserve"> zákonem</w:t>
      </w:r>
      <w:r w:rsidRPr="00414AC6">
        <w:t xml:space="preserve"> č. 89/2012 Sb., občanského zákoníku, v platném znění.</w:t>
      </w:r>
    </w:p>
    <w:p w:rsidR="00414AC6" w:rsidRPr="00414AC6" w:rsidRDefault="00414AC6" w:rsidP="00414AC6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8" w:hanging="708"/>
      </w:pPr>
    </w:p>
    <w:p w:rsidR="00D813B7" w:rsidRPr="002D0CBF" w:rsidRDefault="00414AC6" w:rsidP="00C53A3A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414AC6">
        <w:rPr>
          <w:rFonts w:ascii="Times New Roman" w:hAnsi="Times New Roman"/>
          <w:b/>
          <w:sz w:val="24"/>
          <w:szCs w:val="24"/>
        </w:rPr>
        <w:t>(2)</w:t>
      </w:r>
      <w:r w:rsidRPr="00414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14AC6">
        <w:rPr>
          <w:rFonts w:ascii="Times New Roman" w:hAnsi="Times New Roman"/>
          <w:sz w:val="24"/>
          <w:szCs w:val="24"/>
        </w:rPr>
        <w:t>Tato smlouva je vyhotovena ve dvou vyhotoveních, z nichž každá smluvní strana obdrží jedno vyhotovení.</w:t>
      </w:r>
    </w:p>
    <w:p w:rsidR="00D813B7" w:rsidRPr="002D0CBF" w:rsidRDefault="00414AC6" w:rsidP="00414AC6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8" w:hanging="708"/>
      </w:pPr>
      <w:r w:rsidRPr="00414AC6">
        <w:rPr>
          <w:b/>
        </w:rPr>
        <w:t>(</w:t>
      </w:r>
      <w:r>
        <w:rPr>
          <w:b/>
        </w:rPr>
        <w:t>3</w:t>
      </w:r>
      <w:r w:rsidRPr="00414AC6">
        <w:rPr>
          <w:b/>
        </w:rPr>
        <w:t>)</w:t>
      </w:r>
      <w:r>
        <w:tab/>
        <w:t>Zhotovitel</w:t>
      </w:r>
      <w:r w:rsidR="00D813B7" w:rsidRPr="002D0CBF">
        <w:t xml:space="preserve"> prohlašuje, že se nenachází v úpadku ve smyslu zákona </w:t>
      </w:r>
      <w:r w:rsidR="00744E5D" w:rsidRPr="002D0CBF">
        <w:br/>
      </w:r>
      <w:r w:rsidR="00D813B7" w:rsidRPr="002D0CBF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2D0CBF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</w:pPr>
    </w:p>
    <w:p w:rsidR="00D813B7" w:rsidRPr="002D0CBF" w:rsidRDefault="00414AC6" w:rsidP="00414AC6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8" w:hanging="708"/>
      </w:pPr>
      <w:r w:rsidRPr="00414AC6">
        <w:rPr>
          <w:b/>
        </w:rPr>
        <w:t>(</w:t>
      </w:r>
      <w:r>
        <w:rPr>
          <w:b/>
        </w:rPr>
        <w:t>4</w:t>
      </w:r>
      <w:r w:rsidRPr="00414AC6">
        <w:rPr>
          <w:b/>
        </w:rPr>
        <w:t>)</w:t>
      </w:r>
      <w:r>
        <w:tab/>
      </w:r>
      <w:r w:rsidR="00D813B7" w:rsidRPr="002D0CBF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</w:t>
      </w:r>
      <w:r w:rsidR="00E02441">
        <w:t xml:space="preserve">, </w:t>
      </w:r>
      <w:r w:rsidR="00D813B7" w:rsidRPr="002D0CBF">
        <w:t>č. 500/2004 Sb., správního řádu, ve znění pozdějších předpisů, či podle zákona</w:t>
      </w:r>
      <w:r w:rsidR="00E02441">
        <w:t xml:space="preserve">, </w:t>
      </w:r>
      <w:r w:rsidR="00D813B7" w:rsidRPr="002D0CBF">
        <w:t>č. 280/2009 Sb., daňového řádu, ve znění pozdějších předpisů.</w:t>
      </w:r>
    </w:p>
    <w:p w:rsidR="00D813B7" w:rsidRPr="002D0CBF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</w:pPr>
    </w:p>
    <w:p w:rsidR="00414AC6" w:rsidRDefault="00414AC6" w:rsidP="00C53A3A">
      <w:pPr>
        <w:spacing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414AC6">
        <w:rPr>
          <w:rFonts w:ascii="Times New Roman" w:hAnsi="Times New Roman"/>
          <w:b/>
          <w:sz w:val="24"/>
          <w:szCs w:val="24"/>
        </w:rPr>
        <w:t>(5)</w:t>
      </w:r>
      <w:r>
        <w:tab/>
      </w:r>
      <w:r w:rsidRPr="00C53A3A">
        <w:rPr>
          <w:rFonts w:ascii="Times New Roman" w:eastAsia="Times New Roman" w:hAnsi="Times New Roman"/>
          <w:sz w:val="24"/>
          <w:szCs w:val="24"/>
          <w:lang w:eastAsia="cs-CZ"/>
        </w:rPr>
        <w:t>Jakékoliv změny či doplňky této smlouvy lze činit pouze formou písemných číslovaných dodatků podepsaných oběma smluvními stranami. Pokud se v průběhu provádění díla vyskytne nutnost provedení dalších prací (doobjednávek), musí být dohodnuto jejich provedení i cena, a to v podobě doplňku této smlouvy.</w:t>
      </w:r>
    </w:p>
    <w:p w:rsidR="00414AC6" w:rsidRPr="00414AC6" w:rsidRDefault="00414AC6" w:rsidP="00414AC6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(6)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Odstoupení od smlouvy lez provést pouze písemnou formou.</w:t>
      </w:r>
    </w:p>
    <w:p w:rsidR="00414AC6" w:rsidRDefault="00414AC6" w:rsidP="00414AC6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</w:pPr>
    </w:p>
    <w:p w:rsidR="00327588" w:rsidRPr="002D0CBF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</w:pPr>
    </w:p>
    <w:p w:rsidR="00CC12D2" w:rsidRPr="002D0CBF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</w:pPr>
    </w:p>
    <w:p w:rsidR="007D0DB0" w:rsidRPr="002D0CBF" w:rsidRDefault="00414AC6" w:rsidP="00414AC6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8" w:hanging="708"/>
        <w:rPr>
          <w:snapToGrid w:val="0"/>
        </w:rPr>
      </w:pPr>
      <w:r w:rsidRPr="00414AC6">
        <w:rPr>
          <w:b/>
          <w:snapToGrid w:val="0"/>
        </w:rPr>
        <w:t>(7)</w:t>
      </w:r>
      <w:r>
        <w:rPr>
          <w:snapToGrid w:val="0"/>
        </w:rPr>
        <w:tab/>
      </w:r>
      <w:r w:rsidR="007D0DB0" w:rsidRPr="002D0CBF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č.  340/2015 Sb., zákon o registru smluv ve znění pozdějších předpisů. </w:t>
      </w:r>
    </w:p>
    <w:p w:rsidR="00327588" w:rsidRPr="002D0CBF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</w:pPr>
    </w:p>
    <w:p w:rsidR="00327588" w:rsidRPr="002D0CBF" w:rsidRDefault="00414AC6" w:rsidP="00414AC6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8" w:hanging="708"/>
      </w:pPr>
      <w:r w:rsidRPr="00414AC6">
        <w:rPr>
          <w:b/>
        </w:rPr>
        <w:t>(8)</w:t>
      </w:r>
      <w:r>
        <w:tab/>
      </w:r>
      <w:r w:rsidR="00327588" w:rsidRPr="002D0CBF">
        <w:t xml:space="preserve">Smluvní strany prohlašují, že se </w:t>
      </w:r>
      <w:r w:rsidR="00D039A9" w:rsidRPr="002D0CBF">
        <w:t xml:space="preserve">důkladně </w:t>
      </w:r>
      <w:r w:rsidR="00327588" w:rsidRPr="002D0CBF">
        <w:t>seznámily s </w:t>
      </w:r>
      <w:r w:rsidR="00D039A9" w:rsidRPr="002D0CBF">
        <w:t>obsahem</w:t>
      </w:r>
      <w:r w:rsidR="00327588" w:rsidRPr="002D0CBF">
        <w:t xml:space="preserve"> této smlouvy</w:t>
      </w:r>
      <w:r w:rsidR="00D039A9" w:rsidRPr="002D0CBF">
        <w:t>, kterému zcela rozumí a plně vyjadřuje jejich svobodnou a vážnou vůli.</w:t>
      </w:r>
    </w:p>
    <w:p w:rsidR="00D818EC" w:rsidRPr="002D0CBF" w:rsidRDefault="00D818EC" w:rsidP="00D818EC">
      <w:pPr>
        <w:pStyle w:val="Odstavecseseznamem"/>
        <w:rPr>
          <w:rFonts w:ascii="Times New Roman" w:hAnsi="Times New Roman"/>
          <w:sz w:val="24"/>
          <w:szCs w:val="24"/>
        </w:rPr>
      </w:pPr>
    </w:p>
    <w:p w:rsidR="002631EB" w:rsidRPr="002D0CBF" w:rsidRDefault="002631EB" w:rsidP="00D818E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2D0CBF" w:rsidTr="00330DC4">
        <w:tc>
          <w:tcPr>
            <w:tcW w:w="4889" w:type="dxa"/>
          </w:tcPr>
          <w:p w:rsidR="00D039A9" w:rsidRPr="002D0CBF" w:rsidRDefault="00414AC6" w:rsidP="00330DC4">
            <w:pPr>
              <w:pStyle w:val="Zkladntext2"/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ZHOTOVITEL</w:t>
            </w:r>
            <w:r w:rsidR="00D039A9" w:rsidRPr="002D0CBF">
              <w:rPr>
                <w:b/>
                <w:szCs w:val="24"/>
              </w:rPr>
              <w:t>:</w:t>
            </w:r>
          </w:p>
          <w:p w:rsidR="00D039A9" w:rsidRPr="002D0CBF" w:rsidRDefault="00D039A9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</w:p>
          <w:p w:rsidR="00414AC6" w:rsidRDefault="00414AC6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</w:p>
          <w:p w:rsidR="00D039A9" w:rsidRPr="002D0CBF" w:rsidRDefault="00676C5A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 Karviné</w:t>
            </w:r>
            <w:r w:rsidR="00D039A9" w:rsidRPr="002D0CBF">
              <w:rPr>
                <w:szCs w:val="24"/>
              </w:rPr>
              <w:t xml:space="preserve"> dne </w:t>
            </w:r>
            <w:r>
              <w:rPr>
                <w:szCs w:val="24"/>
              </w:rPr>
              <w:t>4. 6. 2020</w:t>
            </w:r>
          </w:p>
          <w:p w:rsidR="00D039A9" w:rsidRPr="002D0CBF" w:rsidRDefault="00D039A9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</w:p>
          <w:p w:rsidR="00D039A9" w:rsidRPr="002D0CBF" w:rsidRDefault="00D039A9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</w:p>
          <w:p w:rsidR="00085714" w:rsidRPr="002D0CBF" w:rsidRDefault="00085714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</w:p>
          <w:p w:rsidR="00085714" w:rsidRPr="002D0CBF" w:rsidRDefault="00085714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</w:p>
          <w:p w:rsidR="00D039A9" w:rsidRPr="002D0CBF" w:rsidRDefault="00D039A9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  <w:r w:rsidRPr="002D0CBF">
              <w:rPr>
                <w:szCs w:val="24"/>
              </w:rPr>
              <w:t>_________________</w:t>
            </w:r>
            <w:r w:rsidRPr="002D0CBF">
              <w:rPr>
                <w:szCs w:val="24"/>
              </w:rPr>
              <w:softHyphen/>
            </w:r>
            <w:r w:rsidRPr="002D0CBF">
              <w:rPr>
                <w:szCs w:val="24"/>
              </w:rPr>
              <w:softHyphen/>
              <w:t>_________</w:t>
            </w:r>
          </w:p>
          <w:p w:rsidR="007157D9" w:rsidRPr="00676C5A" w:rsidRDefault="007157D9" w:rsidP="007157D9">
            <w:pPr>
              <w:pStyle w:val="Zkladntext2"/>
              <w:spacing w:line="240" w:lineRule="auto"/>
              <w:rPr>
                <w:b/>
                <w:szCs w:val="24"/>
              </w:rPr>
            </w:pPr>
            <w:r w:rsidRPr="002D0CBF">
              <w:rPr>
                <w:szCs w:val="24"/>
              </w:rPr>
              <w:t xml:space="preserve">                  </w:t>
            </w:r>
            <w:r w:rsidR="00676C5A">
              <w:rPr>
                <w:szCs w:val="24"/>
              </w:rPr>
              <w:t xml:space="preserve">    </w:t>
            </w:r>
            <w:r w:rsidR="00676C5A" w:rsidRPr="00676C5A">
              <w:rPr>
                <w:b/>
                <w:szCs w:val="24"/>
              </w:rPr>
              <w:t>Radim Franek</w:t>
            </w:r>
          </w:p>
          <w:p w:rsidR="00A51741" w:rsidRPr="002D0CBF" w:rsidRDefault="00A51741" w:rsidP="007157D9">
            <w:pPr>
              <w:pStyle w:val="Zkladntext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889" w:type="dxa"/>
          </w:tcPr>
          <w:p w:rsidR="00D039A9" w:rsidRPr="002D0CBF" w:rsidRDefault="00414AC6" w:rsidP="00330DC4">
            <w:pPr>
              <w:pStyle w:val="Zkladntext2"/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OBJEDNATEL</w:t>
            </w:r>
            <w:r w:rsidR="00D039A9" w:rsidRPr="002D0CBF">
              <w:rPr>
                <w:b/>
                <w:szCs w:val="24"/>
              </w:rPr>
              <w:t>:</w:t>
            </w:r>
          </w:p>
          <w:p w:rsidR="00D039A9" w:rsidRPr="002D0CBF" w:rsidRDefault="00D039A9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</w:p>
          <w:p w:rsidR="00414AC6" w:rsidRDefault="00414AC6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</w:p>
          <w:p w:rsidR="00D039A9" w:rsidRPr="002D0CBF" w:rsidRDefault="00D039A9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  <w:r w:rsidRPr="002D0CBF">
              <w:rPr>
                <w:szCs w:val="24"/>
              </w:rPr>
              <w:t>V</w:t>
            </w:r>
            <w:r w:rsidR="002631EB" w:rsidRPr="002D0CBF">
              <w:rPr>
                <w:szCs w:val="24"/>
              </w:rPr>
              <w:t> </w:t>
            </w:r>
            <w:r w:rsidR="00A0138D" w:rsidRPr="002D0CBF">
              <w:rPr>
                <w:szCs w:val="24"/>
              </w:rPr>
              <w:t>Karviné</w:t>
            </w:r>
            <w:r w:rsidR="002631EB" w:rsidRPr="002D0CBF">
              <w:rPr>
                <w:szCs w:val="24"/>
              </w:rPr>
              <w:t xml:space="preserve"> </w:t>
            </w:r>
            <w:r w:rsidRPr="002D0CBF">
              <w:rPr>
                <w:szCs w:val="24"/>
              </w:rPr>
              <w:t xml:space="preserve"> dne </w:t>
            </w:r>
            <w:r w:rsidR="00676C5A">
              <w:rPr>
                <w:szCs w:val="24"/>
              </w:rPr>
              <w:t>4. 6. 2020</w:t>
            </w:r>
          </w:p>
          <w:p w:rsidR="00D039A9" w:rsidRPr="002D0CBF" w:rsidRDefault="00D039A9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</w:p>
          <w:p w:rsidR="00D039A9" w:rsidRPr="002D0CBF" w:rsidRDefault="00D039A9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</w:p>
          <w:p w:rsidR="00085714" w:rsidRPr="002D0CBF" w:rsidRDefault="00085714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</w:p>
          <w:p w:rsidR="00085714" w:rsidRPr="002D0CBF" w:rsidRDefault="00085714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</w:p>
          <w:p w:rsidR="00D039A9" w:rsidRPr="002D0CBF" w:rsidRDefault="00D039A9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  <w:r w:rsidRPr="002D0CBF">
              <w:rPr>
                <w:szCs w:val="24"/>
              </w:rPr>
              <w:t>_________________</w:t>
            </w:r>
            <w:r w:rsidRPr="002D0CBF">
              <w:rPr>
                <w:szCs w:val="24"/>
              </w:rPr>
              <w:softHyphen/>
            </w:r>
            <w:r w:rsidRPr="002D0CBF">
              <w:rPr>
                <w:szCs w:val="24"/>
              </w:rPr>
              <w:softHyphen/>
              <w:t>_________</w:t>
            </w:r>
          </w:p>
          <w:p w:rsidR="00D039A9" w:rsidRPr="002D0CBF" w:rsidRDefault="00A0138D" w:rsidP="00330DC4">
            <w:pPr>
              <w:pStyle w:val="Zkladntext2"/>
              <w:spacing w:line="240" w:lineRule="auto"/>
              <w:jc w:val="center"/>
              <w:rPr>
                <w:b/>
                <w:szCs w:val="24"/>
              </w:rPr>
            </w:pPr>
            <w:r w:rsidRPr="002D0CBF">
              <w:rPr>
                <w:b/>
                <w:szCs w:val="24"/>
              </w:rPr>
              <w:t>Mateřská škola Klíček</w:t>
            </w:r>
            <w:r w:rsidR="00E01EE8" w:rsidRPr="002D0CBF">
              <w:rPr>
                <w:b/>
                <w:szCs w:val="24"/>
              </w:rPr>
              <w:t xml:space="preserve"> </w:t>
            </w:r>
          </w:p>
          <w:p w:rsidR="00E01EE8" w:rsidRPr="002D0CBF" w:rsidRDefault="00E01EE8" w:rsidP="00330DC4">
            <w:pPr>
              <w:pStyle w:val="Zkladntext2"/>
              <w:spacing w:line="240" w:lineRule="auto"/>
              <w:jc w:val="center"/>
              <w:rPr>
                <w:szCs w:val="24"/>
              </w:rPr>
            </w:pPr>
            <w:r w:rsidRPr="002D0CBF">
              <w:rPr>
                <w:szCs w:val="24"/>
              </w:rPr>
              <w:t xml:space="preserve">Mgr. </w:t>
            </w:r>
            <w:r w:rsidR="00A0138D" w:rsidRPr="002D0CBF">
              <w:rPr>
                <w:szCs w:val="24"/>
              </w:rPr>
              <w:t>Eva Daňková</w:t>
            </w:r>
          </w:p>
          <w:p w:rsidR="00E01EE8" w:rsidRPr="002D0CBF" w:rsidRDefault="00A0138D" w:rsidP="00A0138D">
            <w:pPr>
              <w:pStyle w:val="Zkladntext2"/>
              <w:spacing w:line="240" w:lineRule="auto"/>
              <w:jc w:val="center"/>
              <w:rPr>
                <w:szCs w:val="24"/>
              </w:rPr>
            </w:pPr>
            <w:r w:rsidRPr="002D0CBF">
              <w:rPr>
                <w:szCs w:val="24"/>
              </w:rPr>
              <w:t>ř</w:t>
            </w:r>
            <w:r w:rsidR="00E01EE8" w:rsidRPr="002D0CBF">
              <w:rPr>
                <w:szCs w:val="24"/>
              </w:rPr>
              <w:t>editel</w:t>
            </w:r>
            <w:r w:rsidRPr="002D0CBF">
              <w:rPr>
                <w:szCs w:val="24"/>
              </w:rPr>
              <w:t>ka školy</w:t>
            </w:r>
          </w:p>
        </w:tc>
      </w:tr>
    </w:tbl>
    <w:p w:rsidR="00D039A9" w:rsidRPr="002D0CBF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</w:pPr>
    </w:p>
    <w:p w:rsidR="000B5E9D" w:rsidRPr="002D0CBF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</w:pPr>
    </w:p>
    <w:p w:rsidR="000B5E9D" w:rsidRPr="002D0CBF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</w:pPr>
    </w:p>
    <w:p w:rsidR="000B5E9D" w:rsidRPr="002D0CBF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</w:pPr>
    </w:p>
    <w:p w:rsidR="00DA75A2" w:rsidRPr="002D0CBF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</w:pPr>
    </w:p>
    <w:p w:rsidR="00DA75A2" w:rsidRPr="002D0CBF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</w:pPr>
    </w:p>
    <w:p w:rsidR="000B5E9D" w:rsidRPr="002D0CBF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</w:pPr>
    </w:p>
    <w:sectPr w:rsidR="000B5E9D" w:rsidRPr="002D0CBF" w:rsidSect="00ED33F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07" w:rsidRDefault="00F82607" w:rsidP="00FF18EB">
      <w:pPr>
        <w:spacing w:after="0" w:line="240" w:lineRule="auto"/>
      </w:pPr>
      <w:r>
        <w:separator/>
      </w:r>
    </w:p>
  </w:endnote>
  <w:endnote w:type="continuationSeparator" w:id="0">
    <w:p w:rsidR="00F82607" w:rsidRDefault="00F82607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57" w:rsidRDefault="00EB0157">
    <w:pPr>
      <w:pStyle w:val="Zpat"/>
      <w:pBdr>
        <w:bottom w:val="single" w:sz="6" w:space="1" w:color="auto"/>
      </w:pBdr>
      <w:jc w:val="center"/>
    </w:pPr>
  </w:p>
  <w:p w:rsidR="00EB0157" w:rsidRDefault="00EB0157">
    <w:pPr>
      <w:pStyle w:val="Zpat"/>
      <w:jc w:val="center"/>
      <w:rPr>
        <w:rFonts w:ascii="Arial" w:hAnsi="Arial" w:cs="Arial"/>
        <w:sz w:val="20"/>
        <w:szCs w:val="20"/>
      </w:rPr>
    </w:pPr>
  </w:p>
  <w:p w:rsidR="00EB0157" w:rsidRPr="008D17FE" w:rsidRDefault="00EB0157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="00AE0241"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="00AE0241"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F82607">
      <w:rPr>
        <w:rFonts w:ascii="Arial" w:hAnsi="Arial" w:cs="Arial"/>
        <w:b/>
        <w:bCs/>
        <w:noProof/>
        <w:sz w:val="20"/>
        <w:szCs w:val="20"/>
      </w:rPr>
      <w:t>1</w:t>
    </w:r>
    <w:r w:rsidR="00AE0241"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="00AE0241"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="00AE0241"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F82607">
      <w:rPr>
        <w:rFonts w:ascii="Arial" w:hAnsi="Arial" w:cs="Arial"/>
        <w:b/>
        <w:bCs/>
        <w:noProof/>
        <w:sz w:val="20"/>
        <w:szCs w:val="20"/>
      </w:rPr>
      <w:t>1</w:t>
    </w:r>
    <w:r w:rsidR="00AE0241"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EB0157" w:rsidRDefault="00EB0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07" w:rsidRDefault="00F82607" w:rsidP="00FF18EB">
      <w:pPr>
        <w:spacing w:after="0" w:line="240" w:lineRule="auto"/>
      </w:pPr>
      <w:r>
        <w:separator/>
      </w:r>
    </w:p>
  </w:footnote>
  <w:footnote w:type="continuationSeparator" w:id="0">
    <w:p w:rsidR="00F82607" w:rsidRDefault="00F82607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51E2B"/>
    <w:multiLevelType w:val="hybridMultilevel"/>
    <w:tmpl w:val="200A6AFA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5489A"/>
    <w:multiLevelType w:val="hybridMultilevel"/>
    <w:tmpl w:val="22300E16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5204F44"/>
    <w:multiLevelType w:val="hybridMultilevel"/>
    <w:tmpl w:val="30881AE0"/>
    <w:lvl w:ilvl="0" w:tplc="391E8846">
      <w:start w:val="1"/>
      <w:numFmt w:val="decimal"/>
      <w:lvlText w:val="II.%1.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6F3552"/>
    <w:multiLevelType w:val="hybridMultilevel"/>
    <w:tmpl w:val="7402D7F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CD2C11"/>
    <w:multiLevelType w:val="hybridMultilevel"/>
    <w:tmpl w:val="687842B6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21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9"/>
  </w:num>
  <w:num w:numId="6">
    <w:abstractNumId w:val="4"/>
  </w:num>
  <w:num w:numId="7">
    <w:abstractNumId w:val="21"/>
  </w:num>
  <w:num w:numId="8">
    <w:abstractNumId w:val="28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24"/>
  </w:num>
  <w:num w:numId="18">
    <w:abstractNumId w:val="30"/>
  </w:num>
  <w:num w:numId="19">
    <w:abstractNumId w:val="29"/>
  </w:num>
  <w:num w:numId="20">
    <w:abstractNumId w:val="27"/>
  </w:num>
  <w:num w:numId="21">
    <w:abstractNumId w:val="20"/>
  </w:num>
  <w:num w:numId="22">
    <w:abstractNumId w:val="6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5"/>
  </w:num>
  <w:num w:numId="27">
    <w:abstractNumId w:val="1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7"/>
  </w:num>
  <w:num w:numId="31">
    <w:abstractNumId w:val="17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3A7"/>
    <w:rsid w:val="00000EBF"/>
    <w:rsid w:val="0000295A"/>
    <w:rsid w:val="00013BD4"/>
    <w:rsid w:val="00017965"/>
    <w:rsid w:val="000228F8"/>
    <w:rsid w:val="00024F39"/>
    <w:rsid w:val="00026FB0"/>
    <w:rsid w:val="0002750F"/>
    <w:rsid w:val="00030B47"/>
    <w:rsid w:val="00032F0B"/>
    <w:rsid w:val="000333EF"/>
    <w:rsid w:val="0005594B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A6F39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4C59"/>
    <w:rsid w:val="00102EAD"/>
    <w:rsid w:val="001032E4"/>
    <w:rsid w:val="001133C7"/>
    <w:rsid w:val="00113B40"/>
    <w:rsid w:val="001333EC"/>
    <w:rsid w:val="001341A7"/>
    <w:rsid w:val="00134BC1"/>
    <w:rsid w:val="00142BD2"/>
    <w:rsid w:val="001470F0"/>
    <w:rsid w:val="0014717B"/>
    <w:rsid w:val="00147771"/>
    <w:rsid w:val="00154F85"/>
    <w:rsid w:val="00166884"/>
    <w:rsid w:val="00171A0D"/>
    <w:rsid w:val="00176B4F"/>
    <w:rsid w:val="00183226"/>
    <w:rsid w:val="00183727"/>
    <w:rsid w:val="001874D4"/>
    <w:rsid w:val="00196288"/>
    <w:rsid w:val="00197E8E"/>
    <w:rsid w:val="001A3D28"/>
    <w:rsid w:val="001C47BA"/>
    <w:rsid w:val="001D38E0"/>
    <w:rsid w:val="001D3902"/>
    <w:rsid w:val="001D3F07"/>
    <w:rsid w:val="001D3F7C"/>
    <w:rsid w:val="001D4983"/>
    <w:rsid w:val="001D7781"/>
    <w:rsid w:val="001E44A5"/>
    <w:rsid w:val="001E485C"/>
    <w:rsid w:val="001F13BA"/>
    <w:rsid w:val="001F2069"/>
    <w:rsid w:val="001F5D0F"/>
    <w:rsid w:val="001F6884"/>
    <w:rsid w:val="00202E4E"/>
    <w:rsid w:val="002039E1"/>
    <w:rsid w:val="00206970"/>
    <w:rsid w:val="00211B81"/>
    <w:rsid w:val="00211C9B"/>
    <w:rsid w:val="002373A7"/>
    <w:rsid w:val="00243FE4"/>
    <w:rsid w:val="00250E90"/>
    <w:rsid w:val="0025616B"/>
    <w:rsid w:val="002575A6"/>
    <w:rsid w:val="002631EB"/>
    <w:rsid w:val="002812F7"/>
    <w:rsid w:val="002834BC"/>
    <w:rsid w:val="00283E98"/>
    <w:rsid w:val="0029524D"/>
    <w:rsid w:val="00296488"/>
    <w:rsid w:val="00297406"/>
    <w:rsid w:val="00297EE2"/>
    <w:rsid w:val="002A29DA"/>
    <w:rsid w:val="002D0CBF"/>
    <w:rsid w:val="002D6FF4"/>
    <w:rsid w:val="002D7CEA"/>
    <w:rsid w:val="002E1388"/>
    <w:rsid w:val="002E48E0"/>
    <w:rsid w:val="002F4EDA"/>
    <w:rsid w:val="003073CD"/>
    <w:rsid w:val="00316ACA"/>
    <w:rsid w:val="00327588"/>
    <w:rsid w:val="00330DC4"/>
    <w:rsid w:val="003360BF"/>
    <w:rsid w:val="00341AD8"/>
    <w:rsid w:val="00355E79"/>
    <w:rsid w:val="00375955"/>
    <w:rsid w:val="0037668D"/>
    <w:rsid w:val="00382D5D"/>
    <w:rsid w:val="00385A51"/>
    <w:rsid w:val="003A1056"/>
    <w:rsid w:val="003C4167"/>
    <w:rsid w:val="003D23D7"/>
    <w:rsid w:val="003D468D"/>
    <w:rsid w:val="003D7CC8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3192"/>
    <w:rsid w:val="00405FBD"/>
    <w:rsid w:val="00406BEA"/>
    <w:rsid w:val="00414AC6"/>
    <w:rsid w:val="00415B16"/>
    <w:rsid w:val="00417243"/>
    <w:rsid w:val="004226B0"/>
    <w:rsid w:val="0042712C"/>
    <w:rsid w:val="00431845"/>
    <w:rsid w:val="0043580A"/>
    <w:rsid w:val="0044678A"/>
    <w:rsid w:val="00457F76"/>
    <w:rsid w:val="00461E93"/>
    <w:rsid w:val="00466E22"/>
    <w:rsid w:val="004851D5"/>
    <w:rsid w:val="00487BCE"/>
    <w:rsid w:val="00494052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6CD1"/>
    <w:rsid w:val="004E74F7"/>
    <w:rsid w:val="004F12B3"/>
    <w:rsid w:val="004F1C9E"/>
    <w:rsid w:val="004F3A6F"/>
    <w:rsid w:val="00503008"/>
    <w:rsid w:val="005153A4"/>
    <w:rsid w:val="00521953"/>
    <w:rsid w:val="00526139"/>
    <w:rsid w:val="005371E9"/>
    <w:rsid w:val="00546C21"/>
    <w:rsid w:val="0055014E"/>
    <w:rsid w:val="005515B8"/>
    <w:rsid w:val="00551BB9"/>
    <w:rsid w:val="005577EE"/>
    <w:rsid w:val="00560C16"/>
    <w:rsid w:val="005668CD"/>
    <w:rsid w:val="00571D58"/>
    <w:rsid w:val="0057725A"/>
    <w:rsid w:val="00583F8B"/>
    <w:rsid w:val="0058691F"/>
    <w:rsid w:val="00586BB3"/>
    <w:rsid w:val="005A31F8"/>
    <w:rsid w:val="005A3B45"/>
    <w:rsid w:val="005A6963"/>
    <w:rsid w:val="005C114B"/>
    <w:rsid w:val="005C52A6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2704F"/>
    <w:rsid w:val="006301B2"/>
    <w:rsid w:val="00633149"/>
    <w:rsid w:val="006369BD"/>
    <w:rsid w:val="006412CC"/>
    <w:rsid w:val="00656B08"/>
    <w:rsid w:val="0067085F"/>
    <w:rsid w:val="00672FA9"/>
    <w:rsid w:val="00675C6C"/>
    <w:rsid w:val="006768E4"/>
    <w:rsid w:val="00676C5A"/>
    <w:rsid w:val="00677234"/>
    <w:rsid w:val="006868E6"/>
    <w:rsid w:val="00690BB7"/>
    <w:rsid w:val="0069434E"/>
    <w:rsid w:val="0069743B"/>
    <w:rsid w:val="006A647F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07E04"/>
    <w:rsid w:val="0071478F"/>
    <w:rsid w:val="007157D9"/>
    <w:rsid w:val="00735D41"/>
    <w:rsid w:val="0073763C"/>
    <w:rsid w:val="00744E5D"/>
    <w:rsid w:val="0075205D"/>
    <w:rsid w:val="0075524C"/>
    <w:rsid w:val="0075554C"/>
    <w:rsid w:val="00775695"/>
    <w:rsid w:val="00782A0F"/>
    <w:rsid w:val="00787C20"/>
    <w:rsid w:val="00794661"/>
    <w:rsid w:val="007958B8"/>
    <w:rsid w:val="007C0F5F"/>
    <w:rsid w:val="007C2A6B"/>
    <w:rsid w:val="007C7279"/>
    <w:rsid w:val="007D0DB0"/>
    <w:rsid w:val="007D3EE5"/>
    <w:rsid w:val="007D54C2"/>
    <w:rsid w:val="007D7528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7207"/>
    <w:rsid w:val="00820C82"/>
    <w:rsid w:val="00821D5C"/>
    <w:rsid w:val="00827D2A"/>
    <w:rsid w:val="008338EF"/>
    <w:rsid w:val="00842E4D"/>
    <w:rsid w:val="00847D7E"/>
    <w:rsid w:val="0085307C"/>
    <w:rsid w:val="008645D8"/>
    <w:rsid w:val="00865A8C"/>
    <w:rsid w:val="008877B1"/>
    <w:rsid w:val="008903ED"/>
    <w:rsid w:val="008A4B00"/>
    <w:rsid w:val="008D0213"/>
    <w:rsid w:val="008D17FE"/>
    <w:rsid w:val="008F5230"/>
    <w:rsid w:val="008F6BCC"/>
    <w:rsid w:val="00901F83"/>
    <w:rsid w:val="00913C29"/>
    <w:rsid w:val="00916EE4"/>
    <w:rsid w:val="009206F6"/>
    <w:rsid w:val="0092292F"/>
    <w:rsid w:val="00931C39"/>
    <w:rsid w:val="00932EBD"/>
    <w:rsid w:val="00934311"/>
    <w:rsid w:val="00946A24"/>
    <w:rsid w:val="009547FF"/>
    <w:rsid w:val="00957978"/>
    <w:rsid w:val="009606A3"/>
    <w:rsid w:val="00961803"/>
    <w:rsid w:val="009664E0"/>
    <w:rsid w:val="00971663"/>
    <w:rsid w:val="0097244D"/>
    <w:rsid w:val="00973DFD"/>
    <w:rsid w:val="00982B12"/>
    <w:rsid w:val="009A0FE3"/>
    <w:rsid w:val="009A1E78"/>
    <w:rsid w:val="009A3D16"/>
    <w:rsid w:val="009A4F9F"/>
    <w:rsid w:val="009B2645"/>
    <w:rsid w:val="009B2B19"/>
    <w:rsid w:val="009B48A9"/>
    <w:rsid w:val="009C2784"/>
    <w:rsid w:val="009C28FB"/>
    <w:rsid w:val="009C41D1"/>
    <w:rsid w:val="009D3B32"/>
    <w:rsid w:val="009E3937"/>
    <w:rsid w:val="009F3BF8"/>
    <w:rsid w:val="00A0138D"/>
    <w:rsid w:val="00A03BF1"/>
    <w:rsid w:val="00A131FD"/>
    <w:rsid w:val="00A146F1"/>
    <w:rsid w:val="00A17F49"/>
    <w:rsid w:val="00A4060F"/>
    <w:rsid w:val="00A43BDF"/>
    <w:rsid w:val="00A51741"/>
    <w:rsid w:val="00A52F13"/>
    <w:rsid w:val="00A53922"/>
    <w:rsid w:val="00A548B7"/>
    <w:rsid w:val="00A6064A"/>
    <w:rsid w:val="00A60857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A7A8D"/>
    <w:rsid w:val="00AB13EA"/>
    <w:rsid w:val="00AB2FE6"/>
    <w:rsid w:val="00AB799A"/>
    <w:rsid w:val="00AD1A46"/>
    <w:rsid w:val="00AD3810"/>
    <w:rsid w:val="00AD3D04"/>
    <w:rsid w:val="00AE0241"/>
    <w:rsid w:val="00AE4088"/>
    <w:rsid w:val="00AE45EA"/>
    <w:rsid w:val="00AE791C"/>
    <w:rsid w:val="00AF0406"/>
    <w:rsid w:val="00AF126C"/>
    <w:rsid w:val="00AF1391"/>
    <w:rsid w:val="00AF2763"/>
    <w:rsid w:val="00B00389"/>
    <w:rsid w:val="00B0107D"/>
    <w:rsid w:val="00B02DCA"/>
    <w:rsid w:val="00B0477F"/>
    <w:rsid w:val="00B127BF"/>
    <w:rsid w:val="00B17D06"/>
    <w:rsid w:val="00B2012E"/>
    <w:rsid w:val="00B31C52"/>
    <w:rsid w:val="00B35F94"/>
    <w:rsid w:val="00B406E7"/>
    <w:rsid w:val="00B41494"/>
    <w:rsid w:val="00B436FD"/>
    <w:rsid w:val="00B53BAC"/>
    <w:rsid w:val="00B61AA0"/>
    <w:rsid w:val="00B65E04"/>
    <w:rsid w:val="00B733E1"/>
    <w:rsid w:val="00B82BC0"/>
    <w:rsid w:val="00B85405"/>
    <w:rsid w:val="00B9193B"/>
    <w:rsid w:val="00B93039"/>
    <w:rsid w:val="00B95871"/>
    <w:rsid w:val="00BA07E6"/>
    <w:rsid w:val="00BB16E5"/>
    <w:rsid w:val="00BB2CAF"/>
    <w:rsid w:val="00BD06AB"/>
    <w:rsid w:val="00BD0B30"/>
    <w:rsid w:val="00BD5FAD"/>
    <w:rsid w:val="00BE2371"/>
    <w:rsid w:val="00BF65B9"/>
    <w:rsid w:val="00BF6761"/>
    <w:rsid w:val="00BF750F"/>
    <w:rsid w:val="00C006A4"/>
    <w:rsid w:val="00C142B5"/>
    <w:rsid w:val="00C176CC"/>
    <w:rsid w:val="00C2727E"/>
    <w:rsid w:val="00C27F0F"/>
    <w:rsid w:val="00C33718"/>
    <w:rsid w:val="00C342FE"/>
    <w:rsid w:val="00C40168"/>
    <w:rsid w:val="00C40B9A"/>
    <w:rsid w:val="00C53A3A"/>
    <w:rsid w:val="00C568BF"/>
    <w:rsid w:val="00C61C6C"/>
    <w:rsid w:val="00C62FD1"/>
    <w:rsid w:val="00C73746"/>
    <w:rsid w:val="00C74E80"/>
    <w:rsid w:val="00C7731E"/>
    <w:rsid w:val="00C90967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E5498"/>
    <w:rsid w:val="00CF49B2"/>
    <w:rsid w:val="00D000FE"/>
    <w:rsid w:val="00D039A9"/>
    <w:rsid w:val="00D04283"/>
    <w:rsid w:val="00D04CE9"/>
    <w:rsid w:val="00D13E92"/>
    <w:rsid w:val="00D203A0"/>
    <w:rsid w:val="00D24015"/>
    <w:rsid w:val="00D265CE"/>
    <w:rsid w:val="00D308D9"/>
    <w:rsid w:val="00D42AD7"/>
    <w:rsid w:val="00D515E4"/>
    <w:rsid w:val="00D7399B"/>
    <w:rsid w:val="00D74A80"/>
    <w:rsid w:val="00D813B7"/>
    <w:rsid w:val="00D818EC"/>
    <w:rsid w:val="00D846F3"/>
    <w:rsid w:val="00D86891"/>
    <w:rsid w:val="00D927B5"/>
    <w:rsid w:val="00DA1353"/>
    <w:rsid w:val="00DA2B35"/>
    <w:rsid w:val="00DA5A63"/>
    <w:rsid w:val="00DA75A2"/>
    <w:rsid w:val="00DB0E91"/>
    <w:rsid w:val="00DC4B2B"/>
    <w:rsid w:val="00DD3E47"/>
    <w:rsid w:val="00DE1E0F"/>
    <w:rsid w:val="00DE4489"/>
    <w:rsid w:val="00DE721F"/>
    <w:rsid w:val="00DF71F9"/>
    <w:rsid w:val="00E01EE8"/>
    <w:rsid w:val="00E02119"/>
    <w:rsid w:val="00E02441"/>
    <w:rsid w:val="00E053D1"/>
    <w:rsid w:val="00E1229F"/>
    <w:rsid w:val="00E13BA0"/>
    <w:rsid w:val="00E17633"/>
    <w:rsid w:val="00E24086"/>
    <w:rsid w:val="00E32B69"/>
    <w:rsid w:val="00E3667B"/>
    <w:rsid w:val="00E3686F"/>
    <w:rsid w:val="00E403A3"/>
    <w:rsid w:val="00E428CD"/>
    <w:rsid w:val="00E53E14"/>
    <w:rsid w:val="00E54D56"/>
    <w:rsid w:val="00E569E2"/>
    <w:rsid w:val="00E571BC"/>
    <w:rsid w:val="00E57C99"/>
    <w:rsid w:val="00E57DE7"/>
    <w:rsid w:val="00E6223D"/>
    <w:rsid w:val="00E67B67"/>
    <w:rsid w:val="00E710A0"/>
    <w:rsid w:val="00E80D56"/>
    <w:rsid w:val="00E826DA"/>
    <w:rsid w:val="00E9244D"/>
    <w:rsid w:val="00E928B3"/>
    <w:rsid w:val="00EA0F46"/>
    <w:rsid w:val="00EB0157"/>
    <w:rsid w:val="00EB6947"/>
    <w:rsid w:val="00EB723F"/>
    <w:rsid w:val="00ED33F1"/>
    <w:rsid w:val="00ED3A3E"/>
    <w:rsid w:val="00EE477D"/>
    <w:rsid w:val="00EF16E1"/>
    <w:rsid w:val="00EF191E"/>
    <w:rsid w:val="00EF46EE"/>
    <w:rsid w:val="00F01FFB"/>
    <w:rsid w:val="00F06B76"/>
    <w:rsid w:val="00F07424"/>
    <w:rsid w:val="00F213A4"/>
    <w:rsid w:val="00F24FF5"/>
    <w:rsid w:val="00F25BC8"/>
    <w:rsid w:val="00F45113"/>
    <w:rsid w:val="00F718A1"/>
    <w:rsid w:val="00F7334F"/>
    <w:rsid w:val="00F74782"/>
    <w:rsid w:val="00F82607"/>
    <w:rsid w:val="00F86F9D"/>
    <w:rsid w:val="00F91A23"/>
    <w:rsid w:val="00F9436F"/>
    <w:rsid w:val="00FA50D2"/>
    <w:rsid w:val="00FC4F94"/>
    <w:rsid w:val="00FC64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ACD0B"/>
  <w15:docId w15:val="{653DA4EB-A847-456F-AE0A-52414B70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3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2DWAXVAW3MHF-1706223104-24</_dlc_DocId>
    <_dlc_DocIdUrl xmlns="a7e37686-00e6-405d-9032-d05dd3ba55a9">
      <Url>http://vis.fnbrno.cz/c012/WebVZ/_layouts/15/DocIdRedir.aspx?ID=2DWAXVAW3MHF-1706223104-24</Url>
      <Description>2DWAXVAW3MHF-1706223104-24</Description>
    </_dlc_DocIdUrl>
  </documentManagement>
</p:properties>
</file>

<file path=customXml/itemProps1.xml><?xml version="1.0" encoding="utf-8"?>
<ds:datastoreItem xmlns:ds="http://schemas.openxmlformats.org/officeDocument/2006/customXml" ds:itemID="{8085291E-C3C0-4675-AAEC-2AF35AC2D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4EDD21-0D2F-4C88-8A9F-955FBC31B621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Eva Daňková</cp:lastModifiedBy>
  <cp:revision>2</cp:revision>
  <cp:lastPrinted>2020-06-04T06:20:00Z</cp:lastPrinted>
  <dcterms:created xsi:type="dcterms:W3CDTF">2020-06-04T06:30:00Z</dcterms:created>
  <dcterms:modified xsi:type="dcterms:W3CDTF">2020-06-04T06:30:00Z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9eb9c99a-4a89-4dd1-affa-b8cfe1301d9b</vt:lpwstr>
  </property>
  <property fmtid="{D5CDD505-2E9C-101B-9397-08002B2CF9AE}" pid="3" name="ContentTypeId">
    <vt:lpwstr>0x0101005887FC8EC72951489490F9DE128B9AB3</vt:lpwstr>
  </property>
</Properties>
</file>