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83" w:rsidRPr="00BB7983" w:rsidRDefault="00BB7983" w:rsidP="00BB7983">
      <w:pPr>
        <w:spacing w:after="0" w:line="240" w:lineRule="auto"/>
        <w:jc w:val="right"/>
        <w:rPr>
          <w:sz w:val="20"/>
          <w:szCs w:val="20"/>
        </w:rPr>
      </w:pPr>
      <w:r>
        <w:rPr>
          <w:sz w:val="20"/>
          <w:szCs w:val="20"/>
        </w:rPr>
        <w:t>Č.j.</w:t>
      </w:r>
      <w:r w:rsidR="006F3B9F">
        <w:rPr>
          <w:sz w:val="20"/>
          <w:szCs w:val="20"/>
        </w:rPr>
        <w:t>:</w:t>
      </w:r>
      <w:r>
        <w:rPr>
          <w:sz w:val="20"/>
          <w:szCs w:val="20"/>
        </w:rPr>
        <w:t xml:space="preserve"> </w:t>
      </w:r>
      <w:r w:rsidRPr="00BB7983">
        <w:rPr>
          <w:sz w:val="20"/>
          <w:szCs w:val="20"/>
        </w:rPr>
        <w:t xml:space="preserve">VUVeL </w:t>
      </w:r>
      <w:r w:rsidR="00BA3FDE">
        <w:rPr>
          <w:sz w:val="20"/>
          <w:szCs w:val="20"/>
        </w:rPr>
        <w:t>2012</w:t>
      </w:r>
      <w:r w:rsidRPr="00BB7983">
        <w:rPr>
          <w:sz w:val="20"/>
          <w:szCs w:val="20"/>
        </w:rPr>
        <w:t>/20</w:t>
      </w:r>
      <w:r w:rsidR="00EB28E0">
        <w:rPr>
          <w:sz w:val="20"/>
          <w:szCs w:val="20"/>
        </w:rPr>
        <w:t>20</w:t>
      </w:r>
    </w:p>
    <w:p w:rsidR="00EB28E0" w:rsidRDefault="00D009EA" w:rsidP="00BD65B3">
      <w:pPr>
        <w:spacing w:after="0" w:line="240" w:lineRule="auto"/>
        <w:jc w:val="center"/>
        <w:rPr>
          <w:b/>
        </w:rPr>
      </w:pPr>
      <w:r>
        <w:rPr>
          <w:b/>
        </w:rPr>
        <w:t xml:space="preserve"> </w:t>
      </w:r>
    </w:p>
    <w:p w:rsidR="006915D9" w:rsidRPr="006915D9" w:rsidRDefault="006915D9" w:rsidP="00BD65B3">
      <w:pPr>
        <w:spacing w:after="0" w:line="240" w:lineRule="auto"/>
        <w:jc w:val="center"/>
        <w:rPr>
          <w:b/>
        </w:rPr>
      </w:pPr>
      <w:r w:rsidRPr="006915D9">
        <w:rPr>
          <w:b/>
        </w:rPr>
        <w:t>SMLOUVA O DÍLO – VÝZKUM NA ZAKÁZKU</w:t>
      </w:r>
    </w:p>
    <w:p w:rsidR="006915D9" w:rsidRDefault="006915D9" w:rsidP="00BD65B3">
      <w:pPr>
        <w:spacing w:after="0" w:line="240" w:lineRule="auto"/>
        <w:jc w:val="center"/>
        <w:rPr>
          <w:b/>
        </w:rPr>
      </w:pPr>
    </w:p>
    <w:p w:rsidR="006915D9" w:rsidRDefault="006915D9" w:rsidP="00BD65B3">
      <w:pPr>
        <w:spacing w:after="0" w:line="240" w:lineRule="auto"/>
        <w:jc w:val="center"/>
        <w:rPr>
          <w:b/>
        </w:rPr>
      </w:pPr>
    </w:p>
    <w:p w:rsidR="00A141C2" w:rsidRPr="00C6513D" w:rsidRDefault="00C6513D" w:rsidP="00BD65B3">
      <w:pPr>
        <w:spacing w:after="0" w:line="240" w:lineRule="auto"/>
        <w:jc w:val="center"/>
        <w:rPr>
          <w:b/>
        </w:rPr>
      </w:pPr>
      <w:r>
        <w:rPr>
          <w:b/>
        </w:rPr>
        <w:t>Článek I</w:t>
      </w:r>
      <w:r w:rsidRPr="00C6513D">
        <w:rPr>
          <w:b/>
        </w:rPr>
        <w:t>.</w:t>
      </w:r>
    </w:p>
    <w:p w:rsidR="002664B8" w:rsidRDefault="002664B8" w:rsidP="00BD65B3">
      <w:pPr>
        <w:spacing w:after="0" w:line="240" w:lineRule="auto"/>
        <w:jc w:val="center"/>
        <w:rPr>
          <w:b/>
        </w:rPr>
      </w:pPr>
      <w:r w:rsidRPr="00C6513D">
        <w:rPr>
          <w:b/>
        </w:rPr>
        <w:t>Smluvní strany</w:t>
      </w:r>
    </w:p>
    <w:p w:rsidR="00310FE2" w:rsidRDefault="00310FE2" w:rsidP="00BD65B3">
      <w:pPr>
        <w:spacing w:after="0" w:line="240" w:lineRule="auto"/>
      </w:pPr>
    </w:p>
    <w:p w:rsidR="00310FE2" w:rsidRPr="00550A82" w:rsidRDefault="004947F7" w:rsidP="00BD65B3">
      <w:pPr>
        <w:spacing w:after="0" w:line="240" w:lineRule="auto"/>
        <w:rPr>
          <w:b/>
          <w:bCs/>
        </w:rPr>
      </w:pPr>
      <w:r w:rsidRPr="00550A82">
        <w:rPr>
          <w:b/>
          <w:bCs/>
        </w:rPr>
        <w:t>Výzkumný ústav veter</w:t>
      </w:r>
      <w:r w:rsidR="002D4DDC" w:rsidRPr="00550A82">
        <w:rPr>
          <w:b/>
          <w:bCs/>
        </w:rPr>
        <w:t>inárního lékařství, v. v. i. (V</w:t>
      </w:r>
      <w:r w:rsidRPr="00550A82">
        <w:rPr>
          <w:b/>
          <w:bCs/>
        </w:rPr>
        <w:t>ÚVeL)</w:t>
      </w:r>
    </w:p>
    <w:p w:rsidR="00310FE2" w:rsidRPr="003311BD" w:rsidRDefault="006915D9" w:rsidP="00BD65B3">
      <w:pPr>
        <w:spacing w:after="0" w:line="240" w:lineRule="auto"/>
      </w:pPr>
      <w:r w:rsidRPr="003311BD">
        <w:t xml:space="preserve">Se sídlem: </w:t>
      </w:r>
      <w:r w:rsidR="004947F7" w:rsidRPr="003311BD">
        <w:t>Hudcova 296/70</w:t>
      </w:r>
      <w:r w:rsidR="003311BD" w:rsidRPr="003311BD">
        <w:t>, 621 00 Brno</w:t>
      </w:r>
    </w:p>
    <w:p w:rsidR="006915D9" w:rsidRPr="00942C7C" w:rsidRDefault="006915D9" w:rsidP="00BD65B3">
      <w:pPr>
        <w:spacing w:after="0" w:line="240" w:lineRule="auto"/>
      </w:pPr>
      <w:r w:rsidRPr="00942C7C">
        <w:t xml:space="preserve">IČO: </w:t>
      </w:r>
      <w:r w:rsidR="004947F7" w:rsidRPr="00942C7C">
        <w:t>0002716</w:t>
      </w:r>
      <w:r w:rsidR="003311BD">
        <w:t xml:space="preserve">2, </w:t>
      </w:r>
      <w:r w:rsidRPr="00942C7C">
        <w:t>DIČ:</w:t>
      </w:r>
      <w:r w:rsidR="004947F7" w:rsidRPr="00942C7C">
        <w:t xml:space="preserve"> CZ0002716</w:t>
      </w:r>
      <w:r w:rsidR="002D4DDC">
        <w:t>2</w:t>
      </w:r>
    </w:p>
    <w:p w:rsidR="003311BD" w:rsidRDefault="000564F9" w:rsidP="00BD65B3">
      <w:pPr>
        <w:spacing w:after="0" w:line="240" w:lineRule="auto"/>
      </w:pPr>
      <w:r>
        <w:t>Email:</w:t>
      </w:r>
      <w:r w:rsidR="003311BD">
        <w:t xml:space="preserve"> vri@vri.cz</w:t>
      </w:r>
    </w:p>
    <w:p w:rsidR="006915D9" w:rsidRPr="00942C7C" w:rsidRDefault="006915D9" w:rsidP="00BD65B3">
      <w:pPr>
        <w:spacing w:after="0" w:line="240" w:lineRule="auto"/>
      </w:pPr>
      <w:r w:rsidRPr="00942C7C">
        <w:t>Bankovní spojení:</w:t>
      </w:r>
      <w:r w:rsidR="004947F7" w:rsidRPr="00942C7C">
        <w:t xml:space="preserve"> Komerční banka, a.s., číslo účtu: </w:t>
      </w:r>
      <w:proofErr w:type="spellStart"/>
      <w:r w:rsidR="00EA1D0B">
        <w:t>xxxxxxxxxxxxxxxxxxx</w:t>
      </w:r>
      <w:proofErr w:type="spellEnd"/>
      <w:r w:rsidRPr="00942C7C">
        <w:t xml:space="preserve"> </w:t>
      </w:r>
    </w:p>
    <w:p w:rsidR="003311BD" w:rsidRDefault="003311BD" w:rsidP="00BD65B3">
      <w:pPr>
        <w:spacing w:after="0" w:line="240" w:lineRule="auto"/>
      </w:pPr>
      <w:r>
        <w:t>veřejná výzkumná instituce zapsaná v rejstříku veřejných výzkumných institucí</w:t>
      </w:r>
    </w:p>
    <w:p w:rsidR="006915D9" w:rsidRPr="00942C7C" w:rsidRDefault="006915D9" w:rsidP="00BD65B3">
      <w:pPr>
        <w:spacing w:after="0" w:line="240" w:lineRule="auto"/>
      </w:pPr>
      <w:r w:rsidRPr="00942C7C">
        <w:t>Zastoupen</w:t>
      </w:r>
      <w:r w:rsidR="004947F7" w:rsidRPr="00942C7C">
        <w:t xml:space="preserve">: </w:t>
      </w:r>
      <w:r w:rsidR="000564F9" w:rsidRPr="000564F9">
        <w:t>prof. MVDr. Alfr</w:t>
      </w:r>
      <w:r w:rsidR="00927D24">
        <w:t>e</w:t>
      </w:r>
      <w:r w:rsidR="000564F9" w:rsidRPr="000564F9">
        <w:t xml:space="preserve">dem </w:t>
      </w:r>
      <w:proofErr w:type="spellStart"/>
      <w:r w:rsidR="000564F9" w:rsidRPr="000564F9">
        <w:t>Hero</w:t>
      </w:r>
      <w:r w:rsidR="000564F9">
        <w:t>u</w:t>
      </w:r>
      <w:proofErr w:type="spellEnd"/>
      <w:r w:rsidR="000564F9">
        <w:t xml:space="preserve">, CSc., </w:t>
      </w:r>
      <w:r w:rsidR="00C445EF">
        <w:t>pověřeným řízení VÚVeL</w:t>
      </w:r>
      <w:r w:rsidR="004947F7" w:rsidRPr="00942C7C">
        <w:t>,</w:t>
      </w:r>
      <w:r w:rsidRPr="00942C7C">
        <w:t xml:space="preserve"> </w:t>
      </w:r>
    </w:p>
    <w:p w:rsidR="006915D9" w:rsidRPr="00942C7C" w:rsidRDefault="006915D9" w:rsidP="00BD65B3">
      <w:pPr>
        <w:spacing w:after="0" w:line="240" w:lineRule="auto"/>
      </w:pPr>
      <w:r w:rsidRPr="00942C7C">
        <w:t>(dále jen „</w:t>
      </w:r>
      <w:r w:rsidR="00346B6C">
        <w:t>z</w:t>
      </w:r>
      <w:r w:rsidRPr="00942C7C">
        <w:t xml:space="preserve">hotovitel“)  </w:t>
      </w:r>
    </w:p>
    <w:p w:rsidR="006915D9" w:rsidRPr="00942C7C" w:rsidRDefault="006915D9" w:rsidP="00BD65B3">
      <w:pPr>
        <w:spacing w:after="0" w:line="240" w:lineRule="auto"/>
      </w:pPr>
      <w:r w:rsidRPr="00942C7C">
        <w:t xml:space="preserve">  </w:t>
      </w:r>
    </w:p>
    <w:p w:rsidR="006915D9" w:rsidRPr="00942C7C" w:rsidRDefault="006915D9" w:rsidP="00BD65B3">
      <w:pPr>
        <w:spacing w:after="0" w:line="240" w:lineRule="auto"/>
      </w:pPr>
      <w:r w:rsidRPr="00942C7C">
        <w:t xml:space="preserve">a  </w:t>
      </w:r>
    </w:p>
    <w:p w:rsidR="00BD65B3" w:rsidRPr="00373F8B" w:rsidRDefault="00BD65B3" w:rsidP="00BD65B3">
      <w:pPr>
        <w:spacing w:after="0" w:line="240" w:lineRule="auto"/>
        <w:rPr>
          <w:b/>
        </w:rPr>
      </w:pPr>
    </w:p>
    <w:p w:rsidR="006C2CD6" w:rsidRDefault="006C2CD6" w:rsidP="00BD65B3">
      <w:pPr>
        <w:spacing w:line="240" w:lineRule="auto"/>
        <w:contextualSpacing/>
        <w:rPr>
          <w:b/>
        </w:rPr>
      </w:pPr>
      <w:r w:rsidRPr="006C2CD6">
        <w:rPr>
          <w:b/>
        </w:rPr>
        <w:t>GeneProof a.s.</w:t>
      </w:r>
    </w:p>
    <w:p w:rsidR="00CA6E6E" w:rsidRPr="00BD65B3" w:rsidRDefault="00BD65B3" w:rsidP="00BD65B3">
      <w:pPr>
        <w:spacing w:line="240" w:lineRule="auto"/>
        <w:contextualSpacing/>
      </w:pPr>
      <w:r w:rsidRPr="00BD65B3">
        <w:t xml:space="preserve">Se </w:t>
      </w:r>
      <w:r w:rsidR="00CA6E6E" w:rsidRPr="00BD65B3">
        <w:t>sídl</w:t>
      </w:r>
      <w:r w:rsidRPr="00BD65B3">
        <w:t>em</w:t>
      </w:r>
      <w:r w:rsidR="00CA6E6E" w:rsidRPr="00BD65B3">
        <w:t xml:space="preserve">: </w:t>
      </w:r>
      <w:r w:rsidR="006C2CD6" w:rsidRPr="006C2CD6">
        <w:t>Vídeňská 119</w:t>
      </w:r>
      <w:r w:rsidR="006C2CD6">
        <w:t xml:space="preserve">, </w:t>
      </w:r>
      <w:r w:rsidR="006C2CD6" w:rsidRPr="006C2CD6">
        <w:t>619 00 Brno</w:t>
      </w:r>
    </w:p>
    <w:p w:rsidR="00CA6E6E" w:rsidRPr="00BD65B3" w:rsidRDefault="00BD65B3" w:rsidP="00BD65B3">
      <w:pPr>
        <w:spacing w:line="240" w:lineRule="auto"/>
        <w:contextualSpacing/>
      </w:pPr>
      <w:r w:rsidRPr="00BD65B3">
        <w:t>IČO:</w:t>
      </w:r>
      <w:r w:rsidR="006C2CD6" w:rsidRPr="006C2CD6">
        <w:t xml:space="preserve"> 26981947</w:t>
      </w:r>
      <w:r w:rsidR="006C2CD6">
        <w:t>,</w:t>
      </w:r>
      <w:r w:rsidRPr="00BD65B3">
        <w:t xml:space="preserve"> </w:t>
      </w:r>
      <w:r w:rsidR="00CA6E6E" w:rsidRPr="00BD65B3">
        <w:t>DIČ: CZ</w:t>
      </w:r>
      <w:r w:rsidR="006C2CD6" w:rsidRPr="006C2CD6">
        <w:t xml:space="preserve"> 26981947</w:t>
      </w:r>
    </w:p>
    <w:p w:rsidR="00BD65B3" w:rsidRPr="00C86CEA" w:rsidRDefault="00BD65B3" w:rsidP="00BD65B3">
      <w:pPr>
        <w:spacing w:line="240" w:lineRule="auto"/>
        <w:contextualSpacing/>
      </w:pPr>
      <w:r w:rsidRPr="005E69A1">
        <w:t xml:space="preserve">Bankovní </w:t>
      </w:r>
      <w:r w:rsidR="003A0C92" w:rsidRPr="005E69A1">
        <w:t xml:space="preserve">spojení: </w:t>
      </w:r>
      <w:r w:rsidR="00FF4EC4" w:rsidRPr="005E69A1">
        <w:t xml:space="preserve">UniCredit Bank </w:t>
      </w:r>
      <w:r w:rsidR="003A0C92" w:rsidRPr="00C86CEA">
        <w:t>číslo</w:t>
      </w:r>
      <w:r w:rsidRPr="00C86CEA">
        <w:t xml:space="preserve"> účtu: </w:t>
      </w:r>
      <w:proofErr w:type="spellStart"/>
      <w:r w:rsidR="00EA1D0B">
        <w:rPr>
          <w:rFonts w:cs="Arial"/>
          <w:color w:val="404040"/>
          <w:shd w:val="clear" w:color="auto" w:fill="FFFFFF"/>
        </w:rPr>
        <w:t>xxxxxxxxxxxxxxxxxxxxx</w:t>
      </w:r>
      <w:proofErr w:type="spellEnd"/>
    </w:p>
    <w:p w:rsidR="00BD65B3" w:rsidRPr="00BD65B3" w:rsidRDefault="00BD65B3" w:rsidP="00BD65B3">
      <w:pPr>
        <w:spacing w:line="240" w:lineRule="auto"/>
        <w:contextualSpacing/>
      </w:pPr>
      <w:r w:rsidRPr="00BD65B3">
        <w:t xml:space="preserve">společnost zapsaná v obchodním rejstříku </w:t>
      </w:r>
      <w:r w:rsidR="006C2CD6" w:rsidRPr="006C2CD6">
        <w:t>vedeném KS v Brně, oddíl B, vložka 4415</w:t>
      </w:r>
    </w:p>
    <w:p w:rsidR="00CA6E6E" w:rsidRPr="00BD65B3" w:rsidRDefault="00BD65B3" w:rsidP="00BD65B3">
      <w:pPr>
        <w:spacing w:line="240" w:lineRule="auto"/>
        <w:contextualSpacing/>
      </w:pPr>
      <w:r w:rsidRPr="00BD65B3">
        <w:t>Z</w:t>
      </w:r>
      <w:r w:rsidR="00CA6E6E" w:rsidRPr="00BD65B3">
        <w:t>a statutární orgán</w:t>
      </w:r>
      <w:r w:rsidR="006C2CD6">
        <w:t xml:space="preserve">: </w:t>
      </w:r>
      <w:proofErr w:type="spellStart"/>
      <w:r w:rsidR="00B73DB1">
        <w:t>xxxxxxxxxxxxxxxxxxxxxxxxxxxx</w:t>
      </w:r>
      <w:proofErr w:type="spellEnd"/>
    </w:p>
    <w:p w:rsidR="00CD1712" w:rsidRPr="00373F8B" w:rsidRDefault="00C445EF" w:rsidP="00BD65B3">
      <w:pPr>
        <w:spacing w:after="0" w:line="240" w:lineRule="auto"/>
      </w:pPr>
      <w:r>
        <w:t>(dále jen „</w:t>
      </w:r>
      <w:r w:rsidR="00346B6C">
        <w:t>o</w:t>
      </w:r>
      <w:r w:rsidR="00CD1712" w:rsidRPr="00373F8B">
        <w:t>bjednatel“)</w:t>
      </w:r>
    </w:p>
    <w:p w:rsidR="00C6513D" w:rsidRDefault="00C6513D" w:rsidP="00BD65B3">
      <w:pPr>
        <w:spacing w:after="0" w:line="240" w:lineRule="auto"/>
      </w:pPr>
    </w:p>
    <w:p w:rsidR="00EB28E0" w:rsidRDefault="00EB28E0" w:rsidP="00BD65B3">
      <w:pPr>
        <w:spacing w:after="0" w:line="240" w:lineRule="auto"/>
        <w:jc w:val="both"/>
      </w:pPr>
    </w:p>
    <w:p w:rsidR="00440B19" w:rsidRDefault="002664B8" w:rsidP="00BD65B3">
      <w:pPr>
        <w:spacing w:after="0" w:line="240" w:lineRule="auto"/>
        <w:jc w:val="both"/>
      </w:pPr>
      <w:r>
        <w:t xml:space="preserve">uzavřeli níže uvedeného data tuto smlouvu o dílo </w:t>
      </w:r>
      <w:r w:rsidR="00B61541">
        <w:t xml:space="preserve">– výzkum na zakázku </w:t>
      </w:r>
      <w:r>
        <w:t xml:space="preserve">(dále jen </w:t>
      </w:r>
      <w:r w:rsidR="00447F0F">
        <w:t>„</w:t>
      </w:r>
      <w:r>
        <w:t>smlouva</w:t>
      </w:r>
      <w:r w:rsidR="00447F0F">
        <w:t>“</w:t>
      </w:r>
      <w:r>
        <w:t>)</w:t>
      </w:r>
      <w:r w:rsidR="00C07D61">
        <w:t xml:space="preserve"> podle § 2586 a násl. zák. č. 89/2012 Sb., </w:t>
      </w:r>
      <w:r w:rsidR="00447F0F">
        <w:t>o</w:t>
      </w:r>
      <w:r w:rsidR="00C07D61">
        <w:t>bčanský zákoník</w:t>
      </w:r>
      <w:r w:rsidR="00440B19">
        <w:t xml:space="preserve"> a </w:t>
      </w:r>
      <w:r w:rsidR="00440B19" w:rsidRPr="00B61541">
        <w:t>v souladu s článkem 2.2.1 Rámce společenství pro státní podporu výzkumu, vývoje a inovací č. 2014/C 198/01</w:t>
      </w:r>
      <w:r w:rsidR="00B61541" w:rsidRPr="00B61541">
        <w:t xml:space="preserve"> o smluvním výzkumu a </w:t>
      </w:r>
      <w:r w:rsidR="00440B19">
        <w:t>výzkumn</w:t>
      </w:r>
      <w:r w:rsidR="00B61541">
        <w:t xml:space="preserve">ých </w:t>
      </w:r>
      <w:r w:rsidR="00440B19">
        <w:t>služb</w:t>
      </w:r>
      <w:r w:rsidR="00B61541">
        <w:t>ách.</w:t>
      </w:r>
    </w:p>
    <w:p w:rsidR="00C6513D" w:rsidRDefault="00C6513D" w:rsidP="00BD65B3">
      <w:pPr>
        <w:spacing w:after="0" w:line="240" w:lineRule="auto"/>
      </w:pPr>
    </w:p>
    <w:p w:rsidR="00B61541" w:rsidRDefault="00B61541" w:rsidP="00BD65B3">
      <w:pPr>
        <w:spacing w:after="0" w:line="240" w:lineRule="auto"/>
      </w:pPr>
    </w:p>
    <w:p w:rsidR="00C6513D" w:rsidRPr="00C6513D" w:rsidRDefault="00C6513D" w:rsidP="00BD65B3">
      <w:pPr>
        <w:spacing w:after="0" w:line="240" w:lineRule="auto"/>
        <w:jc w:val="center"/>
        <w:rPr>
          <w:b/>
        </w:rPr>
      </w:pPr>
      <w:r w:rsidRPr="00C6513D">
        <w:rPr>
          <w:b/>
        </w:rPr>
        <w:t>Článek II.</w:t>
      </w:r>
    </w:p>
    <w:p w:rsidR="002664B8" w:rsidRDefault="002664B8" w:rsidP="00BD65B3">
      <w:pPr>
        <w:spacing w:after="0" w:line="240" w:lineRule="auto"/>
        <w:jc w:val="center"/>
        <w:rPr>
          <w:b/>
        </w:rPr>
      </w:pPr>
      <w:r w:rsidRPr="00C6513D">
        <w:rPr>
          <w:b/>
        </w:rPr>
        <w:t>Předmět plnění</w:t>
      </w:r>
    </w:p>
    <w:p w:rsidR="001B3D2B" w:rsidRPr="00C6513D" w:rsidRDefault="001B3D2B" w:rsidP="00BD65B3">
      <w:pPr>
        <w:spacing w:after="0" w:line="240" w:lineRule="auto"/>
        <w:jc w:val="center"/>
        <w:rPr>
          <w:b/>
        </w:rPr>
      </w:pPr>
    </w:p>
    <w:p w:rsidR="00EB28E0" w:rsidRPr="00B4723D" w:rsidRDefault="00F90DC0" w:rsidP="00EB28E0">
      <w:pPr>
        <w:pStyle w:val="Import4"/>
        <w:numPr>
          <w:ilvl w:val="0"/>
          <w:numId w:val="32"/>
        </w:numPr>
        <w:tabs>
          <w:tab w:val="clear" w:pos="720"/>
          <w:tab w:val="clear" w:pos="4176"/>
          <w:tab w:val="left" w:pos="426"/>
        </w:tabs>
        <w:spacing w:line="240" w:lineRule="auto"/>
        <w:ind w:hanging="720"/>
        <w:jc w:val="both"/>
        <w:rPr>
          <w:rFonts w:ascii="Calibri" w:hAnsi="Calibri" w:cs="Arial"/>
          <w:sz w:val="22"/>
          <w:szCs w:val="22"/>
        </w:rPr>
      </w:pPr>
      <w:r w:rsidRPr="000D7950">
        <w:rPr>
          <w:rFonts w:ascii="Calibri" w:hAnsi="Calibri" w:cs="Arial"/>
          <w:sz w:val="22"/>
          <w:szCs w:val="22"/>
        </w:rPr>
        <w:t>Objednatel má zájem na provedení</w:t>
      </w:r>
      <w:r w:rsidR="00EB28E0" w:rsidRPr="000D7950">
        <w:rPr>
          <w:rFonts w:ascii="Calibri" w:hAnsi="Calibri" w:cs="Arial"/>
          <w:sz w:val="22"/>
          <w:szCs w:val="22"/>
        </w:rPr>
        <w:t>:</w:t>
      </w:r>
    </w:p>
    <w:p w:rsidR="00EB28E0" w:rsidRPr="00944A11" w:rsidRDefault="00EA1D0B" w:rsidP="00F95F00">
      <w:pPr>
        <w:spacing w:after="0"/>
        <w:ind w:left="720"/>
        <w:jc w:val="both"/>
      </w:pPr>
      <w:r>
        <w:rPr>
          <w:b/>
        </w:rPr>
        <w:t>xxxxxxxxxxxxxxxxxxxxxxxxxxxxxxxxxxxxxxxxxxxxxxxxxxxxxxxxxxxxxx</w:t>
      </w:r>
      <w:r w:rsidR="00677D29">
        <w:rPr>
          <w:b/>
        </w:rPr>
        <w:t xml:space="preserve">(dále jen </w:t>
      </w:r>
      <w:proofErr w:type="gramStart"/>
      <w:r w:rsidR="00677D29">
        <w:rPr>
          <w:b/>
        </w:rPr>
        <w:t>jako ,,dílo</w:t>
      </w:r>
      <w:proofErr w:type="gramEnd"/>
      <w:r w:rsidR="00677D29">
        <w:rPr>
          <w:b/>
        </w:rPr>
        <w:t>“)</w:t>
      </w:r>
      <w:r w:rsidR="00EB28E0">
        <w:rPr>
          <w:b/>
        </w:rPr>
        <w:t>.</w:t>
      </w:r>
    </w:p>
    <w:p w:rsidR="00EB28E0" w:rsidRPr="00EB28E0" w:rsidRDefault="00EB28E0" w:rsidP="00F95F00">
      <w:pPr>
        <w:pStyle w:val="Zkladntext3"/>
        <w:ind w:firstLine="708"/>
        <w:jc w:val="both"/>
        <w:rPr>
          <w:rFonts w:ascii="Calibri" w:eastAsia="Calibri" w:hAnsi="Calibri" w:cs="Arial"/>
          <w:b w:val="0"/>
          <w:sz w:val="22"/>
          <w:szCs w:val="22"/>
          <w:lang w:eastAsia="en-US"/>
        </w:rPr>
      </w:pPr>
      <w:r w:rsidRPr="00EB28E0">
        <w:rPr>
          <w:rFonts w:ascii="Calibri" w:eastAsia="Calibri" w:hAnsi="Calibri" w:cs="Arial"/>
          <w:b w:val="0"/>
          <w:sz w:val="22"/>
          <w:szCs w:val="22"/>
          <w:lang w:eastAsia="en-US"/>
        </w:rPr>
        <w:t xml:space="preserve">Specifikace </w:t>
      </w:r>
      <w:r w:rsidR="00677D29">
        <w:rPr>
          <w:rFonts w:ascii="Calibri" w:eastAsia="Calibri" w:hAnsi="Calibri" w:cs="Arial"/>
          <w:b w:val="0"/>
          <w:sz w:val="22"/>
          <w:szCs w:val="22"/>
          <w:lang w:eastAsia="en-US"/>
        </w:rPr>
        <w:t>díla</w:t>
      </w:r>
      <w:r w:rsidRPr="00EB28E0">
        <w:rPr>
          <w:rFonts w:ascii="Calibri" w:eastAsia="Calibri" w:hAnsi="Calibri" w:cs="Arial"/>
          <w:b w:val="0"/>
          <w:sz w:val="22"/>
          <w:szCs w:val="22"/>
          <w:lang w:eastAsia="en-US"/>
        </w:rPr>
        <w:t xml:space="preserve">: </w:t>
      </w:r>
    </w:p>
    <w:p w:rsidR="00EB28E0" w:rsidRDefault="00EA1D0B" w:rsidP="00EB28E0">
      <w:pPr>
        <w:pStyle w:val="Zkladntext3"/>
        <w:numPr>
          <w:ilvl w:val="0"/>
          <w:numId w:val="31"/>
        </w:numPr>
        <w:jc w:val="both"/>
        <w:rPr>
          <w:rFonts w:ascii="Calibri" w:eastAsia="Calibri" w:hAnsi="Calibri" w:cs="Arial"/>
          <w:b w:val="0"/>
          <w:sz w:val="22"/>
          <w:szCs w:val="22"/>
          <w:lang w:eastAsia="en-US"/>
        </w:rPr>
      </w:pPr>
      <w:r>
        <w:rPr>
          <w:rFonts w:ascii="Calibri" w:eastAsia="Calibri" w:hAnsi="Calibri" w:cs="Arial"/>
          <w:b w:val="0"/>
          <w:sz w:val="22"/>
          <w:szCs w:val="22"/>
          <w:lang w:eastAsia="en-US"/>
        </w:rPr>
        <w:t>xxxxxxxxxxxxxxxxxxxxxxxxxxxxxxxxxxxxxxxxxxxxxxxxxxxxxxxxxxxxxxxxxxxxxxxxxxxxxxxxxxxxxxxxxxxxxxxxxxxxxxxxxxxxxxxxxxxxxxxxxxxxxxxxxxxxxxxxxxxxxxxxxxxxxxxxxxxxxxxx</w:t>
      </w:r>
    </w:p>
    <w:p w:rsidR="00EA1D0B" w:rsidRDefault="00EA1D0B" w:rsidP="00EB28E0">
      <w:pPr>
        <w:pStyle w:val="Zkladntext3"/>
        <w:numPr>
          <w:ilvl w:val="0"/>
          <w:numId w:val="31"/>
        </w:numPr>
        <w:jc w:val="both"/>
        <w:rPr>
          <w:rFonts w:ascii="Calibri" w:eastAsia="Calibri" w:hAnsi="Calibri" w:cs="Arial"/>
          <w:b w:val="0"/>
          <w:sz w:val="22"/>
          <w:szCs w:val="22"/>
          <w:lang w:eastAsia="en-US"/>
        </w:rPr>
      </w:pPr>
      <w:r>
        <w:rPr>
          <w:rFonts w:ascii="Calibri" w:eastAsia="Calibri" w:hAnsi="Calibri" w:cs="Arial"/>
          <w:b w:val="0"/>
          <w:sz w:val="22"/>
          <w:szCs w:val="22"/>
          <w:lang w:eastAsia="en-US"/>
        </w:rPr>
        <w:t>xxxxxxxxxxxxxxxxxxxxxxxxxxxxxxxxxxxxxxxxxxxxxxxxxxxxxxxxxxxxxxxxxxxxxxxxxxxxxxxxxxxxxxxxxxxxxxxxxxxxxxxxxxxxxxxxxxxxxxxxxxxxxxxxxxxxxxxxxxxxxxxxxxxxxxxxxxxxxxxx</w:t>
      </w:r>
    </w:p>
    <w:p w:rsidR="00EA1D0B" w:rsidRDefault="00EA1D0B" w:rsidP="00EB28E0">
      <w:pPr>
        <w:pStyle w:val="Zkladntext3"/>
        <w:numPr>
          <w:ilvl w:val="0"/>
          <w:numId w:val="31"/>
        </w:numPr>
        <w:jc w:val="both"/>
        <w:rPr>
          <w:rFonts w:ascii="Calibri" w:eastAsia="Calibri" w:hAnsi="Calibri" w:cs="Arial"/>
          <w:b w:val="0"/>
          <w:sz w:val="22"/>
          <w:szCs w:val="22"/>
          <w:lang w:eastAsia="en-US"/>
        </w:rPr>
      </w:pPr>
      <w:r>
        <w:rPr>
          <w:rFonts w:ascii="Calibri" w:eastAsia="Calibri" w:hAnsi="Calibri" w:cs="Arial"/>
          <w:b w:val="0"/>
          <w:sz w:val="22"/>
          <w:szCs w:val="22"/>
          <w:lang w:eastAsia="en-US"/>
        </w:rPr>
        <w:t>xxxxxxxxxxxxxxxxxxxxxxxxxxxxxxxxxxxxxxxxxxxxxxxxxxxxxxxxxxxxxxxxxxxxxxxxxxxxxxxx</w:t>
      </w:r>
    </w:p>
    <w:p w:rsidR="00EA1D0B" w:rsidRPr="00EB28E0" w:rsidRDefault="00EA1D0B" w:rsidP="00EB28E0">
      <w:pPr>
        <w:pStyle w:val="Zkladntext3"/>
        <w:numPr>
          <w:ilvl w:val="0"/>
          <w:numId w:val="31"/>
        </w:numPr>
        <w:jc w:val="both"/>
        <w:rPr>
          <w:rFonts w:ascii="Calibri" w:eastAsia="Calibri" w:hAnsi="Calibri" w:cs="Arial"/>
          <w:b w:val="0"/>
          <w:sz w:val="22"/>
          <w:szCs w:val="22"/>
          <w:lang w:eastAsia="en-US"/>
        </w:rPr>
      </w:pPr>
      <w:r>
        <w:rPr>
          <w:rFonts w:ascii="Calibri" w:eastAsia="Calibri" w:hAnsi="Calibri" w:cs="Arial"/>
          <w:b w:val="0"/>
          <w:sz w:val="22"/>
          <w:szCs w:val="22"/>
          <w:lang w:eastAsia="en-US"/>
        </w:rPr>
        <w:t>xxxxxxxxxxxxxxxxxxxxxxxxxxxxxxxxxxxxxxxxxxxxxxxxxxxxxxxxxxxxxxxxxxxxxxxxxxxxxxxxxxxxxxxxxxxxxxxxxxxxxxxxxxxxxxxxxxxxxxxxxxxxxxxxxxxxxxxxxxxxxxxxxxxxxxxxxxxxxxxx</w:t>
      </w:r>
    </w:p>
    <w:p w:rsidR="00EB28E0" w:rsidRDefault="005C495B" w:rsidP="00F90DC0">
      <w:pPr>
        <w:pStyle w:val="Zkladntext3"/>
        <w:ind w:left="709"/>
        <w:jc w:val="both"/>
        <w:rPr>
          <w:rFonts w:ascii="Calibri" w:hAnsi="Calibri" w:cs="Arial"/>
          <w:b w:val="0"/>
          <w:sz w:val="22"/>
          <w:szCs w:val="22"/>
        </w:rPr>
      </w:pPr>
      <w:r>
        <w:rPr>
          <w:rFonts w:ascii="Calibri" w:hAnsi="Calibri" w:cs="Arial"/>
          <w:b w:val="0"/>
          <w:sz w:val="22"/>
          <w:szCs w:val="22"/>
        </w:rPr>
        <w:t>Součástí díla je z</w:t>
      </w:r>
      <w:r w:rsidR="00F90DC0" w:rsidRPr="00F90DC0">
        <w:rPr>
          <w:rFonts w:ascii="Calibri" w:hAnsi="Calibri" w:cs="Arial"/>
          <w:b w:val="0"/>
          <w:sz w:val="22"/>
          <w:szCs w:val="22"/>
        </w:rPr>
        <w:t xml:space="preserve">ávěrečná zpráva obsahující souhrn dosažených výsledků, postupu prací a výsledku aktivitních testů provedených u </w:t>
      </w:r>
      <w:r w:rsidR="00AC326C">
        <w:rPr>
          <w:rFonts w:ascii="Calibri" w:hAnsi="Calibri" w:cs="Arial"/>
          <w:b w:val="0"/>
          <w:sz w:val="22"/>
          <w:szCs w:val="22"/>
        </w:rPr>
        <w:t>objednatele</w:t>
      </w:r>
      <w:r w:rsidR="00EB28E0" w:rsidRPr="00B4723D">
        <w:rPr>
          <w:rFonts w:ascii="Calibri" w:hAnsi="Calibri" w:cs="Arial"/>
          <w:b w:val="0"/>
          <w:sz w:val="22"/>
          <w:szCs w:val="22"/>
        </w:rPr>
        <w:t xml:space="preserve">. </w:t>
      </w:r>
    </w:p>
    <w:p w:rsidR="0048069D" w:rsidRDefault="00AC326C" w:rsidP="00CA54A3">
      <w:pPr>
        <w:pStyle w:val="ListParagraph1"/>
        <w:numPr>
          <w:ilvl w:val="0"/>
          <w:numId w:val="32"/>
        </w:numPr>
        <w:spacing w:after="0" w:line="240" w:lineRule="auto"/>
        <w:ind w:left="426" w:hanging="426"/>
        <w:jc w:val="both"/>
      </w:pPr>
      <w:r>
        <w:t>Provedení</w:t>
      </w:r>
      <w:r w:rsidR="0048069D">
        <w:t xml:space="preserve"> díla je rozděleno do </w:t>
      </w:r>
      <w:r>
        <w:t xml:space="preserve">dvou </w:t>
      </w:r>
      <w:r w:rsidR="0048069D">
        <w:t>etap</w:t>
      </w:r>
      <w:r>
        <w:t xml:space="preserve"> uvedených v čl. III. odst. 1 této smlouvy a blíže specifikovaných</w:t>
      </w:r>
      <w:r w:rsidR="0048069D">
        <w:t xml:space="preserve"> </w:t>
      </w:r>
      <w:r>
        <w:t>v</w:t>
      </w:r>
      <w:r w:rsidR="0048069D">
        <w:t xml:space="preserve"> Přílo</w:t>
      </w:r>
      <w:r>
        <w:t>ze</w:t>
      </w:r>
      <w:r w:rsidR="0048069D">
        <w:t xml:space="preserve"> č. 1, která je nedílnou součástí této smlouvy. </w:t>
      </w:r>
      <w:r w:rsidR="0048069D" w:rsidRPr="00EB28E0">
        <w:t xml:space="preserve">Výsledky jednotlivých etap </w:t>
      </w:r>
      <w:r w:rsidR="0048069D" w:rsidRPr="00EB28E0">
        <w:lastRenderedPageBreak/>
        <w:t>budou konzultovány s</w:t>
      </w:r>
      <w:r w:rsidR="0048069D">
        <w:t xml:space="preserve"> objednatelem</w:t>
      </w:r>
      <w:r w:rsidR="0048069D" w:rsidRPr="00EB28E0">
        <w:t xml:space="preserve"> (tzv. kontrolní bod) a další etapa bude zahájena až po schválení etapy předchozí. </w:t>
      </w:r>
      <w:r w:rsidR="001B7DFD">
        <w:t xml:space="preserve">Objednatel je povinen poskytnout zhotoviteli </w:t>
      </w:r>
      <w:r w:rsidR="00FA3231">
        <w:t xml:space="preserve">následující </w:t>
      </w:r>
      <w:r w:rsidR="001B7DFD">
        <w:t>součinnost</w:t>
      </w:r>
      <w:r w:rsidR="00FA3231">
        <w:t>: p</w:t>
      </w:r>
      <w:r w:rsidR="0048069D" w:rsidRPr="00EB28E0">
        <w:t xml:space="preserve">ři převzetí výsledku z aktuální etapy </w:t>
      </w:r>
      <w:r w:rsidR="0048069D">
        <w:t>díla objednatelem</w:t>
      </w:r>
      <w:r w:rsidR="0048069D" w:rsidRPr="00EB28E0">
        <w:t xml:space="preserve"> bude rozhodnuto o harmonogramu etapy následující a o odpovídajícímu finančnímu plnění</w:t>
      </w:r>
      <w:r w:rsidR="00912BF5">
        <w:t xml:space="preserve"> s tím, že objednatel je povinen uvedené projednat se zhotovitelem nejpozději do </w:t>
      </w:r>
      <w:r w:rsidR="00E551B3">
        <w:t>5ti pracovních</w:t>
      </w:r>
      <w:r w:rsidR="00912BF5">
        <w:t xml:space="preserve"> dní od</w:t>
      </w:r>
      <w:r w:rsidR="00B345BA">
        <w:t>e dne, kdy k tomu bude zhotovitelem vyzván prostřednictvím emailové zprávy na adresu uvedenou v záhlaví této smlouvy</w:t>
      </w:r>
      <w:r w:rsidR="0048069D" w:rsidRPr="00EB28E0">
        <w:t xml:space="preserve">. Dle tohoto ujednání bude </w:t>
      </w:r>
      <w:r w:rsidR="00060D69">
        <w:t xml:space="preserve">mezi smluvními stranami sepsán </w:t>
      </w:r>
      <w:r w:rsidR="0048069D" w:rsidRPr="00EB28E0">
        <w:t xml:space="preserve">dodatek </w:t>
      </w:r>
      <w:r w:rsidR="0048069D">
        <w:t xml:space="preserve">k této smlouvě </w:t>
      </w:r>
      <w:r w:rsidR="0048069D" w:rsidRPr="00EB28E0">
        <w:t>up</w:t>
      </w:r>
      <w:r w:rsidR="00060D69">
        <w:t>řesňující</w:t>
      </w:r>
      <w:r w:rsidR="0048069D" w:rsidRPr="00EB28E0">
        <w:t xml:space="preserve"> </w:t>
      </w:r>
      <w:r w:rsidR="0048069D">
        <w:t xml:space="preserve">předmět plnění (etapa) a </w:t>
      </w:r>
      <w:r w:rsidR="0048069D" w:rsidRPr="00EB28E0">
        <w:t xml:space="preserve">podmínky </w:t>
      </w:r>
      <w:r w:rsidR="0048069D">
        <w:t>včetně termínu a finančního plnění.</w:t>
      </w:r>
    </w:p>
    <w:p w:rsidR="00CA54A3" w:rsidRDefault="00CA54A3" w:rsidP="00CA54A3">
      <w:pPr>
        <w:pStyle w:val="ListParagraph1"/>
        <w:numPr>
          <w:ilvl w:val="0"/>
          <w:numId w:val="32"/>
        </w:numPr>
        <w:spacing w:after="0" w:line="240" w:lineRule="auto"/>
        <w:ind w:left="426" w:hanging="426"/>
        <w:jc w:val="both"/>
      </w:pPr>
      <w:r>
        <w:t>Zhotovitel zhotoví Dílo osobně, na svůj náklad a nebezpečí za protiplnění odpovídající odměně dle článku IV</w:t>
      </w:r>
      <w:r w:rsidR="00B81699">
        <w:t>.</w:t>
      </w:r>
      <w:r>
        <w:t xml:space="preserve"> této smlouvy. Zhotovitel má povinnost předem oznámit a odsouhlasit s Objednatelem využití služeb třetích osob, při použití třetích osob k provedení sjednané činnosti nese Zhotovitel zodpovědnost, jako by činnost prováděl sám. Zhotovitel se zavazuje zhotovit Dílo s odbornou péčí a neučinit během plnění smlouvy nic, co by mohlo poškodit dobré jméno a/nebo oprávněné zájmy Objednatele.</w:t>
      </w:r>
    </w:p>
    <w:p w:rsidR="00CA54A3" w:rsidRDefault="00CA54A3" w:rsidP="00CA54A3">
      <w:pPr>
        <w:pStyle w:val="ListParagraph1"/>
        <w:numPr>
          <w:ilvl w:val="0"/>
          <w:numId w:val="32"/>
        </w:numPr>
        <w:spacing w:after="0" w:line="240" w:lineRule="auto"/>
        <w:ind w:left="426" w:hanging="426"/>
        <w:jc w:val="both"/>
      </w:pPr>
      <w:r>
        <w:t>Dílo se považuje za provedené dnem, kdy bude řádně zhotoveno a převzato Objednatelem</w:t>
      </w:r>
      <w:r w:rsidR="0012383E">
        <w:t>-tedy po ukončení etapy</w:t>
      </w:r>
      <w:r w:rsidR="00E551B3">
        <w:t xml:space="preserve"> č. 2</w:t>
      </w:r>
      <w:r w:rsidR="0012383E">
        <w:t xml:space="preserve"> díla</w:t>
      </w:r>
      <w:r>
        <w:t xml:space="preserve">. O předání Díla bude sepsán </w:t>
      </w:r>
      <w:r w:rsidR="00DB6F7E">
        <w:t xml:space="preserve">písemný </w:t>
      </w:r>
      <w:r>
        <w:t>předávací protokol specifikující eventuální nedostatky podepsaný oprávněnými zástupci obou smluvních stran.</w:t>
      </w:r>
      <w:r w:rsidR="001B7269">
        <w:t xml:space="preserve"> Objednatel není oprávněn odmítnout převzetí díla vyjma případu, kdy dílo není zjevně způsobilé sloužit svému účelu. I v případě odmítnutí převzetí díla je objednatel povinen důvody uvést do písemného předávacího protokolu.</w:t>
      </w:r>
      <w:r w:rsidR="00DB6F7E">
        <w:t xml:space="preserve"> V předávacím protokole objednatel uvede, zda dílo přebírá s výhradami nebo bez výhrad, smluvní strany stanoví termín pro odstranění případných výhrad objednatele.</w:t>
      </w:r>
    </w:p>
    <w:p w:rsidR="00CA54A3" w:rsidRDefault="00CA54A3" w:rsidP="00CA54A3">
      <w:pPr>
        <w:pStyle w:val="ListParagraph1"/>
        <w:numPr>
          <w:ilvl w:val="0"/>
          <w:numId w:val="32"/>
        </w:numPr>
        <w:spacing w:after="0" w:line="240" w:lineRule="auto"/>
        <w:ind w:left="426" w:hanging="426"/>
        <w:jc w:val="both"/>
      </w:pPr>
      <w:r>
        <w:t xml:space="preserve">Především nehmotné výstupy z této smlouvy se stanou podkladem pro vypracování výzkumné zprávy souhrnné, kterou zhotovitel vypracuje v souvislosti se svojí povinností vykazovat smluvní výzkum podle požadavků „Rady pro vývoj, výzkum a inovace“ obsažených v platné „Metodice hodnocení výsledků výzkumných organizací“ schválené vládou České republiky v souladu se zákonem č. 130/2001 Sb., o podpoře výzkumu, experimentálního vývoje a inovací z veřejných prostředků. Samotná souhrnná zpráva bude označena jako obchodní tajemství a veškeré poskytované údaje o ní budou vždy poskytovány pouze v minimálním, zákonem nezbytně vyžadovaném rozsahu a s ohledem na to, že se jedná o smluvní výzkum, jehož obsah a veškeré související údaje jsou předmětem obchodního tajemství objednatele, zejména tak, aby nedošlo k vyzrazení předmětu a obsahu smluvního výzkumu, zejména aby se tyto informace nestaly součástí veřejné části Informačního systému výzkumu, experimentálního vývoje a inovací ani nebyly jiným způsobem zveřejněny, či zpřístupněny třetím osobám. </w:t>
      </w:r>
    </w:p>
    <w:p w:rsidR="00CA54A3" w:rsidRDefault="00CA54A3" w:rsidP="00CA54A3">
      <w:pPr>
        <w:pStyle w:val="ListParagraph1"/>
        <w:numPr>
          <w:ilvl w:val="0"/>
          <w:numId w:val="32"/>
        </w:numPr>
        <w:spacing w:after="0" w:line="240" w:lineRule="auto"/>
        <w:ind w:left="426" w:hanging="426"/>
        <w:jc w:val="both"/>
      </w:pPr>
      <w:r>
        <w:t>Objednatel se zavazuje převzít řádně provedené Dílo neprodleně poté</w:t>
      </w:r>
      <w:r w:rsidR="00713265">
        <w:t xml:space="preserve"> (nejpozději do 5ti pracovních dní)</w:t>
      </w:r>
      <w:r>
        <w:t>, co ho Zhotovitel informuje o dokončení Díla a zaplatit Zhotoviteli za řádně zhotovené a převzaté Dílo dohodnutou cenu.</w:t>
      </w:r>
    </w:p>
    <w:p w:rsidR="00CA54A3" w:rsidRDefault="00CA54A3" w:rsidP="0048069D">
      <w:pPr>
        <w:pStyle w:val="ListParagraph1"/>
        <w:spacing w:after="0" w:line="240" w:lineRule="auto"/>
        <w:jc w:val="both"/>
      </w:pPr>
    </w:p>
    <w:p w:rsidR="00C6513D" w:rsidRDefault="00C6513D" w:rsidP="00BD65B3">
      <w:pPr>
        <w:spacing w:after="0" w:line="240" w:lineRule="auto"/>
      </w:pPr>
    </w:p>
    <w:p w:rsidR="002664B8" w:rsidRPr="00C6513D" w:rsidRDefault="00C6513D" w:rsidP="00BD65B3">
      <w:pPr>
        <w:spacing w:after="0" w:line="240" w:lineRule="auto"/>
        <w:jc w:val="center"/>
        <w:rPr>
          <w:b/>
        </w:rPr>
      </w:pPr>
      <w:r w:rsidRPr="00C6513D">
        <w:rPr>
          <w:b/>
        </w:rPr>
        <w:t>Článek III.</w:t>
      </w:r>
    </w:p>
    <w:p w:rsidR="002664B8" w:rsidRDefault="006915D9" w:rsidP="00BD65B3">
      <w:pPr>
        <w:spacing w:after="0" w:line="240" w:lineRule="auto"/>
        <w:jc w:val="center"/>
        <w:rPr>
          <w:b/>
        </w:rPr>
      </w:pPr>
      <w:r>
        <w:rPr>
          <w:b/>
        </w:rPr>
        <w:t>Termín a místo plnění</w:t>
      </w:r>
    </w:p>
    <w:p w:rsidR="006915D9" w:rsidRDefault="006915D9" w:rsidP="00BD65B3">
      <w:pPr>
        <w:spacing w:after="0" w:line="240" w:lineRule="auto"/>
        <w:jc w:val="center"/>
        <w:rPr>
          <w:b/>
        </w:rPr>
      </w:pPr>
    </w:p>
    <w:p w:rsidR="0048069D" w:rsidRPr="00AC20CA" w:rsidRDefault="00755B23" w:rsidP="00EB28E0">
      <w:pPr>
        <w:pStyle w:val="ListParagraph1"/>
        <w:numPr>
          <w:ilvl w:val="0"/>
          <w:numId w:val="15"/>
        </w:numPr>
        <w:spacing w:after="0" w:line="240" w:lineRule="auto"/>
        <w:jc w:val="both"/>
      </w:pPr>
      <w:r w:rsidRPr="00AC20CA">
        <w:t>Předmětem díla této smlouvy je</w:t>
      </w:r>
      <w:r w:rsidR="0048069D" w:rsidRPr="00AC20CA">
        <w:t>:</w:t>
      </w:r>
    </w:p>
    <w:p w:rsidR="0048069D" w:rsidRPr="00AC20CA" w:rsidRDefault="0048069D" w:rsidP="0048069D">
      <w:pPr>
        <w:pStyle w:val="Zkladntext3"/>
        <w:numPr>
          <w:ilvl w:val="0"/>
          <w:numId w:val="34"/>
        </w:numPr>
        <w:jc w:val="both"/>
        <w:rPr>
          <w:rFonts w:ascii="Calibri" w:hAnsi="Calibri" w:cs="Arial"/>
          <w:sz w:val="22"/>
          <w:szCs w:val="22"/>
        </w:rPr>
      </w:pPr>
      <w:r w:rsidRPr="00AC20CA">
        <w:rPr>
          <w:rFonts w:ascii="Calibri" w:hAnsi="Calibri" w:cs="Arial"/>
          <w:sz w:val="22"/>
          <w:szCs w:val="22"/>
        </w:rPr>
        <w:t>1. etap</w:t>
      </w:r>
      <w:r w:rsidR="00755B23" w:rsidRPr="00AC20CA">
        <w:rPr>
          <w:rFonts w:ascii="Calibri" w:hAnsi="Calibri" w:cs="Arial"/>
          <w:sz w:val="22"/>
          <w:szCs w:val="22"/>
        </w:rPr>
        <w:t>a</w:t>
      </w:r>
      <w:r w:rsidRPr="00AC20CA">
        <w:rPr>
          <w:rFonts w:ascii="Calibri" w:hAnsi="Calibri" w:cs="Arial"/>
          <w:sz w:val="22"/>
          <w:szCs w:val="22"/>
        </w:rPr>
        <w:t xml:space="preserve">: </w:t>
      </w:r>
      <w:proofErr w:type="spellStart"/>
      <w:r w:rsidR="00EA1D0B">
        <w:rPr>
          <w:rFonts w:ascii="Calibri" w:hAnsi="Calibri" w:cs="Arial"/>
          <w:sz w:val="22"/>
          <w:szCs w:val="22"/>
        </w:rPr>
        <w:t>xxxxxxxxxxxxxxx</w:t>
      </w:r>
      <w:proofErr w:type="spellEnd"/>
    </w:p>
    <w:p w:rsidR="0048069D" w:rsidRPr="00AC20CA" w:rsidRDefault="0048069D" w:rsidP="0048069D">
      <w:pPr>
        <w:pStyle w:val="Zkladntext3"/>
        <w:numPr>
          <w:ilvl w:val="0"/>
          <w:numId w:val="34"/>
        </w:numPr>
        <w:jc w:val="both"/>
        <w:rPr>
          <w:rFonts w:ascii="Calibri" w:hAnsi="Calibri" w:cs="Arial"/>
          <w:sz w:val="22"/>
          <w:szCs w:val="22"/>
        </w:rPr>
      </w:pPr>
      <w:r w:rsidRPr="00AC20CA">
        <w:rPr>
          <w:rFonts w:ascii="Calibri" w:hAnsi="Calibri" w:cs="Arial"/>
          <w:sz w:val="22"/>
          <w:szCs w:val="22"/>
        </w:rPr>
        <w:t>2. etap</w:t>
      </w:r>
      <w:r w:rsidR="00755B23" w:rsidRPr="00AC20CA">
        <w:rPr>
          <w:rFonts w:ascii="Calibri" w:hAnsi="Calibri" w:cs="Arial"/>
          <w:sz w:val="22"/>
          <w:szCs w:val="22"/>
        </w:rPr>
        <w:t>a</w:t>
      </w:r>
      <w:r w:rsidRPr="00AC20CA">
        <w:rPr>
          <w:rFonts w:ascii="Calibri" w:hAnsi="Calibri" w:cs="Arial"/>
          <w:sz w:val="22"/>
          <w:szCs w:val="22"/>
        </w:rPr>
        <w:t xml:space="preserve">: </w:t>
      </w:r>
      <w:proofErr w:type="spellStart"/>
      <w:r w:rsidR="00EA1D0B">
        <w:rPr>
          <w:rFonts w:ascii="Calibri" w:hAnsi="Calibri" w:cs="Arial"/>
          <w:sz w:val="22"/>
          <w:szCs w:val="22"/>
        </w:rPr>
        <w:t>xxxxxxxxxxxxxxx</w:t>
      </w:r>
      <w:proofErr w:type="spellEnd"/>
    </w:p>
    <w:p w:rsidR="0048069D" w:rsidRPr="00AC20CA" w:rsidRDefault="00755B23" w:rsidP="0048069D">
      <w:pPr>
        <w:pStyle w:val="Zkladntext3"/>
        <w:ind w:left="360"/>
        <w:jc w:val="both"/>
        <w:rPr>
          <w:rFonts w:ascii="Calibri" w:hAnsi="Calibri" w:cs="Arial"/>
          <w:b w:val="0"/>
          <w:sz w:val="22"/>
          <w:szCs w:val="22"/>
        </w:rPr>
      </w:pPr>
      <w:r w:rsidRPr="00AC20CA">
        <w:rPr>
          <w:rFonts w:ascii="Calibri" w:hAnsi="Calibri" w:cs="Arial"/>
          <w:b w:val="0"/>
          <w:sz w:val="22"/>
          <w:szCs w:val="22"/>
        </w:rPr>
        <w:t xml:space="preserve">Zahájení díla: </w:t>
      </w:r>
      <w:proofErr w:type="spellStart"/>
      <w:r w:rsidR="00927D24">
        <w:rPr>
          <w:rFonts w:ascii="Calibri" w:hAnsi="Calibri" w:cs="Arial"/>
          <w:b w:val="0"/>
          <w:sz w:val="22"/>
          <w:szCs w:val="22"/>
        </w:rPr>
        <w:t>xxxxxxxxxx</w:t>
      </w:r>
      <w:proofErr w:type="spellEnd"/>
    </w:p>
    <w:p w:rsidR="00755B23" w:rsidRDefault="00755B23" w:rsidP="0048069D">
      <w:pPr>
        <w:pStyle w:val="Zkladntext3"/>
        <w:ind w:left="360"/>
        <w:jc w:val="both"/>
        <w:rPr>
          <w:rFonts w:ascii="Calibri" w:hAnsi="Calibri" w:cs="Arial"/>
          <w:b w:val="0"/>
          <w:sz w:val="22"/>
          <w:szCs w:val="22"/>
        </w:rPr>
      </w:pPr>
      <w:r w:rsidRPr="00AC20CA">
        <w:rPr>
          <w:rFonts w:ascii="Calibri" w:hAnsi="Calibri" w:cs="Arial"/>
          <w:b w:val="0"/>
          <w:sz w:val="22"/>
          <w:szCs w:val="22"/>
        </w:rPr>
        <w:t xml:space="preserve">Ukončení díla: </w:t>
      </w:r>
      <w:proofErr w:type="spellStart"/>
      <w:r w:rsidR="00927D24">
        <w:rPr>
          <w:rFonts w:ascii="Calibri" w:hAnsi="Calibri" w:cs="Arial"/>
          <w:b w:val="0"/>
          <w:sz w:val="22"/>
          <w:szCs w:val="22"/>
        </w:rPr>
        <w:t>xxxxxxxxx</w:t>
      </w:r>
      <w:proofErr w:type="spellEnd"/>
    </w:p>
    <w:p w:rsidR="00435E8A" w:rsidRDefault="00927D24" w:rsidP="00435E8A">
      <w:pPr>
        <w:pStyle w:val="Zkladntext3"/>
        <w:ind w:left="360"/>
        <w:jc w:val="both"/>
        <w:rPr>
          <w:rFonts w:ascii="Calibri" w:hAnsi="Calibri" w:cs="Arial"/>
          <w:b w:val="0"/>
          <w:sz w:val="22"/>
          <w:szCs w:val="22"/>
        </w:rPr>
      </w:pPr>
      <w:r>
        <w:rPr>
          <w:rFonts w:ascii="Calibri" w:hAnsi="Calibri" w:cs="Arial"/>
          <w:b w:val="0"/>
          <w:sz w:val="22"/>
          <w:szCs w:val="22"/>
        </w:rPr>
        <w:t>xxxxxxxxxxxxxxxxxxxxxxxxxxxxxxxxxxxxxxxxxxxxxxxxxxxxxxxxxxxxxxxxxxxxxxxxxxxxxxxxxxxxxxxxxxxxxxxxxxxxxxxxxxxxxxxxxxxxxxxxxxxxxxxxxxxxxxxxxxxxxxxxxxxxxxxxxxxxxxxxxxxxxxxxxxxxxxxxxxxxxx</w:t>
      </w:r>
    </w:p>
    <w:p w:rsidR="004947F7" w:rsidRPr="00C86CEA" w:rsidRDefault="005F0009" w:rsidP="00BD65B3">
      <w:pPr>
        <w:pStyle w:val="ListParagraph1"/>
        <w:numPr>
          <w:ilvl w:val="0"/>
          <w:numId w:val="15"/>
        </w:numPr>
        <w:spacing w:after="0" w:line="240" w:lineRule="auto"/>
        <w:jc w:val="both"/>
      </w:pPr>
      <w:r>
        <w:t xml:space="preserve">Objednatel je povinen </w:t>
      </w:r>
      <w:r w:rsidR="00755B23">
        <w:t>dílo</w:t>
      </w:r>
      <w:r>
        <w:t xml:space="preserve"> řádně a včas převzít. </w:t>
      </w:r>
      <w:r w:rsidR="00823597">
        <w:t xml:space="preserve">Jednotlivé dílčí </w:t>
      </w:r>
      <w:r w:rsidR="00BF156A">
        <w:t>etapy</w:t>
      </w:r>
      <w:r w:rsidR="00823597">
        <w:t xml:space="preserve"> budou</w:t>
      </w:r>
      <w:r w:rsidR="006915D9">
        <w:t xml:space="preserve"> </w:t>
      </w:r>
      <w:r w:rsidR="0057450D">
        <w:t xml:space="preserve">považovány za předané </w:t>
      </w:r>
      <w:r w:rsidR="006915D9">
        <w:t xml:space="preserve">dnem </w:t>
      </w:r>
      <w:r w:rsidR="006915D9" w:rsidRPr="00E053B0">
        <w:rPr>
          <w:color w:val="000000"/>
        </w:rPr>
        <w:t xml:space="preserve">podpisu </w:t>
      </w:r>
      <w:r w:rsidR="007E605C">
        <w:rPr>
          <w:color w:val="000000"/>
        </w:rPr>
        <w:t xml:space="preserve">dílčího </w:t>
      </w:r>
      <w:r w:rsidR="006915D9" w:rsidRPr="00E053B0">
        <w:rPr>
          <w:color w:val="000000"/>
        </w:rPr>
        <w:t xml:space="preserve">záznamu o předání a převzetí díla </w:t>
      </w:r>
      <w:r w:rsidR="007E605C">
        <w:rPr>
          <w:color w:val="000000"/>
        </w:rPr>
        <w:t xml:space="preserve">podepsaného </w:t>
      </w:r>
      <w:r w:rsidR="006915D9" w:rsidRPr="00E053B0">
        <w:rPr>
          <w:color w:val="000000"/>
        </w:rPr>
        <w:t>zástupci smluvních stran</w:t>
      </w:r>
      <w:r w:rsidRPr="00E053B0">
        <w:rPr>
          <w:color w:val="000000"/>
        </w:rPr>
        <w:t xml:space="preserve">, případně okamžikem, kdy objednatel neposkytl k podpisu záznamu o předání a převzetí díla </w:t>
      </w:r>
      <w:r w:rsidRPr="00E053B0">
        <w:rPr>
          <w:color w:val="000000"/>
        </w:rPr>
        <w:lastRenderedPageBreak/>
        <w:t>zhotoviteli součinnost</w:t>
      </w:r>
      <w:r w:rsidR="007E605C">
        <w:rPr>
          <w:color w:val="000000"/>
        </w:rPr>
        <w:t xml:space="preserve"> (</w:t>
      </w:r>
      <w:r w:rsidR="00BA3FDE">
        <w:rPr>
          <w:color w:val="000000"/>
        </w:rPr>
        <w:t>nepřevzal, byť</w:t>
      </w:r>
      <w:r w:rsidR="00156A0D">
        <w:rPr>
          <w:color w:val="000000"/>
        </w:rPr>
        <w:t xml:space="preserve"> k tomu byl vyzván 5 pracovních dní předem)</w:t>
      </w:r>
      <w:r w:rsidRPr="00E053B0">
        <w:rPr>
          <w:color w:val="000000"/>
        </w:rPr>
        <w:t xml:space="preserve">, či jej </w:t>
      </w:r>
      <w:r w:rsidR="0057450D">
        <w:rPr>
          <w:color w:val="000000"/>
        </w:rPr>
        <w:t xml:space="preserve">bezdůvodně </w:t>
      </w:r>
      <w:r w:rsidRPr="00E053B0">
        <w:rPr>
          <w:color w:val="000000"/>
        </w:rPr>
        <w:t>odmítl podepsat.</w:t>
      </w:r>
    </w:p>
    <w:p w:rsidR="00FF4EC4" w:rsidRDefault="00FF4EC4" w:rsidP="00BD65B3">
      <w:pPr>
        <w:pStyle w:val="ListParagraph1"/>
        <w:numPr>
          <w:ilvl w:val="0"/>
          <w:numId w:val="15"/>
        </w:numPr>
        <w:spacing w:after="0" w:line="240" w:lineRule="auto"/>
        <w:jc w:val="both"/>
      </w:pPr>
      <w:r>
        <w:rPr>
          <w:color w:val="000000"/>
        </w:rPr>
        <w:t xml:space="preserve">Převzetí jednotlivých dílčích </w:t>
      </w:r>
      <w:r w:rsidR="00156A0D">
        <w:rPr>
          <w:color w:val="000000"/>
        </w:rPr>
        <w:t>etap</w:t>
      </w:r>
      <w:r>
        <w:rPr>
          <w:color w:val="000000"/>
        </w:rPr>
        <w:t xml:space="preserve"> může být podmíněno </w:t>
      </w:r>
      <w:r w:rsidR="00C86CEA">
        <w:rPr>
          <w:color w:val="000000"/>
        </w:rPr>
        <w:t>provedením</w:t>
      </w:r>
      <w:r>
        <w:rPr>
          <w:color w:val="000000"/>
        </w:rPr>
        <w:t xml:space="preserve"> testů, které ověří splnění náplně jednotlivých aktivit</w:t>
      </w:r>
      <w:r w:rsidR="00C60545">
        <w:rPr>
          <w:color w:val="000000"/>
        </w:rPr>
        <w:t>- uvedené musí objednatel zhotoviteli sdělit s dostatečným předstihem tak, aby bylo možné plnit smluvní termíny ze strany zhotovitele.</w:t>
      </w:r>
    </w:p>
    <w:p w:rsidR="006915D9" w:rsidRDefault="006915D9" w:rsidP="00BD65B3">
      <w:pPr>
        <w:pStyle w:val="ListParagraph1"/>
        <w:numPr>
          <w:ilvl w:val="0"/>
          <w:numId w:val="15"/>
        </w:numPr>
        <w:spacing w:after="0" w:line="240" w:lineRule="auto"/>
        <w:jc w:val="both"/>
      </w:pPr>
      <w:r>
        <w:t xml:space="preserve">Místem plnění je </w:t>
      </w:r>
      <w:r w:rsidR="005F0009">
        <w:t>sídlo</w:t>
      </w:r>
      <w:r w:rsidR="00823597">
        <w:t xml:space="preserve"> zhotovitele.</w:t>
      </w:r>
      <w:r>
        <w:t xml:space="preserve">   </w:t>
      </w:r>
    </w:p>
    <w:p w:rsidR="002914BD" w:rsidRDefault="002914BD" w:rsidP="00BD65B3">
      <w:pPr>
        <w:spacing w:after="0" w:line="240" w:lineRule="auto"/>
        <w:jc w:val="center"/>
        <w:rPr>
          <w:b/>
        </w:rPr>
      </w:pPr>
    </w:p>
    <w:p w:rsidR="00DD4254" w:rsidRDefault="00DD4254" w:rsidP="00BD65B3">
      <w:pPr>
        <w:spacing w:after="0" w:line="240" w:lineRule="auto"/>
        <w:jc w:val="center"/>
        <w:rPr>
          <w:b/>
        </w:rPr>
      </w:pPr>
    </w:p>
    <w:p w:rsidR="002A4EF9" w:rsidRDefault="002A4EF9" w:rsidP="00BD65B3">
      <w:pPr>
        <w:spacing w:after="0" w:line="240" w:lineRule="auto"/>
        <w:jc w:val="center"/>
        <w:rPr>
          <w:b/>
        </w:rPr>
      </w:pPr>
      <w:r>
        <w:rPr>
          <w:b/>
        </w:rPr>
        <w:t>Článek IV.</w:t>
      </w:r>
    </w:p>
    <w:p w:rsidR="006915D9" w:rsidRDefault="006915D9" w:rsidP="00BD65B3">
      <w:pPr>
        <w:spacing w:after="0" w:line="240" w:lineRule="auto"/>
        <w:jc w:val="center"/>
        <w:rPr>
          <w:b/>
        </w:rPr>
      </w:pPr>
      <w:r w:rsidRPr="006915D9">
        <w:rPr>
          <w:b/>
        </w:rPr>
        <w:t>Cena a platební podmínky</w:t>
      </w:r>
    </w:p>
    <w:p w:rsidR="006915D9" w:rsidRPr="006915D9" w:rsidRDefault="006915D9" w:rsidP="00BD65B3">
      <w:pPr>
        <w:spacing w:after="0" w:line="240" w:lineRule="auto"/>
        <w:jc w:val="center"/>
        <w:rPr>
          <w:b/>
        </w:rPr>
      </w:pPr>
    </w:p>
    <w:p w:rsidR="004947F7" w:rsidRPr="00823597" w:rsidRDefault="00927D24" w:rsidP="00732528">
      <w:pPr>
        <w:pStyle w:val="ListParagraph1"/>
        <w:numPr>
          <w:ilvl w:val="0"/>
          <w:numId w:val="19"/>
        </w:numPr>
        <w:spacing w:after="0" w:line="240" w:lineRule="auto"/>
        <w:ind w:left="425" w:hanging="425"/>
        <w:jc w:val="both"/>
      </w:pPr>
      <w:r>
        <w:t>xxxxxxxxxxxxxxxxxxxxxxxxxxxxxxxxxxxxxxxxxxxxxxxxxxxxxxxxxxxxxxxxxxxxxxxxxxxxxxxxxxxxxxxxxxxxxxxxxxxxxxx</w:t>
      </w:r>
    </w:p>
    <w:p w:rsidR="004947F7" w:rsidRPr="00823597" w:rsidRDefault="006915D9" w:rsidP="00BD65B3">
      <w:pPr>
        <w:pStyle w:val="ListParagraph1"/>
        <w:numPr>
          <w:ilvl w:val="0"/>
          <w:numId w:val="19"/>
        </w:numPr>
        <w:spacing w:after="0" w:line="240" w:lineRule="auto"/>
        <w:ind w:left="425" w:hanging="425"/>
        <w:jc w:val="both"/>
      </w:pPr>
      <w:r w:rsidRPr="00823597">
        <w:t>Objednatel souhlasí s</w:t>
      </w:r>
      <w:r w:rsidR="00823597" w:rsidRPr="00823597">
        <w:t xml:space="preserve"> případnou </w:t>
      </w:r>
      <w:r w:rsidRPr="00823597">
        <w:t xml:space="preserve">dílčí fakturací potvrzených a pověřeným zástupcem převzatých částí díla v průběhu plnění. Konečné vyúčtování potom provede zhotovitel do 10 dnů po </w:t>
      </w:r>
      <w:r w:rsidR="004947F7" w:rsidRPr="00823597">
        <w:t>předání</w:t>
      </w:r>
      <w:r w:rsidRPr="00823597">
        <w:t xml:space="preserve"> díla. </w:t>
      </w:r>
    </w:p>
    <w:p w:rsidR="004947F7" w:rsidRDefault="006915D9" w:rsidP="00BD65B3">
      <w:pPr>
        <w:pStyle w:val="ListParagraph1"/>
        <w:numPr>
          <w:ilvl w:val="0"/>
          <w:numId w:val="19"/>
        </w:numPr>
        <w:spacing w:after="0" w:line="240" w:lineRule="auto"/>
        <w:ind w:left="425" w:hanging="425"/>
        <w:jc w:val="both"/>
      </w:pPr>
      <w:r w:rsidRPr="00823597">
        <w:t xml:space="preserve">Dílčí i konečné vyúčtování provede zhotovitel formou daňového dokladu, který bude mít všechny náležitosti stanovené </w:t>
      </w:r>
      <w:r>
        <w:t xml:space="preserve">zákonem. Doba </w:t>
      </w:r>
      <w:r w:rsidR="004947F7">
        <w:t xml:space="preserve">splatnosti je </w:t>
      </w:r>
      <w:r w:rsidR="0002388E">
        <w:t xml:space="preserve">30 </w:t>
      </w:r>
      <w:r>
        <w:t xml:space="preserve">dnů od převzetí daňového dokladu. </w:t>
      </w:r>
    </w:p>
    <w:p w:rsidR="006915D9" w:rsidRPr="00440B19" w:rsidRDefault="006915D9" w:rsidP="00BD65B3">
      <w:pPr>
        <w:pStyle w:val="ListParagraph1"/>
        <w:numPr>
          <w:ilvl w:val="0"/>
          <w:numId w:val="19"/>
        </w:numPr>
        <w:spacing w:after="0" w:line="240" w:lineRule="auto"/>
        <w:ind w:left="425" w:hanging="425"/>
        <w:jc w:val="both"/>
      </w:pPr>
      <w:r w:rsidRPr="00440B19">
        <w:t xml:space="preserve">Dnem zaplacení je datum </w:t>
      </w:r>
      <w:r w:rsidR="00FC5340">
        <w:t>připsání předmětné částky na účet zhotovitele</w:t>
      </w:r>
      <w:r w:rsidRPr="00440B19">
        <w:t xml:space="preserve">.  </w:t>
      </w:r>
    </w:p>
    <w:p w:rsidR="0060458F" w:rsidRDefault="006915D9" w:rsidP="00BD65B3">
      <w:pPr>
        <w:pStyle w:val="ListParagraph1"/>
        <w:numPr>
          <w:ilvl w:val="0"/>
          <w:numId w:val="19"/>
        </w:numPr>
        <w:spacing w:after="0" w:line="240" w:lineRule="auto"/>
        <w:ind w:left="425" w:hanging="425"/>
        <w:jc w:val="both"/>
      </w:pPr>
      <w:r w:rsidRPr="00075126">
        <w:t xml:space="preserve">Objednatel se stává vlastníkem předmětu díla, případně jeho části, dnem zaplacení </w:t>
      </w:r>
      <w:r w:rsidR="003578F1">
        <w:t xml:space="preserve">celé </w:t>
      </w:r>
      <w:r w:rsidR="00FC5340" w:rsidRPr="00075126">
        <w:t>ceny díla</w:t>
      </w:r>
      <w:r w:rsidR="003578F1">
        <w:t xml:space="preserve"> uvedené v prvním odstavci tohoto článku smlouvy</w:t>
      </w:r>
      <w:r w:rsidRPr="00075126">
        <w:t>.</w:t>
      </w:r>
    </w:p>
    <w:p w:rsidR="00440B19" w:rsidRPr="00CD2F3E" w:rsidRDefault="00440B19" w:rsidP="00BD65B3">
      <w:pPr>
        <w:pStyle w:val="ListParagraph1"/>
        <w:numPr>
          <w:ilvl w:val="0"/>
          <w:numId w:val="19"/>
        </w:numPr>
        <w:spacing w:after="0" w:line="240" w:lineRule="auto"/>
        <w:ind w:left="425" w:hanging="425"/>
        <w:jc w:val="both"/>
      </w:pPr>
      <w:r w:rsidRPr="00CD2F3E">
        <w:t xml:space="preserve">Za nesplnění termínu plnění </w:t>
      </w:r>
      <w:r w:rsidR="00635BAD">
        <w:t xml:space="preserve">stanoveného touto smlouvou, případně dodatky k této </w:t>
      </w:r>
      <w:r w:rsidR="00BA3FDE">
        <w:t>smlouvě,</w:t>
      </w:r>
      <w:r w:rsidR="00BA3FDE" w:rsidRPr="00CD2F3E">
        <w:t xml:space="preserve"> zaplatí</w:t>
      </w:r>
      <w:r w:rsidRPr="00CD2F3E">
        <w:t xml:space="preserve"> </w:t>
      </w:r>
      <w:r w:rsidR="005B3489" w:rsidRPr="00CD2F3E">
        <w:t xml:space="preserve">zhotovitel </w:t>
      </w:r>
      <w:r w:rsidRPr="00CD2F3E">
        <w:t xml:space="preserve">objednateli </w:t>
      </w:r>
      <w:r w:rsidR="005B3489" w:rsidRPr="00CD2F3E">
        <w:t xml:space="preserve">smluvní pokutu </w:t>
      </w:r>
      <w:r w:rsidRPr="00CD2F3E">
        <w:t xml:space="preserve">ve výši 0,05 % z celkové ceny díla za každý i započatý den prodlení. Sankci zaplatí zhotovitel na účet objednatele do 10 dnů ode dne vyúčtování sankce. </w:t>
      </w:r>
    </w:p>
    <w:p w:rsidR="00440B19" w:rsidRPr="00440B19" w:rsidRDefault="00440B19" w:rsidP="00BD65B3">
      <w:pPr>
        <w:pStyle w:val="ListParagraph1"/>
        <w:numPr>
          <w:ilvl w:val="0"/>
          <w:numId w:val="19"/>
        </w:numPr>
        <w:spacing w:after="0" w:line="240" w:lineRule="auto"/>
        <w:ind w:left="425" w:hanging="425"/>
        <w:jc w:val="both"/>
      </w:pPr>
      <w:r w:rsidRPr="00440B19">
        <w:t xml:space="preserve">Za prodlení s úhradou daňového dokladu zaplatí objednatel zhotoviteli na jeho účet </w:t>
      </w:r>
      <w:r w:rsidR="005B3489">
        <w:t>smluvní pokutu</w:t>
      </w:r>
      <w:r w:rsidR="005B3489" w:rsidRPr="00440B19">
        <w:t xml:space="preserve"> </w:t>
      </w:r>
      <w:r w:rsidRPr="00440B19">
        <w:t xml:space="preserve">ve výši 0,05 % dlužné částky, a to za každý i započatý den prodlení. Sankci zaplatí objednatel na účet zhotovitele do 10 dnů ode dne převzetí vyúčtování sankce. </w:t>
      </w:r>
    </w:p>
    <w:p w:rsidR="00755B23" w:rsidRDefault="00755B23" w:rsidP="00BD65B3">
      <w:pPr>
        <w:spacing w:after="0" w:line="240" w:lineRule="auto"/>
      </w:pPr>
    </w:p>
    <w:p w:rsidR="00DD4254" w:rsidRDefault="00DD4254" w:rsidP="000564F9">
      <w:pPr>
        <w:spacing w:after="0" w:line="240" w:lineRule="auto"/>
        <w:jc w:val="center"/>
        <w:rPr>
          <w:b/>
        </w:rPr>
      </w:pPr>
    </w:p>
    <w:p w:rsidR="000564F9" w:rsidRPr="00C6513D" w:rsidRDefault="000564F9" w:rsidP="000564F9">
      <w:pPr>
        <w:spacing w:after="0" w:line="240" w:lineRule="auto"/>
        <w:jc w:val="center"/>
        <w:rPr>
          <w:b/>
        </w:rPr>
      </w:pPr>
      <w:r>
        <w:rPr>
          <w:b/>
        </w:rPr>
        <w:t>Článek V.</w:t>
      </w:r>
    </w:p>
    <w:p w:rsidR="00755B23" w:rsidRPr="000D7950" w:rsidRDefault="00755B23" w:rsidP="00755B23">
      <w:pPr>
        <w:jc w:val="center"/>
        <w:rPr>
          <w:rFonts w:cs="Arial"/>
          <w:b/>
        </w:rPr>
      </w:pPr>
      <w:r w:rsidRPr="000D7950">
        <w:rPr>
          <w:rFonts w:cs="Arial"/>
          <w:b/>
        </w:rPr>
        <w:t>Způsob provádění Díla</w:t>
      </w:r>
    </w:p>
    <w:p w:rsidR="00755B23" w:rsidRPr="000D7950" w:rsidRDefault="00755B23" w:rsidP="00755B23">
      <w:pPr>
        <w:numPr>
          <w:ilvl w:val="0"/>
          <w:numId w:val="36"/>
        </w:numPr>
        <w:tabs>
          <w:tab w:val="left" w:pos="360"/>
        </w:tabs>
        <w:suppressAutoHyphens/>
        <w:spacing w:after="0" w:line="240" w:lineRule="auto"/>
        <w:jc w:val="both"/>
        <w:rPr>
          <w:rFonts w:cs="Arial"/>
        </w:rPr>
      </w:pPr>
      <w:r w:rsidRPr="000D7950">
        <w:rPr>
          <w:rFonts w:cs="Arial"/>
        </w:rPr>
        <w:t>Zhotovitel se zavazuje zhotovit Dílo dle norem platných v EU a České Republice, zejména v souladu s právními předpisy specifikovanými v Preambuli této smlouvy, a podle požadavků Objednatele v kvalitě odpovídající účelu smlouvy stanoveném v Preambuli.</w:t>
      </w:r>
    </w:p>
    <w:p w:rsidR="00755B23" w:rsidRPr="000D7950" w:rsidRDefault="00755B23" w:rsidP="00755B23">
      <w:pPr>
        <w:numPr>
          <w:ilvl w:val="0"/>
          <w:numId w:val="36"/>
        </w:numPr>
        <w:tabs>
          <w:tab w:val="left" w:pos="360"/>
        </w:tabs>
        <w:suppressAutoHyphens/>
        <w:spacing w:after="0" w:line="240" w:lineRule="auto"/>
        <w:jc w:val="both"/>
        <w:rPr>
          <w:rFonts w:cs="Arial"/>
        </w:rPr>
      </w:pPr>
      <w:r w:rsidRPr="000D7950">
        <w:rPr>
          <w:rFonts w:cs="Arial"/>
        </w:rPr>
        <w:t>Zhotovitel je povinen neprodleně informovat Objednatele o okolnostech, které by mohly negativně ovlivnit zhotovování Díla.</w:t>
      </w:r>
    </w:p>
    <w:p w:rsidR="00755B23" w:rsidRPr="00755B23" w:rsidRDefault="00755B23" w:rsidP="00755B23">
      <w:pPr>
        <w:numPr>
          <w:ilvl w:val="0"/>
          <w:numId w:val="36"/>
        </w:numPr>
        <w:tabs>
          <w:tab w:val="left" w:pos="360"/>
        </w:tabs>
        <w:suppressAutoHyphens/>
        <w:spacing w:after="0" w:line="240" w:lineRule="auto"/>
        <w:jc w:val="both"/>
        <w:rPr>
          <w:rFonts w:cs="Arial"/>
        </w:rPr>
      </w:pPr>
      <w:r w:rsidRPr="00755B23">
        <w:rPr>
          <w:rFonts w:cs="Arial"/>
        </w:rPr>
        <w:t>Objednatel je oprávněn provádět průběžnou kontrolu zhotovování Díla, přičemž Zhotovitel je povinen poskytnout mu k tomu náležitou součinnost</w:t>
      </w:r>
      <w:r w:rsidR="006F3E09">
        <w:rPr>
          <w:rFonts w:cs="Arial"/>
        </w:rPr>
        <w:t>.</w:t>
      </w:r>
    </w:p>
    <w:p w:rsidR="00755B23" w:rsidRPr="00755B23" w:rsidRDefault="00755B23" w:rsidP="00755B23">
      <w:pPr>
        <w:numPr>
          <w:ilvl w:val="0"/>
          <w:numId w:val="36"/>
        </w:numPr>
        <w:suppressAutoHyphens/>
        <w:spacing w:after="0" w:line="240" w:lineRule="auto"/>
        <w:jc w:val="both"/>
        <w:rPr>
          <w:rFonts w:cs="Arial"/>
        </w:rPr>
      </w:pPr>
      <w:r w:rsidRPr="00755B23">
        <w:rPr>
          <w:rFonts w:cs="Arial"/>
        </w:rPr>
        <w:t xml:space="preserve">Odpovědnost za vady u smlouvy o dílo je upravena v § 2615 a násl. občanského zákoníku. Dílo má vady, pokud neodpovídá smlouvě. </w:t>
      </w:r>
      <w:r w:rsidR="006F3E09">
        <w:rPr>
          <w:rFonts w:cs="Arial"/>
        </w:rPr>
        <w:t xml:space="preserve">Zhotovitel poskytuje objednateli smluvní záruku za dílo v délce trvání 24 měsíců od předání díla objednateli. </w:t>
      </w:r>
      <w:r w:rsidRPr="00755B23">
        <w:rPr>
          <w:rFonts w:cs="Arial"/>
        </w:rPr>
        <w:t xml:space="preserve">Zhotovitel je odpovědný za vady, které má dílo v okamžiku předání. Objednatel musí zhotoviteli nahlásit vady co nejdříve, nejpozději do 24 měsíců od předání díla. Zhotovitel je povinen vyřídit reklamaci neprodleně, nejpozději však do 30 dnů od </w:t>
      </w:r>
      <w:r w:rsidR="00F74F34">
        <w:rPr>
          <w:rFonts w:cs="Arial"/>
        </w:rPr>
        <w:t>jejího</w:t>
      </w:r>
      <w:r w:rsidRPr="00755B23">
        <w:rPr>
          <w:rFonts w:cs="Arial"/>
        </w:rPr>
        <w:t xml:space="preserve"> doručení, přičemž bude definována opodstatněnost reklamace a způsob jejího vyřízení s ohledem na charakter díla a související technologické možnosti. V případě, že Zhotovitel nevyřídí reklamaci ve sjednané lhůtě, zavazuje se Objednateli zaplatit smluvní pokutu 0,05% z ceny Díla za každý i započatý den prodlení, přičemž nárok Objednatele na náhradu případné škody tím zůstává nedotčen.</w:t>
      </w:r>
    </w:p>
    <w:p w:rsidR="00755B23" w:rsidRPr="0055000B" w:rsidRDefault="00755B23" w:rsidP="00755B23">
      <w:pPr>
        <w:numPr>
          <w:ilvl w:val="0"/>
          <w:numId w:val="36"/>
        </w:numPr>
        <w:tabs>
          <w:tab w:val="left" w:pos="360"/>
        </w:tabs>
        <w:suppressAutoHyphens/>
        <w:spacing w:after="0" w:line="240" w:lineRule="auto"/>
        <w:jc w:val="both"/>
        <w:rPr>
          <w:rFonts w:cs="Arial"/>
        </w:rPr>
      </w:pPr>
      <w:r w:rsidRPr="0055000B">
        <w:rPr>
          <w:rFonts w:cs="Arial"/>
          <w:iCs/>
        </w:rPr>
        <w:t xml:space="preserve">V případě předčasného ukončení smlouvy je Zhotovitel povinen, bude-li to Objednatel vyžadovat, dokončit činnost již započatou v době doručení odstoupení, v každém případě je </w:t>
      </w:r>
      <w:r w:rsidRPr="0055000B">
        <w:rPr>
          <w:rFonts w:cs="Arial"/>
        </w:rPr>
        <w:t>ovšem</w:t>
      </w:r>
      <w:r w:rsidRPr="0055000B">
        <w:rPr>
          <w:rFonts w:cs="Arial"/>
          <w:iCs/>
        </w:rPr>
        <w:t xml:space="preserve"> zhotovitel </w:t>
      </w:r>
      <w:r w:rsidRPr="0055000B">
        <w:rPr>
          <w:rFonts w:cs="Arial"/>
          <w:iCs/>
        </w:rPr>
        <w:lastRenderedPageBreak/>
        <w:t xml:space="preserve">povinen učinit veškeré neodkladné činnosti a upozornit Objednatele na kroky, které musí být podniknuty, aby mu nevznikla škoda. Netrvá-li Objednatel na dokončení činnosti, posoudí se řešení zpracované k datu ukončení smlouvy, a bude-li předmět smlouvy splněn alespoň zčásti, je objednatel povinen zaplatit zhotoviteli prokazatelně vynaložené náklady. </w:t>
      </w:r>
    </w:p>
    <w:p w:rsidR="00755B23" w:rsidRPr="00BC381A" w:rsidRDefault="00755B23" w:rsidP="00755B23">
      <w:pPr>
        <w:tabs>
          <w:tab w:val="left" w:pos="360"/>
        </w:tabs>
        <w:suppressAutoHyphens/>
        <w:ind w:left="360"/>
        <w:jc w:val="both"/>
        <w:rPr>
          <w:rFonts w:cs="Arial"/>
          <w:b/>
        </w:rPr>
      </w:pPr>
    </w:p>
    <w:p w:rsidR="000564F9" w:rsidRDefault="000564F9" w:rsidP="000564F9">
      <w:pPr>
        <w:spacing w:after="0" w:line="240" w:lineRule="auto"/>
        <w:jc w:val="center"/>
        <w:rPr>
          <w:rFonts w:cs="Arial"/>
          <w:b/>
        </w:rPr>
      </w:pPr>
      <w:r>
        <w:rPr>
          <w:b/>
        </w:rPr>
        <w:t xml:space="preserve">Článek </w:t>
      </w:r>
      <w:r w:rsidR="00755B23" w:rsidRPr="000D7950">
        <w:rPr>
          <w:rFonts w:cs="Arial"/>
          <w:b/>
        </w:rPr>
        <w:t>VI.</w:t>
      </w:r>
    </w:p>
    <w:p w:rsidR="00755B23" w:rsidRDefault="00755B23" w:rsidP="000564F9">
      <w:pPr>
        <w:spacing w:after="0" w:line="240" w:lineRule="auto"/>
        <w:jc w:val="center"/>
        <w:rPr>
          <w:rFonts w:cs="Arial"/>
          <w:b/>
        </w:rPr>
      </w:pPr>
      <w:r w:rsidRPr="000D7950">
        <w:rPr>
          <w:rFonts w:cs="Arial"/>
          <w:b/>
        </w:rPr>
        <w:t xml:space="preserve"> Součinnost objednatele</w:t>
      </w:r>
    </w:p>
    <w:p w:rsidR="000564F9" w:rsidRPr="000D7950" w:rsidRDefault="000564F9" w:rsidP="000564F9">
      <w:pPr>
        <w:spacing w:after="0" w:line="240" w:lineRule="auto"/>
        <w:jc w:val="center"/>
        <w:rPr>
          <w:rFonts w:cs="Arial"/>
          <w:b/>
        </w:rPr>
      </w:pPr>
    </w:p>
    <w:p w:rsidR="00017A97" w:rsidRDefault="00755B23" w:rsidP="00017A97">
      <w:pPr>
        <w:numPr>
          <w:ilvl w:val="0"/>
          <w:numId w:val="37"/>
        </w:numPr>
        <w:suppressAutoHyphens/>
        <w:spacing w:after="0" w:line="240" w:lineRule="auto"/>
        <w:ind w:left="284" w:hanging="284"/>
        <w:jc w:val="both"/>
        <w:rPr>
          <w:rFonts w:cs="Arial"/>
        </w:rPr>
      </w:pPr>
      <w:r w:rsidRPr="00AC20CA">
        <w:rPr>
          <w:rFonts w:cs="Arial"/>
        </w:rPr>
        <w:t>Pro splnění předmětu této smlouvy poskytne objednatel zhotoviteli nezbytn</w:t>
      </w:r>
      <w:r w:rsidR="005445A3" w:rsidRPr="00AC20CA">
        <w:rPr>
          <w:rFonts w:cs="Arial"/>
        </w:rPr>
        <w:t>ou součinnost</w:t>
      </w:r>
      <w:r w:rsidR="00017A97">
        <w:rPr>
          <w:rFonts w:cs="Arial"/>
        </w:rPr>
        <w:t>, zejména:</w:t>
      </w:r>
    </w:p>
    <w:p w:rsidR="00755B23" w:rsidRDefault="005445A3" w:rsidP="00017A97">
      <w:pPr>
        <w:suppressAutoHyphens/>
        <w:spacing w:after="0" w:line="240" w:lineRule="auto"/>
        <w:ind w:left="284"/>
        <w:jc w:val="both"/>
        <w:rPr>
          <w:rFonts w:cs="Arial"/>
        </w:rPr>
      </w:pPr>
      <w:r w:rsidRPr="00017A97">
        <w:rPr>
          <w:rFonts w:cs="Arial"/>
        </w:rPr>
        <w:t xml:space="preserve"> </w:t>
      </w:r>
      <w:r w:rsidR="00017A97">
        <w:rPr>
          <w:rFonts w:cs="Arial"/>
        </w:rPr>
        <w:t>-p</w:t>
      </w:r>
      <w:r w:rsidRPr="00017A97">
        <w:rPr>
          <w:rFonts w:cs="Arial"/>
        </w:rPr>
        <w:t xml:space="preserve">oskytne přesnou specifikaci požadovaných vlastností cílového proteinu nutných pro provedení </w:t>
      </w:r>
      <w:r w:rsidR="00463656">
        <w:rPr>
          <w:rFonts w:cs="Arial"/>
        </w:rPr>
        <w:t xml:space="preserve">  </w:t>
      </w:r>
      <w:r w:rsidR="00755B23" w:rsidRPr="00017A97">
        <w:rPr>
          <w:rFonts w:cs="Arial"/>
        </w:rPr>
        <w:t>analýz specifikovaných v článku II.</w:t>
      </w:r>
      <w:r w:rsidR="00443CA5">
        <w:rPr>
          <w:rFonts w:cs="Arial"/>
        </w:rPr>
        <w:t xml:space="preserve"> této smlouvy</w:t>
      </w:r>
    </w:p>
    <w:p w:rsidR="00443CA5" w:rsidRDefault="00443CA5" w:rsidP="00017A97">
      <w:pPr>
        <w:suppressAutoHyphens/>
        <w:spacing w:after="0" w:line="240" w:lineRule="auto"/>
        <w:ind w:left="284"/>
        <w:jc w:val="both"/>
        <w:rPr>
          <w:rFonts w:cs="Arial"/>
        </w:rPr>
      </w:pPr>
      <w:r>
        <w:rPr>
          <w:rFonts w:cs="Arial"/>
        </w:rPr>
        <w:t>-převezme dokončené dílo nebo jeho dílčí část</w:t>
      </w:r>
    </w:p>
    <w:p w:rsidR="00443CA5" w:rsidRPr="00017A97" w:rsidRDefault="00443CA5" w:rsidP="00BA3FDE">
      <w:pPr>
        <w:suppressAutoHyphens/>
        <w:spacing w:after="0" w:line="240" w:lineRule="auto"/>
        <w:ind w:left="284"/>
        <w:jc w:val="both"/>
        <w:rPr>
          <w:rFonts w:cs="Arial"/>
        </w:rPr>
      </w:pPr>
      <w:r>
        <w:rPr>
          <w:rFonts w:cs="Arial"/>
        </w:rPr>
        <w:t>-na výzvu zhotovitele poskytne další nezbytnou součinnost nejpozději do 5ti pracovních dní</w:t>
      </w:r>
    </w:p>
    <w:p w:rsidR="00755B23" w:rsidRDefault="00755B23" w:rsidP="00755B23">
      <w:pPr>
        <w:numPr>
          <w:ilvl w:val="0"/>
          <w:numId w:val="37"/>
        </w:numPr>
        <w:suppressAutoHyphens/>
        <w:spacing w:after="240" w:line="240" w:lineRule="auto"/>
        <w:ind w:left="284" w:hanging="284"/>
        <w:jc w:val="both"/>
        <w:rPr>
          <w:rFonts w:cs="Arial"/>
        </w:rPr>
      </w:pPr>
      <w:r w:rsidRPr="00122FB7">
        <w:rPr>
          <w:rFonts w:cs="Arial"/>
        </w:rPr>
        <w:t xml:space="preserve">Omezení nebo neposkytnutí součinnosti dle odst. 1 zásadním způsobem ovlivní kvalitu plnění předmětu této smlouvy, což </w:t>
      </w:r>
      <w:r w:rsidR="00EB42F3">
        <w:rPr>
          <w:rFonts w:cs="Arial"/>
        </w:rPr>
        <w:t>má za následek</w:t>
      </w:r>
      <w:r w:rsidRPr="00122FB7">
        <w:rPr>
          <w:rFonts w:cs="Arial"/>
        </w:rPr>
        <w:t xml:space="preserve"> prodloužení termínu plnění. Na takovou okolnost je zhotovitel povinen písemně a neprodleně upozornit objednatele, současně s návrhem nového termínu plnění.  Neposkytnutí součinnosti může být důvodem k tomu, že nevhodné vzorky nebudou vyšetřeny z důvodu nedostatečného objemu nebo vysrážení vzorku</w:t>
      </w:r>
      <w:r w:rsidR="00301D7A">
        <w:rPr>
          <w:rFonts w:cs="Arial"/>
        </w:rPr>
        <w:t>, což může vést ke zmaření plnění díla ze strany zhotovitele z důvodů na straně objednatele</w:t>
      </w:r>
      <w:r w:rsidRPr="00122FB7">
        <w:rPr>
          <w:rFonts w:cs="Arial"/>
        </w:rPr>
        <w:t>.</w:t>
      </w:r>
    </w:p>
    <w:p w:rsidR="00DD4254" w:rsidRDefault="00DD4254" w:rsidP="000564F9">
      <w:pPr>
        <w:pStyle w:val="Import4"/>
        <w:tabs>
          <w:tab w:val="clear" w:pos="4176"/>
        </w:tabs>
        <w:spacing w:line="240" w:lineRule="auto"/>
        <w:ind w:left="0"/>
        <w:jc w:val="center"/>
        <w:rPr>
          <w:rFonts w:ascii="Calibri" w:hAnsi="Calibri" w:cs="Arial"/>
          <w:b/>
          <w:sz w:val="22"/>
          <w:szCs w:val="22"/>
        </w:rPr>
      </w:pPr>
    </w:p>
    <w:p w:rsidR="000564F9" w:rsidRDefault="000564F9" w:rsidP="000564F9">
      <w:pPr>
        <w:pStyle w:val="Import4"/>
        <w:tabs>
          <w:tab w:val="clear" w:pos="4176"/>
        </w:tabs>
        <w:spacing w:line="240" w:lineRule="auto"/>
        <w:ind w:left="0"/>
        <w:jc w:val="center"/>
        <w:rPr>
          <w:rFonts w:ascii="Calibri" w:hAnsi="Calibri" w:cs="Arial"/>
          <w:b/>
          <w:sz w:val="22"/>
          <w:szCs w:val="22"/>
        </w:rPr>
      </w:pPr>
      <w:r>
        <w:rPr>
          <w:rFonts w:ascii="Calibri" w:hAnsi="Calibri" w:cs="Arial"/>
          <w:b/>
          <w:sz w:val="22"/>
          <w:szCs w:val="22"/>
        </w:rPr>
        <w:t xml:space="preserve">Článek </w:t>
      </w:r>
      <w:r w:rsidR="00755B23">
        <w:rPr>
          <w:rFonts w:ascii="Calibri" w:hAnsi="Calibri" w:cs="Arial"/>
          <w:b/>
          <w:sz w:val="22"/>
          <w:szCs w:val="22"/>
        </w:rPr>
        <w:t xml:space="preserve">VII. </w:t>
      </w:r>
    </w:p>
    <w:p w:rsidR="00755B23" w:rsidRDefault="00755B23" w:rsidP="000564F9">
      <w:pPr>
        <w:pStyle w:val="Import4"/>
        <w:tabs>
          <w:tab w:val="clear" w:pos="4176"/>
        </w:tabs>
        <w:spacing w:line="240" w:lineRule="auto"/>
        <w:ind w:left="0"/>
        <w:jc w:val="center"/>
        <w:rPr>
          <w:rFonts w:ascii="Calibri" w:hAnsi="Calibri" w:cs="Arial"/>
          <w:b/>
          <w:sz w:val="22"/>
          <w:szCs w:val="22"/>
        </w:rPr>
      </w:pPr>
      <w:r w:rsidRPr="003D263F">
        <w:rPr>
          <w:rFonts w:ascii="Calibri" w:hAnsi="Calibri" w:cs="Arial"/>
          <w:b/>
          <w:sz w:val="22"/>
          <w:szCs w:val="22"/>
        </w:rPr>
        <w:t>Ochrana duševního vlastnictví</w:t>
      </w:r>
    </w:p>
    <w:p w:rsidR="00755B23" w:rsidRPr="003D263F" w:rsidRDefault="00755B23" w:rsidP="00755B23">
      <w:pPr>
        <w:pStyle w:val="Import4"/>
        <w:tabs>
          <w:tab w:val="clear" w:pos="4176"/>
        </w:tabs>
        <w:spacing w:before="120" w:line="240" w:lineRule="auto"/>
        <w:ind w:left="0"/>
        <w:jc w:val="center"/>
        <w:rPr>
          <w:rFonts w:ascii="Calibri" w:hAnsi="Calibri" w:cs="Arial"/>
          <w:b/>
          <w:sz w:val="22"/>
          <w:szCs w:val="22"/>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906B3C" w:rsidRDefault="00755B23" w:rsidP="00755B23">
      <w:pPr>
        <w:pStyle w:val="Odstavecseseznamem"/>
        <w:numPr>
          <w:ilvl w:val="0"/>
          <w:numId w:val="38"/>
        </w:numPr>
        <w:spacing w:before="120" w:after="0" w:line="240" w:lineRule="auto"/>
        <w:contextualSpacing w:val="0"/>
        <w:jc w:val="both"/>
        <w:rPr>
          <w:vanish/>
          <w:szCs w:val="24"/>
        </w:rPr>
      </w:pPr>
    </w:p>
    <w:p w:rsidR="00F40C15" w:rsidRPr="00F40C15" w:rsidRDefault="00F40C15" w:rsidP="00F40C15">
      <w:pPr>
        <w:numPr>
          <w:ilvl w:val="0"/>
          <w:numId w:val="39"/>
        </w:numPr>
        <w:suppressAutoHyphens/>
        <w:spacing w:after="0" w:line="240" w:lineRule="auto"/>
        <w:ind w:left="284" w:hanging="284"/>
        <w:jc w:val="both"/>
        <w:rPr>
          <w:rFonts w:cs="Arial"/>
        </w:rPr>
      </w:pPr>
      <w:r w:rsidRPr="00F40C15">
        <w:rPr>
          <w:rFonts w:cs="Arial"/>
        </w:rPr>
        <w:t>V případě, že v rámci činnosti zhotovitele pro objednatele vznikne dílo jako předmět duševního vlastnictví či objekt autorského práva, které bude chráněno autorským zákonem a/nebo jakýmikoli jinými právy duševního vlastnictví, je vlastníkem těchto práv či obdobných titulů objednatel</w:t>
      </w:r>
      <w:r w:rsidR="00AD1AA4">
        <w:rPr>
          <w:rFonts w:cs="Arial"/>
        </w:rPr>
        <w:t>, a to okamžikem, kdy uhradí celou cenu díla uvedenou v této smlouvě a případně jejích dodatcích</w:t>
      </w:r>
      <w:r w:rsidRPr="00F40C15">
        <w:rPr>
          <w:rFonts w:cs="Arial"/>
        </w:rPr>
        <w:t xml:space="preserve">. </w:t>
      </w:r>
    </w:p>
    <w:p w:rsidR="00F40C15" w:rsidRPr="00F40C15" w:rsidRDefault="00F40C15" w:rsidP="00F40C15">
      <w:pPr>
        <w:numPr>
          <w:ilvl w:val="0"/>
          <w:numId w:val="39"/>
        </w:numPr>
        <w:suppressAutoHyphens/>
        <w:spacing w:after="0" w:line="240" w:lineRule="auto"/>
        <w:ind w:left="284"/>
        <w:jc w:val="both"/>
        <w:rPr>
          <w:rFonts w:cs="Arial"/>
        </w:rPr>
      </w:pPr>
      <w:r w:rsidRPr="00F40C15">
        <w:rPr>
          <w:rFonts w:cs="Arial"/>
        </w:rPr>
        <w:t>Výsledky řešení předmětu smlouvy, ať již jsou předmětem průmyslového vlastnictví či nikoli, jsou od počátku výlučným vlastnictvím objednatele; zhotovitel je nesmí bez písemného souhlasu objednatele žádným způsobem zveřejnit, užívat, ani umožnit jejich užívání třetí osobě. Zaměstnanci zhotovitele mají právo být uvedeni pouze jako původci. Původce dle předcházející věty ani zhotovitel nemají ze strany objednatele, s výjimkou ceny za Dílo specifikované v této smlouvě, právo na jakoukoli dodatečnou odměnu za výsledky řešení předmětu smlouvy ať již jsou předmětem průmyslového vlastnictví, především vynálezu, či nikoli.</w:t>
      </w:r>
      <w:r w:rsidR="00AD1AA4">
        <w:rPr>
          <w:rFonts w:cs="Arial"/>
        </w:rPr>
        <w:t xml:space="preserve"> </w:t>
      </w:r>
      <w:r w:rsidR="00C82A43">
        <w:rPr>
          <w:rFonts w:cs="Arial"/>
        </w:rPr>
        <w:t>Zhotovitel je však oprávněn prezentovat tvorbu díla v r</w:t>
      </w:r>
      <w:r w:rsidR="00582E5D">
        <w:rPr>
          <w:rFonts w:cs="Arial"/>
        </w:rPr>
        <w:t>á</w:t>
      </w:r>
      <w:r w:rsidR="00C82A43">
        <w:rPr>
          <w:rFonts w:cs="Arial"/>
        </w:rPr>
        <w:t>mci své reklamní propagace.</w:t>
      </w:r>
    </w:p>
    <w:p w:rsidR="00F40C15" w:rsidRPr="00F40C15" w:rsidRDefault="00F40C15" w:rsidP="00F40C15">
      <w:pPr>
        <w:numPr>
          <w:ilvl w:val="0"/>
          <w:numId w:val="39"/>
        </w:numPr>
        <w:suppressAutoHyphens/>
        <w:spacing w:after="0" w:line="240" w:lineRule="auto"/>
        <w:ind w:left="284"/>
        <w:jc w:val="both"/>
        <w:rPr>
          <w:rFonts w:cs="Arial"/>
        </w:rPr>
      </w:pPr>
      <w:r w:rsidRPr="00F40C15">
        <w:rPr>
          <w:rFonts w:cs="Arial"/>
        </w:rPr>
        <w:t>Zhotovitel zodpovídá za to, že výsledky řešení předmětu smlouvy ke dni zhotovení Díla neporušují průmyslová práva nebo práva jiného duševního vlastnictví třetích osob, zejména práva třetích osob vyplývajících z přihlášek vynálezů, autorských osvědčení, patentů, užitných a průmyslových vzorů platných k tomuto dni.</w:t>
      </w:r>
    </w:p>
    <w:p w:rsidR="00755B23" w:rsidRPr="003D263F" w:rsidRDefault="00755B23" w:rsidP="00F40C15">
      <w:pPr>
        <w:suppressAutoHyphens/>
        <w:spacing w:after="0" w:line="240" w:lineRule="auto"/>
        <w:jc w:val="both"/>
        <w:rPr>
          <w:rFonts w:cs="Arial"/>
        </w:rPr>
      </w:pPr>
    </w:p>
    <w:p w:rsidR="000564F9" w:rsidRDefault="000564F9" w:rsidP="000564F9">
      <w:pPr>
        <w:pStyle w:val="Import4"/>
        <w:tabs>
          <w:tab w:val="clear" w:pos="4176"/>
        </w:tabs>
        <w:spacing w:line="240" w:lineRule="auto"/>
        <w:ind w:left="0"/>
        <w:jc w:val="center"/>
        <w:rPr>
          <w:rFonts w:ascii="Calibri" w:hAnsi="Calibri"/>
          <w:b/>
          <w:sz w:val="22"/>
          <w:szCs w:val="22"/>
        </w:rPr>
      </w:pPr>
      <w:r>
        <w:rPr>
          <w:rFonts w:ascii="Calibri" w:hAnsi="Calibri"/>
          <w:b/>
          <w:sz w:val="22"/>
          <w:szCs w:val="22"/>
        </w:rPr>
        <w:t xml:space="preserve">Článek </w:t>
      </w:r>
      <w:r w:rsidR="00755B23" w:rsidRPr="00122FB7">
        <w:rPr>
          <w:rFonts w:ascii="Calibri" w:hAnsi="Calibri"/>
          <w:b/>
          <w:sz w:val="22"/>
          <w:szCs w:val="22"/>
        </w:rPr>
        <w:t xml:space="preserve">VIII. </w:t>
      </w:r>
    </w:p>
    <w:p w:rsidR="00755B23" w:rsidRPr="00122FB7" w:rsidRDefault="00755B23" w:rsidP="000564F9">
      <w:pPr>
        <w:pStyle w:val="Import4"/>
        <w:tabs>
          <w:tab w:val="clear" w:pos="4176"/>
        </w:tabs>
        <w:spacing w:line="240" w:lineRule="auto"/>
        <w:ind w:left="0"/>
        <w:jc w:val="center"/>
        <w:rPr>
          <w:rFonts w:ascii="Calibri" w:hAnsi="Calibri"/>
          <w:b/>
          <w:sz w:val="22"/>
          <w:szCs w:val="22"/>
        </w:rPr>
      </w:pPr>
      <w:r w:rsidRPr="00122FB7">
        <w:rPr>
          <w:rFonts w:ascii="Calibri" w:hAnsi="Calibri"/>
          <w:b/>
          <w:sz w:val="22"/>
          <w:szCs w:val="22"/>
        </w:rPr>
        <w:t>Ochrana informací</w:t>
      </w:r>
    </w:p>
    <w:p w:rsidR="00755B23" w:rsidRPr="002874B1" w:rsidRDefault="00755B23" w:rsidP="00755B23">
      <w:pPr>
        <w:pStyle w:val="Import4"/>
        <w:tabs>
          <w:tab w:val="clear" w:pos="4176"/>
        </w:tabs>
        <w:spacing w:before="120" w:line="240" w:lineRule="auto"/>
        <w:ind w:left="0"/>
        <w:jc w:val="center"/>
        <w:rPr>
          <w:rFonts w:ascii="Calibri" w:hAnsi="Calibri"/>
          <w:b/>
          <w:szCs w:val="24"/>
        </w:rPr>
      </w:pPr>
    </w:p>
    <w:p w:rsidR="00755B23" w:rsidRPr="002874B1" w:rsidRDefault="00755B23" w:rsidP="00755B23">
      <w:pPr>
        <w:pStyle w:val="Odstavecseseznamem"/>
        <w:numPr>
          <w:ilvl w:val="0"/>
          <w:numId w:val="35"/>
        </w:numPr>
        <w:spacing w:before="120" w:after="0" w:line="240" w:lineRule="auto"/>
        <w:contextualSpacing w:val="0"/>
        <w:jc w:val="both"/>
        <w:rPr>
          <w:vanish/>
        </w:rPr>
      </w:pPr>
    </w:p>
    <w:p w:rsidR="00755B23" w:rsidRPr="00467551" w:rsidRDefault="00755B23" w:rsidP="00755B23">
      <w:pPr>
        <w:pStyle w:val="Odstavecseseznamem"/>
        <w:numPr>
          <w:ilvl w:val="0"/>
          <w:numId w:val="38"/>
        </w:numPr>
        <w:spacing w:before="120" w:after="0" w:line="240" w:lineRule="auto"/>
        <w:contextualSpacing w:val="0"/>
        <w:jc w:val="both"/>
        <w:rPr>
          <w:vanish/>
          <w:szCs w:val="24"/>
        </w:rPr>
      </w:pPr>
    </w:p>
    <w:p w:rsidR="000C6F31" w:rsidRPr="000C6F31" w:rsidRDefault="000C6F31" w:rsidP="000C6F31">
      <w:pPr>
        <w:numPr>
          <w:ilvl w:val="0"/>
          <w:numId w:val="40"/>
        </w:numPr>
        <w:suppressAutoHyphens/>
        <w:spacing w:after="0" w:line="240" w:lineRule="auto"/>
        <w:ind w:left="284" w:hanging="284"/>
        <w:jc w:val="both"/>
        <w:rPr>
          <w:rFonts w:cs="Arial"/>
        </w:rPr>
      </w:pPr>
      <w:r w:rsidRPr="000C6F31">
        <w:rPr>
          <w:rFonts w:cs="Arial"/>
        </w:rPr>
        <w:t>Informace předané objednatelem zhotoviteli a získané poznatky při plnění předmětu smlouvy včetně výsledků řešení předmětu smlouvy jsou předmětem obchodního tajemství objednatele (dále jen „INFORMACE“). Za INFORMACE se nepovažují informace, kterou objednatel označí jako „nedůvěrnou“ a dále informace, které jsou v době předávání prokazatelně veřejně známé.</w:t>
      </w:r>
    </w:p>
    <w:p w:rsidR="000C6F31" w:rsidRPr="000C6F31" w:rsidRDefault="000C6F31" w:rsidP="000C6F31">
      <w:pPr>
        <w:numPr>
          <w:ilvl w:val="0"/>
          <w:numId w:val="40"/>
        </w:numPr>
        <w:suppressAutoHyphens/>
        <w:spacing w:after="0" w:line="240" w:lineRule="auto"/>
        <w:ind w:left="284" w:hanging="284"/>
        <w:jc w:val="both"/>
        <w:rPr>
          <w:rFonts w:cs="Arial"/>
        </w:rPr>
      </w:pPr>
      <w:r w:rsidRPr="000C6F31">
        <w:rPr>
          <w:rFonts w:cs="Arial"/>
        </w:rPr>
        <w:lastRenderedPageBreak/>
        <w:t>Zhotovitel se zavazuje INFORMACE považovat za přísně důvěrné, učinit veškerá rozumně požadovatelná opatření k tomu, aby nedošlo k úniku INFORMACÍ, zejména se zavazuje všechny INFORMACE jakéhokoliv druhu poskytnuté v ústní či písemné formě nepředat (nesdělit, nezpřístupnit) žádné třetí osobě bez předchozího písemného souhlasu druhé smluvní strany (s výjimkou inspekčních orgánů České republiky a EU), chránit INFORMACE stejným způsobem jako své vlastní obchodní tajemství, minimálně však s odbornou péčí, umožnit přístup k INFORMACÍM pouze těm svým zaměstnancům, kteří jsou oprávněni k činnostem, za jejichž účelem jsou předmětné INFORMACE poskytovány a kteří jsou stejným způsobem a ve stejném rozsahu zavázány k zachovávání mlčenlivosti o důvěrných INFORMACÍCH, nevyužívat INFORMACE ke komerčním účelům ani k jinému účelu, než k jakému byla uzavřena tato smlouva ať už pro svůj vlastní prospěch či ku prospěchu třetí strany, předané INFORMACE nezneužít. Zhotovitel se zavazuje zachovávat ustanovení tohoto odstavce i po ukončení této smlouvy.</w:t>
      </w:r>
    </w:p>
    <w:p w:rsidR="000C6F31" w:rsidRPr="000C6F31" w:rsidRDefault="000C6F31" w:rsidP="000C6F31">
      <w:pPr>
        <w:numPr>
          <w:ilvl w:val="0"/>
          <w:numId w:val="40"/>
        </w:numPr>
        <w:suppressAutoHyphens/>
        <w:spacing w:after="0" w:line="240" w:lineRule="auto"/>
        <w:ind w:left="284" w:hanging="284"/>
        <w:jc w:val="both"/>
        <w:rPr>
          <w:rFonts w:cs="Arial"/>
        </w:rPr>
      </w:pPr>
      <w:r w:rsidRPr="000C6F31">
        <w:rPr>
          <w:rFonts w:cs="Arial"/>
        </w:rPr>
        <w:t>Zhotovitel je povinen vrátit objednateli bez zbytečného odkladu po dokončení Díla či skončení této smlouvy jiným způsobem než jejím splněním veškeré materiály obsahující INFORMACE včetně jejich kopií, záznamů, zpráv a poznámek INFORMACE obsahující.</w:t>
      </w:r>
    </w:p>
    <w:p w:rsidR="000C6F31" w:rsidRPr="000C6F31" w:rsidRDefault="000C6F31" w:rsidP="000C6F31">
      <w:pPr>
        <w:numPr>
          <w:ilvl w:val="0"/>
          <w:numId w:val="40"/>
        </w:numPr>
        <w:suppressAutoHyphens/>
        <w:spacing w:after="0" w:line="240" w:lineRule="auto"/>
        <w:ind w:left="284" w:hanging="284"/>
        <w:jc w:val="both"/>
        <w:rPr>
          <w:rFonts w:cs="Arial"/>
        </w:rPr>
      </w:pPr>
      <w:r w:rsidRPr="000C6F31">
        <w:rPr>
          <w:rFonts w:cs="Arial"/>
        </w:rPr>
        <w:t xml:space="preserve">Ustanovení odstavce </w:t>
      </w:r>
      <w:r>
        <w:rPr>
          <w:rFonts w:cs="Arial"/>
        </w:rPr>
        <w:t>2.</w:t>
      </w:r>
      <w:r w:rsidRPr="000C6F31">
        <w:rPr>
          <w:rFonts w:cs="Arial"/>
        </w:rPr>
        <w:t xml:space="preserve"> tohoto článku se neuplatní v případě, že INFORMACE je nyní nebo se později stane veřejně známou, jinak než v důsledku porušením této smlouvy zhotovitelem nebo jeho zaměstnancem, je nyní nebo v budoucnu bude zhotoviteli prokazatelně sdělena třetí osobou, by měla být sdělena v rámci soudního nebo správního řízení a musí být sdělena na základě zákona. V případě ustanovení odstavce 6 tohoto článku může objednatel oponovat, nebo omezit rozsah tohoto zveřejnění, případně má právo podniknout veškeré kroky nezbytné k ochraně zbývajících částí INFORMACE. Smluvní strana, která je takto povinna zveřejnit INFORMACI má právo zveřejnit pouze tu část INFORMACE, o kterou je v rámci soudního nebo správního řízení, případě na základě zákona žádána.</w:t>
      </w:r>
    </w:p>
    <w:p w:rsidR="00755B23" w:rsidRDefault="00755B23" w:rsidP="00755B23">
      <w:pPr>
        <w:numPr>
          <w:ilvl w:val="0"/>
          <w:numId w:val="40"/>
        </w:numPr>
        <w:suppressAutoHyphens/>
        <w:spacing w:after="0" w:line="240" w:lineRule="auto"/>
        <w:ind w:left="284" w:hanging="284"/>
        <w:jc w:val="both"/>
        <w:rPr>
          <w:rFonts w:cs="Arial"/>
        </w:rPr>
      </w:pPr>
      <w:r w:rsidRPr="003D263F">
        <w:rPr>
          <w:rFonts w:cs="Arial"/>
        </w:rPr>
        <w:t xml:space="preserve">Vzhledem k tomu, že předmět této smlouvy bude uplatněn v rámci vykazování monitorovacího indikátoru pro smluvní výzkum, je zhotovitel povinen zajistit řídicímu orgánu příslušného operačního programu v rámci kontroly právo přístupu i k těm dokumentům, které podléhají ochraně podle zvláštních právních předpisů za předpokladu, že budou splněny požadavky kladené právními předpisy (např. § 11 písm. c) a d), § 12 odst. 2 písm. f) zákona č. 552/1991 Sb., o státní kontrole, v platném znění). </w:t>
      </w:r>
    </w:p>
    <w:p w:rsidR="00B374A5" w:rsidRPr="00B374A5" w:rsidRDefault="00B374A5" w:rsidP="00B374A5">
      <w:pPr>
        <w:pStyle w:val="Odstavecseseznamem"/>
        <w:numPr>
          <w:ilvl w:val="0"/>
          <w:numId w:val="40"/>
        </w:numPr>
        <w:ind w:left="284" w:hanging="284"/>
        <w:jc w:val="both"/>
      </w:pPr>
      <w:r>
        <w:t>Zhotovitel se zavazuje INFORMACE považovat za přísně důvěrné, učinit veškerá rozumně požadovatelná opatření k tomu, aby nedošlo k úniku INFORMACÍ, zejména se zavazuje všechny INFORMACE jakéhokoliv druhu poskytnuté v ústní či písemné formě nepředat (nesdělit, nezpřístupnit) žádné třetí osobě bez předchozího písemného souhlasu druhé smluvní strany (s výjimkou inspekčních orgánů České republiky a EU), chránit INFORMACE stejným způsobem jako své vlastní obchodní tajemství, minimálně však s odbornou péčí, umožnit přístup k INFORMACÍM pouze těm svým zaměstnancům, kteří jsou oprávněni k činnostem, za jejichž účelem jsou předmětné INFORMACE poskytovány a kteří jsou stejným způsobem a ve stejném rozsahu zavázány k zachovávání mlčenlivosti o důvěrných INFORMACÍCH, nevyužívat INFORMACE ke komerčním účelům ani k jinému účelu, než k jakému byla uzavřena tato smlouva ať už pro svůj vlastní prospěch či ku prospěchu třetí strany, předané INFORMACE nezneužít. Zhotovitel se zavazuje zachovávat ustanovení tohoto odstavce i po ukončení této smlouvy.</w:t>
      </w:r>
    </w:p>
    <w:p w:rsidR="00DD4254" w:rsidRDefault="00DD4254" w:rsidP="00755B23">
      <w:pPr>
        <w:pStyle w:val="Zkladntext21"/>
        <w:jc w:val="center"/>
        <w:rPr>
          <w:rFonts w:ascii="Calibri" w:hAnsi="Calibri" w:cs="Arial"/>
          <w:b/>
          <w:sz w:val="22"/>
          <w:szCs w:val="22"/>
          <w:lang w:val="cs-CZ"/>
        </w:rPr>
      </w:pPr>
    </w:p>
    <w:p w:rsidR="00DD4254" w:rsidRDefault="00DD4254" w:rsidP="00755B23">
      <w:pPr>
        <w:pStyle w:val="Zkladntext21"/>
        <w:jc w:val="center"/>
        <w:rPr>
          <w:rFonts w:ascii="Calibri" w:hAnsi="Calibri" w:cs="Arial"/>
          <w:b/>
          <w:sz w:val="22"/>
          <w:szCs w:val="22"/>
          <w:lang w:val="cs-CZ"/>
        </w:rPr>
      </w:pPr>
    </w:p>
    <w:p w:rsidR="000564F9" w:rsidRDefault="000564F9" w:rsidP="00755B23">
      <w:pPr>
        <w:pStyle w:val="Zkladntext21"/>
        <w:jc w:val="center"/>
        <w:rPr>
          <w:rFonts w:ascii="Calibri" w:hAnsi="Calibri" w:cs="Arial"/>
          <w:b/>
          <w:sz w:val="22"/>
          <w:szCs w:val="22"/>
          <w:lang w:val="cs-CZ"/>
        </w:rPr>
      </w:pPr>
      <w:r>
        <w:rPr>
          <w:rFonts w:ascii="Calibri" w:hAnsi="Calibri" w:cs="Arial"/>
          <w:b/>
          <w:sz w:val="22"/>
          <w:szCs w:val="22"/>
          <w:lang w:val="cs-CZ"/>
        </w:rPr>
        <w:t>Článek I</w:t>
      </w:r>
      <w:r w:rsidR="00755B23">
        <w:rPr>
          <w:rFonts w:ascii="Calibri" w:hAnsi="Calibri" w:cs="Arial"/>
          <w:b/>
          <w:sz w:val="22"/>
          <w:szCs w:val="22"/>
          <w:lang w:val="cs-CZ"/>
        </w:rPr>
        <w:t>X</w:t>
      </w:r>
      <w:r w:rsidR="00755B23" w:rsidRPr="000D7950">
        <w:rPr>
          <w:rFonts w:ascii="Calibri" w:hAnsi="Calibri" w:cs="Arial"/>
          <w:b/>
          <w:sz w:val="22"/>
          <w:szCs w:val="22"/>
          <w:lang w:val="cs-CZ"/>
        </w:rPr>
        <w:t xml:space="preserve">. </w:t>
      </w:r>
    </w:p>
    <w:p w:rsidR="00755B23" w:rsidRPr="000D7950" w:rsidRDefault="00755B23" w:rsidP="00755B23">
      <w:pPr>
        <w:pStyle w:val="Zkladntext21"/>
        <w:jc w:val="center"/>
        <w:rPr>
          <w:rFonts w:ascii="Calibri" w:hAnsi="Calibri" w:cs="Arial"/>
          <w:b/>
          <w:sz w:val="22"/>
          <w:szCs w:val="22"/>
          <w:lang w:val="cs-CZ"/>
        </w:rPr>
      </w:pPr>
      <w:r w:rsidRPr="000D7950">
        <w:rPr>
          <w:rFonts w:ascii="Calibri" w:hAnsi="Calibri" w:cs="Arial"/>
          <w:b/>
          <w:sz w:val="22"/>
          <w:szCs w:val="22"/>
          <w:lang w:val="cs-CZ"/>
        </w:rPr>
        <w:t>Podstatné porušení smlouvy</w:t>
      </w:r>
    </w:p>
    <w:p w:rsidR="00755B23" w:rsidRPr="000D7950" w:rsidRDefault="00755B23" w:rsidP="00755B23">
      <w:pPr>
        <w:pStyle w:val="Zkladntext21"/>
        <w:rPr>
          <w:rFonts w:ascii="Calibri" w:hAnsi="Calibri" w:cs="Arial"/>
          <w:b/>
          <w:sz w:val="22"/>
          <w:szCs w:val="22"/>
          <w:lang w:val="cs-CZ"/>
        </w:rPr>
      </w:pPr>
    </w:p>
    <w:p w:rsidR="00755B23" w:rsidRPr="00755B23" w:rsidRDefault="00755B23" w:rsidP="00755B23">
      <w:pPr>
        <w:numPr>
          <w:ilvl w:val="0"/>
          <w:numId w:val="28"/>
        </w:numPr>
        <w:tabs>
          <w:tab w:val="left" w:pos="360"/>
        </w:tabs>
        <w:suppressAutoHyphens/>
        <w:spacing w:after="0" w:line="240" w:lineRule="auto"/>
        <w:jc w:val="both"/>
        <w:rPr>
          <w:rFonts w:cs="Arial"/>
        </w:rPr>
      </w:pPr>
      <w:r w:rsidRPr="00755B23">
        <w:rPr>
          <w:rFonts w:cs="Arial"/>
        </w:rPr>
        <w:t>Smluvní strany se dohodly, že pokládají za podstatné porušení smlouvy</w:t>
      </w:r>
      <w:r w:rsidR="00163748">
        <w:rPr>
          <w:rFonts w:cs="Arial"/>
        </w:rPr>
        <w:t xml:space="preserve"> zhotovitelem</w:t>
      </w:r>
      <w:r w:rsidRPr="00755B23">
        <w:rPr>
          <w:rFonts w:cs="Arial"/>
        </w:rPr>
        <w:t>:</w:t>
      </w:r>
    </w:p>
    <w:p w:rsidR="00DD4254" w:rsidRDefault="00DD4254" w:rsidP="00DD4254">
      <w:pPr>
        <w:pStyle w:val="Zkladntext21"/>
        <w:ind w:left="1800"/>
        <w:rPr>
          <w:rFonts w:ascii="Calibri" w:hAnsi="Calibri" w:cs="Arial"/>
          <w:sz w:val="22"/>
          <w:szCs w:val="22"/>
          <w:lang w:val="cs-CZ"/>
        </w:rPr>
      </w:pPr>
    </w:p>
    <w:p w:rsidR="00755B23" w:rsidRPr="00755B23" w:rsidRDefault="00755B23" w:rsidP="00755B23">
      <w:pPr>
        <w:pStyle w:val="Zkladntext21"/>
        <w:numPr>
          <w:ilvl w:val="0"/>
          <w:numId w:val="29"/>
        </w:numPr>
        <w:rPr>
          <w:rFonts w:ascii="Calibri" w:hAnsi="Calibri" w:cs="Arial"/>
          <w:sz w:val="22"/>
          <w:szCs w:val="22"/>
          <w:lang w:val="cs-CZ"/>
        </w:rPr>
      </w:pPr>
      <w:r w:rsidRPr="00755B23">
        <w:rPr>
          <w:rFonts w:ascii="Calibri" w:hAnsi="Calibri" w:cs="Arial"/>
          <w:sz w:val="22"/>
          <w:szCs w:val="22"/>
          <w:lang w:val="cs-CZ"/>
        </w:rPr>
        <w:t>nezhotovení Díla ve sjednané kvalitě,</w:t>
      </w:r>
    </w:p>
    <w:p w:rsidR="00755B23" w:rsidRPr="00755B23" w:rsidRDefault="00755B23" w:rsidP="00755B23">
      <w:pPr>
        <w:pStyle w:val="Zkladntext21"/>
        <w:numPr>
          <w:ilvl w:val="0"/>
          <w:numId w:val="29"/>
        </w:numPr>
        <w:rPr>
          <w:rFonts w:ascii="Calibri" w:hAnsi="Calibri" w:cs="Arial"/>
          <w:sz w:val="22"/>
          <w:szCs w:val="22"/>
          <w:lang w:val="cs-CZ"/>
        </w:rPr>
      </w:pPr>
      <w:r w:rsidRPr="00755B23">
        <w:rPr>
          <w:rFonts w:ascii="Calibri" w:hAnsi="Calibri" w:cs="Arial"/>
          <w:sz w:val="22"/>
          <w:szCs w:val="22"/>
          <w:lang w:val="cs-CZ"/>
        </w:rPr>
        <w:t>porušení povinností dle čl. VIII.</w:t>
      </w:r>
    </w:p>
    <w:p w:rsidR="00755B23" w:rsidRPr="00755B23" w:rsidRDefault="00755B23" w:rsidP="00755B23">
      <w:pPr>
        <w:pStyle w:val="Zkladntext21"/>
        <w:numPr>
          <w:ilvl w:val="0"/>
          <w:numId w:val="29"/>
        </w:numPr>
        <w:rPr>
          <w:rFonts w:ascii="Calibri" w:hAnsi="Calibri" w:cs="Arial"/>
          <w:sz w:val="22"/>
          <w:szCs w:val="22"/>
          <w:lang w:val="cs-CZ"/>
        </w:rPr>
      </w:pPr>
      <w:r w:rsidRPr="00755B23">
        <w:rPr>
          <w:rFonts w:ascii="Calibri" w:hAnsi="Calibri" w:cs="Arial"/>
          <w:sz w:val="22"/>
          <w:szCs w:val="22"/>
          <w:lang w:val="cs-CZ"/>
        </w:rPr>
        <w:t>prodlení se zhotovením Díla přesahující 30 dnů.</w:t>
      </w:r>
    </w:p>
    <w:p w:rsidR="00755B23" w:rsidRDefault="00755B23" w:rsidP="00755B23">
      <w:pPr>
        <w:numPr>
          <w:ilvl w:val="0"/>
          <w:numId w:val="28"/>
        </w:numPr>
        <w:tabs>
          <w:tab w:val="left" w:pos="360"/>
        </w:tabs>
        <w:suppressAutoHyphens/>
        <w:spacing w:after="0" w:line="240" w:lineRule="auto"/>
        <w:jc w:val="both"/>
        <w:rPr>
          <w:rFonts w:cs="Arial"/>
        </w:rPr>
      </w:pPr>
      <w:r w:rsidRPr="00755B23">
        <w:rPr>
          <w:rFonts w:cs="Arial"/>
        </w:rPr>
        <w:t>Dojde-li k porušení smlouvy některým ze shora uvedených způsobů, je Objednatel oprávněn od smlouvy odstoupit. Účinky odstoupení nastávají okamžikem doručení písemného oznámení o odstoupení na adresu Zhotovitele.</w:t>
      </w:r>
    </w:p>
    <w:p w:rsidR="00546DD4" w:rsidRDefault="00546DD4" w:rsidP="00546DD4">
      <w:pPr>
        <w:numPr>
          <w:ilvl w:val="0"/>
          <w:numId w:val="28"/>
        </w:numPr>
        <w:tabs>
          <w:tab w:val="left" w:pos="360"/>
        </w:tabs>
        <w:suppressAutoHyphens/>
        <w:spacing w:after="0" w:line="240" w:lineRule="auto"/>
        <w:jc w:val="both"/>
        <w:rPr>
          <w:rFonts w:cs="Arial"/>
        </w:rPr>
      </w:pPr>
      <w:r w:rsidRPr="00755B23">
        <w:rPr>
          <w:rFonts w:cs="Arial"/>
        </w:rPr>
        <w:t>Smluvní strany se dohodly, že pokládají za podstatné porušení smlouvy</w:t>
      </w:r>
      <w:r>
        <w:rPr>
          <w:rFonts w:cs="Arial"/>
        </w:rPr>
        <w:t xml:space="preserve"> objednatelem</w:t>
      </w:r>
      <w:r w:rsidRPr="00755B23">
        <w:rPr>
          <w:rFonts w:cs="Arial"/>
        </w:rPr>
        <w:t>:</w:t>
      </w:r>
    </w:p>
    <w:p w:rsidR="00546DD4" w:rsidRPr="00BA3FDE" w:rsidRDefault="00451198" w:rsidP="00BA3FDE">
      <w:pPr>
        <w:pStyle w:val="Odstavecseseznamem"/>
        <w:numPr>
          <w:ilvl w:val="0"/>
          <w:numId w:val="43"/>
        </w:numPr>
        <w:suppressAutoHyphens/>
        <w:spacing w:after="0" w:line="240" w:lineRule="auto"/>
        <w:jc w:val="both"/>
        <w:rPr>
          <w:rFonts w:cs="Arial"/>
        </w:rPr>
      </w:pPr>
      <w:r w:rsidRPr="00BA3FDE">
        <w:rPr>
          <w:rFonts w:cs="Arial"/>
        </w:rPr>
        <w:t xml:space="preserve">bezdůvodné odmítnutí </w:t>
      </w:r>
      <w:r w:rsidR="00546DD4" w:rsidRPr="00BA3FDE">
        <w:rPr>
          <w:rFonts w:cs="Arial"/>
        </w:rPr>
        <w:t xml:space="preserve">převzetí díla nebo jeho části </w:t>
      </w:r>
    </w:p>
    <w:p w:rsidR="00546DD4" w:rsidRPr="00BA3FDE" w:rsidRDefault="00451198" w:rsidP="00BA3FDE">
      <w:pPr>
        <w:pStyle w:val="Odstavecseseznamem"/>
        <w:numPr>
          <w:ilvl w:val="0"/>
          <w:numId w:val="43"/>
        </w:numPr>
        <w:suppressAutoHyphens/>
        <w:spacing w:after="0" w:line="240" w:lineRule="auto"/>
        <w:jc w:val="both"/>
        <w:rPr>
          <w:rFonts w:cs="Arial"/>
        </w:rPr>
      </w:pPr>
      <w:r w:rsidRPr="00BA3FDE">
        <w:rPr>
          <w:rFonts w:cs="Arial"/>
        </w:rPr>
        <w:t>prodlení objednatele s jakoukoli platbou dle této smlouvy, případně jejích dodatků, trvajícím déle než 30 kalendářních dní</w:t>
      </w:r>
    </w:p>
    <w:p w:rsidR="00546DD4" w:rsidRPr="00BA3FDE" w:rsidRDefault="00491C92" w:rsidP="00BA3FDE">
      <w:pPr>
        <w:pStyle w:val="Odstavecseseznamem"/>
        <w:numPr>
          <w:ilvl w:val="0"/>
          <w:numId w:val="43"/>
        </w:numPr>
        <w:suppressAutoHyphens/>
        <w:spacing w:after="0" w:line="240" w:lineRule="auto"/>
        <w:jc w:val="both"/>
        <w:rPr>
          <w:rFonts w:cs="Arial"/>
        </w:rPr>
      </w:pPr>
      <w:r w:rsidRPr="00BA3FDE">
        <w:rPr>
          <w:rFonts w:cs="Arial"/>
        </w:rPr>
        <w:t>neposkytnutí součinnosti ani v dodatečné náhradní lhůtě 10 kalendářních dní</w:t>
      </w:r>
    </w:p>
    <w:p w:rsidR="00491C92" w:rsidRPr="00BA3FDE" w:rsidRDefault="00491C92" w:rsidP="00BA3FDE">
      <w:pPr>
        <w:pStyle w:val="Odstavecseseznamem"/>
        <w:numPr>
          <w:ilvl w:val="0"/>
          <w:numId w:val="43"/>
        </w:numPr>
        <w:suppressAutoHyphens/>
        <w:spacing w:after="0" w:line="240" w:lineRule="auto"/>
        <w:jc w:val="both"/>
        <w:rPr>
          <w:rFonts w:cs="Arial"/>
        </w:rPr>
      </w:pPr>
      <w:r w:rsidRPr="00BA3FDE">
        <w:rPr>
          <w:rFonts w:cs="Arial"/>
        </w:rPr>
        <w:t>zmaření plnění díla postupem dle čl. VI. odst. 2 této smlouvy</w:t>
      </w:r>
    </w:p>
    <w:p w:rsidR="00546DD4" w:rsidRDefault="00546DD4" w:rsidP="00546DD4">
      <w:pPr>
        <w:numPr>
          <w:ilvl w:val="0"/>
          <w:numId w:val="28"/>
        </w:numPr>
        <w:tabs>
          <w:tab w:val="left" w:pos="360"/>
        </w:tabs>
        <w:suppressAutoHyphens/>
        <w:spacing w:after="0" w:line="240" w:lineRule="auto"/>
        <w:jc w:val="both"/>
        <w:rPr>
          <w:rFonts w:cs="Arial"/>
        </w:rPr>
      </w:pPr>
      <w:r w:rsidRPr="00755B23">
        <w:rPr>
          <w:rFonts w:cs="Arial"/>
        </w:rPr>
        <w:t xml:space="preserve">Dojde-li k porušení smlouvy některým ze shora uvedených způsobů, je </w:t>
      </w:r>
      <w:r>
        <w:rPr>
          <w:rFonts w:cs="Arial"/>
        </w:rPr>
        <w:t>zhotovitel</w:t>
      </w:r>
      <w:r w:rsidRPr="00755B23">
        <w:rPr>
          <w:rFonts w:cs="Arial"/>
        </w:rPr>
        <w:t xml:space="preserve"> oprávněn od smlouvy odstoupit. Účinky odstoupení nastávají okamžikem doručení písemného oznámení o odstoupení na adresu </w:t>
      </w:r>
      <w:r>
        <w:rPr>
          <w:rFonts w:cs="Arial"/>
        </w:rPr>
        <w:t>objednatele</w:t>
      </w:r>
      <w:r w:rsidRPr="00755B23">
        <w:rPr>
          <w:rFonts w:cs="Arial"/>
        </w:rPr>
        <w:t>.</w:t>
      </w:r>
    </w:p>
    <w:p w:rsidR="00491C92" w:rsidRDefault="00491C92" w:rsidP="00546DD4">
      <w:pPr>
        <w:numPr>
          <w:ilvl w:val="0"/>
          <w:numId w:val="28"/>
        </w:numPr>
        <w:tabs>
          <w:tab w:val="left" w:pos="360"/>
        </w:tabs>
        <w:suppressAutoHyphens/>
        <w:spacing w:after="0" w:line="240" w:lineRule="auto"/>
        <w:jc w:val="both"/>
        <w:rPr>
          <w:rFonts w:cs="Arial"/>
        </w:rPr>
      </w:pPr>
      <w:r>
        <w:rPr>
          <w:rFonts w:cs="Arial"/>
        </w:rPr>
        <w:t xml:space="preserve">Odstoupení od smlouvy má účinky ex nunc, objednatel je povinen zaplatit zhotoviteli část ceny díla, jež bylo k okamžiku odstoupení </w:t>
      </w:r>
      <w:r w:rsidR="00163E7B">
        <w:rPr>
          <w:rFonts w:cs="Arial"/>
        </w:rPr>
        <w:t>dokončeno, včetně všech účelně vynaložených nákladů</w:t>
      </w:r>
      <w:r w:rsidR="007B43FF">
        <w:rPr>
          <w:rFonts w:cs="Arial"/>
        </w:rPr>
        <w:t>, které zhotovitel vynaložil v souvislosti se zhotovováním díla</w:t>
      </w:r>
      <w:r w:rsidR="006E32B3">
        <w:rPr>
          <w:rFonts w:cs="Arial"/>
        </w:rPr>
        <w:t xml:space="preserve"> do okamžiku odstoupení</w:t>
      </w:r>
      <w:r w:rsidR="007B43FF">
        <w:rPr>
          <w:rFonts w:cs="Arial"/>
        </w:rPr>
        <w:t>.</w:t>
      </w:r>
    </w:p>
    <w:p w:rsidR="00BA3FDE" w:rsidRDefault="00BA3FDE" w:rsidP="000564F9">
      <w:pPr>
        <w:spacing w:after="0"/>
        <w:jc w:val="center"/>
        <w:rPr>
          <w:rFonts w:cs="Arial"/>
          <w:b/>
        </w:rPr>
      </w:pPr>
    </w:p>
    <w:p w:rsidR="00B374A5" w:rsidRDefault="00B374A5" w:rsidP="000564F9">
      <w:pPr>
        <w:spacing w:after="0"/>
        <w:jc w:val="center"/>
        <w:rPr>
          <w:rFonts w:cs="Arial"/>
          <w:b/>
        </w:rPr>
      </w:pPr>
    </w:p>
    <w:p w:rsidR="000564F9" w:rsidRDefault="000564F9" w:rsidP="000564F9">
      <w:pPr>
        <w:spacing w:after="0"/>
        <w:jc w:val="center"/>
        <w:rPr>
          <w:rFonts w:cs="Arial"/>
          <w:b/>
        </w:rPr>
      </w:pPr>
      <w:r>
        <w:rPr>
          <w:rFonts w:cs="Arial"/>
          <w:b/>
        </w:rPr>
        <w:t xml:space="preserve">Článek </w:t>
      </w:r>
      <w:r w:rsidR="00755B23" w:rsidRPr="000D7950">
        <w:rPr>
          <w:rFonts w:cs="Arial"/>
          <w:b/>
        </w:rPr>
        <w:t xml:space="preserve">X. </w:t>
      </w:r>
    </w:p>
    <w:p w:rsidR="00755B23" w:rsidRDefault="00755B23" w:rsidP="000564F9">
      <w:pPr>
        <w:spacing w:after="0"/>
        <w:jc w:val="center"/>
        <w:rPr>
          <w:rFonts w:cs="Arial"/>
          <w:b/>
        </w:rPr>
      </w:pPr>
      <w:r w:rsidRPr="000D7950">
        <w:rPr>
          <w:rFonts w:cs="Arial"/>
          <w:b/>
        </w:rPr>
        <w:t>Rozhodné právo a rozhodčí doložka</w:t>
      </w:r>
    </w:p>
    <w:p w:rsidR="000564F9" w:rsidRPr="000D7950" w:rsidRDefault="000564F9" w:rsidP="000564F9">
      <w:pPr>
        <w:spacing w:after="0"/>
        <w:jc w:val="center"/>
        <w:rPr>
          <w:rFonts w:cs="Arial"/>
          <w:b/>
        </w:rPr>
      </w:pPr>
    </w:p>
    <w:p w:rsidR="00755B23" w:rsidRPr="00CF0EEA" w:rsidRDefault="00755B23" w:rsidP="00755B23">
      <w:pPr>
        <w:numPr>
          <w:ilvl w:val="0"/>
          <w:numId w:val="41"/>
        </w:numPr>
        <w:tabs>
          <w:tab w:val="left" w:pos="360"/>
        </w:tabs>
        <w:suppressAutoHyphens/>
        <w:spacing w:after="0" w:line="240" w:lineRule="auto"/>
        <w:ind w:left="426" w:hanging="426"/>
        <w:jc w:val="both"/>
        <w:rPr>
          <w:rFonts w:cs="Arial"/>
        </w:rPr>
      </w:pPr>
      <w:r w:rsidRPr="000D7950">
        <w:rPr>
          <w:rFonts w:cs="Arial"/>
        </w:rPr>
        <w:t>Smluvní strany se dohodly, že veškeré spory vyplývající z této smlouvy, včetně otázek její platnosti, nevyřešené smírnou cestou, budou rozhodovány s konečnou platností</w:t>
      </w:r>
      <w:r w:rsidR="00BA3FDE">
        <w:rPr>
          <w:rFonts w:cs="Arial"/>
        </w:rPr>
        <w:t xml:space="preserve"> </w:t>
      </w:r>
      <w:r w:rsidR="00B417AB">
        <w:rPr>
          <w:rFonts w:cs="Arial"/>
        </w:rPr>
        <w:t>řešeny před soudy České republiky</w:t>
      </w:r>
      <w:r w:rsidRPr="000D7950">
        <w:rPr>
          <w:rFonts w:cs="Arial"/>
        </w:rPr>
        <w:t>.</w:t>
      </w:r>
    </w:p>
    <w:p w:rsidR="00755B23" w:rsidRPr="00CF0EEA" w:rsidRDefault="00755B23" w:rsidP="00755B23">
      <w:pPr>
        <w:numPr>
          <w:ilvl w:val="0"/>
          <w:numId w:val="41"/>
        </w:numPr>
        <w:tabs>
          <w:tab w:val="left" w:pos="360"/>
        </w:tabs>
        <w:suppressAutoHyphens/>
        <w:spacing w:after="0" w:line="240" w:lineRule="auto"/>
        <w:ind w:left="426" w:hanging="426"/>
        <w:jc w:val="both"/>
        <w:rPr>
          <w:rFonts w:cs="Arial"/>
        </w:rPr>
      </w:pPr>
      <w:r w:rsidRPr="000D7950">
        <w:rPr>
          <w:rFonts w:cs="Arial"/>
        </w:rPr>
        <w:t>V případě sporu</w:t>
      </w:r>
      <w:r w:rsidR="00BA3FDE">
        <w:rPr>
          <w:rFonts w:cs="Arial"/>
        </w:rPr>
        <w:t xml:space="preserve"> </w:t>
      </w:r>
      <w:r w:rsidRPr="000D7950">
        <w:rPr>
          <w:rFonts w:cs="Arial"/>
        </w:rPr>
        <w:t xml:space="preserve">sjednávají smluvní strany pravomoc českých soudů a místní příslušnost </w:t>
      </w:r>
      <w:r w:rsidR="00FE4B2B">
        <w:rPr>
          <w:rFonts w:cs="Arial"/>
        </w:rPr>
        <w:t xml:space="preserve">obecného </w:t>
      </w:r>
      <w:r w:rsidRPr="000D7950">
        <w:rPr>
          <w:rFonts w:cs="Arial"/>
        </w:rPr>
        <w:t>soudu v</w:t>
      </w:r>
      <w:r w:rsidR="00FE4B2B">
        <w:rPr>
          <w:rFonts w:cs="Arial"/>
        </w:rPr>
        <w:t> dle sídla objednatele</w:t>
      </w:r>
      <w:r w:rsidRPr="000D7950">
        <w:rPr>
          <w:rFonts w:cs="Arial"/>
        </w:rPr>
        <w:t>.</w:t>
      </w:r>
    </w:p>
    <w:p w:rsidR="00DD4254" w:rsidRDefault="00DD4254" w:rsidP="00755B23">
      <w:pPr>
        <w:spacing w:after="0" w:line="240" w:lineRule="auto"/>
        <w:jc w:val="center"/>
        <w:rPr>
          <w:b/>
        </w:rPr>
      </w:pPr>
    </w:p>
    <w:p w:rsidR="00B374A5" w:rsidRDefault="00B374A5" w:rsidP="00755B23">
      <w:pPr>
        <w:spacing w:after="0" w:line="240" w:lineRule="auto"/>
        <w:jc w:val="center"/>
        <w:rPr>
          <w:b/>
        </w:rPr>
      </w:pPr>
    </w:p>
    <w:p w:rsidR="00B374A5" w:rsidRDefault="00B374A5" w:rsidP="00755B23">
      <w:pPr>
        <w:spacing w:after="0" w:line="240" w:lineRule="auto"/>
        <w:jc w:val="center"/>
        <w:rPr>
          <w:b/>
        </w:rPr>
      </w:pPr>
    </w:p>
    <w:p w:rsidR="00B374A5" w:rsidRDefault="00B374A5" w:rsidP="00755B23">
      <w:pPr>
        <w:spacing w:after="0" w:line="240" w:lineRule="auto"/>
        <w:jc w:val="center"/>
        <w:rPr>
          <w:b/>
        </w:rPr>
      </w:pPr>
    </w:p>
    <w:p w:rsidR="00DD4254" w:rsidRDefault="00DD4254" w:rsidP="00755B23">
      <w:pPr>
        <w:spacing w:after="0" w:line="240" w:lineRule="auto"/>
        <w:jc w:val="center"/>
        <w:rPr>
          <w:b/>
        </w:rPr>
      </w:pPr>
    </w:p>
    <w:p w:rsidR="000564F9" w:rsidRDefault="000564F9" w:rsidP="00755B23">
      <w:pPr>
        <w:spacing w:after="0" w:line="240" w:lineRule="auto"/>
        <w:jc w:val="center"/>
        <w:rPr>
          <w:b/>
        </w:rPr>
      </w:pPr>
      <w:r>
        <w:rPr>
          <w:b/>
        </w:rPr>
        <w:t xml:space="preserve">Článek </w:t>
      </w:r>
      <w:r w:rsidR="00755B23">
        <w:rPr>
          <w:b/>
        </w:rPr>
        <w:t xml:space="preserve">XI. </w:t>
      </w:r>
    </w:p>
    <w:p w:rsidR="00755B23" w:rsidRDefault="00755B23" w:rsidP="00755B23">
      <w:pPr>
        <w:spacing w:after="0" w:line="240" w:lineRule="auto"/>
        <w:jc w:val="center"/>
        <w:rPr>
          <w:b/>
        </w:rPr>
      </w:pPr>
      <w:r w:rsidRPr="00E87408">
        <w:rPr>
          <w:b/>
        </w:rPr>
        <w:t>Styk smluvních stran</w:t>
      </w:r>
    </w:p>
    <w:p w:rsidR="00755B23" w:rsidRPr="00E87408" w:rsidRDefault="00755B23" w:rsidP="00755B23">
      <w:pPr>
        <w:spacing w:after="0" w:line="240" w:lineRule="auto"/>
        <w:jc w:val="center"/>
        <w:rPr>
          <w:b/>
        </w:rPr>
      </w:pPr>
    </w:p>
    <w:p w:rsidR="00755B23" w:rsidRPr="003311BD" w:rsidRDefault="00755B23" w:rsidP="00755B23">
      <w:pPr>
        <w:pStyle w:val="ListParagraph1"/>
        <w:numPr>
          <w:ilvl w:val="0"/>
          <w:numId w:val="9"/>
        </w:numPr>
        <w:spacing w:after="0" w:line="240" w:lineRule="auto"/>
        <w:jc w:val="both"/>
      </w:pPr>
      <w:r>
        <w:t xml:space="preserve">Pro veškerou komunikaci smluvní strany používají své kontaktní adresy uvedené v článku I. této </w:t>
      </w:r>
      <w:r w:rsidRPr="003311BD">
        <w:t>smlouvy.</w:t>
      </w:r>
    </w:p>
    <w:p w:rsidR="00755B23" w:rsidRPr="00C445EF" w:rsidRDefault="00755B23" w:rsidP="00755B23">
      <w:pPr>
        <w:pStyle w:val="ListParagraph1"/>
        <w:numPr>
          <w:ilvl w:val="0"/>
          <w:numId w:val="9"/>
        </w:numPr>
        <w:spacing w:after="0" w:line="240" w:lineRule="auto"/>
        <w:jc w:val="both"/>
      </w:pPr>
      <w:r w:rsidRPr="003311BD">
        <w:t>Pro běžnou komunikaci související s plněním smlouvy určily smluvní strany tyto odpovědné pracovníky</w:t>
      </w:r>
      <w:r w:rsidR="00DD4254">
        <w:t>:</w:t>
      </w:r>
    </w:p>
    <w:p w:rsidR="00755B23" w:rsidRPr="00C445EF" w:rsidRDefault="00755B23" w:rsidP="00755B23">
      <w:pPr>
        <w:pStyle w:val="ListParagraph1"/>
        <w:spacing w:after="0" w:line="240" w:lineRule="auto"/>
        <w:ind w:left="0" w:firstLine="360"/>
        <w:jc w:val="both"/>
      </w:pPr>
      <w:r w:rsidRPr="00944A11">
        <w:t xml:space="preserve">Za Objednatele: </w:t>
      </w:r>
      <w:proofErr w:type="spellStart"/>
      <w:r w:rsidR="00927D24">
        <w:t>xxxxxxxxxxxxxxxx</w:t>
      </w:r>
      <w:proofErr w:type="spellEnd"/>
    </w:p>
    <w:p w:rsidR="00755B23" w:rsidRPr="003311BD" w:rsidRDefault="00755B23" w:rsidP="00755B23">
      <w:pPr>
        <w:pStyle w:val="ListParagraph1"/>
        <w:spacing w:after="0" w:line="240" w:lineRule="auto"/>
        <w:ind w:left="0" w:firstLine="360"/>
        <w:jc w:val="both"/>
      </w:pPr>
      <w:r w:rsidRPr="00944A11">
        <w:t>Za Zhotovitele</w:t>
      </w:r>
      <w:r w:rsidRPr="00AC20CA">
        <w:t xml:space="preserve">: </w:t>
      </w:r>
      <w:proofErr w:type="spellStart"/>
      <w:r w:rsidR="00927D24">
        <w:t>xxxxxxxxxxxxxxxx</w:t>
      </w:r>
      <w:proofErr w:type="spellEnd"/>
    </w:p>
    <w:p w:rsidR="00755B23" w:rsidRPr="00CF0EEA" w:rsidRDefault="00755B23" w:rsidP="00755B23">
      <w:pPr>
        <w:suppressAutoHyphens/>
        <w:ind w:left="426"/>
        <w:jc w:val="both"/>
        <w:rPr>
          <w:rFonts w:cs="Arial"/>
        </w:rPr>
      </w:pPr>
    </w:p>
    <w:p w:rsidR="000564F9" w:rsidRDefault="000564F9" w:rsidP="000564F9">
      <w:pPr>
        <w:spacing w:after="0"/>
        <w:jc w:val="center"/>
        <w:rPr>
          <w:rFonts w:cs="Arial"/>
          <w:b/>
        </w:rPr>
      </w:pPr>
      <w:r>
        <w:rPr>
          <w:rFonts w:cs="Arial"/>
          <w:b/>
        </w:rPr>
        <w:t xml:space="preserve">Článek </w:t>
      </w:r>
      <w:r w:rsidR="00755B23" w:rsidRPr="000D7950">
        <w:rPr>
          <w:rFonts w:cs="Arial"/>
          <w:b/>
        </w:rPr>
        <w:t>X</w:t>
      </w:r>
      <w:r w:rsidR="00755B23">
        <w:rPr>
          <w:rFonts w:cs="Arial"/>
          <w:b/>
        </w:rPr>
        <w:t>II</w:t>
      </w:r>
      <w:r w:rsidR="00755B23" w:rsidRPr="000D7950">
        <w:rPr>
          <w:rFonts w:cs="Arial"/>
          <w:b/>
        </w:rPr>
        <w:t xml:space="preserve">. </w:t>
      </w:r>
    </w:p>
    <w:p w:rsidR="00755B23" w:rsidRDefault="00755B23" w:rsidP="000564F9">
      <w:pPr>
        <w:spacing w:after="0"/>
        <w:jc w:val="center"/>
        <w:rPr>
          <w:rFonts w:cs="Arial"/>
          <w:b/>
        </w:rPr>
      </w:pPr>
      <w:r w:rsidRPr="000D7950">
        <w:rPr>
          <w:rFonts w:cs="Arial"/>
          <w:b/>
        </w:rPr>
        <w:t>Závěrečná ustanovení</w:t>
      </w:r>
    </w:p>
    <w:p w:rsidR="000564F9" w:rsidRPr="000D7950" w:rsidRDefault="000564F9" w:rsidP="000564F9">
      <w:pPr>
        <w:spacing w:after="0"/>
        <w:jc w:val="center"/>
        <w:rPr>
          <w:rFonts w:cs="Arial"/>
          <w:b/>
        </w:rPr>
      </w:pP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 xml:space="preserve">Osoby podpisující tuto smlouvu svým podpisem stvrzují platnost svých jednatelských oprávnění a prohlašují, že jsou oprávněny tuto smlouvu uzavřít a také, že smluvní strana, kterou reprezentují, </w:t>
      </w:r>
      <w:r w:rsidRPr="000D7950">
        <w:rPr>
          <w:rFonts w:cs="Arial"/>
        </w:rPr>
        <w:lastRenderedPageBreak/>
        <w:t>splňuje veškeré podmínky a požadavky v této smlouvě stanovené a že je schopna a oprávněna tuto smlouvu řádně plnit.</w:t>
      </w: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Tato smlouva obsahuje úplnou dohodu smluvních stran týkající se předmětu smlouvy.</w:t>
      </w:r>
    </w:p>
    <w:p w:rsidR="00755B23" w:rsidRPr="00AC20CA" w:rsidRDefault="00755B23" w:rsidP="007E463B">
      <w:pPr>
        <w:numPr>
          <w:ilvl w:val="0"/>
          <w:numId w:val="30"/>
        </w:numPr>
        <w:suppressAutoHyphens/>
        <w:spacing w:after="0" w:line="240" w:lineRule="auto"/>
        <w:jc w:val="both"/>
        <w:rPr>
          <w:rFonts w:cs="Arial"/>
        </w:rPr>
      </w:pPr>
      <w:r w:rsidRPr="00AC20CA">
        <w:rPr>
          <w:rFonts w:cs="Arial"/>
        </w:rPr>
        <w:t>Smlouva nabývá platnosti dnem podpisu smluvních stran</w:t>
      </w:r>
      <w:r w:rsidR="00E27487">
        <w:rPr>
          <w:rFonts w:cs="Arial"/>
        </w:rPr>
        <w:t xml:space="preserve"> a účinnosti </w:t>
      </w:r>
      <w:r w:rsidR="007E463B">
        <w:rPr>
          <w:rFonts w:cs="Arial"/>
        </w:rPr>
        <w:t xml:space="preserve">dnem </w:t>
      </w:r>
      <w:r w:rsidR="00E27487">
        <w:rPr>
          <w:rFonts w:cs="Arial"/>
        </w:rPr>
        <w:t>zveřejněním v registru smluv</w:t>
      </w:r>
      <w:r w:rsidRPr="00AC20CA">
        <w:rPr>
          <w:rFonts w:cs="Arial"/>
        </w:rPr>
        <w:t>.</w:t>
      </w:r>
    </w:p>
    <w:p w:rsidR="00755B23" w:rsidRPr="006677EF" w:rsidRDefault="00755B23" w:rsidP="00755B23">
      <w:pPr>
        <w:numPr>
          <w:ilvl w:val="0"/>
          <w:numId w:val="30"/>
        </w:numPr>
        <w:suppressAutoHyphens/>
        <w:spacing w:after="0" w:line="240" w:lineRule="auto"/>
        <w:jc w:val="both"/>
        <w:rPr>
          <w:rFonts w:cs="Arial"/>
        </w:rPr>
      </w:pPr>
      <w:r w:rsidRPr="00CF0EEA">
        <w:rPr>
          <w:rFonts w:cs="Arial"/>
        </w:rPr>
        <w:t>Zhotovitel, který podle § 2 odst. 1 písm. e) zákona č. 340/2015 Sb., o registru smluv, patří mezi subjekty povinné zveřejnit tuto smlouvu v informačním systému veřejné správy, tuto smlouvu nejpozději do 30 dnů od jejího podpisu oběma smluvními stranami zveřejní způsobem chránícím obchodní tajemství dojednané v</w:t>
      </w:r>
      <w:r>
        <w:rPr>
          <w:rFonts w:cs="Arial"/>
        </w:rPr>
        <w:t> čl. II</w:t>
      </w:r>
      <w:r w:rsidRPr="00CF0EEA">
        <w:rPr>
          <w:rFonts w:cs="Arial"/>
        </w:rPr>
        <w:t xml:space="preserve"> této smlouvy.</w:t>
      </w: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Veškeré změny nebo doplňky smlouvy mohou být činěny pouze na základě písemných oboustranně odsouhlasených dodatků.</w:t>
      </w: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 povinnost oznámit do sedmi dnů druhé smluvní straně změnu sídla nebo jiných kontaktních údajů uvedených v záhlaví smlouvy.</w:t>
      </w:r>
    </w:p>
    <w:p w:rsidR="00755B23" w:rsidRPr="000D7950" w:rsidRDefault="00755B23" w:rsidP="00755B23">
      <w:pPr>
        <w:numPr>
          <w:ilvl w:val="0"/>
          <w:numId w:val="30"/>
        </w:numPr>
        <w:suppressAutoHyphens/>
        <w:spacing w:after="0" w:line="240" w:lineRule="auto"/>
        <w:jc w:val="both"/>
        <w:rPr>
          <w:rFonts w:cs="Arial"/>
        </w:rPr>
      </w:pPr>
      <w:r w:rsidRPr="000D7950">
        <w:rPr>
          <w:rFonts w:cs="Arial"/>
        </w:rPr>
        <w:t xml:space="preserve">Obě smluvní strany jsou oprávněny navrhnout zastavení smluvených prací, jestliže se v průběhu řešení zjistí, že nejsou reálné předpoklady pro splnění sjednaného úkolu. V tomto případě se řešení zpracované k datu podání takového návrhu posoudí a bude-li předmět smlouvy splněn alespoň zčásti, je Objednatel povinen uhradit Zhotoviteli </w:t>
      </w:r>
      <w:r w:rsidR="007A734A">
        <w:rPr>
          <w:rFonts w:cs="Arial"/>
        </w:rPr>
        <w:t xml:space="preserve">cenu části provedeného díla a </w:t>
      </w:r>
      <w:r w:rsidRPr="000D7950">
        <w:rPr>
          <w:rFonts w:cs="Arial"/>
        </w:rPr>
        <w:t>prokazatelně vynaložené náklady.</w:t>
      </w:r>
    </w:p>
    <w:p w:rsidR="00755B23" w:rsidRPr="00CF0EEA" w:rsidRDefault="00755B23" w:rsidP="00755B23">
      <w:pPr>
        <w:numPr>
          <w:ilvl w:val="0"/>
          <w:numId w:val="30"/>
        </w:numPr>
        <w:tabs>
          <w:tab w:val="left" w:pos="360"/>
        </w:tabs>
        <w:suppressAutoHyphens/>
        <w:spacing w:after="0" w:line="240" w:lineRule="auto"/>
        <w:jc w:val="both"/>
        <w:rPr>
          <w:rFonts w:cs="Arial"/>
          <w:color w:val="000000"/>
        </w:rPr>
      </w:pPr>
      <w:r w:rsidRPr="00CF0EEA">
        <w:rPr>
          <w:rFonts w:cs="Arial"/>
        </w:rPr>
        <w:t>Pokud jakýkoliv</w:t>
      </w:r>
      <w:r w:rsidRPr="00CF0EEA">
        <w:rPr>
          <w:rFonts w:cs="Arial"/>
          <w:color w:val="000000"/>
        </w:rPr>
        <w:t xml:space="preserve"> závazek vyplývající z této smlouvy, avšak netvořící její podstatnou náležitost, je nebo se stane neplatným nebo nevymahatelným jako celek nebo jeho část, nebo bude obsahovat nesprávnost, nejasnost či formální nedostatek, je plně oddělitelný od ostatních ustanovení této smlouvy a jeho neplatnost nebo nevymahatelnost nebude mít žádný vliv na platnost a vymahatelnost jakýchkoliv ostatních závazků z této smlouvy. Strany se do 10 dnů, kdy tuto skutečnost zjistí, zavazují v rámci této smlouvy nahradit formou dodatku k 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se zavazují do 10 dnů, kdy tuto skutečnost zjistí, nahradit neplatný nebo nevymahatelný závazek v rámci nové smlouvy takovým novým platným a vymahatelným závazkem, jehož předmět bude v nejvyšší možné míře odpovídat předmětu původního závazku obsaženém v této smlouvě.</w:t>
      </w: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 xml:space="preserve">Smlouva je sepsána ve dvou vyhotoveních  českém jazyce, z nichž každé má platnost originálu a každá ze stran obdrží po jednom vyhotovení. </w:t>
      </w:r>
    </w:p>
    <w:p w:rsidR="00755B23" w:rsidRPr="000D7950" w:rsidRDefault="00755B23" w:rsidP="00755B23">
      <w:pPr>
        <w:numPr>
          <w:ilvl w:val="0"/>
          <w:numId w:val="30"/>
        </w:numPr>
        <w:tabs>
          <w:tab w:val="left" w:pos="360"/>
        </w:tabs>
        <w:suppressAutoHyphens/>
        <w:spacing w:after="0" w:line="240" w:lineRule="auto"/>
        <w:jc w:val="both"/>
        <w:rPr>
          <w:rFonts w:cs="Arial"/>
        </w:rPr>
      </w:pPr>
      <w:r w:rsidRPr="000D7950">
        <w:rPr>
          <w:rFonts w:cs="Arial"/>
        </w:rPr>
        <w:t>Obě smluvní strany prohlašují, že si smlouvu pečlivě přečetly, jejímu obsahu plně porozuměly a na důkaz souhlasu s výše uvedenými ustanoveními připojují své podpisy:</w:t>
      </w:r>
    </w:p>
    <w:p w:rsidR="00755B23" w:rsidRPr="000D7950" w:rsidRDefault="00755B23" w:rsidP="00755B23">
      <w:pPr>
        <w:jc w:val="both"/>
        <w:rPr>
          <w:rFonts w:cs="Arial"/>
        </w:rPr>
      </w:pPr>
    </w:p>
    <w:p w:rsidR="00BB7983" w:rsidRDefault="00934CC6" w:rsidP="00BB7983">
      <w:pPr>
        <w:spacing w:after="0" w:line="240" w:lineRule="auto"/>
      </w:pPr>
      <w:r>
        <w:t>V Brně</w:t>
      </w:r>
      <w:r w:rsidR="00483CFA">
        <w:t xml:space="preserve"> d</w:t>
      </w:r>
      <w:r w:rsidR="00EB3730">
        <w:t>ne</w:t>
      </w:r>
      <w:r>
        <w:t xml:space="preserve"> </w:t>
      </w:r>
      <w:r w:rsidR="00BB7983">
        <w:tab/>
      </w:r>
      <w:r w:rsidR="00BB7983">
        <w:tab/>
      </w:r>
      <w:r w:rsidR="00BB7983">
        <w:tab/>
      </w:r>
      <w:r w:rsidR="00BB7983">
        <w:tab/>
      </w:r>
      <w:r w:rsidR="00BB7983">
        <w:tab/>
      </w:r>
      <w:r w:rsidR="00BB7983">
        <w:tab/>
        <w:t xml:space="preserve">V Brně dne </w:t>
      </w:r>
    </w:p>
    <w:p w:rsidR="00EB3730" w:rsidRDefault="00EB3730" w:rsidP="00BD65B3">
      <w:pPr>
        <w:spacing w:after="0" w:line="240" w:lineRule="auto"/>
      </w:pPr>
    </w:p>
    <w:p w:rsidR="00EB3730" w:rsidRPr="00373F8B" w:rsidRDefault="00EB3730" w:rsidP="00BD65B3">
      <w:pPr>
        <w:spacing w:after="0" w:line="240" w:lineRule="auto"/>
      </w:pPr>
    </w:p>
    <w:p w:rsidR="00BD65B3" w:rsidRPr="00373F8B" w:rsidRDefault="00BD65B3" w:rsidP="00BD65B3">
      <w:pPr>
        <w:spacing w:after="0" w:line="240" w:lineRule="auto"/>
        <w:ind w:left="3540" w:hanging="3540"/>
        <w:rPr>
          <w:rStyle w:val="Nadpis2Char"/>
          <w:rFonts w:ascii="Calibri" w:eastAsia="Calibri" w:hAnsi="Calibri"/>
          <w:szCs w:val="22"/>
        </w:rPr>
      </w:pPr>
      <w:r w:rsidRPr="00373F8B">
        <w:rPr>
          <w:rStyle w:val="Nadpis2Char"/>
          <w:rFonts w:ascii="Calibri" w:eastAsia="Calibri" w:hAnsi="Calibri"/>
          <w:szCs w:val="22"/>
        </w:rPr>
        <w:t>Objednatel:</w:t>
      </w:r>
      <w:r w:rsidRPr="00373F8B">
        <w:rPr>
          <w:rStyle w:val="Nadpis2Char"/>
          <w:rFonts w:ascii="Calibri" w:eastAsia="Calibri" w:hAnsi="Calibri"/>
          <w:szCs w:val="22"/>
        </w:rPr>
        <w:tab/>
      </w:r>
      <w:r w:rsidRPr="00373F8B">
        <w:rPr>
          <w:rStyle w:val="Nadpis2Char"/>
          <w:rFonts w:ascii="Calibri" w:eastAsia="Calibri" w:hAnsi="Calibri"/>
          <w:szCs w:val="22"/>
        </w:rPr>
        <w:tab/>
      </w:r>
      <w:r w:rsidRPr="00373F8B">
        <w:rPr>
          <w:rStyle w:val="Nadpis2Char"/>
          <w:rFonts w:ascii="Calibri" w:eastAsia="Calibri" w:hAnsi="Calibri"/>
          <w:szCs w:val="22"/>
        </w:rPr>
        <w:tab/>
      </w:r>
      <w:r w:rsidRPr="00373F8B">
        <w:rPr>
          <w:rFonts w:cs="Arial"/>
          <w:b/>
          <w:bCs/>
          <w:iCs/>
        </w:rPr>
        <w:t>Zhotovitel</w:t>
      </w:r>
      <w:r w:rsidRPr="00373F8B">
        <w:rPr>
          <w:rStyle w:val="Nadpis2Char"/>
          <w:rFonts w:ascii="Calibri" w:eastAsia="Calibri" w:hAnsi="Calibri"/>
          <w:szCs w:val="22"/>
        </w:rPr>
        <w:t>:</w:t>
      </w:r>
    </w:p>
    <w:p w:rsidR="00BD65B3" w:rsidRPr="00373F8B" w:rsidRDefault="00BD65B3" w:rsidP="00BD65B3">
      <w:pPr>
        <w:spacing w:after="0" w:line="240" w:lineRule="auto"/>
      </w:pPr>
    </w:p>
    <w:p w:rsidR="00BD65B3" w:rsidRPr="00373F8B" w:rsidRDefault="00BD65B3" w:rsidP="00BD65B3">
      <w:pPr>
        <w:spacing w:after="0" w:line="240" w:lineRule="auto"/>
      </w:pPr>
    </w:p>
    <w:p w:rsidR="00BD65B3" w:rsidRPr="00373F8B" w:rsidRDefault="00BD65B3" w:rsidP="00BD65B3">
      <w:pPr>
        <w:spacing w:after="0" w:line="240" w:lineRule="auto"/>
      </w:pPr>
    </w:p>
    <w:p w:rsidR="00BD65B3" w:rsidRPr="00373F8B" w:rsidRDefault="00BD65B3" w:rsidP="00BD65B3">
      <w:pPr>
        <w:spacing w:after="0" w:line="240" w:lineRule="auto"/>
      </w:pPr>
      <w:r w:rsidRPr="00373F8B">
        <w:t>.........................................................</w:t>
      </w:r>
      <w:r w:rsidRPr="00373F8B">
        <w:tab/>
      </w:r>
      <w:r w:rsidRPr="00373F8B">
        <w:tab/>
      </w:r>
      <w:r w:rsidRPr="00373F8B">
        <w:tab/>
      </w:r>
      <w:r w:rsidR="008977D2">
        <w:t xml:space="preserve">    </w:t>
      </w:r>
      <w:r w:rsidRPr="00373F8B">
        <w:t>........................................................</w:t>
      </w:r>
      <w:bookmarkStart w:id="0" w:name="_GoBack"/>
      <w:bookmarkEnd w:id="0"/>
    </w:p>
    <w:sectPr w:rsidR="00BD65B3" w:rsidRPr="00373F8B" w:rsidSect="00DC13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CB" w:rsidRDefault="00AB6FCB" w:rsidP="00D009EA">
      <w:pPr>
        <w:spacing w:after="0" w:line="240" w:lineRule="auto"/>
      </w:pPr>
      <w:r>
        <w:separator/>
      </w:r>
    </w:p>
  </w:endnote>
  <w:endnote w:type="continuationSeparator" w:id="0">
    <w:p w:rsidR="00AB6FCB" w:rsidRDefault="00AB6FCB" w:rsidP="00D0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2112"/>
      <w:gridCol w:w="3881"/>
      <w:gridCol w:w="1557"/>
      <w:gridCol w:w="1502"/>
    </w:tblGrid>
    <w:tr w:rsidR="005445A3" w:rsidTr="00050C69">
      <w:trPr>
        <w:cantSplit/>
        <w:trHeight w:val="270"/>
      </w:trPr>
      <w:tc>
        <w:tcPr>
          <w:tcW w:w="894" w:type="pct"/>
          <w:tcBorders>
            <w:top w:val="single" w:sz="8" w:space="0" w:color="000000"/>
            <w:left w:val="single" w:sz="8" w:space="0" w:color="000000"/>
            <w:bottom w:val="single" w:sz="8" w:space="0" w:color="000000"/>
          </w:tcBorders>
          <w:vAlign w:val="center"/>
        </w:tcPr>
        <w:p w:rsidR="005445A3" w:rsidRPr="00DD4254" w:rsidRDefault="005445A3" w:rsidP="00BA5492">
          <w:pPr>
            <w:pStyle w:val="Zhlav"/>
            <w:tabs>
              <w:tab w:val="left" w:pos="1276"/>
              <w:tab w:val="left" w:pos="6237"/>
              <w:tab w:val="right" w:pos="9356"/>
            </w:tabs>
            <w:snapToGrid w:val="0"/>
            <w:spacing w:before="48" w:after="48"/>
            <w:ind w:left="1276" w:hanging="1276"/>
            <w:jc w:val="center"/>
            <w:rPr>
              <w:rFonts w:cs="Arial"/>
              <w:sz w:val="20"/>
              <w:szCs w:val="20"/>
              <w:lang w:val="cs-CZ"/>
            </w:rPr>
          </w:pPr>
          <w:r w:rsidRPr="00050C69">
            <w:rPr>
              <w:rFonts w:cs="Arial"/>
              <w:sz w:val="20"/>
              <w:szCs w:val="20"/>
              <w:lang w:val="de-DE"/>
            </w:rPr>
            <w:t>Stupeň utajení:</w:t>
          </w:r>
        </w:p>
      </w:tc>
      <w:tc>
        <w:tcPr>
          <w:tcW w:w="2235" w:type="pct"/>
          <w:tcBorders>
            <w:top w:val="single" w:sz="8" w:space="0" w:color="000000"/>
            <w:left w:val="single" w:sz="4" w:space="0" w:color="000000"/>
            <w:bottom w:val="single" w:sz="8" w:space="0" w:color="000000"/>
          </w:tcBorders>
          <w:vAlign w:val="center"/>
        </w:tcPr>
        <w:p w:rsidR="005445A3" w:rsidRPr="00DD4254" w:rsidRDefault="005445A3" w:rsidP="00BA5492">
          <w:pPr>
            <w:pStyle w:val="Zhlav"/>
            <w:tabs>
              <w:tab w:val="left" w:pos="1276"/>
              <w:tab w:val="left" w:pos="6237"/>
              <w:tab w:val="right" w:pos="9356"/>
            </w:tabs>
            <w:snapToGrid w:val="0"/>
            <w:spacing w:before="48" w:after="48"/>
            <w:ind w:left="1276" w:hanging="1276"/>
            <w:rPr>
              <w:rFonts w:cs="Arial"/>
              <w:sz w:val="20"/>
              <w:szCs w:val="20"/>
              <w:lang w:val="cs-CZ"/>
            </w:rPr>
          </w:pPr>
          <w:r w:rsidRPr="00DD4254">
            <w:rPr>
              <w:rFonts w:cs="Arial"/>
              <w:sz w:val="20"/>
              <w:szCs w:val="20"/>
              <w:lang w:val="cs-CZ"/>
            </w:rPr>
            <w:t>neveřejný</w:t>
          </w:r>
        </w:p>
      </w:tc>
      <w:tc>
        <w:tcPr>
          <w:tcW w:w="951" w:type="pct"/>
          <w:tcBorders>
            <w:top w:val="single" w:sz="8" w:space="0" w:color="000000"/>
            <w:left w:val="single" w:sz="4" w:space="0" w:color="000000"/>
            <w:bottom w:val="single" w:sz="8" w:space="0" w:color="000000"/>
          </w:tcBorders>
          <w:vAlign w:val="center"/>
        </w:tcPr>
        <w:p w:rsidR="005445A3" w:rsidRPr="00050C69" w:rsidRDefault="005445A3" w:rsidP="00BA5492">
          <w:pPr>
            <w:pStyle w:val="Zhlav"/>
            <w:tabs>
              <w:tab w:val="left" w:pos="1134"/>
              <w:tab w:val="left" w:pos="6237"/>
              <w:tab w:val="right" w:pos="9356"/>
            </w:tabs>
            <w:snapToGrid w:val="0"/>
            <w:spacing w:before="48" w:after="48"/>
            <w:ind w:left="34"/>
            <w:jc w:val="right"/>
            <w:rPr>
              <w:rFonts w:cs="Arial"/>
              <w:sz w:val="20"/>
              <w:szCs w:val="20"/>
              <w:lang w:val="de-DE"/>
            </w:rPr>
          </w:pPr>
          <w:r w:rsidRPr="00DD4254">
            <w:rPr>
              <w:rFonts w:cs="Arial"/>
              <w:sz w:val="20"/>
              <w:szCs w:val="20"/>
              <w:lang w:val="cs-CZ"/>
            </w:rPr>
            <w:t>Počet</w:t>
          </w:r>
          <w:r w:rsidRPr="00050C69">
            <w:rPr>
              <w:rFonts w:cs="Arial"/>
              <w:sz w:val="20"/>
              <w:szCs w:val="20"/>
              <w:lang w:val="de-DE"/>
            </w:rPr>
            <w:t xml:space="preserve"> stran:</w:t>
          </w:r>
        </w:p>
      </w:tc>
      <w:tc>
        <w:tcPr>
          <w:tcW w:w="920" w:type="pct"/>
          <w:tcBorders>
            <w:top w:val="single" w:sz="8" w:space="0" w:color="000000"/>
            <w:left w:val="single" w:sz="4" w:space="0" w:color="000000"/>
            <w:bottom w:val="single" w:sz="8" w:space="0" w:color="000000"/>
            <w:right w:val="single" w:sz="8" w:space="0" w:color="000000"/>
          </w:tcBorders>
          <w:vAlign w:val="center"/>
        </w:tcPr>
        <w:p w:rsidR="005445A3" w:rsidRPr="00050C69" w:rsidRDefault="005445A3" w:rsidP="00BA5492">
          <w:pPr>
            <w:pStyle w:val="Zhlav"/>
            <w:tabs>
              <w:tab w:val="left" w:pos="1134"/>
              <w:tab w:val="left" w:pos="6237"/>
              <w:tab w:val="right" w:pos="9356"/>
            </w:tabs>
            <w:snapToGrid w:val="0"/>
            <w:spacing w:before="48" w:after="48"/>
            <w:ind w:left="34"/>
            <w:rPr>
              <w:rFonts w:cs="Arial"/>
              <w:sz w:val="20"/>
              <w:szCs w:val="20"/>
            </w:rPr>
          </w:pPr>
          <w:r w:rsidRPr="00050C69">
            <w:rPr>
              <w:rFonts w:cs="Arial"/>
              <w:sz w:val="20"/>
              <w:szCs w:val="20"/>
              <w:lang w:val="de-DE"/>
            </w:rPr>
            <w:t xml:space="preserve">        </w:t>
          </w:r>
          <w:r w:rsidRPr="00050C69">
            <w:rPr>
              <w:rStyle w:val="slostrnky"/>
              <w:rFonts w:cs="Arial"/>
              <w:sz w:val="20"/>
              <w:szCs w:val="20"/>
            </w:rPr>
            <w:fldChar w:fldCharType="begin"/>
          </w:r>
          <w:r w:rsidRPr="00050C69">
            <w:rPr>
              <w:rStyle w:val="slostrnky"/>
              <w:rFonts w:cs="Arial"/>
              <w:sz w:val="20"/>
              <w:szCs w:val="20"/>
            </w:rPr>
            <w:instrText xml:space="preserve"> PAGE </w:instrText>
          </w:r>
          <w:r w:rsidRPr="00050C69">
            <w:rPr>
              <w:rStyle w:val="slostrnky"/>
              <w:rFonts w:cs="Arial"/>
              <w:sz w:val="20"/>
              <w:szCs w:val="20"/>
            </w:rPr>
            <w:fldChar w:fldCharType="separate"/>
          </w:r>
          <w:r w:rsidR="00B73DB1">
            <w:rPr>
              <w:rStyle w:val="slostrnky"/>
              <w:rFonts w:cs="Arial"/>
              <w:noProof/>
              <w:sz w:val="20"/>
              <w:szCs w:val="20"/>
            </w:rPr>
            <w:t>6</w:t>
          </w:r>
          <w:r w:rsidRPr="00050C69">
            <w:rPr>
              <w:rStyle w:val="slostrnky"/>
              <w:rFonts w:cs="Arial"/>
              <w:noProof/>
              <w:sz w:val="20"/>
              <w:szCs w:val="20"/>
            </w:rPr>
            <w:fldChar w:fldCharType="end"/>
          </w:r>
          <w:r w:rsidRPr="00050C69">
            <w:rPr>
              <w:rStyle w:val="slostrnky"/>
              <w:rFonts w:cs="Arial"/>
              <w:noProof/>
              <w:sz w:val="20"/>
              <w:szCs w:val="20"/>
            </w:rPr>
            <w:t>/</w:t>
          </w:r>
          <w:r w:rsidRPr="00050C69">
            <w:rPr>
              <w:rStyle w:val="slostrnky"/>
              <w:rFonts w:cs="Arial"/>
              <w:sz w:val="20"/>
              <w:szCs w:val="20"/>
              <w:lang w:val="en-GB"/>
            </w:rPr>
            <w:fldChar w:fldCharType="begin"/>
          </w:r>
          <w:r w:rsidRPr="00050C69">
            <w:rPr>
              <w:rStyle w:val="slostrnky"/>
              <w:rFonts w:cs="Arial"/>
              <w:sz w:val="20"/>
              <w:szCs w:val="20"/>
              <w:lang w:val="en-GB"/>
            </w:rPr>
            <w:instrText xml:space="preserve"> NUMPAGES </w:instrText>
          </w:r>
          <w:r w:rsidRPr="00050C69">
            <w:rPr>
              <w:rStyle w:val="slostrnky"/>
              <w:rFonts w:cs="Arial"/>
              <w:sz w:val="20"/>
              <w:szCs w:val="20"/>
              <w:lang w:val="en-GB"/>
            </w:rPr>
            <w:fldChar w:fldCharType="separate"/>
          </w:r>
          <w:r w:rsidR="00B73DB1">
            <w:rPr>
              <w:rStyle w:val="slostrnky"/>
              <w:rFonts w:cs="Arial"/>
              <w:noProof/>
              <w:sz w:val="20"/>
              <w:szCs w:val="20"/>
              <w:lang w:val="en-GB"/>
            </w:rPr>
            <w:t>7</w:t>
          </w:r>
          <w:r w:rsidRPr="00050C69">
            <w:rPr>
              <w:rStyle w:val="slostrnky"/>
              <w:rFonts w:cs="Arial"/>
              <w:sz w:val="20"/>
              <w:szCs w:val="20"/>
              <w:lang w:val="en-GB"/>
            </w:rPr>
            <w:fldChar w:fldCharType="end"/>
          </w:r>
        </w:p>
      </w:tc>
    </w:tr>
  </w:tbl>
  <w:p w:rsidR="005445A3" w:rsidRDefault="005445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CB" w:rsidRDefault="00AB6FCB" w:rsidP="00D009EA">
      <w:pPr>
        <w:spacing w:after="0" w:line="240" w:lineRule="auto"/>
      </w:pPr>
      <w:r>
        <w:separator/>
      </w:r>
    </w:p>
  </w:footnote>
  <w:footnote w:type="continuationSeparator" w:id="0">
    <w:p w:rsidR="00AB6FCB" w:rsidRDefault="00AB6FCB" w:rsidP="00D0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90C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C6142"/>
    <w:multiLevelType w:val="hybridMultilevel"/>
    <w:tmpl w:val="C5FE1730"/>
    <w:name w:val="WW8Num522"/>
    <w:lvl w:ilvl="0" w:tplc="E07813D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CE0C07"/>
    <w:multiLevelType w:val="hybridMultilevel"/>
    <w:tmpl w:val="9D2E9756"/>
    <w:lvl w:ilvl="0" w:tplc="F544DFA6">
      <w:start w:val="1"/>
      <w:numFmt w:val="decimal"/>
      <w:lvlText w:val="%1."/>
      <w:lvlJc w:val="left"/>
      <w:pPr>
        <w:ind w:left="720" w:hanging="360"/>
      </w:pPr>
      <w:rPr>
        <w:rFonts w:cs="Arial"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B23124"/>
    <w:multiLevelType w:val="hybridMultilevel"/>
    <w:tmpl w:val="D5268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B249E"/>
    <w:multiLevelType w:val="multilevel"/>
    <w:tmpl w:val="A29A7150"/>
    <w:lvl w:ilvl="0">
      <w:start w:val="3"/>
      <w:numFmt w:val="decimal"/>
      <w:lvlText w:val="%1.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0732F1"/>
    <w:multiLevelType w:val="hybridMultilevel"/>
    <w:tmpl w:val="9A38E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2930CA"/>
    <w:multiLevelType w:val="hybridMultilevel"/>
    <w:tmpl w:val="F508FEEA"/>
    <w:lvl w:ilvl="0" w:tplc="820A2DF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F264619"/>
    <w:multiLevelType w:val="hybridMultilevel"/>
    <w:tmpl w:val="6A38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C28B9"/>
    <w:multiLevelType w:val="hybridMultilevel"/>
    <w:tmpl w:val="17F6A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17677"/>
    <w:multiLevelType w:val="hybridMultilevel"/>
    <w:tmpl w:val="9D2E9756"/>
    <w:lvl w:ilvl="0" w:tplc="F544DFA6">
      <w:start w:val="1"/>
      <w:numFmt w:val="decimal"/>
      <w:lvlText w:val="%1."/>
      <w:lvlJc w:val="left"/>
      <w:pPr>
        <w:ind w:left="720" w:hanging="360"/>
      </w:pPr>
      <w:rPr>
        <w:rFonts w:cs="Arial" w:hint="default"/>
        <w:b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A5DB6"/>
    <w:multiLevelType w:val="hybridMultilevel"/>
    <w:tmpl w:val="B920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67F3B"/>
    <w:multiLevelType w:val="hybridMultilevel"/>
    <w:tmpl w:val="B9207CC8"/>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2C8A680E"/>
    <w:multiLevelType w:val="hybridMultilevel"/>
    <w:tmpl w:val="7D26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A2AE2"/>
    <w:multiLevelType w:val="hybridMultilevel"/>
    <w:tmpl w:val="C6D0BEEA"/>
    <w:lvl w:ilvl="0" w:tplc="0405000F">
      <w:start w:val="1"/>
      <w:numFmt w:val="decimal"/>
      <w:lvlText w:val="%1."/>
      <w:lvlJc w:val="left"/>
      <w:pPr>
        <w:ind w:left="720" w:hanging="360"/>
      </w:pPr>
      <w:rPr>
        <w:rFonts w:hint="default"/>
      </w:rPr>
    </w:lvl>
    <w:lvl w:ilvl="1" w:tplc="94FADFFC">
      <w:start w:val="2"/>
      <w:numFmt w:val="bullet"/>
      <w:lvlText w:val="–"/>
      <w:lvlJc w:val="left"/>
      <w:pPr>
        <w:ind w:left="1800" w:hanging="720"/>
      </w:pPr>
      <w:rPr>
        <w:rFonts w:ascii="Arial" w:eastAsia="Times New Roman"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502E1B"/>
    <w:multiLevelType w:val="hybridMultilevel"/>
    <w:tmpl w:val="043CBF9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E5B61CF"/>
    <w:multiLevelType w:val="hybridMultilevel"/>
    <w:tmpl w:val="1318DC5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EC007A7"/>
    <w:multiLevelType w:val="hybridMultilevel"/>
    <w:tmpl w:val="67E0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06D47"/>
    <w:multiLevelType w:val="hybridMultilevel"/>
    <w:tmpl w:val="002A8AE2"/>
    <w:lvl w:ilvl="0" w:tplc="A8BA978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9139D4"/>
    <w:multiLevelType w:val="hybridMultilevel"/>
    <w:tmpl w:val="7778A3AE"/>
    <w:lvl w:ilvl="0" w:tplc="551442AE">
      <w:start w:val="1"/>
      <w:numFmt w:val="bullet"/>
      <w:lvlText w:val="₋"/>
      <w:lvlJc w:val="left"/>
      <w:pPr>
        <w:ind w:left="1800" w:hanging="360"/>
      </w:pPr>
      <w:rPr>
        <w:rFonts w:ascii="Calibri" w:hAnsi="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47543406"/>
    <w:multiLevelType w:val="hybridMultilevel"/>
    <w:tmpl w:val="20F476FA"/>
    <w:lvl w:ilvl="0" w:tplc="AA90BF96">
      <w:start w:val="414"/>
      <w:numFmt w:val="bullet"/>
      <w:lvlText w:val="-"/>
      <w:lvlJc w:val="left"/>
      <w:pPr>
        <w:ind w:left="1428" w:hanging="360"/>
      </w:pPr>
      <w:rPr>
        <w:rFonts w:ascii="Calibri" w:eastAsia="Calibri" w:hAnsi="Calibri"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49480A19"/>
    <w:multiLevelType w:val="hybridMultilevel"/>
    <w:tmpl w:val="315AD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C61D56"/>
    <w:multiLevelType w:val="hybridMultilevel"/>
    <w:tmpl w:val="28EE7F22"/>
    <w:name w:val="WW8Num5222222"/>
    <w:lvl w:ilvl="0" w:tplc="CC2E93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3D6891"/>
    <w:multiLevelType w:val="hybridMultilevel"/>
    <w:tmpl w:val="B4D84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69233C"/>
    <w:multiLevelType w:val="hybridMultilevel"/>
    <w:tmpl w:val="863C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1070F"/>
    <w:multiLevelType w:val="hybridMultilevel"/>
    <w:tmpl w:val="C6D0BEEA"/>
    <w:lvl w:ilvl="0" w:tplc="0405000F">
      <w:start w:val="1"/>
      <w:numFmt w:val="decimal"/>
      <w:lvlText w:val="%1."/>
      <w:lvlJc w:val="left"/>
      <w:pPr>
        <w:ind w:left="720" w:hanging="360"/>
      </w:pPr>
      <w:rPr>
        <w:rFonts w:hint="default"/>
      </w:rPr>
    </w:lvl>
    <w:lvl w:ilvl="1" w:tplc="94FADFFC">
      <w:start w:val="2"/>
      <w:numFmt w:val="bullet"/>
      <w:lvlText w:val="–"/>
      <w:lvlJc w:val="left"/>
      <w:pPr>
        <w:ind w:left="1800" w:hanging="720"/>
      </w:pPr>
      <w:rPr>
        <w:rFonts w:ascii="Arial" w:eastAsia="Times New Roman"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206F00"/>
    <w:multiLevelType w:val="hybridMultilevel"/>
    <w:tmpl w:val="28E42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F3C5A"/>
    <w:multiLevelType w:val="hybridMultilevel"/>
    <w:tmpl w:val="3D147D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A1EAF"/>
    <w:multiLevelType w:val="hybridMultilevel"/>
    <w:tmpl w:val="99607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B55D12"/>
    <w:multiLevelType w:val="hybridMultilevel"/>
    <w:tmpl w:val="5D1A02FC"/>
    <w:lvl w:ilvl="0" w:tplc="491653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E8F6831"/>
    <w:multiLevelType w:val="hybridMultilevel"/>
    <w:tmpl w:val="1414BF88"/>
    <w:lvl w:ilvl="0" w:tplc="820A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B46BB"/>
    <w:multiLevelType w:val="hybridMultilevel"/>
    <w:tmpl w:val="C6D0BEEA"/>
    <w:lvl w:ilvl="0" w:tplc="0405000F">
      <w:start w:val="1"/>
      <w:numFmt w:val="decimal"/>
      <w:lvlText w:val="%1."/>
      <w:lvlJc w:val="left"/>
      <w:pPr>
        <w:ind w:left="720" w:hanging="360"/>
      </w:pPr>
      <w:rPr>
        <w:rFonts w:hint="default"/>
      </w:rPr>
    </w:lvl>
    <w:lvl w:ilvl="1" w:tplc="94FADFFC">
      <w:start w:val="2"/>
      <w:numFmt w:val="bullet"/>
      <w:lvlText w:val="–"/>
      <w:lvlJc w:val="left"/>
      <w:pPr>
        <w:ind w:left="1800" w:hanging="720"/>
      </w:pPr>
      <w:rPr>
        <w:rFonts w:ascii="Arial" w:eastAsia="Times New Roman"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0240DF"/>
    <w:multiLevelType w:val="multilevel"/>
    <w:tmpl w:val="8B1427C6"/>
    <w:lvl w:ilvl="0">
      <w:start w:val="1"/>
      <w:numFmt w:val="decimal"/>
      <w:pStyle w:val="Nadpis1"/>
      <w:lvlText w:val="%1."/>
      <w:lvlJc w:val="left"/>
      <w:pPr>
        <w:tabs>
          <w:tab w:val="num" w:pos="360"/>
        </w:tabs>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92"/>
        </w:tabs>
        <w:ind w:left="792" w:hanging="432"/>
      </w:pPr>
    </w:lvl>
    <w:lvl w:ilvl="2">
      <w:start w:val="1"/>
      <w:numFmt w:val="decimal"/>
      <w:pStyle w:val="Nadpis3"/>
      <w:lvlText w:val="%1.%2.%3."/>
      <w:lvlJc w:val="left"/>
      <w:pPr>
        <w:tabs>
          <w:tab w:val="num" w:pos="1224"/>
        </w:tabs>
        <w:ind w:left="1224" w:hanging="504"/>
      </w:pPr>
      <w:rPr>
        <w:rFonts w:ascii="Verdana" w:hAnsi="Verdana" w:hint="default"/>
      </w:rPr>
    </w:lvl>
    <w:lvl w:ilvl="3">
      <w:start w:val="1"/>
      <w:numFmt w:val="decimal"/>
      <w:pStyle w:val="StylNadpis4Vlevo0cm"/>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65F68"/>
    <w:multiLevelType w:val="hybridMultilevel"/>
    <w:tmpl w:val="C6D0BEEA"/>
    <w:lvl w:ilvl="0" w:tplc="0405000F">
      <w:start w:val="1"/>
      <w:numFmt w:val="decimal"/>
      <w:lvlText w:val="%1."/>
      <w:lvlJc w:val="left"/>
      <w:pPr>
        <w:ind w:left="720" w:hanging="360"/>
      </w:pPr>
      <w:rPr>
        <w:rFonts w:hint="default"/>
      </w:rPr>
    </w:lvl>
    <w:lvl w:ilvl="1" w:tplc="94FADFFC">
      <w:start w:val="2"/>
      <w:numFmt w:val="bullet"/>
      <w:lvlText w:val="–"/>
      <w:lvlJc w:val="left"/>
      <w:pPr>
        <w:ind w:left="1800" w:hanging="720"/>
      </w:pPr>
      <w:rPr>
        <w:rFonts w:ascii="Arial" w:eastAsia="Times New Roman" w:hAnsi="Arial" w:cs="Aria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B547C4"/>
    <w:multiLevelType w:val="hybridMultilevel"/>
    <w:tmpl w:val="AA285DA2"/>
    <w:lvl w:ilvl="0" w:tplc="13167FC2">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AE81E19"/>
    <w:multiLevelType w:val="hybridMultilevel"/>
    <w:tmpl w:val="ADFE88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CEC6E6A"/>
    <w:multiLevelType w:val="hybridMultilevel"/>
    <w:tmpl w:val="48C62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8633E9"/>
    <w:multiLevelType w:val="hybridMultilevel"/>
    <w:tmpl w:val="676E52E8"/>
    <w:lvl w:ilvl="0" w:tplc="6A1E7A38">
      <w:start w:val="1"/>
      <w:numFmt w:val="decimal"/>
      <w:lvlText w:val="%1."/>
      <w:lvlJc w:val="left"/>
      <w:pPr>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1B0343E"/>
    <w:multiLevelType w:val="hybridMultilevel"/>
    <w:tmpl w:val="B964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D2C50"/>
    <w:multiLevelType w:val="hybridMultilevel"/>
    <w:tmpl w:val="6A8861A0"/>
    <w:lvl w:ilvl="0" w:tplc="0405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A6013D9"/>
    <w:multiLevelType w:val="hybridMultilevel"/>
    <w:tmpl w:val="635C4974"/>
    <w:name w:val="WW8Num52222"/>
    <w:lvl w:ilvl="0" w:tplc="482E6A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C65A03"/>
    <w:multiLevelType w:val="hybridMultilevel"/>
    <w:tmpl w:val="C7AA5B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DF7459C"/>
    <w:multiLevelType w:val="hybridMultilevel"/>
    <w:tmpl w:val="8CBE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B5A12"/>
    <w:multiLevelType w:val="hybridMultilevel"/>
    <w:tmpl w:val="FB4A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6"/>
  </w:num>
  <w:num w:numId="4">
    <w:abstractNumId w:val="42"/>
  </w:num>
  <w:num w:numId="5">
    <w:abstractNumId w:val="20"/>
  </w:num>
  <w:num w:numId="6">
    <w:abstractNumId w:val="10"/>
  </w:num>
  <w:num w:numId="7">
    <w:abstractNumId w:val="29"/>
  </w:num>
  <w:num w:numId="8">
    <w:abstractNumId w:val="6"/>
  </w:num>
  <w:num w:numId="9">
    <w:abstractNumId w:val="3"/>
  </w:num>
  <w:num w:numId="10">
    <w:abstractNumId w:val="7"/>
  </w:num>
  <w:num w:numId="11">
    <w:abstractNumId w:val="27"/>
  </w:num>
  <w:num w:numId="12">
    <w:abstractNumId w:val="12"/>
  </w:num>
  <w:num w:numId="13">
    <w:abstractNumId w:val="5"/>
  </w:num>
  <w:num w:numId="14">
    <w:abstractNumId w:val="41"/>
  </w:num>
  <w:num w:numId="15">
    <w:abstractNumId w:val="26"/>
  </w:num>
  <w:num w:numId="16">
    <w:abstractNumId w:val="8"/>
  </w:num>
  <w:num w:numId="17">
    <w:abstractNumId w:val="22"/>
  </w:num>
  <w:num w:numId="18">
    <w:abstractNumId w:val="25"/>
  </w:num>
  <w:num w:numId="19">
    <w:abstractNumId w:val="35"/>
  </w:num>
  <w:num w:numId="20">
    <w:abstractNumId w:val="36"/>
  </w:num>
  <w:num w:numId="21">
    <w:abstractNumId w:val="31"/>
  </w:num>
  <w:num w:numId="22">
    <w:abstractNumId w:val="17"/>
  </w:num>
  <w:num w:numId="23">
    <w:abstractNumId w:val="34"/>
  </w:num>
  <w:num w:numId="24">
    <w:abstractNumId w:val="15"/>
  </w:num>
  <w:num w:numId="25">
    <w:abstractNumId w:val="14"/>
  </w:num>
  <w:num w:numId="26">
    <w:abstractNumId w:val="28"/>
  </w:num>
  <w:num w:numId="27">
    <w:abstractNumId w:val="33"/>
  </w:num>
  <w:num w:numId="28">
    <w:abstractNumId w:val="39"/>
  </w:num>
  <w:num w:numId="29">
    <w:abstractNumId w:val="18"/>
  </w:num>
  <w:num w:numId="30">
    <w:abstractNumId w:val="21"/>
  </w:num>
  <w:num w:numId="31">
    <w:abstractNumId w:val="40"/>
  </w:num>
  <w:num w:numId="32">
    <w:abstractNumId w:val="2"/>
  </w:num>
  <w:num w:numId="33">
    <w:abstractNumId w:val="11"/>
  </w:num>
  <w:num w:numId="34">
    <w:abstractNumId w:val="38"/>
  </w:num>
  <w:num w:numId="35">
    <w:abstractNumId w:val="4"/>
  </w:num>
  <w:num w:numId="36">
    <w:abstractNumId w:val="1"/>
  </w:num>
  <w:num w:numId="37">
    <w:abstractNumId w:val="30"/>
  </w:num>
  <w:num w:numId="38">
    <w:abstractNumId w:val="9"/>
  </w:num>
  <w:num w:numId="39">
    <w:abstractNumId w:val="13"/>
  </w:num>
  <w:num w:numId="40">
    <w:abstractNumId w:val="32"/>
  </w:num>
  <w:num w:numId="41">
    <w:abstractNumId w:val="24"/>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C2"/>
    <w:rsid w:val="00017A97"/>
    <w:rsid w:val="0002388E"/>
    <w:rsid w:val="00050C69"/>
    <w:rsid w:val="000564F9"/>
    <w:rsid w:val="00060D69"/>
    <w:rsid w:val="0006301D"/>
    <w:rsid w:val="00071BD6"/>
    <w:rsid w:val="00075126"/>
    <w:rsid w:val="000A608F"/>
    <w:rsid w:val="000C4BE1"/>
    <w:rsid w:val="000C6F31"/>
    <w:rsid w:val="000D5873"/>
    <w:rsid w:val="000D5EC2"/>
    <w:rsid w:val="000E27A3"/>
    <w:rsid w:val="00111F77"/>
    <w:rsid w:val="00114026"/>
    <w:rsid w:val="0012383E"/>
    <w:rsid w:val="00156A0D"/>
    <w:rsid w:val="00163748"/>
    <w:rsid w:val="00163E7B"/>
    <w:rsid w:val="001672A5"/>
    <w:rsid w:val="001B0ECF"/>
    <w:rsid w:val="001B3D2B"/>
    <w:rsid w:val="001B557A"/>
    <w:rsid w:val="001B5814"/>
    <w:rsid w:val="001B7269"/>
    <w:rsid w:val="001B7DFD"/>
    <w:rsid w:val="001C7BFB"/>
    <w:rsid w:val="00200566"/>
    <w:rsid w:val="00212B07"/>
    <w:rsid w:val="00222755"/>
    <w:rsid w:val="00231AA7"/>
    <w:rsid w:val="0023584C"/>
    <w:rsid w:val="00256F5C"/>
    <w:rsid w:val="00260A02"/>
    <w:rsid w:val="002664B8"/>
    <w:rsid w:val="00273B71"/>
    <w:rsid w:val="002914BD"/>
    <w:rsid w:val="00291C26"/>
    <w:rsid w:val="002A4EF9"/>
    <w:rsid w:val="002B1193"/>
    <w:rsid w:val="002D4DDC"/>
    <w:rsid w:val="002E0B92"/>
    <w:rsid w:val="00301D7A"/>
    <w:rsid w:val="00310FE2"/>
    <w:rsid w:val="003311BD"/>
    <w:rsid w:val="00335AA5"/>
    <w:rsid w:val="00346B6C"/>
    <w:rsid w:val="003578F1"/>
    <w:rsid w:val="00373F8B"/>
    <w:rsid w:val="003A0C92"/>
    <w:rsid w:val="003B200E"/>
    <w:rsid w:val="003C2542"/>
    <w:rsid w:val="003C2F06"/>
    <w:rsid w:val="004231E8"/>
    <w:rsid w:val="00435E8A"/>
    <w:rsid w:val="00440B19"/>
    <w:rsid w:val="00443CA5"/>
    <w:rsid w:val="00447F0F"/>
    <w:rsid w:val="00451198"/>
    <w:rsid w:val="00452EC7"/>
    <w:rsid w:val="00463656"/>
    <w:rsid w:val="004639AE"/>
    <w:rsid w:val="0048069D"/>
    <w:rsid w:val="00483CFA"/>
    <w:rsid w:val="0049083B"/>
    <w:rsid w:val="00491C92"/>
    <w:rsid w:val="004947F7"/>
    <w:rsid w:val="004950A2"/>
    <w:rsid w:val="004A2083"/>
    <w:rsid w:val="004C037B"/>
    <w:rsid w:val="004D7C49"/>
    <w:rsid w:val="004E22DE"/>
    <w:rsid w:val="00506220"/>
    <w:rsid w:val="0051299C"/>
    <w:rsid w:val="00520056"/>
    <w:rsid w:val="005445A3"/>
    <w:rsid w:val="00546DD4"/>
    <w:rsid w:val="0055000B"/>
    <w:rsid w:val="00550A82"/>
    <w:rsid w:val="00553AD3"/>
    <w:rsid w:val="00554B16"/>
    <w:rsid w:val="0057450D"/>
    <w:rsid w:val="00582E5D"/>
    <w:rsid w:val="00594FDF"/>
    <w:rsid w:val="005B1493"/>
    <w:rsid w:val="005B3489"/>
    <w:rsid w:val="005C0F7D"/>
    <w:rsid w:val="005C495B"/>
    <w:rsid w:val="005E69A1"/>
    <w:rsid w:val="005F0009"/>
    <w:rsid w:val="005F53B4"/>
    <w:rsid w:val="0060458F"/>
    <w:rsid w:val="006114AB"/>
    <w:rsid w:val="006256D5"/>
    <w:rsid w:val="00635BAD"/>
    <w:rsid w:val="00660821"/>
    <w:rsid w:val="00674E97"/>
    <w:rsid w:val="00677D29"/>
    <w:rsid w:val="006915D9"/>
    <w:rsid w:val="006922F6"/>
    <w:rsid w:val="006C2CD6"/>
    <w:rsid w:val="006E32B3"/>
    <w:rsid w:val="006F3B9F"/>
    <w:rsid w:val="006F3E09"/>
    <w:rsid w:val="00713265"/>
    <w:rsid w:val="0071775B"/>
    <w:rsid w:val="00725A56"/>
    <w:rsid w:val="00732528"/>
    <w:rsid w:val="00743DF9"/>
    <w:rsid w:val="00753A00"/>
    <w:rsid w:val="00755B23"/>
    <w:rsid w:val="00764284"/>
    <w:rsid w:val="0076663A"/>
    <w:rsid w:val="00767037"/>
    <w:rsid w:val="00781615"/>
    <w:rsid w:val="007A734A"/>
    <w:rsid w:val="007B37B4"/>
    <w:rsid w:val="007B43FF"/>
    <w:rsid w:val="007D4867"/>
    <w:rsid w:val="007E463B"/>
    <w:rsid w:val="007E605C"/>
    <w:rsid w:val="007F307E"/>
    <w:rsid w:val="00800EF6"/>
    <w:rsid w:val="00813464"/>
    <w:rsid w:val="00823597"/>
    <w:rsid w:val="00827473"/>
    <w:rsid w:val="00851C67"/>
    <w:rsid w:val="00860032"/>
    <w:rsid w:val="00866080"/>
    <w:rsid w:val="00893042"/>
    <w:rsid w:val="00894112"/>
    <w:rsid w:val="008977D2"/>
    <w:rsid w:val="008A1D16"/>
    <w:rsid w:val="008D673B"/>
    <w:rsid w:val="00912BF5"/>
    <w:rsid w:val="0091730B"/>
    <w:rsid w:val="00922333"/>
    <w:rsid w:val="00923930"/>
    <w:rsid w:val="00927D24"/>
    <w:rsid w:val="00931102"/>
    <w:rsid w:val="00934CC6"/>
    <w:rsid w:val="00942C7C"/>
    <w:rsid w:val="00944A11"/>
    <w:rsid w:val="009532C3"/>
    <w:rsid w:val="009A1AF0"/>
    <w:rsid w:val="009A4167"/>
    <w:rsid w:val="009C462D"/>
    <w:rsid w:val="009D7E9F"/>
    <w:rsid w:val="009E7855"/>
    <w:rsid w:val="009F21CC"/>
    <w:rsid w:val="00A12EE1"/>
    <w:rsid w:val="00A141C2"/>
    <w:rsid w:val="00A33D48"/>
    <w:rsid w:val="00A5691A"/>
    <w:rsid w:val="00A64D60"/>
    <w:rsid w:val="00A70034"/>
    <w:rsid w:val="00A77091"/>
    <w:rsid w:val="00A85DF5"/>
    <w:rsid w:val="00AB6FCB"/>
    <w:rsid w:val="00AC20CA"/>
    <w:rsid w:val="00AC326C"/>
    <w:rsid w:val="00AD1704"/>
    <w:rsid w:val="00AD1AA4"/>
    <w:rsid w:val="00AF1217"/>
    <w:rsid w:val="00B110F7"/>
    <w:rsid w:val="00B12E37"/>
    <w:rsid w:val="00B30D4D"/>
    <w:rsid w:val="00B345BA"/>
    <w:rsid w:val="00B374A5"/>
    <w:rsid w:val="00B417AB"/>
    <w:rsid w:val="00B44632"/>
    <w:rsid w:val="00B61541"/>
    <w:rsid w:val="00B651C7"/>
    <w:rsid w:val="00B73DB1"/>
    <w:rsid w:val="00B76A71"/>
    <w:rsid w:val="00B81699"/>
    <w:rsid w:val="00B97C71"/>
    <w:rsid w:val="00BA3FDE"/>
    <w:rsid w:val="00BA5492"/>
    <w:rsid w:val="00BA5922"/>
    <w:rsid w:val="00BB56F5"/>
    <w:rsid w:val="00BB7983"/>
    <w:rsid w:val="00BC6D2A"/>
    <w:rsid w:val="00BD65B3"/>
    <w:rsid w:val="00BE0234"/>
    <w:rsid w:val="00BE6C5A"/>
    <w:rsid w:val="00BF156A"/>
    <w:rsid w:val="00BF3D97"/>
    <w:rsid w:val="00C07D61"/>
    <w:rsid w:val="00C11E67"/>
    <w:rsid w:val="00C13AAA"/>
    <w:rsid w:val="00C14E77"/>
    <w:rsid w:val="00C230C3"/>
    <w:rsid w:val="00C3567B"/>
    <w:rsid w:val="00C445EF"/>
    <w:rsid w:val="00C47BDC"/>
    <w:rsid w:val="00C60545"/>
    <w:rsid w:val="00C62804"/>
    <w:rsid w:val="00C6513D"/>
    <w:rsid w:val="00C749BE"/>
    <w:rsid w:val="00C82A43"/>
    <w:rsid w:val="00C86CEA"/>
    <w:rsid w:val="00CA54A3"/>
    <w:rsid w:val="00CA6DA8"/>
    <w:rsid w:val="00CA6E6E"/>
    <w:rsid w:val="00CD06BB"/>
    <w:rsid w:val="00CD09B2"/>
    <w:rsid w:val="00CD1712"/>
    <w:rsid w:val="00CD2F3E"/>
    <w:rsid w:val="00CE1AB3"/>
    <w:rsid w:val="00D009EA"/>
    <w:rsid w:val="00D25067"/>
    <w:rsid w:val="00D36F2B"/>
    <w:rsid w:val="00D43563"/>
    <w:rsid w:val="00D62008"/>
    <w:rsid w:val="00DB6F7E"/>
    <w:rsid w:val="00DC13EA"/>
    <w:rsid w:val="00DC2901"/>
    <w:rsid w:val="00DC4CCB"/>
    <w:rsid w:val="00DD4254"/>
    <w:rsid w:val="00E053B0"/>
    <w:rsid w:val="00E113DB"/>
    <w:rsid w:val="00E154EC"/>
    <w:rsid w:val="00E17BD6"/>
    <w:rsid w:val="00E27487"/>
    <w:rsid w:val="00E470FE"/>
    <w:rsid w:val="00E51B0B"/>
    <w:rsid w:val="00E551B3"/>
    <w:rsid w:val="00E60712"/>
    <w:rsid w:val="00E75475"/>
    <w:rsid w:val="00E80F47"/>
    <w:rsid w:val="00E83457"/>
    <w:rsid w:val="00E87408"/>
    <w:rsid w:val="00E95065"/>
    <w:rsid w:val="00EA1D0B"/>
    <w:rsid w:val="00EB28E0"/>
    <w:rsid w:val="00EB3730"/>
    <w:rsid w:val="00EB42F3"/>
    <w:rsid w:val="00ED7110"/>
    <w:rsid w:val="00EF4D68"/>
    <w:rsid w:val="00F34A20"/>
    <w:rsid w:val="00F40C15"/>
    <w:rsid w:val="00F44803"/>
    <w:rsid w:val="00F5141C"/>
    <w:rsid w:val="00F63D46"/>
    <w:rsid w:val="00F74F34"/>
    <w:rsid w:val="00F90DC0"/>
    <w:rsid w:val="00F93598"/>
    <w:rsid w:val="00F95F00"/>
    <w:rsid w:val="00FA3231"/>
    <w:rsid w:val="00FC32E5"/>
    <w:rsid w:val="00FC5340"/>
    <w:rsid w:val="00FE4B2B"/>
    <w:rsid w:val="00FF4EC4"/>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320D3"/>
  <w15:docId w15:val="{484A5AD1-6848-4A13-AFE5-B9E4511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615"/>
    <w:pPr>
      <w:spacing w:after="200" w:line="276" w:lineRule="auto"/>
    </w:pPr>
    <w:rPr>
      <w:sz w:val="22"/>
      <w:szCs w:val="22"/>
      <w:lang w:val="cs-CZ"/>
    </w:rPr>
  </w:style>
  <w:style w:type="paragraph" w:styleId="Nadpis1">
    <w:name w:val="heading 1"/>
    <w:basedOn w:val="Normln"/>
    <w:next w:val="Normln"/>
    <w:link w:val="Nadpis1Char"/>
    <w:uiPriority w:val="9"/>
    <w:qFormat/>
    <w:rsid w:val="00BD65B3"/>
    <w:pPr>
      <w:keepNext/>
      <w:numPr>
        <w:numId w:val="21"/>
      </w:numPr>
      <w:spacing w:before="240" w:after="60" w:line="240" w:lineRule="auto"/>
      <w:outlineLvl w:val="0"/>
    </w:pPr>
    <w:rPr>
      <w:rFonts w:ascii="Verdana" w:eastAsia="Times New Roman" w:hAnsi="Verdana" w:cs="Arial"/>
      <w:b/>
      <w:bCs/>
      <w:color w:val="002060"/>
      <w:kern w:val="32"/>
      <w:szCs w:val="32"/>
      <w:lang w:eastAsia="cs-CZ"/>
    </w:rPr>
  </w:style>
  <w:style w:type="paragraph" w:styleId="Nadpis2">
    <w:name w:val="heading 2"/>
    <w:basedOn w:val="Normln"/>
    <w:next w:val="Normln"/>
    <w:link w:val="Nadpis2Char"/>
    <w:uiPriority w:val="9"/>
    <w:qFormat/>
    <w:rsid w:val="00BD65B3"/>
    <w:pPr>
      <w:keepNext/>
      <w:numPr>
        <w:ilvl w:val="1"/>
        <w:numId w:val="21"/>
      </w:numPr>
      <w:spacing w:before="240" w:after="60" w:line="240" w:lineRule="auto"/>
      <w:outlineLvl w:val="1"/>
    </w:pPr>
    <w:rPr>
      <w:rFonts w:ascii="Verdana" w:eastAsia="Times New Roman" w:hAnsi="Verdana" w:cs="Arial"/>
      <w:b/>
      <w:bCs/>
      <w:iCs/>
      <w:sz w:val="20"/>
      <w:szCs w:val="28"/>
      <w:lang w:eastAsia="cs-CZ"/>
    </w:rPr>
  </w:style>
  <w:style w:type="paragraph" w:styleId="Nadpis3">
    <w:name w:val="heading 3"/>
    <w:basedOn w:val="Normln"/>
    <w:next w:val="Normln"/>
    <w:link w:val="Nadpis3Char"/>
    <w:uiPriority w:val="9"/>
    <w:qFormat/>
    <w:rsid w:val="00BD65B3"/>
    <w:pPr>
      <w:keepNext/>
      <w:numPr>
        <w:ilvl w:val="2"/>
        <w:numId w:val="21"/>
      </w:numPr>
      <w:spacing w:before="240" w:after="60" w:line="240" w:lineRule="auto"/>
      <w:outlineLvl w:val="2"/>
    </w:pPr>
    <w:rPr>
      <w:rFonts w:ascii="Verdana" w:eastAsia="Times New Roman" w:hAnsi="Verdana" w:cs="Arial"/>
      <w:bCs/>
      <w:sz w:val="20"/>
      <w:szCs w:val="26"/>
      <w:lang w:eastAsia="cs-CZ"/>
    </w:rPr>
  </w:style>
  <w:style w:type="paragraph" w:styleId="Nadpis4">
    <w:name w:val="heading 4"/>
    <w:basedOn w:val="Normln"/>
    <w:next w:val="Normln"/>
    <w:link w:val="Nadpis4Char"/>
    <w:uiPriority w:val="9"/>
    <w:semiHidden/>
    <w:unhideWhenUsed/>
    <w:qFormat/>
    <w:rsid w:val="00BD65B3"/>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uiPriority w:val="1"/>
    <w:qFormat/>
    <w:rsid w:val="00781615"/>
    <w:rPr>
      <w:sz w:val="22"/>
      <w:szCs w:val="22"/>
      <w:lang w:val="cs-CZ"/>
    </w:rPr>
  </w:style>
  <w:style w:type="paragraph" w:customStyle="1" w:styleId="ListParagraph1">
    <w:name w:val="List Paragraph1"/>
    <w:basedOn w:val="Normln"/>
    <w:uiPriority w:val="34"/>
    <w:qFormat/>
    <w:rsid w:val="00B44632"/>
    <w:pPr>
      <w:ind w:left="720"/>
      <w:contextualSpacing/>
    </w:pPr>
  </w:style>
  <w:style w:type="paragraph" w:styleId="Textbubliny">
    <w:name w:val="Balloon Text"/>
    <w:basedOn w:val="Normln"/>
    <w:link w:val="TextbublinyChar"/>
    <w:uiPriority w:val="99"/>
    <w:semiHidden/>
    <w:unhideWhenUsed/>
    <w:rsid w:val="005F0009"/>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5F0009"/>
    <w:rPr>
      <w:rFonts w:ascii="Tahoma" w:hAnsi="Tahoma" w:cs="Tahoma"/>
      <w:sz w:val="16"/>
      <w:szCs w:val="16"/>
    </w:rPr>
  </w:style>
  <w:style w:type="paragraph" w:styleId="Zhlav">
    <w:name w:val="header"/>
    <w:basedOn w:val="Normln"/>
    <w:link w:val="ZhlavChar"/>
    <w:unhideWhenUsed/>
    <w:rsid w:val="00D009EA"/>
    <w:pPr>
      <w:tabs>
        <w:tab w:val="center" w:pos="4536"/>
        <w:tab w:val="right" w:pos="9072"/>
      </w:tabs>
    </w:pPr>
    <w:rPr>
      <w:lang w:val="x-none"/>
    </w:rPr>
  </w:style>
  <w:style w:type="character" w:customStyle="1" w:styleId="ZhlavChar">
    <w:name w:val="Záhlaví Char"/>
    <w:link w:val="Zhlav"/>
    <w:uiPriority w:val="99"/>
    <w:rsid w:val="00D009EA"/>
    <w:rPr>
      <w:sz w:val="22"/>
      <w:szCs w:val="22"/>
      <w:lang w:eastAsia="en-US"/>
    </w:rPr>
  </w:style>
  <w:style w:type="paragraph" w:styleId="Zpat">
    <w:name w:val="footer"/>
    <w:basedOn w:val="Normln"/>
    <w:link w:val="ZpatChar"/>
    <w:uiPriority w:val="99"/>
    <w:unhideWhenUsed/>
    <w:rsid w:val="00D009EA"/>
    <w:pPr>
      <w:tabs>
        <w:tab w:val="center" w:pos="4536"/>
        <w:tab w:val="right" w:pos="9072"/>
      </w:tabs>
    </w:pPr>
    <w:rPr>
      <w:lang w:val="x-none"/>
    </w:rPr>
  </w:style>
  <w:style w:type="character" w:customStyle="1" w:styleId="ZpatChar">
    <w:name w:val="Zápatí Char"/>
    <w:link w:val="Zpat"/>
    <w:uiPriority w:val="99"/>
    <w:rsid w:val="00D009EA"/>
    <w:rPr>
      <w:sz w:val="22"/>
      <w:szCs w:val="22"/>
      <w:lang w:eastAsia="en-US"/>
    </w:rPr>
  </w:style>
  <w:style w:type="character" w:styleId="Odkaznakoment">
    <w:name w:val="annotation reference"/>
    <w:uiPriority w:val="99"/>
    <w:semiHidden/>
    <w:unhideWhenUsed/>
    <w:rsid w:val="00D009EA"/>
    <w:rPr>
      <w:sz w:val="16"/>
      <w:szCs w:val="16"/>
    </w:rPr>
  </w:style>
  <w:style w:type="paragraph" w:styleId="Textkomente">
    <w:name w:val="annotation text"/>
    <w:basedOn w:val="Normln"/>
    <w:link w:val="TextkomenteChar"/>
    <w:uiPriority w:val="99"/>
    <w:semiHidden/>
    <w:unhideWhenUsed/>
    <w:rsid w:val="00D009EA"/>
    <w:rPr>
      <w:sz w:val="20"/>
      <w:szCs w:val="20"/>
      <w:lang w:val="x-none"/>
    </w:rPr>
  </w:style>
  <w:style w:type="character" w:customStyle="1" w:styleId="TextkomenteChar">
    <w:name w:val="Text komentáře Char"/>
    <w:link w:val="Textkomente"/>
    <w:uiPriority w:val="99"/>
    <w:semiHidden/>
    <w:rsid w:val="00D009EA"/>
    <w:rPr>
      <w:lang w:eastAsia="en-US"/>
    </w:rPr>
  </w:style>
  <w:style w:type="paragraph" w:styleId="Pedmtkomente">
    <w:name w:val="annotation subject"/>
    <w:basedOn w:val="Textkomente"/>
    <w:next w:val="Textkomente"/>
    <w:link w:val="PedmtkomenteChar"/>
    <w:uiPriority w:val="99"/>
    <w:semiHidden/>
    <w:unhideWhenUsed/>
    <w:rsid w:val="00D009EA"/>
    <w:rPr>
      <w:b/>
      <w:bCs/>
    </w:rPr>
  </w:style>
  <w:style w:type="character" w:customStyle="1" w:styleId="PedmtkomenteChar">
    <w:name w:val="Předmět komentáře Char"/>
    <w:link w:val="Pedmtkomente"/>
    <w:uiPriority w:val="99"/>
    <w:semiHidden/>
    <w:rsid w:val="00D009EA"/>
    <w:rPr>
      <w:b/>
      <w:bCs/>
      <w:lang w:eastAsia="en-US"/>
    </w:rPr>
  </w:style>
  <w:style w:type="character" w:styleId="Hypertextovodkaz">
    <w:name w:val="Hyperlink"/>
    <w:rsid w:val="00CD1712"/>
    <w:rPr>
      <w:color w:val="0000FF"/>
      <w:u w:val="single"/>
    </w:rPr>
  </w:style>
  <w:style w:type="paragraph" w:styleId="Bezmezer">
    <w:name w:val="No Spacing"/>
    <w:link w:val="BezmezerChar"/>
    <w:uiPriority w:val="1"/>
    <w:qFormat/>
    <w:rsid w:val="00CA6E6E"/>
    <w:rPr>
      <w:rFonts w:ascii="Verdana" w:hAnsi="Verdana"/>
      <w:szCs w:val="22"/>
      <w:lang w:val="cs-CZ"/>
    </w:rPr>
  </w:style>
  <w:style w:type="character" w:customStyle="1" w:styleId="BezmezerChar">
    <w:name w:val="Bez mezer Char"/>
    <w:link w:val="Bezmezer"/>
    <w:uiPriority w:val="99"/>
    <w:rsid w:val="00CA6E6E"/>
    <w:rPr>
      <w:rFonts w:ascii="Verdana" w:hAnsi="Verdana"/>
      <w:szCs w:val="22"/>
      <w:lang w:eastAsia="en-US"/>
    </w:rPr>
  </w:style>
  <w:style w:type="character" w:customStyle="1" w:styleId="Nadpis1Char">
    <w:name w:val="Nadpis 1 Char"/>
    <w:link w:val="Nadpis1"/>
    <w:uiPriority w:val="9"/>
    <w:rsid w:val="00BD65B3"/>
    <w:rPr>
      <w:rFonts w:ascii="Verdana" w:eastAsia="Times New Roman" w:hAnsi="Verdana" w:cs="Arial"/>
      <w:b/>
      <w:bCs/>
      <w:color w:val="002060"/>
      <w:kern w:val="32"/>
      <w:sz w:val="22"/>
      <w:szCs w:val="32"/>
    </w:rPr>
  </w:style>
  <w:style w:type="character" w:customStyle="1" w:styleId="Nadpis2Char">
    <w:name w:val="Nadpis 2 Char"/>
    <w:link w:val="Nadpis2"/>
    <w:uiPriority w:val="9"/>
    <w:rsid w:val="00BD65B3"/>
    <w:rPr>
      <w:rFonts w:ascii="Verdana" w:eastAsia="Times New Roman" w:hAnsi="Verdana" w:cs="Arial"/>
      <w:b/>
      <w:bCs/>
      <w:iCs/>
      <w:szCs w:val="28"/>
    </w:rPr>
  </w:style>
  <w:style w:type="character" w:customStyle="1" w:styleId="Nadpis3Char">
    <w:name w:val="Nadpis 3 Char"/>
    <w:link w:val="Nadpis3"/>
    <w:uiPriority w:val="9"/>
    <w:rsid w:val="00BD65B3"/>
    <w:rPr>
      <w:rFonts w:ascii="Verdana" w:eastAsia="Times New Roman" w:hAnsi="Verdana" w:cs="Arial"/>
      <w:bCs/>
      <w:szCs w:val="26"/>
    </w:rPr>
  </w:style>
  <w:style w:type="paragraph" w:customStyle="1" w:styleId="StylNadpis4Vlevo0cm">
    <w:name w:val="Styl Nadpis 4 + Vlevo:  0 cm"/>
    <w:basedOn w:val="Nadpis4"/>
    <w:rsid w:val="00BD65B3"/>
    <w:pPr>
      <w:numPr>
        <w:ilvl w:val="3"/>
        <w:numId w:val="21"/>
      </w:numPr>
      <w:tabs>
        <w:tab w:val="clear" w:pos="1800"/>
      </w:tabs>
      <w:spacing w:line="240" w:lineRule="auto"/>
      <w:ind w:left="2880" w:hanging="360"/>
    </w:pPr>
    <w:rPr>
      <w:rFonts w:ascii="Arial" w:hAnsi="Arial"/>
      <w:b w:val="0"/>
      <w:sz w:val="24"/>
      <w:szCs w:val="20"/>
      <w:lang w:eastAsia="cs-CZ"/>
    </w:rPr>
  </w:style>
  <w:style w:type="character" w:customStyle="1" w:styleId="Nadpis4Char">
    <w:name w:val="Nadpis 4 Char"/>
    <w:link w:val="Nadpis4"/>
    <w:uiPriority w:val="9"/>
    <w:semiHidden/>
    <w:rsid w:val="00BD65B3"/>
    <w:rPr>
      <w:rFonts w:ascii="Calibri" w:eastAsia="Times New Roman" w:hAnsi="Calibri" w:cs="Times New Roman"/>
      <w:b/>
      <w:bCs/>
      <w:sz w:val="28"/>
      <w:szCs w:val="28"/>
      <w:lang w:eastAsia="en-US"/>
    </w:rPr>
  </w:style>
  <w:style w:type="character" w:styleId="slostrnky">
    <w:name w:val="page number"/>
    <w:rsid w:val="00BA5492"/>
  </w:style>
  <w:style w:type="paragraph" w:customStyle="1" w:styleId="Zkladntext21">
    <w:name w:val="Základní text 21"/>
    <w:basedOn w:val="Normln"/>
    <w:rsid w:val="00346B6C"/>
    <w:pPr>
      <w:suppressAutoHyphens/>
      <w:spacing w:after="0" w:line="240" w:lineRule="auto"/>
      <w:jc w:val="both"/>
    </w:pPr>
    <w:rPr>
      <w:rFonts w:ascii="Times New Roman" w:eastAsia="Times New Roman" w:hAnsi="Times New Roman"/>
      <w:sz w:val="24"/>
      <w:szCs w:val="20"/>
      <w:lang w:val="en-US" w:eastAsia="ar-SA"/>
    </w:rPr>
  </w:style>
  <w:style w:type="paragraph" w:styleId="Odstavecseseznamem">
    <w:name w:val="List Paragraph"/>
    <w:basedOn w:val="Normln"/>
    <w:uiPriority w:val="34"/>
    <w:qFormat/>
    <w:rsid w:val="0049083B"/>
    <w:pPr>
      <w:ind w:left="720"/>
      <w:contextualSpacing/>
    </w:pPr>
    <w:rPr>
      <w:rFonts w:eastAsia="Times New Roman"/>
      <w:lang w:eastAsia="cs-CZ"/>
    </w:rPr>
  </w:style>
  <w:style w:type="paragraph" w:customStyle="1" w:styleId="Import4">
    <w:name w:val="Import 4"/>
    <w:basedOn w:val="Normln"/>
    <w:rsid w:val="00EB28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032"/>
    </w:pPr>
    <w:rPr>
      <w:rFonts w:ascii="Courier New" w:eastAsia="Times New Roman" w:hAnsi="Courier New"/>
      <w:sz w:val="24"/>
      <w:szCs w:val="20"/>
      <w:lang w:eastAsia="cs-CZ"/>
    </w:rPr>
  </w:style>
  <w:style w:type="paragraph" w:styleId="Zkladntext3">
    <w:name w:val="Body Text 3"/>
    <w:basedOn w:val="Normln"/>
    <w:link w:val="Zkladntext3Char"/>
    <w:semiHidden/>
    <w:rsid w:val="00EB28E0"/>
    <w:pPr>
      <w:spacing w:after="0" w:line="240" w:lineRule="auto"/>
      <w:jc w:val="center"/>
    </w:pPr>
    <w:rPr>
      <w:rFonts w:ascii="Arial" w:eastAsia="Times New Roman" w:hAnsi="Arial"/>
      <w:b/>
      <w:sz w:val="28"/>
      <w:szCs w:val="20"/>
      <w:lang w:eastAsia="cs-CZ"/>
    </w:rPr>
  </w:style>
  <w:style w:type="character" w:customStyle="1" w:styleId="Zkladntext3Char">
    <w:name w:val="Základní text 3 Char"/>
    <w:link w:val="Zkladntext3"/>
    <w:semiHidden/>
    <w:rsid w:val="00EB28E0"/>
    <w:rPr>
      <w:rFonts w:ascii="Arial" w:eastAsia="Times New Roman" w:hAnsi="Arial"/>
      <w:b/>
      <w:sz w:val="28"/>
    </w:rPr>
  </w:style>
  <w:style w:type="paragraph" w:customStyle="1" w:styleId="Import3">
    <w:name w:val="Import 3"/>
    <w:basedOn w:val="Normln"/>
    <w:rsid w:val="00755B2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899">
      <w:bodyDiv w:val="1"/>
      <w:marLeft w:val="0"/>
      <w:marRight w:val="0"/>
      <w:marTop w:val="0"/>
      <w:marBottom w:val="0"/>
      <w:divBdr>
        <w:top w:val="none" w:sz="0" w:space="0" w:color="auto"/>
        <w:left w:val="none" w:sz="0" w:space="0" w:color="auto"/>
        <w:bottom w:val="none" w:sz="0" w:space="0" w:color="auto"/>
        <w:right w:val="none" w:sz="0" w:space="0" w:color="auto"/>
      </w:divBdr>
    </w:div>
    <w:div w:id="637535758">
      <w:bodyDiv w:val="1"/>
      <w:marLeft w:val="0"/>
      <w:marRight w:val="0"/>
      <w:marTop w:val="0"/>
      <w:marBottom w:val="0"/>
      <w:divBdr>
        <w:top w:val="none" w:sz="0" w:space="0" w:color="auto"/>
        <w:left w:val="none" w:sz="0" w:space="0" w:color="auto"/>
        <w:bottom w:val="none" w:sz="0" w:space="0" w:color="auto"/>
        <w:right w:val="none" w:sz="0" w:space="0" w:color="auto"/>
      </w:divBdr>
    </w:div>
    <w:div w:id="2045910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3115</Words>
  <Characters>18383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VÚVeL</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Csölle Putzová</dc:creator>
  <cp:lastModifiedBy>Pavla Dvořáková</cp:lastModifiedBy>
  <cp:revision>4</cp:revision>
  <cp:lastPrinted>2020-05-11T09:23:00Z</cp:lastPrinted>
  <dcterms:created xsi:type="dcterms:W3CDTF">2020-06-03T07:05:00Z</dcterms:created>
  <dcterms:modified xsi:type="dcterms:W3CDTF">2020-06-03T09:31:00Z</dcterms:modified>
</cp:coreProperties>
</file>