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0C09" w:rsidRDefault="00EA4DBA">
      <w:pPr>
        <w:spacing w:after="0" w:line="259" w:lineRule="auto"/>
        <w:ind w:left="0" w:right="2568"/>
        <w:jc w:val="center"/>
      </w:pPr>
      <w:r>
        <w:rPr>
          <w:sz w:val="32"/>
        </w:rPr>
        <w:t>Smlouva o dílo</w:t>
      </w:r>
    </w:p>
    <w:p w:rsidR="00810C09" w:rsidRDefault="00EA4DBA">
      <w:pPr>
        <w:spacing w:after="30" w:line="259" w:lineRule="auto"/>
        <w:ind w:left="0" w:right="2650"/>
        <w:jc w:val="center"/>
      </w:pPr>
      <w:r>
        <w:rPr>
          <w:sz w:val="26"/>
        </w:rPr>
        <w:t>č. 040520</w:t>
      </w:r>
    </w:p>
    <w:tbl>
      <w:tblPr>
        <w:tblStyle w:val="TableGrid"/>
        <w:tblW w:w="8501" w:type="dxa"/>
        <w:tblInd w:w="-2755" w:type="dxa"/>
        <w:tblCellMar>
          <w:top w:w="14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5751"/>
      </w:tblGrid>
      <w:tr w:rsidR="00810C09">
        <w:trPr>
          <w:trHeight w:val="2615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810C09" w:rsidRDefault="00EA4DBA">
            <w:pPr>
              <w:spacing w:after="0" w:line="259" w:lineRule="auto"/>
              <w:ind w:left="10"/>
              <w:jc w:val="left"/>
            </w:pPr>
            <w:r>
              <w:rPr>
                <w:sz w:val="26"/>
              </w:rPr>
              <w:t>Objednavatel.</w:t>
            </w:r>
            <w:r>
              <w:rPr>
                <w:noProof/>
              </w:rPr>
              <w:drawing>
                <wp:inline distT="0" distB="0" distL="0" distR="0">
                  <wp:extent cx="6096" cy="6098"/>
                  <wp:effectExtent l="0" t="0" r="0" b="0"/>
                  <wp:docPr id="1167" name="Picture 1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" name="Picture 1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:rsidR="00810C09" w:rsidRDefault="00EA4DBA">
            <w:pPr>
              <w:spacing w:after="0" w:line="254" w:lineRule="auto"/>
              <w:ind w:right="1330"/>
              <w:jc w:val="left"/>
            </w:pPr>
            <w:r>
              <w:rPr>
                <w:sz w:val="28"/>
              </w:rPr>
              <w:t xml:space="preserve">Mateřská </w:t>
            </w:r>
            <w:proofErr w:type="spellStart"/>
            <w:proofErr w:type="gramStart"/>
            <w:r>
              <w:rPr>
                <w:sz w:val="28"/>
              </w:rPr>
              <w:t>škola,základní</w:t>
            </w:r>
            <w:proofErr w:type="spellEnd"/>
            <w:proofErr w:type="gramEnd"/>
            <w:r>
              <w:rPr>
                <w:sz w:val="28"/>
              </w:rPr>
              <w:t xml:space="preserve"> škola a střední škola pro sluchově postižené</w:t>
            </w:r>
          </w:p>
          <w:p w:rsidR="00810C09" w:rsidRDefault="00EA4DBA">
            <w:pPr>
              <w:spacing w:after="4" w:line="259" w:lineRule="auto"/>
              <w:ind w:left="5"/>
              <w:jc w:val="left"/>
            </w:pPr>
            <w:r>
              <w:rPr>
                <w:sz w:val="24"/>
              </w:rPr>
              <w:t>Vs</w:t>
            </w:r>
            <w:r w:rsidR="00B9041D">
              <w:rPr>
                <w:sz w:val="24"/>
              </w:rPr>
              <w:t>e</w:t>
            </w:r>
            <w:r>
              <w:rPr>
                <w:sz w:val="24"/>
              </w:rPr>
              <w:t>tínská 454</w:t>
            </w:r>
          </w:p>
          <w:p w:rsidR="00810C09" w:rsidRDefault="00EA4DBA">
            <w:pPr>
              <w:tabs>
                <w:tab w:val="center" w:pos="1891"/>
                <w:tab w:val="center" w:pos="1992"/>
                <w:tab w:val="center" w:pos="2074"/>
                <w:tab w:val="center" w:pos="2189"/>
                <w:tab w:val="center" w:pos="2244"/>
                <w:tab w:val="center" w:pos="2321"/>
                <w:tab w:val="center" w:pos="2402"/>
              </w:tabs>
              <w:spacing w:after="72" w:line="259" w:lineRule="auto"/>
              <w:ind w:left="0"/>
              <w:jc w:val="left"/>
            </w:pPr>
            <w:r>
              <w:rPr>
                <w:sz w:val="24"/>
              </w:rPr>
              <w:t>757 14 Valašské</w:t>
            </w:r>
            <w:r w:rsidR="00B9041D">
              <w:rPr>
                <w:noProof/>
              </w:rPr>
              <w:t xml:space="preserve"> Meziříčí</w:t>
            </w:r>
            <w:r>
              <w:rPr>
                <w:noProof/>
              </w:rPr>
              <w:drawing>
                <wp:inline distT="0" distB="0" distL="0" distR="0">
                  <wp:extent cx="33528" cy="27440"/>
                  <wp:effectExtent l="0" t="0" r="0" b="0"/>
                  <wp:docPr id="1171" name="Picture 1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" name="Picture 11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0C09" w:rsidRDefault="00EA4DBA">
            <w:pPr>
              <w:spacing w:after="0" w:line="259" w:lineRule="auto"/>
              <w:ind w:left="10"/>
              <w:jc w:val="left"/>
            </w:pPr>
            <w:r>
              <w:rPr>
                <w:sz w:val="24"/>
              </w:rPr>
              <w:t>IČO 00843598</w:t>
            </w:r>
          </w:p>
          <w:p w:rsidR="00810C09" w:rsidRDefault="00EA4DBA">
            <w:pPr>
              <w:spacing w:after="0" w:line="216" w:lineRule="auto"/>
              <w:ind w:left="15" w:right="2832" w:hanging="5"/>
            </w:pPr>
            <w:r>
              <w:rPr>
                <w:sz w:val="26"/>
              </w:rPr>
              <w:t xml:space="preserve">Bank. spoj. ČNB Ostrava </w:t>
            </w:r>
            <w:r>
              <w:rPr>
                <w:sz w:val="26"/>
              </w:rPr>
              <w:t>čili. 832851/0710</w:t>
            </w:r>
          </w:p>
          <w:p w:rsidR="00810C09" w:rsidRDefault="00EA4DBA">
            <w:pPr>
              <w:spacing w:after="0" w:line="259" w:lineRule="auto"/>
              <w:ind w:left="0"/>
            </w:pPr>
            <w:r>
              <w:rPr>
                <w:sz w:val="24"/>
              </w:rPr>
              <w:t>Zástupce pro věci smluvní i technické:</w:t>
            </w:r>
            <w:r w:rsidR="00B9041D">
              <w:rPr>
                <w:sz w:val="24"/>
              </w:rPr>
              <w:t xml:space="preserve"> </w:t>
            </w:r>
            <w:r>
              <w:rPr>
                <w:sz w:val="24"/>
              </w:rPr>
              <w:t>Mgr. Antonín Liebel</w:t>
            </w:r>
          </w:p>
        </w:tc>
      </w:tr>
      <w:tr w:rsidR="00810C09">
        <w:trPr>
          <w:trHeight w:val="458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C09" w:rsidRDefault="00EA4DBA">
            <w:pPr>
              <w:tabs>
                <w:tab w:val="center" w:pos="1166"/>
              </w:tabs>
              <w:spacing w:after="0" w:line="259" w:lineRule="auto"/>
              <w:ind w:left="0"/>
              <w:jc w:val="left"/>
            </w:pPr>
            <w:r>
              <w:rPr>
                <w:sz w:val="26"/>
              </w:rPr>
              <w:t>Zhotovitel</w:t>
            </w:r>
            <w:r>
              <w:rPr>
                <w:noProof/>
              </w:rPr>
              <w:drawing>
                <wp:inline distT="0" distB="0" distL="0" distR="0">
                  <wp:extent cx="18288" cy="24391"/>
                  <wp:effectExtent l="0" t="0" r="0" b="0"/>
                  <wp:docPr id="1181" name="Picture 1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" name="Picture 11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6096" cy="6098"/>
                  <wp:effectExtent l="0" t="0" r="0" b="0"/>
                  <wp:docPr id="1180" name="Picture 1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Picture 11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C09" w:rsidRDefault="00EA4DBA">
            <w:pPr>
              <w:spacing w:after="0" w:line="259" w:lineRule="auto"/>
              <w:ind w:left="10"/>
              <w:jc w:val="left"/>
            </w:pPr>
            <w:r>
              <w:rPr>
                <w:sz w:val="28"/>
              </w:rPr>
              <w:t>ALTO-</w:t>
            </w:r>
            <w:proofErr w:type="spellStart"/>
            <w:r>
              <w:rPr>
                <w:sz w:val="28"/>
              </w:rPr>
              <w:t>ez</w:t>
            </w:r>
            <w:proofErr w:type="spellEnd"/>
            <w:r>
              <w:rPr>
                <w:sz w:val="28"/>
              </w:rPr>
              <w:t>. spol. s r. o.</w:t>
            </w:r>
          </w:p>
        </w:tc>
      </w:tr>
    </w:tbl>
    <w:p w:rsidR="00810C09" w:rsidRDefault="00EA4DBA">
      <w:pPr>
        <w:spacing w:after="0" w:line="259" w:lineRule="auto"/>
        <w:ind w:left="5"/>
        <w:jc w:val="left"/>
      </w:pPr>
      <w:r>
        <w:rPr>
          <w:sz w:val="26"/>
        </w:rPr>
        <w:t>Za drahou 224</w:t>
      </w:r>
    </w:p>
    <w:p w:rsidR="00810C09" w:rsidRDefault="00EA4DBA">
      <w:pPr>
        <w:spacing w:after="10" w:line="264" w:lineRule="auto"/>
        <w:ind w:left="9" w:hanging="10"/>
        <w:jc w:val="left"/>
      </w:pPr>
      <w:r>
        <w:rPr>
          <w:sz w:val="24"/>
        </w:rPr>
        <w:t>Valašské Mez</w:t>
      </w:r>
      <w:r w:rsidR="00B9041D">
        <w:rPr>
          <w:sz w:val="24"/>
        </w:rPr>
        <w:t>iříčí</w:t>
      </w:r>
    </w:p>
    <w:p w:rsidR="00810C09" w:rsidRDefault="00EA4DBA">
      <w:pPr>
        <w:spacing w:after="10" w:line="264" w:lineRule="auto"/>
        <w:ind w:left="9" w:hanging="10"/>
        <w:jc w:val="left"/>
      </w:pPr>
      <w:r>
        <w:rPr>
          <w:sz w:val="24"/>
        </w:rPr>
        <w:t>IČO 46580573</w:t>
      </w:r>
    </w:p>
    <w:p w:rsidR="00810C09" w:rsidRDefault="00EA4DBA">
      <w:pPr>
        <w:spacing w:after="10" w:line="264" w:lineRule="auto"/>
        <w:ind w:left="9" w:hanging="10"/>
        <w:jc w:val="left"/>
      </w:pPr>
      <w:r>
        <w:rPr>
          <w:sz w:val="24"/>
        </w:rPr>
        <w:t>DIČ CZ46580573</w:t>
      </w:r>
    </w:p>
    <w:p w:rsidR="00810C09" w:rsidRDefault="00EA4DBA">
      <w:pPr>
        <w:spacing w:after="25" w:line="259" w:lineRule="auto"/>
        <w:ind w:left="0" w:right="2126"/>
        <w:jc w:val="center"/>
      </w:pPr>
      <w:r>
        <w:rPr>
          <w:sz w:val="24"/>
        </w:rPr>
        <w:t>Bank. spoj. KB Valašské Meziříčí</w:t>
      </w:r>
    </w:p>
    <w:p w:rsidR="00810C09" w:rsidRDefault="00EA4DBA">
      <w:pPr>
        <w:spacing w:after="10" w:line="264" w:lineRule="auto"/>
        <w:ind w:left="9" w:hanging="10"/>
        <w:jc w:val="left"/>
      </w:pPr>
      <w:proofErr w:type="spellStart"/>
      <w:r>
        <w:rPr>
          <w:sz w:val="24"/>
        </w:rPr>
        <w:t>č.ú</w:t>
      </w:r>
      <w:proofErr w:type="spellEnd"/>
      <w:r>
        <w:rPr>
          <w:sz w:val="24"/>
        </w:rPr>
        <w:t>. 59009851/0100</w:t>
      </w:r>
    </w:p>
    <w:p w:rsidR="00810C09" w:rsidRDefault="00EA4DBA">
      <w:pPr>
        <w:spacing w:after="327" w:line="264" w:lineRule="auto"/>
        <w:ind w:left="9" w:hanging="10"/>
        <w:jc w:val="left"/>
      </w:pPr>
      <w:r>
        <w:rPr>
          <w:sz w:val="24"/>
        </w:rPr>
        <w:t>Zástupce pro věci smluvn</w:t>
      </w:r>
      <w:r w:rsidR="00B9041D">
        <w:rPr>
          <w:sz w:val="24"/>
        </w:rPr>
        <w:t>í</w:t>
      </w:r>
      <w:r>
        <w:rPr>
          <w:sz w:val="24"/>
        </w:rPr>
        <w:t xml:space="preserve"> i technické: Ing. Josef </w:t>
      </w:r>
      <w:proofErr w:type="spellStart"/>
      <w:r>
        <w:rPr>
          <w:sz w:val="24"/>
        </w:rPr>
        <w:t>Goláň</w:t>
      </w:r>
      <w:proofErr w:type="spellEnd"/>
    </w:p>
    <w:p w:rsidR="00810C09" w:rsidRDefault="00EA4DBA">
      <w:pPr>
        <w:pStyle w:val="Nadpis1"/>
      </w:pPr>
      <w:r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134112</wp:posOffset>
            </wp:positionH>
            <wp:positionV relativeFrom="page">
              <wp:posOffset>7436193</wp:posOffset>
            </wp:positionV>
            <wp:extent cx="18288" cy="24391"/>
            <wp:effectExtent l="0" t="0" r="0" b="0"/>
            <wp:wrapSquare wrapText="bothSides"/>
            <wp:docPr id="1212" name="Picture 1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" name="Picture 12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Předmět plnění</w:t>
      </w:r>
    </w:p>
    <w:p w:rsidR="00810C09" w:rsidRDefault="00810C09">
      <w:pPr>
        <w:sectPr w:rsidR="00810C09">
          <w:pgSz w:w="11904" w:h="16834"/>
          <w:pgMar w:top="1488" w:right="2606" w:bottom="1127" w:left="3850" w:header="708" w:footer="708" w:gutter="0"/>
          <w:cols w:space="708"/>
        </w:sectPr>
      </w:pPr>
    </w:p>
    <w:p w:rsidR="00810C09" w:rsidRDefault="00EA4DBA">
      <w:pPr>
        <w:spacing w:after="3"/>
        <w:ind w:left="23" w:right="5"/>
      </w:pPr>
      <w:r>
        <w:t>Předmětem plnění Je dodání stavebního díla na akci</w:t>
      </w:r>
      <w:r w:rsidR="00B9041D">
        <w:t xml:space="preserve"> </w:t>
      </w:r>
      <w:r>
        <w:t xml:space="preserve">”Přístavba </w:t>
      </w:r>
      <w:proofErr w:type="spellStart"/>
      <w:r>
        <w:t>kontejnerovny</w:t>
      </w:r>
      <w:proofErr w:type="spellEnd"/>
      <w:r>
        <w:t xml:space="preserve"> a </w:t>
      </w:r>
      <w:proofErr w:type="spellStart"/>
      <w:r>
        <w:t>terenní</w:t>
      </w:r>
      <w:proofErr w:type="spellEnd"/>
      <w:r>
        <w:t xml:space="preserve"> úpravy v okolí skleníku”. Místo realizace díla je v areálu objednatele.</w:t>
      </w:r>
    </w:p>
    <w:p w:rsidR="00810C09" w:rsidRDefault="00EA4DBA">
      <w:pPr>
        <w:spacing w:after="327"/>
        <w:ind w:left="23" w:right="538"/>
      </w:pPr>
      <w:r>
        <w:t>Jedná se o st</w:t>
      </w:r>
      <w:r>
        <w:t>avební práce dle cenové nabídky z 22.4.2020, která je nedílnou součásti této smlouvy.</w:t>
      </w:r>
    </w:p>
    <w:p w:rsidR="00810C09" w:rsidRDefault="00EA4DBA">
      <w:pPr>
        <w:pStyle w:val="Nadpis2"/>
        <w:spacing w:after="251"/>
      </w:pPr>
      <w:r>
        <w:t>Termín plnění</w:t>
      </w:r>
    </w:p>
    <w:p w:rsidR="00B9041D" w:rsidRDefault="00EA4DBA" w:rsidP="00B9041D">
      <w:pPr>
        <w:spacing w:after="0" w:line="264" w:lineRule="auto"/>
        <w:ind w:left="11" w:hanging="11"/>
        <w:jc w:val="left"/>
        <w:rPr>
          <w:sz w:val="24"/>
        </w:rPr>
      </w:pPr>
      <w:r>
        <w:rPr>
          <w:sz w:val="24"/>
        </w:rPr>
        <w:t>Datum zahájení</w:t>
      </w:r>
      <w:r>
        <w:rPr>
          <w:noProof/>
        </w:rPr>
        <w:drawing>
          <wp:inline distT="0" distB="0" distL="0" distR="0">
            <wp:extent cx="24384" cy="79270"/>
            <wp:effectExtent l="0" t="0" r="0" b="0"/>
            <wp:docPr id="7628" name="Picture 7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8" name="Picture 76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041D">
        <w:rPr>
          <w:sz w:val="24"/>
        </w:rPr>
        <w:t xml:space="preserve"> </w:t>
      </w:r>
      <w:r>
        <w:rPr>
          <w:sz w:val="24"/>
        </w:rPr>
        <w:t xml:space="preserve">04.05.2020 </w:t>
      </w:r>
    </w:p>
    <w:p w:rsidR="00810C09" w:rsidRDefault="00EA4DBA" w:rsidP="00B9041D">
      <w:pPr>
        <w:spacing w:after="0" w:line="264" w:lineRule="auto"/>
        <w:ind w:left="11" w:hanging="11"/>
        <w:jc w:val="left"/>
        <w:rPr>
          <w:sz w:val="24"/>
        </w:rPr>
      </w:pPr>
      <w:r>
        <w:rPr>
          <w:sz w:val="24"/>
        </w:rPr>
        <w:t>Datum ukončení</w:t>
      </w:r>
      <w:r>
        <w:rPr>
          <w:noProof/>
        </w:rPr>
        <w:drawing>
          <wp:inline distT="0" distB="0" distL="0" distR="0">
            <wp:extent cx="42672" cy="18293"/>
            <wp:effectExtent l="0" t="0" r="0" b="0"/>
            <wp:docPr id="7630" name="Picture 7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0" name="Picture 763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30.06.2020</w:t>
      </w:r>
    </w:p>
    <w:p w:rsidR="00B9041D" w:rsidRDefault="00B9041D" w:rsidP="00B9041D">
      <w:pPr>
        <w:spacing w:after="0" w:line="264" w:lineRule="auto"/>
        <w:ind w:left="11" w:hanging="11"/>
        <w:jc w:val="left"/>
      </w:pPr>
    </w:p>
    <w:p w:rsidR="00810C09" w:rsidRDefault="00EA4DBA">
      <w:pPr>
        <w:spacing w:after="6"/>
        <w:ind w:left="23" w:right="5"/>
      </w:pPr>
      <w:r>
        <w:t>Termín plnění díla se prodlužuje o dobu:</w:t>
      </w:r>
    </w:p>
    <w:p w:rsidR="00B9041D" w:rsidRDefault="00EA4DBA">
      <w:pPr>
        <w:ind w:left="23" w:right="408"/>
      </w:pPr>
      <w:r>
        <w:t>a/ změna rozsahu díla a druhu práce oproti předmětu díla</w:t>
      </w:r>
    </w:p>
    <w:p w:rsidR="00B9041D" w:rsidRDefault="00EA4DBA">
      <w:pPr>
        <w:ind w:left="23" w:right="408"/>
      </w:pPr>
      <w:r>
        <w:t>b/ nelze plynule pokračovat v provádění díla z jakéhokoliv důvodu na straně objednavatele</w:t>
      </w:r>
    </w:p>
    <w:p w:rsidR="00810C09" w:rsidRDefault="00EA4DBA">
      <w:pPr>
        <w:ind w:left="23" w:right="408"/>
      </w:pPr>
      <w:r>
        <w:t>c/ klimatické podmínky neumožňující provádění díla nebo části díla.</w:t>
      </w:r>
    </w:p>
    <w:p w:rsidR="00810C09" w:rsidRDefault="00EA4DBA">
      <w:pPr>
        <w:spacing w:after="346"/>
        <w:ind w:left="23" w:right="5"/>
      </w:pPr>
      <w:r>
        <w:t>d)zastavení realizace v případě nezaplace</w:t>
      </w:r>
      <w:r>
        <w:t>ní faktury</w:t>
      </w:r>
    </w:p>
    <w:p w:rsidR="00810C09" w:rsidRDefault="00EA4DBA">
      <w:pPr>
        <w:pStyle w:val="Nadpis2"/>
        <w:spacing w:after="230"/>
        <w:ind w:right="245"/>
      </w:pPr>
      <w:r>
        <w:t>Cena za dílo</w:t>
      </w:r>
    </w:p>
    <w:p w:rsidR="00810C09" w:rsidRDefault="00EA4DBA">
      <w:pPr>
        <w:spacing w:after="4"/>
        <w:ind w:left="23" w:right="859"/>
      </w:pPr>
      <w:r>
        <w:t>Jednotkové ceny prací stanoví rozpočet odsouhlasený zhotovitelem i objednavatelem Celková cena za dílo je stanovena dohodou ve výši 408 717,39 Kč bez DPH</w:t>
      </w:r>
      <w:r>
        <w:t>, DPH21%- 85830,65 Kč</w:t>
      </w:r>
      <w:r w:rsidR="00B9041D">
        <w:t xml:space="preserve">, </w:t>
      </w:r>
      <w:r>
        <w:t>cena celkem s DPH 494 548,04 Kč.</w:t>
      </w:r>
    </w:p>
    <w:p w:rsidR="00810C09" w:rsidRDefault="00EA4DBA">
      <w:pPr>
        <w:ind w:left="23" w:right="5"/>
      </w:pPr>
      <w:r>
        <w:t>Objednavatel závazně p</w:t>
      </w:r>
      <w:r>
        <w:t>rohlašuje, že financování prací a dodávek, které jsou předmětem</w:t>
      </w:r>
    </w:p>
    <w:p w:rsidR="00B9041D" w:rsidRDefault="00EA4DBA">
      <w:pPr>
        <w:ind w:left="23" w:right="5294"/>
      </w:pPr>
      <w:r>
        <w:t xml:space="preserve">této smlouvy má zajištěno. </w:t>
      </w:r>
    </w:p>
    <w:p w:rsidR="00810C09" w:rsidRDefault="00EA4DBA">
      <w:pPr>
        <w:ind w:left="23" w:right="5294"/>
      </w:pPr>
      <w:r>
        <w:t>Splatnost faktury je 30 dnů.</w:t>
      </w:r>
    </w:p>
    <w:p w:rsidR="00810C09" w:rsidRDefault="00EA4DBA">
      <w:pPr>
        <w:ind w:left="23" w:right="91"/>
      </w:pPr>
      <w:r>
        <w:lastRenderedPageBreak/>
        <w:t>Opožděné uvolnění finančních prostředků ze SR ne nepovažuje za prodlení splatnosti faktur a nebude předmětem sankcí.</w:t>
      </w:r>
    </w:p>
    <w:p w:rsidR="00810C09" w:rsidRDefault="00EA4DBA">
      <w:pPr>
        <w:spacing w:after="263" w:line="281" w:lineRule="auto"/>
        <w:ind w:left="67" w:firstLine="5"/>
        <w:jc w:val="left"/>
      </w:pPr>
      <w:r>
        <w:t>Zhotovitel je dále oprávněn zvýšit cenu a objednavatel se zavazuje akceptovat její zvýšení v případě, že při provádění prací se objeví potř</w:t>
      </w:r>
      <w:r>
        <w:t>eba činností</w:t>
      </w:r>
      <w:r>
        <w:t>,</w:t>
      </w:r>
      <w:r w:rsidR="00B9041D">
        <w:t xml:space="preserve"> </w:t>
      </w:r>
      <w:r>
        <w:t>které nebyly zahrnuty do rozpočtu nebo se z</w:t>
      </w:r>
      <w:r w:rsidR="00B9041D">
        <w:t xml:space="preserve"> </w:t>
      </w:r>
      <w:r>
        <w:t>výši rozsah díla. Vícepráce i m</w:t>
      </w:r>
      <w:r w:rsidR="00B9041D">
        <w:t>é</w:t>
      </w:r>
      <w:r>
        <w:t>něpráce oproti rozpočtu budou předem projednány a odsouhlaseny objednavatelem.</w:t>
      </w:r>
    </w:p>
    <w:p w:rsidR="00810C09" w:rsidRDefault="00EA4DBA">
      <w:pPr>
        <w:pStyle w:val="Nadpis1"/>
        <w:ind w:right="154"/>
      </w:pPr>
      <w:r>
        <w:t>Záruční doba</w:t>
      </w:r>
    </w:p>
    <w:p w:rsidR="00810C09" w:rsidRDefault="00EA4DBA">
      <w:pPr>
        <w:spacing w:after="350"/>
        <w:ind w:left="23" w:right="5"/>
      </w:pPr>
      <w:r>
        <w:t>Zhotovitel poskytuje záruku 36 měsíců od předáni díla</w:t>
      </w:r>
      <w:r w:rsidR="00B9041D">
        <w:t xml:space="preserve">. </w:t>
      </w:r>
      <w:r>
        <w:t>Na dodaná zařízení se</w:t>
      </w:r>
      <w:r>
        <w:t xml:space="preserve"> vztahuje záruka dle údajů výrobce.</w:t>
      </w:r>
    </w:p>
    <w:p w:rsidR="00810C09" w:rsidRDefault="00EA4DBA">
      <w:pPr>
        <w:pStyle w:val="Nadpis2"/>
        <w:ind w:right="144"/>
      </w:pPr>
      <w:r>
        <w:t>Smluvní penále</w:t>
      </w:r>
    </w:p>
    <w:p w:rsidR="00810C09" w:rsidRDefault="00EA4DBA">
      <w:pPr>
        <w:spacing w:after="324"/>
        <w:ind w:left="23" w:right="5"/>
      </w:pPr>
      <w:r>
        <w:t xml:space="preserve">Zhotovitel se zavazuje zaplatit smluvní pokutu za nesplnění termínu předmětu díla ve výši 0,05 </w:t>
      </w:r>
      <w:r>
        <w:t>% za každý den prodlení</w:t>
      </w:r>
    </w:p>
    <w:p w:rsidR="00810C09" w:rsidRDefault="00EA4DBA">
      <w:pPr>
        <w:spacing w:after="320"/>
        <w:ind w:left="23" w:right="5"/>
      </w:pPr>
      <w:r>
        <w:t>Objednavatel je povinen zaplatit smluvní pokutu z prodlení úhrady faktur za skutečně pr</w:t>
      </w:r>
      <w:r>
        <w:t>ovedené práce a dodávky ve výši 0,05 % z fakturované částky za každý den prodlení.</w:t>
      </w:r>
    </w:p>
    <w:p w:rsidR="00810C09" w:rsidRDefault="00EA4DBA">
      <w:pPr>
        <w:pStyle w:val="Nadpis2"/>
        <w:ind w:right="182"/>
      </w:pPr>
      <w:r>
        <w:t>Objednavatel se zavazuje</w:t>
      </w:r>
    </w:p>
    <w:p w:rsidR="00810C09" w:rsidRDefault="00EA4DBA">
      <w:pPr>
        <w:ind w:left="23" w:right="5"/>
      </w:pPr>
      <w:r>
        <w:t xml:space="preserve">Zajistit možnost provádění prací denně od </w:t>
      </w:r>
      <w:proofErr w:type="gramStart"/>
      <w:r>
        <w:t>6 - 20</w:t>
      </w:r>
      <w:proofErr w:type="gramEnd"/>
      <w:r>
        <w:t xml:space="preserve"> hodin, včetně sobot.</w:t>
      </w:r>
    </w:p>
    <w:p w:rsidR="00810C09" w:rsidRDefault="00EA4DBA">
      <w:pPr>
        <w:spacing w:after="56"/>
        <w:ind w:left="23" w:right="5"/>
      </w:pPr>
      <w:r>
        <w:t>Předat zhotoviteli staveniště tak, aby bylo prosté nároků třetích osob a práce mohly probíhat plynule.</w:t>
      </w:r>
    </w:p>
    <w:p w:rsidR="00810C09" w:rsidRDefault="00EA4DBA">
      <w:pPr>
        <w:ind w:left="23" w:right="754"/>
      </w:pPr>
      <w:r>
        <w:t>Objednavatel prohlašuje že má veškerá povolení a potřebná k realizaci díla, a to platná pro dané období.</w:t>
      </w:r>
    </w:p>
    <w:p w:rsidR="00810C09" w:rsidRDefault="00EA4DBA">
      <w:pPr>
        <w:ind w:left="23" w:right="5"/>
      </w:pPr>
      <w:r>
        <w:t>Požadované změny oproti projektu a rozpočtu proj</w:t>
      </w:r>
      <w:r>
        <w:t>ednat se zhotovitelem tak, aby nebyl narušen sled prováděných prací.</w:t>
      </w:r>
    </w:p>
    <w:p w:rsidR="00810C09" w:rsidRDefault="00EA4DBA">
      <w:pPr>
        <w:spacing w:after="263"/>
        <w:ind w:left="23" w:right="5"/>
      </w:pPr>
      <w:r>
        <w:t>Objednavatel zajistí na své náklady dodávku el. proudu a vody.</w:t>
      </w:r>
    </w:p>
    <w:p w:rsidR="00810C09" w:rsidRDefault="00EA4DBA">
      <w:pPr>
        <w:pStyle w:val="Nadpis2"/>
        <w:ind w:right="206"/>
      </w:pPr>
      <w:r>
        <w:t>Závěrečná ustanovení</w:t>
      </w:r>
    </w:p>
    <w:p w:rsidR="00810C09" w:rsidRDefault="00EA4DBA">
      <w:pPr>
        <w:ind w:left="23" w:right="336"/>
      </w:pPr>
      <w:r>
        <w:t>Tato smlouva nabývá platnosti a účinnosti dnem jej</w:t>
      </w:r>
      <w:r w:rsidR="00B9041D">
        <w:t>í</w:t>
      </w:r>
      <w:r>
        <w:t xml:space="preserve">ho podpisu oběma smluvními stranami. Tato smlouvaje </w:t>
      </w:r>
      <w:r>
        <w:t>vyhotovena ve dvou stejnopisech, z nichž každá smluvní strana obdrží po jednom vyhotovení.</w:t>
      </w:r>
    </w:p>
    <w:p w:rsidR="00810C09" w:rsidRDefault="00EA4DBA">
      <w:pPr>
        <w:ind w:left="23" w:right="5"/>
      </w:pPr>
      <w:r>
        <w:t>Zhotovitel provádí dílo na vlastní nebezpečí.</w:t>
      </w:r>
    </w:p>
    <w:p w:rsidR="00810C09" w:rsidRDefault="00EA4DBA">
      <w:pPr>
        <w:ind w:left="23" w:right="5"/>
      </w:pPr>
      <w:r>
        <w:t>Smluvní strany prohlašují, že se se</w:t>
      </w:r>
      <w:r w:rsidR="00B9041D">
        <w:t>zn</w:t>
      </w:r>
      <w:r>
        <w:t xml:space="preserve">ámily se </w:t>
      </w:r>
      <w:r w:rsidR="00B9041D">
        <w:t>zn</w:t>
      </w:r>
      <w:r>
        <w:t>ěním Smlouvy, že ji rozumí a že je uzavírána podle jejich svobodné a vážn</w:t>
      </w:r>
      <w:r>
        <w:t>ě míněné vůle.</w:t>
      </w:r>
    </w:p>
    <w:p w:rsidR="00810C09" w:rsidRDefault="00EA4DBA">
      <w:pPr>
        <w:spacing w:after="265"/>
        <w:ind w:left="23" w:right="154"/>
      </w:pPr>
      <w:r>
        <w:t>Tato smlouva se řídí zákonem č. 89/2012 Sb. a dalšími příslušnými právními předpisy České republiky v platném a účinném znění.</w:t>
      </w:r>
    </w:p>
    <w:p w:rsidR="00810C09" w:rsidRDefault="00EA4DBA">
      <w:pPr>
        <w:spacing w:after="288"/>
        <w:ind w:left="23" w:right="5"/>
      </w:pPr>
      <w:r>
        <w:t>Ve Valašském Meziříčí dne 4.5.2020</w:t>
      </w:r>
    </w:p>
    <w:p w:rsidR="00B9041D" w:rsidRDefault="00B9041D">
      <w:pPr>
        <w:spacing w:after="288"/>
        <w:ind w:left="23" w:right="5"/>
      </w:pPr>
    </w:p>
    <w:p w:rsidR="00FE48E5" w:rsidRDefault="00EA4DBA" w:rsidP="00FE48E5">
      <w:pPr>
        <w:spacing w:after="0" w:line="216" w:lineRule="auto"/>
        <w:ind w:left="2496" w:right="454" w:hanging="1800"/>
        <w:jc w:val="left"/>
        <w:rPr>
          <w:sz w:val="20"/>
        </w:rPr>
      </w:pPr>
      <w:r>
        <w:rPr>
          <w:sz w:val="20"/>
        </w:rPr>
        <w:t xml:space="preserve">Objednavatel </w:t>
      </w:r>
      <w:r w:rsidR="00FE48E5">
        <w:rPr>
          <w:sz w:val="20"/>
        </w:rPr>
        <w:tab/>
      </w:r>
      <w:r w:rsidR="00FE48E5">
        <w:rPr>
          <w:sz w:val="20"/>
        </w:rPr>
        <w:tab/>
      </w:r>
      <w:r w:rsidR="00FE48E5">
        <w:rPr>
          <w:sz w:val="20"/>
        </w:rPr>
        <w:tab/>
      </w:r>
      <w:r w:rsidR="00FE48E5">
        <w:rPr>
          <w:sz w:val="20"/>
        </w:rPr>
        <w:tab/>
        <w:t xml:space="preserve">                                Zhotovitel</w:t>
      </w:r>
    </w:p>
    <w:p w:rsidR="00FE48E5" w:rsidRDefault="00FE48E5" w:rsidP="00FE48E5">
      <w:pPr>
        <w:spacing w:after="0" w:line="216" w:lineRule="auto"/>
        <w:ind w:left="2496" w:right="454" w:hanging="1800"/>
        <w:jc w:val="left"/>
        <w:rPr>
          <w:sz w:val="20"/>
        </w:rPr>
      </w:pPr>
    </w:p>
    <w:p w:rsidR="00810C09" w:rsidRDefault="00FE48E5" w:rsidP="00FE48E5">
      <w:pPr>
        <w:spacing w:after="0" w:line="216" w:lineRule="auto"/>
        <w:ind w:left="2496" w:right="454" w:hanging="1800"/>
        <w:jc w:val="left"/>
      </w:pPr>
      <w:r>
        <w:rPr>
          <w:sz w:val="20"/>
        </w:rPr>
        <w:t xml:space="preserve">Mgr. Antonín Liebel, ředitel školy                                                  Ing. Josef </w:t>
      </w:r>
      <w:proofErr w:type="spellStart"/>
      <w:r>
        <w:rPr>
          <w:sz w:val="20"/>
        </w:rPr>
        <w:t>Goláň</w:t>
      </w:r>
      <w:proofErr w:type="spellEnd"/>
      <w:r>
        <w:rPr>
          <w:sz w:val="20"/>
        </w:rPr>
        <w:t>, jednatel</w:t>
      </w:r>
      <w:r>
        <w:rPr>
          <w:sz w:val="20"/>
        </w:rPr>
        <w:tab/>
      </w:r>
      <w:r>
        <w:rPr>
          <w:sz w:val="20"/>
        </w:rPr>
        <w:tab/>
      </w:r>
    </w:p>
    <w:sectPr w:rsidR="00810C09" w:rsidSect="00B9041D">
      <w:type w:val="continuous"/>
      <w:pgSz w:w="11904" w:h="16834"/>
      <w:pgMar w:top="680" w:right="2240" w:bottom="680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C09"/>
    <w:rsid w:val="00810C09"/>
    <w:rsid w:val="00B9041D"/>
    <w:rsid w:val="00EA4DBA"/>
    <w:rsid w:val="00FE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170B"/>
  <w15:docId w15:val="{FB567949-7984-4E30-B7A2-041DCB4E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9" w:line="265" w:lineRule="auto"/>
      <w:ind w:left="1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79"/>
      <w:ind w:left="10" w:right="2635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80"/>
      <w:ind w:left="10" w:right="221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3</cp:revision>
  <dcterms:created xsi:type="dcterms:W3CDTF">2020-06-03T08:43:00Z</dcterms:created>
  <dcterms:modified xsi:type="dcterms:W3CDTF">2020-06-03T08:44:00Z</dcterms:modified>
</cp:coreProperties>
</file>