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30488E">
        <w:rPr>
          <w:rFonts w:asciiTheme="minorHAnsi" w:hAnsiTheme="minorHAnsi" w:cstheme="minorHAnsi"/>
          <w:sz w:val="20"/>
          <w:szCs w:val="20"/>
        </w:rPr>
        <w:t>20</w:t>
      </w:r>
      <w:r w:rsidR="006C1BBC">
        <w:rPr>
          <w:rFonts w:asciiTheme="minorHAnsi" w:hAnsiTheme="minorHAnsi" w:cstheme="minorHAnsi"/>
          <w:sz w:val="20"/>
          <w:szCs w:val="20"/>
        </w:rPr>
        <w:t>_OBJ/00</w:t>
      </w:r>
      <w:r w:rsidR="0030488E">
        <w:rPr>
          <w:rFonts w:asciiTheme="minorHAnsi" w:hAnsiTheme="minorHAnsi" w:cstheme="minorHAnsi"/>
          <w:sz w:val="20"/>
          <w:szCs w:val="20"/>
        </w:rPr>
        <w:t>0</w:t>
      </w:r>
      <w:r w:rsidR="009A3C9D">
        <w:rPr>
          <w:rFonts w:asciiTheme="minorHAnsi" w:hAnsiTheme="minorHAnsi" w:cstheme="minorHAnsi"/>
          <w:sz w:val="20"/>
          <w:szCs w:val="20"/>
        </w:rPr>
        <w:t>92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4418B7" w:rsidRPr="004418B7" w:rsidRDefault="004418B7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B957FF" w:rsidRPr="00B957FF" w:rsidRDefault="00B957FF" w:rsidP="00B957F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57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Dolní oblast Vítkovice</w:t>
            </w:r>
          </w:p>
          <w:p w:rsidR="008E1F01" w:rsidRPr="00C05E27" w:rsidRDefault="00B957FF" w:rsidP="00B957F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57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KOM_2/2020/2   JP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B957FF" w:rsidRPr="00B957FF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Objednávka a úhrada propagace značky ČPZP. </w:t>
            </w:r>
          </w:p>
          <w:p w:rsidR="00B957FF" w:rsidRPr="00B957FF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B957FF" w:rsidRPr="00B957FF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>Partnerství obsahuje:</w:t>
            </w:r>
          </w:p>
          <w:p w:rsidR="00B957FF" w:rsidRPr="00B957FF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a) v rámci „Slavnostního partnerského koncertu“ zajistit prezentaci loga ČPZP na LCD prezentačních tabulích (min. 4 ks) umístěných v „Multifunkční aule GONG, Dolní Vítkovice“,   </w:t>
            </w:r>
          </w:p>
          <w:p w:rsidR="00B957FF" w:rsidRPr="00B957FF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>b) umístit logo ČPZP na společné prezentační tabuli v sekci partner/parťák v objektu „Multifunkční auly GONG, Dolní Vítkovice a VP1“ (na období roku 2020),</w:t>
            </w:r>
          </w:p>
          <w:p w:rsidR="00B957FF" w:rsidRPr="00B957FF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>c) zajistit prezentaci loga ČPZP na internetových stránkách Spolku (www.dolnivitkovice.cz) v sekci „Partneři“ (na období roku 2020),</w:t>
            </w:r>
          </w:p>
          <w:p w:rsidR="00B957FF" w:rsidRPr="00B957FF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>d) umístit 5 ks reklamních bannerů ČPZP o velikosti 295x160 cm v areálu Dolních Vítkovic (na období roku 2020),</w:t>
            </w:r>
          </w:p>
          <w:p w:rsidR="00B957FF" w:rsidRPr="00B957FF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>e) umožnit umístění stánku ČPZP v areálech Spolku při akcích pořádaných Spolkem, dále při akcích pořádaných ČPZP a po předchozí dohodě i v prostorách U6 a Velkého světa techniky,</w:t>
            </w:r>
          </w:p>
          <w:p w:rsidR="00B957FF" w:rsidRPr="00B957FF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>f) dne 5. 12. 2020 - možnost uspořádání jednodenní akce ČPZP v prostorách Spolku s volným vstupem pro pojištěnce ČPZP do celého areálu Dolní oblasti Vítkovice (U6, Velký svět techniky, Vysoká pec),</w:t>
            </w:r>
          </w:p>
          <w:p w:rsidR="00B957FF" w:rsidRPr="00B957FF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g) poskytnutí reklamní </w:t>
            </w:r>
            <w:proofErr w:type="gramStart"/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>plochy - billboardu</w:t>
            </w:r>
            <w:proofErr w:type="gramEnd"/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>, který je umístěn na ulici Ruské v Ostravě - Vítkovicích na 3 měsíce v době účinnosti této smlouvy (nebo 3x po jednom měsíci) včetně výroby, instalace a deinstalace billboardu (konkrétní termíny využití reklamní plochy budou řešeny samostatnou dohodou smluvních stran),</w:t>
            </w:r>
          </w:p>
          <w:p w:rsidR="00B957FF" w:rsidRPr="00B957FF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 xml:space="preserve">h) umístit reklamní spot ČPZP před promítáním kina Spolku, ozvučený, max. </w:t>
            </w:r>
            <w:proofErr w:type="gramStart"/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>30s</w:t>
            </w:r>
            <w:proofErr w:type="gramEnd"/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>, minimálně v rozsahu 7x týdně (na celý rok 2020),</w:t>
            </w:r>
          </w:p>
          <w:p w:rsidR="00B957FF" w:rsidRPr="00B957FF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>i) možnost umístit informací o nabídce ČPZP formou letáků na recepcích Spolku,</w:t>
            </w:r>
          </w:p>
          <w:p w:rsidR="00B957FF" w:rsidRPr="00B957FF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>j) 20% sleva pro pojištěnce ČPZP na zakoupení rodinného vstupného do Malého nebo velkého světa techniky“ (rok 2020).</w:t>
            </w:r>
          </w:p>
          <w:p w:rsidR="00B957FF" w:rsidRPr="00B957FF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B957FF" w:rsidRPr="00B957FF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>Termín:  únor</w:t>
            </w:r>
            <w:proofErr w:type="gramEnd"/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– prosinec 2020.</w:t>
            </w:r>
          </w:p>
          <w:p w:rsidR="00B957FF" w:rsidRPr="00B957FF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>:</w:t>
            </w:r>
          </w:p>
          <w:p w:rsidR="00B957FF" w:rsidRPr="00B957FF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1.      Fotodokumentace dle bodu a), b), d),  </w:t>
            </w:r>
          </w:p>
          <w:p w:rsidR="00B957FF" w:rsidRPr="00B957FF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>2.      Dle bodu c) printscreen loga ČPZP na webu www.dolnivitkovice.cz v sekci Partneři.</w:t>
            </w:r>
          </w:p>
          <w:p w:rsidR="00B957FF" w:rsidRPr="00B957FF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3.      Dle bodu h) - spot ČPZP v bloku promítání kina Spolku. </w:t>
            </w:r>
          </w:p>
          <w:p w:rsidR="008E1F01" w:rsidRPr="004E3C1D" w:rsidRDefault="00B957FF" w:rsidP="00B957FF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v červnu 2020 - po dodání </w:t>
            </w:r>
            <w:proofErr w:type="spellStart"/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B957FF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957FF" w:rsidRPr="00B957FF" w:rsidRDefault="00B957FF" w:rsidP="00B957F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957F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Dolní oblast VÍTKOVICE, </w:t>
            </w:r>
            <w:proofErr w:type="spellStart"/>
            <w:r w:rsidRPr="00B957FF">
              <w:rPr>
                <w:rFonts w:asciiTheme="minorHAnsi" w:hAnsiTheme="minorHAnsi" w:cstheme="minorHAnsi"/>
                <w:sz w:val="20"/>
                <w:szCs w:val="20"/>
              </w:rPr>
              <w:t>z.s</w:t>
            </w:r>
            <w:proofErr w:type="spellEnd"/>
            <w:r w:rsidRPr="00B957F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957FF" w:rsidRPr="00B957FF" w:rsidRDefault="00B957FF" w:rsidP="00B957F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957FF">
              <w:rPr>
                <w:rFonts w:asciiTheme="minorHAnsi" w:hAnsiTheme="minorHAnsi" w:cstheme="minorHAnsi"/>
                <w:sz w:val="20"/>
                <w:szCs w:val="20"/>
              </w:rPr>
              <w:t>Vítkovice 3004</w:t>
            </w:r>
          </w:p>
          <w:p w:rsidR="00B957FF" w:rsidRPr="00B957FF" w:rsidRDefault="00B957FF" w:rsidP="00B957F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957FF">
              <w:rPr>
                <w:rFonts w:asciiTheme="minorHAnsi" w:hAnsiTheme="minorHAnsi" w:cstheme="minorHAnsi"/>
                <w:sz w:val="20"/>
                <w:szCs w:val="20"/>
              </w:rPr>
              <w:t xml:space="preserve">703 00 Ostrava  </w:t>
            </w:r>
          </w:p>
          <w:p w:rsidR="00B957FF" w:rsidRPr="00B957FF" w:rsidRDefault="00B957FF" w:rsidP="00B957F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957FF">
              <w:rPr>
                <w:rFonts w:asciiTheme="minorHAnsi" w:hAnsiTheme="minorHAnsi" w:cstheme="minorHAnsi"/>
                <w:sz w:val="20"/>
                <w:szCs w:val="20"/>
              </w:rPr>
              <w:t>IČ: 75125285</w:t>
            </w:r>
          </w:p>
          <w:p w:rsidR="00B957FF" w:rsidRPr="00B957FF" w:rsidRDefault="00B957FF" w:rsidP="00B957F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957FF">
              <w:rPr>
                <w:rFonts w:asciiTheme="minorHAnsi" w:hAnsiTheme="minorHAnsi" w:cstheme="minorHAnsi"/>
                <w:sz w:val="20"/>
                <w:szCs w:val="20"/>
              </w:rPr>
              <w:t>DIČ: CZ75125285</w:t>
            </w:r>
          </w:p>
          <w:p w:rsidR="00B957FF" w:rsidRPr="00B957FF" w:rsidRDefault="00B957FF" w:rsidP="00B957F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957FF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proofErr w:type="spellStart"/>
            <w:r w:rsidR="00E14154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B957FF" w:rsidRPr="00B957FF" w:rsidRDefault="00B957FF" w:rsidP="00B957F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957FF">
              <w:rPr>
                <w:rFonts w:asciiTheme="minorHAnsi" w:hAnsiTheme="minorHAnsi" w:cstheme="minorHAnsi"/>
                <w:sz w:val="20"/>
                <w:szCs w:val="20"/>
              </w:rPr>
              <w:t xml:space="preserve">Kontaktní osoba: </w:t>
            </w:r>
            <w:proofErr w:type="spellStart"/>
            <w:r w:rsidR="00E14154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E14154" w:rsidRDefault="00B957FF" w:rsidP="00B957F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957FF">
              <w:rPr>
                <w:rFonts w:asciiTheme="minorHAnsi" w:hAnsiTheme="minorHAnsi" w:cstheme="minorHAnsi"/>
                <w:sz w:val="20"/>
                <w:szCs w:val="20"/>
              </w:rPr>
              <w:t xml:space="preserve">Tel: </w:t>
            </w:r>
            <w:proofErr w:type="spellStart"/>
            <w:r w:rsidR="00E14154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  <w:r w:rsidR="00E14154" w:rsidRPr="00B95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957FF" w:rsidRPr="00B957FF" w:rsidRDefault="00B957FF" w:rsidP="00B957F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957FF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proofErr w:type="spellStart"/>
            <w:r w:rsidR="00E14154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8E1F01" w:rsidRPr="004E3C1D" w:rsidRDefault="008E1F01" w:rsidP="00BD4E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B957FF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500 000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612470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500 000</w:t>
            </w:r>
          </w:p>
        </w:tc>
      </w:tr>
      <w:bookmarkEnd w:id="0"/>
    </w:tbl>
    <w:p w:rsidR="00165241" w:rsidRDefault="00165241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612470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500 000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612470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612470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510 000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11D" w:rsidRDefault="005D611D" w:rsidP="003B1752">
      <w:pPr>
        <w:spacing w:after="0"/>
      </w:pPr>
      <w:r>
        <w:separator/>
      </w:r>
    </w:p>
  </w:endnote>
  <w:endnote w:type="continuationSeparator" w:id="0">
    <w:p w:rsidR="005D611D" w:rsidRDefault="005D611D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11D" w:rsidRDefault="005D611D" w:rsidP="003B1752">
      <w:pPr>
        <w:spacing w:after="0"/>
      </w:pPr>
      <w:r>
        <w:separator/>
      </w:r>
    </w:p>
  </w:footnote>
  <w:footnote w:type="continuationSeparator" w:id="0">
    <w:p w:rsidR="005D611D" w:rsidRDefault="005D611D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94A"/>
    <w:multiLevelType w:val="hybridMultilevel"/>
    <w:tmpl w:val="5B0C6AC2"/>
    <w:lvl w:ilvl="0" w:tplc="FD72A33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42DA"/>
    <w:multiLevelType w:val="hybridMultilevel"/>
    <w:tmpl w:val="B3262CE6"/>
    <w:lvl w:ilvl="0" w:tplc="D73A558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E43D5"/>
    <w:multiLevelType w:val="hybridMultilevel"/>
    <w:tmpl w:val="5FB2CC60"/>
    <w:lvl w:ilvl="0" w:tplc="16B0A73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96076"/>
    <w:rsid w:val="000A7135"/>
    <w:rsid w:val="000E5B97"/>
    <w:rsid w:val="000E6F53"/>
    <w:rsid w:val="00105330"/>
    <w:rsid w:val="00154F75"/>
    <w:rsid w:val="00165241"/>
    <w:rsid w:val="00173857"/>
    <w:rsid w:val="00173936"/>
    <w:rsid w:val="001C39A4"/>
    <w:rsid w:val="00214CBE"/>
    <w:rsid w:val="00253DD1"/>
    <w:rsid w:val="00262933"/>
    <w:rsid w:val="00266254"/>
    <w:rsid w:val="002812FE"/>
    <w:rsid w:val="00283E8A"/>
    <w:rsid w:val="002A08CB"/>
    <w:rsid w:val="002A795A"/>
    <w:rsid w:val="002C7E5E"/>
    <w:rsid w:val="002E13AA"/>
    <w:rsid w:val="0030488E"/>
    <w:rsid w:val="00313EB4"/>
    <w:rsid w:val="003379CF"/>
    <w:rsid w:val="003506D4"/>
    <w:rsid w:val="00351DBD"/>
    <w:rsid w:val="003770E9"/>
    <w:rsid w:val="003907CC"/>
    <w:rsid w:val="003B1752"/>
    <w:rsid w:val="003B65EB"/>
    <w:rsid w:val="003C1000"/>
    <w:rsid w:val="003C4823"/>
    <w:rsid w:val="003C7DA9"/>
    <w:rsid w:val="003E1B3D"/>
    <w:rsid w:val="003E72F9"/>
    <w:rsid w:val="003F09AD"/>
    <w:rsid w:val="003F2798"/>
    <w:rsid w:val="004418B7"/>
    <w:rsid w:val="00444F3E"/>
    <w:rsid w:val="00457401"/>
    <w:rsid w:val="00471E89"/>
    <w:rsid w:val="004B0C6E"/>
    <w:rsid w:val="004B1A89"/>
    <w:rsid w:val="004E3C1D"/>
    <w:rsid w:val="004F2584"/>
    <w:rsid w:val="0050233C"/>
    <w:rsid w:val="00506563"/>
    <w:rsid w:val="00506C9A"/>
    <w:rsid w:val="00523207"/>
    <w:rsid w:val="005324E6"/>
    <w:rsid w:val="00550C95"/>
    <w:rsid w:val="00562AAE"/>
    <w:rsid w:val="00581E89"/>
    <w:rsid w:val="0058787A"/>
    <w:rsid w:val="00590435"/>
    <w:rsid w:val="005C21DE"/>
    <w:rsid w:val="005D611D"/>
    <w:rsid w:val="00612470"/>
    <w:rsid w:val="00623D0C"/>
    <w:rsid w:val="006419B1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903B3"/>
    <w:rsid w:val="00797811"/>
    <w:rsid w:val="007C56D2"/>
    <w:rsid w:val="007D6E59"/>
    <w:rsid w:val="007F3B4D"/>
    <w:rsid w:val="008000F0"/>
    <w:rsid w:val="00805DD4"/>
    <w:rsid w:val="0081642B"/>
    <w:rsid w:val="008668D7"/>
    <w:rsid w:val="0086798F"/>
    <w:rsid w:val="00891D44"/>
    <w:rsid w:val="00894F2B"/>
    <w:rsid w:val="008A1F12"/>
    <w:rsid w:val="008B06FD"/>
    <w:rsid w:val="008C337F"/>
    <w:rsid w:val="008E1F01"/>
    <w:rsid w:val="008F18D2"/>
    <w:rsid w:val="009370CD"/>
    <w:rsid w:val="009420A2"/>
    <w:rsid w:val="00952B66"/>
    <w:rsid w:val="009750AF"/>
    <w:rsid w:val="009A3C9D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AD5F76"/>
    <w:rsid w:val="00B02AA9"/>
    <w:rsid w:val="00B07F26"/>
    <w:rsid w:val="00B16D42"/>
    <w:rsid w:val="00B275E0"/>
    <w:rsid w:val="00B50204"/>
    <w:rsid w:val="00B53B18"/>
    <w:rsid w:val="00B77E3B"/>
    <w:rsid w:val="00B81BCF"/>
    <w:rsid w:val="00B87A75"/>
    <w:rsid w:val="00B956AD"/>
    <w:rsid w:val="00B957FF"/>
    <w:rsid w:val="00BA5B79"/>
    <w:rsid w:val="00BC732B"/>
    <w:rsid w:val="00BD4ED2"/>
    <w:rsid w:val="00BD5AB9"/>
    <w:rsid w:val="00BD79B9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CF4456"/>
    <w:rsid w:val="00D00B13"/>
    <w:rsid w:val="00D21286"/>
    <w:rsid w:val="00D32053"/>
    <w:rsid w:val="00D81DE5"/>
    <w:rsid w:val="00D82BDC"/>
    <w:rsid w:val="00D87D2C"/>
    <w:rsid w:val="00D95537"/>
    <w:rsid w:val="00D97F74"/>
    <w:rsid w:val="00DA0694"/>
    <w:rsid w:val="00DA3609"/>
    <w:rsid w:val="00DC15FE"/>
    <w:rsid w:val="00DE0981"/>
    <w:rsid w:val="00DF0338"/>
    <w:rsid w:val="00E14154"/>
    <w:rsid w:val="00E22F83"/>
    <w:rsid w:val="00E43D8D"/>
    <w:rsid w:val="00E47179"/>
    <w:rsid w:val="00E51815"/>
    <w:rsid w:val="00E73B5E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124E2"/>
    <w:rsid w:val="00F45FFD"/>
    <w:rsid w:val="00F54B98"/>
    <w:rsid w:val="00F602A0"/>
    <w:rsid w:val="00F62732"/>
    <w:rsid w:val="00F67176"/>
    <w:rsid w:val="00F7348F"/>
    <w:rsid w:val="00F756BC"/>
    <w:rsid w:val="00F77909"/>
    <w:rsid w:val="00F91B1B"/>
    <w:rsid w:val="00FB5F75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2AE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2020-01-14T11:30:00Z</cp:lastPrinted>
  <dcterms:created xsi:type="dcterms:W3CDTF">2020-02-10T11:11:00Z</dcterms:created>
  <dcterms:modified xsi:type="dcterms:W3CDTF">2020-02-10T11:11:00Z</dcterms:modified>
</cp:coreProperties>
</file>