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F5EEB" w:rsidRDefault="005F5EEB" w:rsidP="003E071E">
      <w:pPr>
        <w:spacing w:after="0" w:line="240" w:lineRule="auto"/>
        <w:jc w:val="center"/>
        <w:rPr>
          <w:rFonts w:ascii="Arial" w:hAnsi="Arial" w:cs="Arial"/>
          <w:b/>
          <w:sz w:val="36"/>
          <w:szCs w:val="36"/>
        </w:rPr>
      </w:pPr>
    </w:p>
    <w:p w14:paraId="5416353E"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0A37501D" w14:textId="77777777" w:rsidR="005A3B45" w:rsidRPr="008D17FE" w:rsidRDefault="005A3B45" w:rsidP="00E3686F">
      <w:pPr>
        <w:spacing w:after="0" w:line="240" w:lineRule="auto"/>
        <w:jc w:val="center"/>
        <w:rPr>
          <w:rFonts w:ascii="Arial" w:hAnsi="Arial" w:cs="Arial"/>
          <w:sz w:val="23"/>
          <w:szCs w:val="23"/>
        </w:rPr>
      </w:pPr>
    </w:p>
    <w:p w14:paraId="5E870F3A"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6AE9BE28"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5DAB6C7B" w14:textId="77777777" w:rsidR="00605F71" w:rsidRDefault="00605F71" w:rsidP="00605F71">
      <w:pPr>
        <w:spacing w:after="60" w:line="240" w:lineRule="auto"/>
        <w:rPr>
          <w:rFonts w:ascii="Arial" w:hAnsi="Arial" w:cs="Arial"/>
          <w:sz w:val="23"/>
          <w:szCs w:val="23"/>
        </w:rPr>
      </w:pPr>
    </w:p>
    <w:p w14:paraId="36804C58" w14:textId="77777777" w:rsidR="009A2108" w:rsidRPr="008645D8" w:rsidRDefault="009A2108" w:rsidP="00605F71">
      <w:pPr>
        <w:spacing w:after="60" w:line="240" w:lineRule="auto"/>
        <w:rPr>
          <w:rFonts w:ascii="Arial" w:hAnsi="Arial" w:cs="Arial"/>
          <w:b/>
          <w:sz w:val="23"/>
          <w:szCs w:val="23"/>
          <w:highlight w:val="yellow"/>
        </w:rPr>
      </w:pPr>
      <w:r>
        <w:rPr>
          <w:rFonts w:ascii="Arial" w:hAnsi="Arial" w:cs="Arial"/>
          <w:sz w:val="23"/>
          <w:szCs w:val="23"/>
        </w:rPr>
        <w:t>NIMOTECH, s.r.o.</w:t>
      </w:r>
    </w:p>
    <w:p w14:paraId="142D01CF" w14:textId="77777777"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9A2108">
        <w:rPr>
          <w:rFonts w:ascii="Arial" w:hAnsi="Arial" w:cs="Arial"/>
          <w:sz w:val="23"/>
          <w:szCs w:val="23"/>
        </w:rPr>
        <w:t>18825605</w:t>
      </w:r>
    </w:p>
    <w:p w14:paraId="5B2D0F79"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9A2108">
        <w:rPr>
          <w:rStyle w:val="platne1"/>
          <w:rFonts w:ascii="Arial" w:hAnsi="Arial" w:cs="Arial"/>
          <w:sz w:val="23"/>
          <w:szCs w:val="23"/>
        </w:rPr>
        <w:t>CZ18825605</w:t>
      </w:r>
    </w:p>
    <w:p w14:paraId="5A2460F8"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sidR="009A2108">
        <w:rPr>
          <w:rStyle w:val="platne1"/>
          <w:rFonts w:ascii="Arial" w:hAnsi="Arial" w:cs="Arial"/>
          <w:sz w:val="23"/>
          <w:szCs w:val="23"/>
        </w:rPr>
        <w:t xml:space="preserve"> Šumavská 416/15, Ponava, 602 00 Brno</w:t>
      </w:r>
    </w:p>
    <w:p w14:paraId="20683584" w14:textId="77777777"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9A2108">
        <w:rPr>
          <w:rStyle w:val="platne1"/>
          <w:rFonts w:ascii="Arial" w:hAnsi="Arial" w:cs="Arial"/>
          <w:sz w:val="23"/>
          <w:szCs w:val="23"/>
        </w:rPr>
        <w:t>Krajským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9A2108">
        <w:rPr>
          <w:rStyle w:val="platne1"/>
          <w:rFonts w:ascii="Arial" w:hAnsi="Arial" w:cs="Arial"/>
          <w:sz w:val="23"/>
          <w:szCs w:val="23"/>
        </w:rPr>
        <w:t>Brně</w:t>
      </w:r>
      <w:r w:rsidRPr="00A67AE8">
        <w:rPr>
          <w:rStyle w:val="platne1"/>
          <w:rFonts w:ascii="Arial" w:hAnsi="Arial" w:cs="Arial"/>
          <w:sz w:val="23"/>
          <w:szCs w:val="23"/>
        </w:rPr>
        <w:t xml:space="preserve">, oddíl </w:t>
      </w:r>
      <w:r w:rsidR="009A2108">
        <w:rPr>
          <w:rStyle w:val="platne1"/>
          <w:rFonts w:ascii="Arial" w:hAnsi="Arial" w:cs="Arial"/>
          <w:sz w:val="23"/>
          <w:szCs w:val="23"/>
        </w:rPr>
        <w:t>C</w:t>
      </w:r>
      <w:r w:rsidRPr="00A67AE8">
        <w:rPr>
          <w:rStyle w:val="platne1"/>
          <w:rFonts w:ascii="Arial" w:hAnsi="Arial" w:cs="Arial"/>
          <w:sz w:val="23"/>
          <w:szCs w:val="23"/>
        </w:rPr>
        <w:t xml:space="preserve">, vložka </w:t>
      </w:r>
      <w:r w:rsidR="009A2108">
        <w:rPr>
          <w:rStyle w:val="platne1"/>
          <w:rFonts w:ascii="Arial" w:hAnsi="Arial" w:cs="Arial"/>
          <w:sz w:val="23"/>
          <w:szCs w:val="23"/>
        </w:rPr>
        <w:t>1292</w:t>
      </w:r>
    </w:p>
    <w:p w14:paraId="439466DC" w14:textId="77777777"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9A2108">
        <w:rPr>
          <w:rStyle w:val="platne1"/>
          <w:rFonts w:ascii="Arial" w:hAnsi="Arial" w:cs="Arial"/>
          <w:sz w:val="23"/>
          <w:szCs w:val="23"/>
        </w:rPr>
        <w:t>JUDr. Gertrudou Frydovou, prokuristou</w:t>
      </w:r>
    </w:p>
    <w:p w14:paraId="425B35C9"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9A2108">
        <w:rPr>
          <w:rStyle w:val="platne1"/>
          <w:rFonts w:ascii="Arial" w:hAnsi="Arial" w:cs="Arial"/>
          <w:sz w:val="23"/>
          <w:szCs w:val="23"/>
        </w:rPr>
        <w:t>UniCredit Bank Czech Republic and Slovakia, a.s.</w:t>
      </w:r>
    </w:p>
    <w:p w14:paraId="685D4920" w14:textId="77777777"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9A2108">
        <w:rPr>
          <w:rFonts w:ascii="Arial" w:hAnsi="Arial" w:cs="Arial"/>
          <w:bCs/>
        </w:rPr>
        <w:t>1031513006/2700</w:t>
      </w:r>
    </w:p>
    <w:p w14:paraId="02EB378F" w14:textId="77777777" w:rsidR="00E32B69" w:rsidRPr="008D17FE" w:rsidRDefault="00E32B69" w:rsidP="007C7279">
      <w:pPr>
        <w:spacing w:after="60" w:line="240" w:lineRule="auto"/>
        <w:rPr>
          <w:rStyle w:val="platne1"/>
          <w:rFonts w:ascii="Arial" w:hAnsi="Arial" w:cs="Arial"/>
          <w:sz w:val="23"/>
          <w:szCs w:val="23"/>
        </w:rPr>
      </w:pPr>
    </w:p>
    <w:p w14:paraId="42C93B9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A05A809" w14:textId="77777777" w:rsidR="007C7279" w:rsidRPr="008D17FE" w:rsidRDefault="007C7279" w:rsidP="007C7279">
      <w:pPr>
        <w:spacing w:after="60" w:line="240" w:lineRule="auto"/>
        <w:rPr>
          <w:rStyle w:val="platne1"/>
          <w:rFonts w:ascii="Arial" w:hAnsi="Arial" w:cs="Arial"/>
          <w:sz w:val="23"/>
          <w:szCs w:val="23"/>
        </w:rPr>
      </w:pPr>
    </w:p>
    <w:p w14:paraId="45F94F8F"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5A39BBE3" w14:textId="77777777" w:rsidR="007C7279" w:rsidRPr="008D17FE" w:rsidRDefault="007C7279" w:rsidP="007C7279">
      <w:pPr>
        <w:spacing w:after="60" w:line="240" w:lineRule="auto"/>
        <w:rPr>
          <w:rStyle w:val="platne1"/>
          <w:rFonts w:ascii="Arial" w:hAnsi="Arial" w:cs="Arial"/>
          <w:sz w:val="23"/>
          <w:szCs w:val="23"/>
        </w:rPr>
      </w:pPr>
    </w:p>
    <w:p w14:paraId="117D1ADC"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7927EF5B"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7484AF5F"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7E78D694"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2BB94F45" w14:textId="1767274C" w:rsidR="006260B6" w:rsidRPr="008D17FE" w:rsidRDefault="70DB78BA" w:rsidP="70DB78BA">
      <w:pPr>
        <w:spacing w:after="60"/>
        <w:jc w:val="both"/>
        <w:rPr>
          <w:rFonts w:ascii="Arial" w:hAnsi="Arial" w:cs="Arial"/>
          <w:sz w:val="23"/>
          <w:szCs w:val="23"/>
        </w:rPr>
      </w:pPr>
      <w:r w:rsidRPr="70DB78BA">
        <w:rPr>
          <w:rFonts w:ascii="Arial" w:hAnsi="Arial" w:cs="Arial"/>
          <w:sz w:val="23"/>
          <w:szCs w:val="23"/>
        </w:rPr>
        <w:t>zastoupena:  prof. Jaroslavem Štěrbou, Ph.D., ředitelem Fakultní nemocnice Brno</w:t>
      </w:r>
    </w:p>
    <w:p w14:paraId="7C98CB2A" w14:textId="191FF305" w:rsidR="006260B6" w:rsidRPr="008D17FE" w:rsidRDefault="70DB78BA" w:rsidP="007C7279">
      <w:pPr>
        <w:spacing w:after="60"/>
        <w:jc w:val="both"/>
        <w:rPr>
          <w:rFonts w:ascii="Arial" w:hAnsi="Arial" w:cs="Arial"/>
          <w:sz w:val="23"/>
          <w:szCs w:val="23"/>
        </w:rPr>
      </w:pPr>
      <w:r w:rsidRPr="70DB78BA">
        <w:rPr>
          <w:rFonts w:ascii="Arial" w:hAnsi="Arial" w:cs="Arial"/>
          <w:sz w:val="23"/>
          <w:szCs w:val="23"/>
        </w:rPr>
        <w:t>bankovní spojení: Česká národní banka</w:t>
      </w:r>
    </w:p>
    <w:p w14:paraId="19639C18" w14:textId="77777777"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FB79D9">
        <w:rPr>
          <w:rFonts w:ascii="Arial" w:hAnsi="Arial" w:cs="Arial"/>
          <w:sz w:val="23"/>
          <w:szCs w:val="23"/>
        </w:rPr>
        <w:t>71234621/071</w:t>
      </w:r>
      <w:r w:rsidR="00330DC4" w:rsidRPr="008D17FE">
        <w:rPr>
          <w:rFonts w:ascii="Arial" w:hAnsi="Arial" w:cs="Arial"/>
          <w:sz w:val="23"/>
          <w:szCs w:val="23"/>
        </w:rPr>
        <w:t>0</w:t>
      </w:r>
    </w:p>
    <w:p w14:paraId="43A6485D"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w:t>
      </w:r>
      <w:r w:rsidR="00D01B77">
        <w:rPr>
          <w:rFonts w:ascii="Arial" w:eastAsia="Times New Roman" w:hAnsi="Arial" w:cs="Arial"/>
          <w:i/>
          <w:sz w:val="23"/>
          <w:szCs w:val="23"/>
          <w:lang w:eastAsia="cs-CZ"/>
        </w:rPr>
        <w:t>hodního rejstříku, je zapsána do živnostenského rejstříku vedeného</w:t>
      </w:r>
      <w:r w:rsidRPr="008D17FE">
        <w:rPr>
          <w:rFonts w:ascii="Arial" w:eastAsia="Times New Roman" w:hAnsi="Arial" w:cs="Arial"/>
          <w:i/>
          <w:sz w:val="23"/>
          <w:szCs w:val="23"/>
          <w:lang w:eastAsia="cs-CZ"/>
        </w:rPr>
        <w:t xml:space="preserve"> Ž</w:t>
      </w:r>
      <w:r w:rsidR="002575A6" w:rsidRPr="008D17FE">
        <w:rPr>
          <w:rFonts w:ascii="Arial" w:eastAsia="Times New Roman" w:hAnsi="Arial" w:cs="Arial"/>
          <w:i/>
          <w:sz w:val="23"/>
          <w:szCs w:val="23"/>
          <w:lang w:eastAsia="cs-CZ"/>
        </w:rPr>
        <w:t>ivnostenským úřadem města Brna,</w:t>
      </w:r>
    </w:p>
    <w:p w14:paraId="41C8F396" w14:textId="77777777" w:rsidR="00E32B69" w:rsidRPr="008D17FE" w:rsidRDefault="00E32B69" w:rsidP="007C7279">
      <w:pPr>
        <w:spacing w:after="60" w:line="240" w:lineRule="auto"/>
        <w:rPr>
          <w:rStyle w:val="platne1"/>
          <w:rFonts w:ascii="Arial" w:hAnsi="Arial" w:cs="Arial"/>
          <w:sz w:val="23"/>
          <w:szCs w:val="23"/>
        </w:rPr>
      </w:pPr>
    </w:p>
    <w:p w14:paraId="62B0616E"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72A3D3EC" w14:textId="77777777" w:rsidR="00E32B69" w:rsidRPr="008D17FE" w:rsidRDefault="00E32B69" w:rsidP="007C7279">
      <w:pPr>
        <w:spacing w:after="60" w:line="240" w:lineRule="auto"/>
        <w:rPr>
          <w:rStyle w:val="platne1"/>
          <w:rFonts w:ascii="Arial" w:hAnsi="Arial" w:cs="Arial"/>
          <w:sz w:val="23"/>
          <w:szCs w:val="23"/>
        </w:rPr>
      </w:pPr>
    </w:p>
    <w:p w14:paraId="5898871B"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0D0B940D" w14:textId="77777777" w:rsidR="008D17FE" w:rsidRPr="008D17FE" w:rsidRDefault="008D17FE" w:rsidP="007C7279">
      <w:pPr>
        <w:spacing w:after="60" w:line="240" w:lineRule="auto"/>
        <w:rPr>
          <w:rStyle w:val="platne1"/>
          <w:rFonts w:ascii="Arial" w:hAnsi="Arial" w:cs="Arial"/>
          <w:sz w:val="23"/>
          <w:szCs w:val="23"/>
        </w:rPr>
      </w:pPr>
    </w:p>
    <w:p w14:paraId="2C212B45"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0A604774"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0E27B00A" w14:textId="77777777" w:rsidR="00D86891" w:rsidRPr="008D17FE" w:rsidRDefault="00D86891" w:rsidP="00D86891">
      <w:pPr>
        <w:spacing w:after="0" w:line="240" w:lineRule="auto"/>
        <w:jc w:val="center"/>
        <w:rPr>
          <w:rFonts w:ascii="Arial" w:hAnsi="Arial" w:cs="Arial"/>
          <w:b/>
          <w:bCs/>
          <w:sz w:val="23"/>
          <w:szCs w:val="23"/>
        </w:rPr>
      </w:pPr>
    </w:p>
    <w:p w14:paraId="1ADE330F"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60061E4C" w14:textId="77777777" w:rsidR="008D17FE" w:rsidRPr="008D17FE" w:rsidRDefault="008D17FE" w:rsidP="008D17FE">
      <w:pPr>
        <w:pStyle w:val="Zkladntext3"/>
        <w:ind w:left="709"/>
        <w:rPr>
          <w:rFonts w:ascii="Arial" w:hAnsi="Arial" w:cs="Arial"/>
          <w:sz w:val="23"/>
          <w:szCs w:val="23"/>
        </w:rPr>
      </w:pPr>
    </w:p>
    <w:p w14:paraId="4B56B8E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09D66783"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44EAFD9C" w14:textId="77777777" w:rsidR="003A1056" w:rsidRPr="008D17FE" w:rsidRDefault="003A1056" w:rsidP="00142BD2">
      <w:pPr>
        <w:pStyle w:val="Zkladntext3"/>
        <w:ind w:left="567"/>
        <w:rPr>
          <w:rFonts w:ascii="Arial" w:hAnsi="Arial" w:cs="Arial"/>
          <w:sz w:val="23"/>
          <w:szCs w:val="23"/>
        </w:rPr>
      </w:pPr>
    </w:p>
    <w:p w14:paraId="06AEB6FA" w14:textId="77777777"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993B33" w:rsidRPr="00BE7D94">
        <w:rPr>
          <w:rFonts w:ascii="Arial" w:hAnsi="Arial" w:cs="Arial"/>
          <w:i/>
          <w:sz w:val="23"/>
          <w:szCs w:val="23"/>
          <w:lang w:val="cs-CZ"/>
        </w:rPr>
        <w:t>Samsung Medison HS40</w:t>
      </w:r>
      <w:r w:rsidR="008645D8" w:rsidRPr="00BE7D94">
        <w:rPr>
          <w:rFonts w:ascii="Arial" w:hAnsi="Arial" w:cs="Arial"/>
          <w:i/>
          <w:sz w:val="23"/>
          <w:szCs w:val="23"/>
          <w:lang w:val="cs-CZ"/>
        </w:rPr>
        <w:t>)</w:t>
      </w:r>
      <w:r w:rsidR="008645D8" w:rsidRPr="00BE7D94">
        <w:rPr>
          <w:rFonts w:ascii="Arial" w:hAnsi="Arial" w:cs="Arial"/>
          <w:sz w:val="23"/>
          <w:szCs w:val="23"/>
          <w:lang w:val="cs-CZ"/>
        </w:rPr>
        <w:t>,</w:t>
      </w:r>
      <w:r w:rsidR="008645D8" w:rsidRPr="00BE7D94">
        <w:rPr>
          <w:rFonts w:ascii="Arial" w:hAnsi="Arial" w:cs="Arial"/>
          <w:b/>
          <w:sz w:val="23"/>
          <w:szCs w:val="23"/>
          <w:lang w:val="cs-CZ"/>
        </w:rPr>
        <w:t xml:space="preserve"> typ:</w:t>
      </w:r>
      <w:r w:rsidR="00993B33" w:rsidRPr="00BE7D94">
        <w:rPr>
          <w:rFonts w:ascii="Arial" w:hAnsi="Arial" w:cs="Arial"/>
          <w:b/>
          <w:sz w:val="23"/>
          <w:szCs w:val="23"/>
          <w:lang w:val="cs-CZ"/>
        </w:rPr>
        <w:t xml:space="preserve"> </w:t>
      </w:r>
      <w:r w:rsidR="00993B33" w:rsidRPr="00BE7D94">
        <w:rPr>
          <w:b/>
        </w:rPr>
        <w:t>USS-HS4NL3C/WR</w:t>
      </w:r>
      <w:r w:rsidR="008645D8" w:rsidRPr="00BE7D94">
        <w:rPr>
          <w:rFonts w:ascii="Arial" w:hAnsi="Arial" w:cs="Arial"/>
          <w:b/>
          <w:sz w:val="23"/>
          <w:szCs w:val="23"/>
          <w:lang w:val="cs-CZ"/>
        </w:rPr>
        <w:t>,</w:t>
      </w:r>
      <w:r w:rsidRPr="00BE7D94">
        <w:rPr>
          <w:rFonts w:ascii="Arial" w:hAnsi="Arial" w:cs="Arial"/>
          <w:sz w:val="23"/>
          <w:szCs w:val="23"/>
        </w:rPr>
        <w:t xml:space="preserve"> jehož přesná technická specifikace </w:t>
      </w:r>
      <w:r w:rsidR="005371E9" w:rsidRPr="00BE7D94">
        <w:rPr>
          <w:rFonts w:ascii="Arial" w:hAnsi="Arial" w:cs="Arial"/>
          <w:sz w:val="23"/>
          <w:szCs w:val="23"/>
        </w:rPr>
        <w:t>včetně příslušenství</w:t>
      </w:r>
      <w:r w:rsidR="005371E9" w:rsidRPr="008D17FE">
        <w:rPr>
          <w:rFonts w:ascii="Arial" w:hAnsi="Arial" w:cs="Arial"/>
          <w:sz w:val="23"/>
          <w:szCs w:val="23"/>
        </w:rPr>
        <w:t xml:space="preserve">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4B94D5A5" w14:textId="77777777" w:rsidR="00AF2763" w:rsidRPr="008D17FE" w:rsidRDefault="00AF2763" w:rsidP="00D813B7">
      <w:pPr>
        <w:pStyle w:val="Zkladntext3"/>
        <w:ind w:left="709" w:hanging="709"/>
        <w:rPr>
          <w:rFonts w:ascii="Arial" w:hAnsi="Arial" w:cs="Arial"/>
          <w:sz w:val="23"/>
          <w:szCs w:val="23"/>
        </w:rPr>
      </w:pPr>
    </w:p>
    <w:p w14:paraId="131A23B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3DEEC669" w14:textId="77777777" w:rsidR="003A1056" w:rsidRPr="008D17FE" w:rsidRDefault="003A1056" w:rsidP="00D813B7">
      <w:pPr>
        <w:pStyle w:val="Zkladntext3"/>
        <w:ind w:left="709" w:hanging="709"/>
        <w:rPr>
          <w:rFonts w:ascii="Arial" w:hAnsi="Arial" w:cs="Arial"/>
          <w:sz w:val="23"/>
          <w:szCs w:val="23"/>
        </w:rPr>
      </w:pPr>
    </w:p>
    <w:p w14:paraId="3ED78279"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49BC501A"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4A2078E5"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3656B9AB" w14:textId="77777777" w:rsidR="00B9193B" w:rsidRPr="008D17FE" w:rsidRDefault="00B9193B" w:rsidP="00B9193B">
      <w:pPr>
        <w:pStyle w:val="Zkladntext3"/>
        <w:ind w:left="993"/>
        <w:rPr>
          <w:rFonts w:ascii="Arial" w:hAnsi="Arial" w:cs="Arial"/>
          <w:sz w:val="23"/>
          <w:szCs w:val="23"/>
        </w:rPr>
      </w:pPr>
    </w:p>
    <w:p w14:paraId="4C486BB1"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1583889B"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45FB0818" w14:textId="77777777" w:rsidR="003A1056" w:rsidRPr="008D17FE" w:rsidRDefault="003A1056" w:rsidP="003A1056">
      <w:pPr>
        <w:pStyle w:val="Zkladntext3"/>
        <w:ind w:left="567"/>
        <w:rPr>
          <w:rFonts w:ascii="Arial" w:hAnsi="Arial" w:cs="Arial"/>
          <w:sz w:val="23"/>
          <w:szCs w:val="23"/>
        </w:rPr>
      </w:pPr>
    </w:p>
    <w:p w14:paraId="03A8E1A9"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247986">
        <w:rPr>
          <w:rFonts w:ascii="Arial" w:hAnsi="Arial" w:cs="Arial"/>
          <w:b/>
          <w:sz w:val="23"/>
          <w:szCs w:val="23"/>
          <w:lang w:val="cs-CZ"/>
        </w:rPr>
        <w:t>6 t</w:t>
      </w:r>
      <w:r w:rsidR="006C3751">
        <w:rPr>
          <w:rFonts w:ascii="Arial" w:hAnsi="Arial" w:cs="Arial"/>
          <w:b/>
          <w:sz w:val="23"/>
          <w:szCs w:val="23"/>
        </w:rPr>
        <w:t>ýdnů</w:t>
      </w:r>
      <w:r w:rsidRPr="008D17FE">
        <w:rPr>
          <w:rFonts w:ascii="Arial" w:hAnsi="Arial" w:cs="Arial"/>
          <w:sz w:val="23"/>
          <w:szCs w:val="23"/>
        </w:rPr>
        <w:t xml:space="preserve"> </w:t>
      </w:r>
      <w:r w:rsidR="003F7B02" w:rsidRPr="008D17FE">
        <w:rPr>
          <w:rFonts w:ascii="Arial" w:hAnsi="Arial" w:cs="Arial"/>
          <w:sz w:val="23"/>
          <w:szCs w:val="23"/>
        </w:rPr>
        <w:t xml:space="preserve">ode dne </w:t>
      </w:r>
      <w:r w:rsidR="00EC1453">
        <w:rPr>
          <w:rFonts w:ascii="Arial" w:hAnsi="Arial" w:cs="Arial"/>
          <w:sz w:val="23"/>
          <w:szCs w:val="23"/>
          <w:lang w:val="cs-CZ"/>
        </w:rPr>
        <w:t>nabytí účinnosti</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049F31CB" w14:textId="77777777" w:rsidR="003F7B02" w:rsidRPr="008D17FE" w:rsidRDefault="003F7B02" w:rsidP="00D813B7">
      <w:pPr>
        <w:pStyle w:val="Zkladntext3"/>
        <w:tabs>
          <w:tab w:val="left" w:pos="709"/>
        </w:tabs>
        <w:ind w:left="709" w:hanging="709"/>
        <w:rPr>
          <w:rFonts w:ascii="Arial" w:hAnsi="Arial" w:cs="Arial"/>
          <w:sz w:val="23"/>
          <w:szCs w:val="23"/>
        </w:rPr>
      </w:pPr>
    </w:p>
    <w:p w14:paraId="7E6EAFD1" w14:textId="4D8A8B34" w:rsidR="00BE2371" w:rsidRPr="002E2D63" w:rsidRDefault="70DB78BA" w:rsidP="00BE2371">
      <w:pPr>
        <w:pStyle w:val="Zkladntext3"/>
        <w:numPr>
          <w:ilvl w:val="0"/>
          <w:numId w:val="17"/>
        </w:numPr>
        <w:tabs>
          <w:tab w:val="left" w:pos="709"/>
        </w:tabs>
        <w:ind w:left="709" w:hanging="709"/>
        <w:rPr>
          <w:rFonts w:ascii="Arial" w:hAnsi="Arial" w:cs="Arial"/>
          <w:sz w:val="23"/>
          <w:szCs w:val="23"/>
        </w:rPr>
      </w:pPr>
      <w:r w:rsidRPr="70DB78BA">
        <w:rPr>
          <w:rFonts w:ascii="Arial" w:hAnsi="Arial" w:cs="Arial"/>
          <w:sz w:val="23"/>
          <w:szCs w:val="23"/>
        </w:rPr>
        <w:t>Místem dodání Zboží je Gynekologicko-porodnická klinika, pracoviště Nemocnice Bohunice a Porodnice, Jihlavská 20, 625 00 Brno.</w:t>
      </w:r>
    </w:p>
    <w:p w14:paraId="53128261" w14:textId="77777777" w:rsidR="00BE2371" w:rsidRPr="008D17FE" w:rsidRDefault="00BE2371" w:rsidP="00BE2371">
      <w:pPr>
        <w:pStyle w:val="Zkladntext3"/>
        <w:tabs>
          <w:tab w:val="left" w:pos="709"/>
        </w:tabs>
        <w:ind w:left="709" w:hanging="709"/>
        <w:rPr>
          <w:rFonts w:ascii="Arial" w:hAnsi="Arial" w:cs="Arial"/>
          <w:sz w:val="23"/>
          <w:szCs w:val="23"/>
        </w:rPr>
      </w:pPr>
    </w:p>
    <w:p w14:paraId="4FCD7775" w14:textId="362EF2BC" w:rsidR="009A3D16" w:rsidRPr="00673E49" w:rsidRDefault="70DB78BA" w:rsidP="00D813B7">
      <w:pPr>
        <w:pStyle w:val="Zkladntext3"/>
        <w:numPr>
          <w:ilvl w:val="0"/>
          <w:numId w:val="17"/>
        </w:numPr>
        <w:tabs>
          <w:tab w:val="left" w:pos="709"/>
        </w:tabs>
        <w:ind w:left="709" w:hanging="709"/>
        <w:rPr>
          <w:rFonts w:ascii="Arial" w:hAnsi="Arial" w:cs="Arial"/>
          <w:sz w:val="23"/>
          <w:szCs w:val="23"/>
        </w:rPr>
      </w:pPr>
      <w:r w:rsidRPr="70DB78BA">
        <w:rPr>
          <w:rFonts w:ascii="Arial" w:hAnsi="Arial" w:cs="Arial"/>
          <w:sz w:val="23"/>
          <w:szCs w:val="23"/>
        </w:rPr>
        <w:t xml:space="preserve">Prodávající se zavazuje oznámit Kupujícímu konkrétní termín dodání Zboží pět pracovních dnů před plánovaným termínem dodání na obchodní oddělení FN Brno paní </w:t>
      </w:r>
      <w:r w:rsidR="00A20252">
        <w:rPr>
          <w:rFonts w:ascii="Arial" w:hAnsi="Arial" w:cs="Arial"/>
          <w:sz w:val="23"/>
          <w:szCs w:val="23"/>
          <w:lang w:val="cs-CZ"/>
        </w:rPr>
        <w:t>xxxxxxxxxxxxxxxxxxxxxxxx</w:t>
      </w:r>
      <w:bookmarkStart w:id="0" w:name="_GoBack"/>
      <w:bookmarkEnd w:id="0"/>
      <w:r w:rsidRPr="70DB78BA">
        <w:rPr>
          <w:rFonts w:ascii="Arial" w:hAnsi="Arial" w:cs="Arial"/>
          <w:sz w:val="23"/>
          <w:szCs w:val="23"/>
        </w:rPr>
        <w:t xml:space="preserve">. Bez tohoto oznámení není Kupující povinen Zboží převzít. </w:t>
      </w:r>
      <w:r w:rsidRPr="70DB78BA">
        <w:rPr>
          <w:rFonts w:ascii="Arial" w:hAnsi="Arial" w:cs="Arial"/>
          <w:b/>
          <w:bCs/>
          <w:sz w:val="23"/>
          <w:szCs w:val="23"/>
          <w:lang w:val="cs-CZ"/>
        </w:rPr>
        <w:t>Současně, 5 dnů před plánovaným předáním, je prodávající povinen zaslat na uvedený e-mail vyplněnou Importní tabulku, která byla součástí výzvy k podání nabídky, a to v elektronické podobě.</w:t>
      </w:r>
    </w:p>
    <w:p w14:paraId="62486C05" w14:textId="77777777" w:rsidR="009A3D16" w:rsidRPr="008D17FE" w:rsidRDefault="009A3D16" w:rsidP="00D813B7">
      <w:pPr>
        <w:pStyle w:val="Zkladntext3"/>
        <w:tabs>
          <w:tab w:val="left" w:pos="709"/>
        </w:tabs>
        <w:ind w:left="709" w:hanging="709"/>
        <w:rPr>
          <w:rFonts w:ascii="Arial" w:hAnsi="Arial" w:cs="Arial"/>
          <w:sz w:val="23"/>
          <w:szCs w:val="23"/>
        </w:rPr>
      </w:pPr>
    </w:p>
    <w:p w14:paraId="6400F0D9" w14:textId="77777777" w:rsidR="00E826DA" w:rsidRPr="002F4EDA" w:rsidRDefault="002F4EDA"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w:t>
      </w:r>
      <w:r w:rsidR="008C5A3D">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w:t>
      </w:r>
      <w:r w:rsidRPr="002F4EDA">
        <w:rPr>
          <w:rFonts w:ascii="Arial" w:hAnsi="Arial" w:cs="Arial"/>
          <w:sz w:val="22"/>
          <w:szCs w:val="22"/>
        </w:rPr>
        <w:lastRenderedPageBreak/>
        <w:t xml:space="preserve">a Oddělení zdravotnické techniky Kupujícího a provedení instruktáže obsluhujícího personálu </w:t>
      </w:r>
      <w:r>
        <w:rPr>
          <w:rFonts w:ascii="Arial" w:hAnsi="Arial" w:cs="Arial"/>
          <w:sz w:val="22"/>
          <w:szCs w:val="22"/>
          <w:lang w:val="cs-CZ"/>
        </w:rPr>
        <w:t xml:space="preserve">výrobcem </w:t>
      </w:r>
      <w:r w:rsidRPr="002F4EDA">
        <w:rPr>
          <w:rFonts w:ascii="Arial" w:hAnsi="Arial" w:cs="Arial"/>
          <w:sz w:val="22"/>
          <w:szCs w:val="22"/>
        </w:rPr>
        <w:t>dle § 61 zákona č. 268/2014 Sb., o zdravotnických prostředcích a o změně zákona č 634/2004 Sb., o správních poplatcích, ve znění pozdějších předpisů, v platném znění.</w:t>
      </w:r>
    </w:p>
    <w:p w14:paraId="4101652C" w14:textId="77777777" w:rsidR="00250E90" w:rsidRPr="008D17FE" w:rsidRDefault="00250E90" w:rsidP="00D813B7">
      <w:pPr>
        <w:pStyle w:val="Zkladntext3"/>
        <w:tabs>
          <w:tab w:val="left" w:pos="709"/>
        </w:tabs>
        <w:ind w:left="709" w:hanging="709"/>
        <w:rPr>
          <w:rFonts w:ascii="Arial" w:hAnsi="Arial" w:cs="Arial"/>
          <w:sz w:val="23"/>
          <w:szCs w:val="23"/>
        </w:rPr>
      </w:pPr>
    </w:p>
    <w:p w14:paraId="3A5407F9"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4B99056E" w14:textId="77777777" w:rsidR="00A4060F" w:rsidRDefault="00A4060F" w:rsidP="00A4060F">
      <w:pPr>
        <w:pStyle w:val="Zkladntext3"/>
        <w:tabs>
          <w:tab w:val="left" w:pos="709"/>
        </w:tabs>
        <w:ind w:left="709"/>
        <w:rPr>
          <w:rFonts w:ascii="Arial" w:hAnsi="Arial" w:cs="Arial"/>
          <w:sz w:val="23"/>
          <w:szCs w:val="23"/>
        </w:rPr>
      </w:pPr>
    </w:p>
    <w:p w14:paraId="69F02D3B"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1299C43A" w14:textId="77777777" w:rsidR="00AF2763" w:rsidRPr="008D17FE" w:rsidRDefault="00AF2763" w:rsidP="00D813B7">
      <w:pPr>
        <w:pStyle w:val="Zkladntext3"/>
        <w:tabs>
          <w:tab w:val="left" w:pos="709"/>
        </w:tabs>
        <w:ind w:left="709" w:hanging="709"/>
        <w:rPr>
          <w:rFonts w:ascii="Arial" w:hAnsi="Arial" w:cs="Arial"/>
          <w:sz w:val="23"/>
          <w:szCs w:val="23"/>
        </w:rPr>
      </w:pPr>
    </w:p>
    <w:p w14:paraId="2A31B192" w14:textId="77777777" w:rsidR="00AF2763" w:rsidRPr="002F4EDA"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ně dodání potřebného materiálu</w:t>
      </w:r>
      <w:r w:rsidR="000C5A3D">
        <w:rPr>
          <w:rFonts w:ascii="Arial" w:hAnsi="Arial" w:cs="Arial"/>
          <w:sz w:val="22"/>
          <w:szCs w:val="22"/>
          <w:lang w:val="cs-CZ"/>
        </w:rPr>
        <w:t>,</w:t>
      </w:r>
      <w:r w:rsidR="000C5A3D">
        <w:rPr>
          <w:rFonts w:ascii="Arial" w:hAnsi="Arial" w:cs="Arial"/>
          <w:sz w:val="22"/>
          <w:szCs w:val="22"/>
        </w:rPr>
        <w:t xml:space="preserve"> náhradních </w:t>
      </w:r>
      <w:r w:rsidR="000C5A3D" w:rsidRPr="00582A67">
        <w:rPr>
          <w:rFonts w:ascii="Arial" w:hAnsi="Arial" w:cs="Arial"/>
          <w:sz w:val="22"/>
          <w:szCs w:val="22"/>
        </w:rPr>
        <w:t>dílů a</w:t>
      </w:r>
      <w:r w:rsidR="00CB6A3D" w:rsidRPr="00582A67">
        <w:rPr>
          <w:rFonts w:ascii="Arial" w:hAnsi="Arial" w:cs="Arial"/>
          <w:sz w:val="22"/>
          <w:szCs w:val="22"/>
          <w:lang w:val="cs-CZ"/>
        </w:rPr>
        <w:t xml:space="preserve"> vystavení</w:t>
      </w:r>
      <w:r w:rsidR="000C5A3D" w:rsidRPr="00582A67">
        <w:rPr>
          <w:rFonts w:ascii="Arial" w:hAnsi="Arial" w:cs="Arial"/>
          <w:sz w:val="22"/>
          <w:szCs w:val="22"/>
        </w:rPr>
        <w:t xml:space="preserve"> </w:t>
      </w:r>
      <w:r w:rsidR="00E9244D" w:rsidRPr="00582A67">
        <w:rPr>
          <w:rFonts w:ascii="Arial" w:hAnsi="Arial" w:cs="Arial"/>
          <w:sz w:val="22"/>
          <w:szCs w:val="22"/>
          <w:lang w:val="cs-CZ"/>
        </w:rPr>
        <w:t>protokolu o provedení</w:t>
      </w:r>
      <w:r w:rsidR="000C5A3D" w:rsidRPr="00582A67">
        <w:rPr>
          <w:rFonts w:ascii="Arial" w:hAnsi="Arial" w:cs="Arial"/>
          <w:sz w:val="22"/>
          <w:szCs w:val="22"/>
          <w:lang w:val="cs-CZ"/>
        </w:rPr>
        <w:t xml:space="preserve"> servisní prohlídky</w:t>
      </w:r>
      <w:r w:rsidR="003F584A" w:rsidRPr="00582A67">
        <w:rPr>
          <w:rFonts w:ascii="Arial" w:hAnsi="Arial" w:cs="Arial"/>
          <w:sz w:val="22"/>
          <w:szCs w:val="22"/>
          <w:lang w:val="cs-CZ"/>
        </w:rPr>
        <w:t xml:space="preserve"> (kalibrací</w:t>
      </w:r>
      <w:r w:rsidR="00CB6A3D" w:rsidRPr="00582A67">
        <w:rPr>
          <w:rFonts w:ascii="Arial" w:hAnsi="Arial" w:cs="Arial"/>
          <w:sz w:val="22"/>
          <w:szCs w:val="22"/>
          <w:lang w:val="cs-CZ"/>
        </w:rPr>
        <w:t>, validací)</w:t>
      </w:r>
      <w:r w:rsidR="000C5A3D" w:rsidRPr="00582A67">
        <w:rPr>
          <w:rFonts w:ascii="Arial" w:hAnsi="Arial" w:cs="Arial"/>
          <w:sz w:val="22"/>
          <w:szCs w:val="22"/>
          <w:lang w:val="cs-CZ"/>
        </w:rPr>
        <w:t xml:space="preserve">, </w:t>
      </w:r>
      <w:r w:rsidRPr="00582A67">
        <w:rPr>
          <w:rFonts w:ascii="Arial" w:hAnsi="Arial" w:cs="Arial"/>
          <w:sz w:val="22"/>
          <w:szCs w:val="22"/>
        </w:rPr>
        <w:t xml:space="preserve"> a to bez nároku na další</w:t>
      </w:r>
      <w:r w:rsidRPr="002F4EDA">
        <w:rPr>
          <w:rFonts w:ascii="Arial" w:hAnsi="Arial" w:cs="Arial"/>
          <w:sz w:val="22"/>
          <w:szCs w:val="22"/>
        </w:rPr>
        <w:t xml:space="preserve"> úplatu nad rámec sjednané ceny plnění.</w:t>
      </w:r>
    </w:p>
    <w:p w14:paraId="4DDBEF00" w14:textId="77777777" w:rsidR="00BB16E5" w:rsidRDefault="00BB16E5" w:rsidP="003F27C5">
      <w:pPr>
        <w:pStyle w:val="Zkladntext3"/>
        <w:ind w:left="567"/>
        <w:rPr>
          <w:rFonts w:ascii="Arial" w:hAnsi="Arial" w:cs="Arial"/>
          <w:sz w:val="23"/>
          <w:szCs w:val="23"/>
        </w:rPr>
      </w:pPr>
    </w:p>
    <w:p w14:paraId="3461D779" w14:textId="77777777" w:rsidR="005F5EEB" w:rsidRPr="008D17FE" w:rsidRDefault="005F5EEB" w:rsidP="003F27C5">
      <w:pPr>
        <w:pStyle w:val="Zkladntext3"/>
        <w:ind w:left="567"/>
        <w:rPr>
          <w:rFonts w:ascii="Arial" w:hAnsi="Arial" w:cs="Arial"/>
          <w:sz w:val="23"/>
          <w:szCs w:val="23"/>
        </w:rPr>
      </w:pPr>
    </w:p>
    <w:p w14:paraId="7AF3F90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49DAF1CF"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3CF2D8B6" w14:textId="77777777" w:rsidR="00AF2763" w:rsidRPr="008D17FE" w:rsidRDefault="00AF2763" w:rsidP="00AF2763">
      <w:pPr>
        <w:pStyle w:val="Zkladntext3"/>
        <w:ind w:left="567"/>
        <w:rPr>
          <w:rFonts w:ascii="Arial" w:hAnsi="Arial" w:cs="Arial"/>
          <w:sz w:val="23"/>
          <w:szCs w:val="23"/>
        </w:rPr>
      </w:pPr>
    </w:p>
    <w:p w14:paraId="0097BD02"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0FB78278"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8EFEAB6" w14:textId="77777777" w:rsidTr="002F4EDA">
        <w:tc>
          <w:tcPr>
            <w:tcW w:w="2977" w:type="dxa"/>
            <w:shd w:val="clear" w:color="auto" w:fill="auto"/>
          </w:tcPr>
          <w:p w14:paraId="1FC39945" w14:textId="77777777" w:rsidR="00FC6465" w:rsidRPr="00415B16" w:rsidRDefault="00FC6465" w:rsidP="00605F71">
            <w:pPr>
              <w:pStyle w:val="Zkladntext3"/>
              <w:ind w:left="709" w:hanging="709"/>
              <w:jc w:val="left"/>
              <w:rPr>
                <w:rFonts w:ascii="Arial" w:hAnsi="Arial" w:cs="Arial"/>
                <w:b/>
                <w:sz w:val="23"/>
                <w:szCs w:val="23"/>
                <w:lang w:val="cs-CZ"/>
              </w:rPr>
            </w:pPr>
          </w:p>
          <w:p w14:paraId="1B337017"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1D20FF48" w14:textId="77777777" w:rsidR="00FC6465" w:rsidRPr="00993B33" w:rsidRDefault="00993B33" w:rsidP="00605F71">
            <w:pPr>
              <w:pStyle w:val="Zkladntext3"/>
              <w:ind w:left="709" w:hanging="709"/>
              <w:jc w:val="left"/>
              <w:rPr>
                <w:rFonts w:ascii="Arial" w:hAnsi="Arial" w:cs="Arial"/>
                <w:b/>
                <w:bCs/>
                <w:i/>
                <w:iCs/>
                <w:sz w:val="23"/>
                <w:szCs w:val="23"/>
                <w:lang w:val="cs-CZ"/>
              </w:rPr>
            </w:pPr>
            <w:r w:rsidRPr="00993B33">
              <w:rPr>
                <w:rFonts w:ascii="Arial" w:hAnsi="Arial" w:cs="Arial"/>
                <w:b/>
                <w:bCs/>
                <w:i/>
                <w:iCs/>
                <w:sz w:val="23"/>
                <w:szCs w:val="23"/>
              </w:rPr>
              <w:t>522 355,00</w:t>
            </w:r>
            <w:r w:rsidR="00FC6465" w:rsidRPr="00993B33">
              <w:rPr>
                <w:rFonts w:ascii="Arial" w:hAnsi="Arial" w:cs="Arial"/>
                <w:b/>
                <w:bCs/>
                <w:i/>
                <w:iCs/>
                <w:sz w:val="23"/>
                <w:szCs w:val="23"/>
                <w:lang w:val="cs-CZ"/>
              </w:rPr>
              <w:t xml:space="preserve"> Kč</w:t>
            </w:r>
          </w:p>
          <w:p w14:paraId="5EB4A7A9" w14:textId="77777777" w:rsidR="00FC6465" w:rsidRPr="00993B33" w:rsidRDefault="00FC6465" w:rsidP="002F4EDA">
            <w:pPr>
              <w:pStyle w:val="Zkladntext3"/>
              <w:ind w:left="709" w:hanging="709"/>
              <w:jc w:val="left"/>
              <w:rPr>
                <w:rFonts w:ascii="Arial" w:hAnsi="Arial" w:cs="Arial"/>
                <w:b/>
                <w:bCs/>
                <w:i/>
                <w:iCs/>
                <w:sz w:val="23"/>
                <w:szCs w:val="23"/>
                <w:lang w:val="cs-CZ"/>
              </w:rPr>
            </w:pPr>
            <w:r w:rsidRPr="00993B33">
              <w:rPr>
                <w:rFonts w:ascii="Arial" w:hAnsi="Arial" w:cs="Arial"/>
                <w:b/>
                <w:bCs/>
                <w:i/>
                <w:iCs/>
                <w:sz w:val="23"/>
                <w:szCs w:val="23"/>
                <w:lang w:val="cs-CZ"/>
              </w:rPr>
              <w:t>(slovy:</w:t>
            </w:r>
            <w:r w:rsidR="002F4EDA" w:rsidRPr="00993B33">
              <w:rPr>
                <w:rFonts w:ascii="Arial" w:hAnsi="Arial" w:cs="Arial"/>
                <w:b/>
                <w:bCs/>
                <w:i/>
                <w:iCs/>
                <w:sz w:val="23"/>
                <w:szCs w:val="23"/>
                <w:lang w:val="cs-CZ"/>
              </w:rPr>
              <w:t xml:space="preserve"> </w:t>
            </w:r>
            <w:r w:rsidR="00BE7D94">
              <w:rPr>
                <w:rFonts w:ascii="Arial" w:hAnsi="Arial" w:cs="Arial"/>
                <w:b/>
                <w:bCs/>
                <w:i/>
                <w:iCs/>
                <w:sz w:val="23"/>
                <w:szCs w:val="23"/>
                <w:lang w:val="cs-CZ"/>
              </w:rPr>
              <w:t xml:space="preserve">pět set dvacet dva tisíc tři sta padesát pět </w:t>
            </w:r>
            <w:r w:rsidRPr="00993B33">
              <w:rPr>
                <w:rFonts w:ascii="Arial" w:hAnsi="Arial" w:cs="Arial"/>
                <w:b/>
                <w:bCs/>
                <w:i/>
                <w:iCs/>
                <w:sz w:val="23"/>
                <w:szCs w:val="23"/>
                <w:lang w:val="cs-CZ"/>
              </w:rPr>
              <w:t>korun</w:t>
            </w:r>
            <w:r w:rsidR="00605F71" w:rsidRPr="00993B33">
              <w:rPr>
                <w:rFonts w:ascii="Arial" w:hAnsi="Arial" w:cs="Arial"/>
                <w:b/>
                <w:bCs/>
                <w:i/>
                <w:iCs/>
                <w:sz w:val="23"/>
                <w:szCs w:val="23"/>
                <w:lang w:val="cs-CZ"/>
              </w:rPr>
              <w:t xml:space="preserve"> </w:t>
            </w:r>
            <w:r w:rsidRPr="00993B33">
              <w:rPr>
                <w:rFonts w:ascii="Arial" w:hAnsi="Arial" w:cs="Arial"/>
                <w:b/>
                <w:bCs/>
                <w:i/>
                <w:iCs/>
                <w:sz w:val="23"/>
                <w:szCs w:val="23"/>
                <w:lang w:val="cs-CZ"/>
              </w:rPr>
              <w:t>českých)</w:t>
            </w:r>
          </w:p>
        </w:tc>
      </w:tr>
      <w:tr w:rsidR="00FC6465" w:rsidRPr="008D17FE" w14:paraId="7ED7C75E" w14:textId="77777777" w:rsidTr="002F4EDA">
        <w:tc>
          <w:tcPr>
            <w:tcW w:w="2977" w:type="dxa"/>
            <w:shd w:val="clear" w:color="auto" w:fill="auto"/>
          </w:tcPr>
          <w:p w14:paraId="0562CB0E" w14:textId="77777777" w:rsidR="00FC6465" w:rsidRPr="00415B16" w:rsidRDefault="00FC6465" w:rsidP="00FC6465">
            <w:pPr>
              <w:pStyle w:val="Zkladntext3"/>
              <w:ind w:left="709" w:hanging="709"/>
              <w:rPr>
                <w:rFonts w:ascii="Arial" w:hAnsi="Arial" w:cs="Arial"/>
                <w:b/>
                <w:sz w:val="23"/>
                <w:szCs w:val="23"/>
                <w:lang w:val="cs-CZ"/>
              </w:rPr>
            </w:pPr>
          </w:p>
          <w:p w14:paraId="5D47029C" w14:textId="77777777"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9A2108">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34CE0A41" w14:textId="77777777" w:rsidR="00FC6465" w:rsidRPr="00993B33" w:rsidRDefault="00FC6465" w:rsidP="00FC6465">
            <w:pPr>
              <w:pStyle w:val="Zkladntext3"/>
              <w:ind w:left="709" w:hanging="709"/>
              <w:rPr>
                <w:rFonts w:ascii="Arial" w:hAnsi="Arial" w:cs="Arial"/>
                <w:b/>
                <w:bCs/>
                <w:i/>
                <w:iCs/>
                <w:sz w:val="23"/>
                <w:szCs w:val="23"/>
                <w:lang w:val="cs-CZ"/>
              </w:rPr>
            </w:pPr>
          </w:p>
          <w:p w14:paraId="06509758" w14:textId="77777777" w:rsidR="00FC6465" w:rsidRPr="00993B33" w:rsidRDefault="00993B33" w:rsidP="00FC6465">
            <w:pPr>
              <w:pStyle w:val="Zkladntext3"/>
              <w:ind w:left="709" w:hanging="709"/>
              <w:rPr>
                <w:rFonts w:ascii="Arial" w:hAnsi="Arial" w:cs="Arial"/>
                <w:b/>
                <w:bCs/>
                <w:i/>
                <w:iCs/>
                <w:sz w:val="23"/>
                <w:szCs w:val="23"/>
                <w:lang w:val="cs-CZ"/>
              </w:rPr>
            </w:pPr>
            <w:r w:rsidRPr="00993B33">
              <w:rPr>
                <w:rFonts w:ascii="Arial" w:hAnsi="Arial" w:cs="Arial"/>
                <w:b/>
                <w:bCs/>
                <w:i/>
                <w:iCs/>
                <w:sz w:val="23"/>
                <w:szCs w:val="23"/>
              </w:rPr>
              <w:t>109 694,55</w:t>
            </w:r>
            <w:r w:rsidR="00FC6465" w:rsidRPr="00993B33">
              <w:rPr>
                <w:rFonts w:ascii="Arial" w:hAnsi="Arial" w:cs="Arial"/>
                <w:b/>
                <w:bCs/>
                <w:i/>
                <w:iCs/>
                <w:sz w:val="23"/>
                <w:szCs w:val="23"/>
                <w:lang w:val="cs-CZ"/>
              </w:rPr>
              <w:t xml:space="preserve"> Kč</w:t>
            </w:r>
          </w:p>
        </w:tc>
      </w:tr>
      <w:tr w:rsidR="00FC6465" w:rsidRPr="008D17FE" w14:paraId="144401CA" w14:textId="77777777" w:rsidTr="002F4EDA">
        <w:tc>
          <w:tcPr>
            <w:tcW w:w="2977" w:type="dxa"/>
            <w:shd w:val="clear" w:color="auto" w:fill="auto"/>
          </w:tcPr>
          <w:p w14:paraId="62EBF3C5" w14:textId="77777777" w:rsidR="00FC6465" w:rsidRPr="00415B16" w:rsidRDefault="00FC6465" w:rsidP="00FC6465">
            <w:pPr>
              <w:pStyle w:val="Zkladntext3"/>
              <w:ind w:left="709" w:hanging="709"/>
              <w:rPr>
                <w:rFonts w:ascii="Arial" w:hAnsi="Arial" w:cs="Arial"/>
                <w:b/>
                <w:sz w:val="23"/>
                <w:szCs w:val="23"/>
                <w:lang w:val="cs-CZ"/>
              </w:rPr>
            </w:pPr>
          </w:p>
          <w:p w14:paraId="03D9634E"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6D98A12B" w14:textId="77777777" w:rsidR="00FC6465" w:rsidRPr="00993B33" w:rsidRDefault="00FC6465" w:rsidP="00FC6465">
            <w:pPr>
              <w:pStyle w:val="Zkladntext3"/>
              <w:ind w:left="709" w:hanging="709"/>
              <w:rPr>
                <w:rFonts w:ascii="Arial" w:hAnsi="Arial" w:cs="Arial"/>
                <w:b/>
                <w:bCs/>
                <w:i/>
                <w:iCs/>
                <w:sz w:val="23"/>
                <w:szCs w:val="23"/>
                <w:lang w:val="cs-CZ"/>
              </w:rPr>
            </w:pPr>
          </w:p>
          <w:p w14:paraId="6D54DB0C" w14:textId="77777777" w:rsidR="00FC6465" w:rsidRPr="00993B33" w:rsidRDefault="00993B33" w:rsidP="00FC6465">
            <w:pPr>
              <w:pStyle w:val="Zkladntext3"/>
              <w:ind w:left="709" w:hanging="709"/>
              <w:rPr>
                <w:rFonts w:ascii="Arial" w:hAnsi="Arial" w:cs="Arial"/>
                <w:b/>
                <w:bCs/>
                <w:i/>
                <w:iCs/>
                <w:sz w:val="23"/>
                <w:szCs w:val="23"/>
                <w:lang w:val="cs-CZ"/>
              </w:rPr>
            </w:pPr>
            <w:r w:rsidRPr="00993B33">
              <w:rPr>
                <w:rFonts w:ascii="Arial" w:hAnsi="Arial" w:cs="Arial"/>
                <w:b/>
                <w:bCs/>
                <w:i/>
                <w:iCs/>
                <w:sz w:val="23"/>
                <w:szCs w:val="23"/>
              </w:rPr>
              <w:t xml:space="preserve">632 049,55 </w:t>
            </w:r>
            <w:r w:rsidR="00FC6465" w:rsidRPr="00993B33">
              <w:rPr>
                <w:rFonts w:ascii="Arial" w:hAnsi="Arial" w:cs="Arial"/>
                <w:b/>
                <w:bCs/>
                <w:i/>
                <w:iCs/>
                <w:sz w:val="23"/>
                <w:szCs w:val="23"/>
                <w:lang w:val="cs-CZ"/>
              </w:rPr>
              <w:t xml:space="preserve"> Kč</w:t>
            </w:r>
          </w:p>
          <w:p w14:paraId="2E8C1414" w14:textId="77777777" w:rsidR="00FC6465" w:rsidRPr="00993B33" w:rsidRDefault="00FC6465" w:rsidP="002F4EDA">
            <w:pPr>
              <w:pStyle w:val="Zkladntext3"/>
              <w:ind w:left="709" w:hanging="709"/>
              <w:rPr>
                <w:rFonts w:ascii="Arial" w:hAnsi="Arial" w:cs="Arial"/>
                <w:b/>
                <w:bCs/>
                <w:i/>
                <w:iCs/>
                <w:sz w:val="23"/>
                <w:szCs w:val="23"/>
                <w:lang w:val="cs-CZ"/>
              </w:rPr>
            </w:pPr>
            <w:r w:rsidRPr="00993B33">
              <w:rPr>
                <w:rFonts w:ascii="Arial" w:hAnsi="Arial" w:cs="Arial"/>
                <w:b/>
                <w:bCs/>
                <w:i/>
                <w:iCs/>
                <w:sz w:val="23"/>
                <w:szCs w:val="23"/>
                <w:lang w:val="cs-CZ"/>
              </w:rPr>
              <w:t xml:space="preserve">(slovy: </w:t>
            </w:r>
            <w:r w:rsidR="00BE7D94">
              <w:rPr>
                <w:rFonts w:ascii="Arial" w:hAnsi="Arial" w:cs="Arial"/>
                <w:b/>
                <w:bCs/>
                <w:i/>
                <w:iCs/>
                <w:sz w:val="23"/>
                <w:szCs w:val="23"/>
                <w:lang w:val="cs-CZ"/>
              </w:rPr>
              <w:t xml:space="preserve">šest set třicet dva tisíc čtyřicet devět </w:t>
            </w:r>
            <w:r w:rsidRPr="00993B33">
              <w:rPr>
                <w:rFonts w:ascii="Arial" w:hAnsi="Arial" w:cs="Arial"/>
                <w:b/>
                <w:bCs/>
                <w:i/>
                <w:iCs/>
                <w:sz w:val="23"/>
                <w:szCs w:val="23"/>
                <w:lang w:val="cs-CZ"/>
              </w:rPr>
              <w:t xml:space="preserve"> korun českých</w:t>
            </w:r>
            <w:r w:rsidR="00BE7D94">
              <w:rPr>
                <w:rFonts w:ascii="Arial" w:hAnsi="Arial" w:cs="Arial"/>
                <w:b/>
                <w:bCs/>
                <w:i/>
                <w:iCs/>
                <w:sz w:val="23"/>
                <w:szCs w:val="23"/>
                <w:lang w:val="cs-CZ"/>
              </w:rPr>
              <w:t xml:space="preserve"> padesát pět haléřů</w:t>
            </w:r>
            <w:r w:rsidRPr="00993B33">
              <w:rPr>
                <w:rFonts w:ascii="Arial" w:hAnsi="Arial" w:cs="Arial"/>
                <w:b/>
                <w:bCs/>
                <w:i/>
                <w:iCs/>
                <w:sz w:val="23"/>
                <w:szCs w:val="23"/>
                <w:lang w:val="cs-CZ"/>
              </w:rPr>
              <w:t>)</w:t>
            </w:r>
          </w:p>
        </w:tc>
      </w:tr>
    </w:tbl>
    <w:p w14:paraId="2946DB82" w14:textId="77777777" w:rsidR="00AF2763" w:rsidRDefault="00AF2763" w:rsidP="00D813B7">
      <w:pPr>
        <w:pStyle w:val="Zkladntext3"/>
        <w:ind w:left="709" w:hanging="709"/>
        <w:rPr>
          <w:rFonts w:ascii="Arial" w:hAnsi="Arial" w:cs="Arial"/>
          <w:sz w:val="23"/>
          <w:szCs w:val="23"/>
        </w:rPr>
      </w:pPr>
    </w:p>
    <w:p w14:paraId="5997CC1D" w14:textId="77777777" w:rsidR="00A03BF1" w:rsidRPr="008D17FE" w:rsidRDefault="00A03BF1" w:rsidP="00D813B7">
      <w:pPr>
        <w:pStyle w:val="Zkladntext3"/>
        <w:ind w:left="709" w:hanging="709"/>
        <w:rPr>
          <w:rFonts w:ascii="Arial" w:hAnsi="Arial" w:cs="Arial"/>
          <w:sz w:val="23"/>
          <w:szCs w:val="23"/>
        </w:rPr>
      </w:pPr>
    </w:p>
    <w:p w14:paraId="19E34D28"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zákona č. 307/2002 Sb., o radiační ochraně, ve znění pozdějších předpisů, podléhá), vstupní validace či kalibrace (pouze u Zboží, u nějž je při provozu </w:t>
      </w:r>
      <w:r w:rsidRPr="00D927B5">
        <w:rPr>
          <w:rFonts w:ascii="Arial" w:hAnsi="Arial" w:cs="Arial"/>
          <w:bCs/>
          <w:sz w:val="23"/>
          <w:szCs w:val="23"/>
        </w:rPr>
        <w:lastRenderedPageBreak/>
        <w:t>vyžadována)</w:t>
      </w:r>
      <w:r w:rsidRPr="00D927B5">
        <w:rPr>
          <w:rFonts w:ascii="Arial" w:hAnsi="Arial" w:cs="Arial"/>
          <w:sz w:val="23"/>
          <w:szCs w:val="23"/>
        </w:rPr>
        <w:t>, ověření přenosu dat z přístroje na pracovní stanici (pokud je u přístroje samostatná pracovní stanice, ověření přenosu dat do archivu</w:t>
      </w:r>
      <w:r w:rsidR="008C5A3D">
        <w:rPr>
          <w:rFonts w:ascii="Arial" w:hAnsi="Arial" w:cs="Arial"/>
          <w:sz w:val="23"/>
          <w:szCs w:val="23"/>
          <w:lang w:val="cs-CZ"/>
        </w:rPr>
        <w:t xml:space="preserve"> MARIE</w:t>
      </w:r>
      <w:r w:rsidRPr="00D927B5">
        <w:rPr>
          <w:rFonts w:ascii="Arial" w:hAnsi="Arial" w:cs="Arial"/>
          <w:sz w:val="23"/>
          <w:szCs w:val="23"/>
        </w:rPr>
        <w:t xml:space="preserve"> 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110FFD37" w14:textId="77777777" w:rsidR="00B436FD" w:rsidRDefault="00B436FD" w:rsidP="00B436FD">
      <w:pPr>
        <w:pStyle w:val="Zkladntext3"/>
        <w:ind w:left="709"/>
        <w:rPr>
          <w:rFonts w:ascii="Arial" w:hAnsi="Arial" w:cs="Arial"/>
          <w:sz w:val="23"/>
          <w:szCs w:val="23"/>
        </w:rPr>
      </w:pPr>
    </w:p>
    <w:p w14:paraId="2567796B"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6B699379" w14:textId="77777777" w:rsidR="002E1388" w:rsidRPr="008D17FE" w:rsidRDefault="002E1388" w:rsidP="00D813B7">
      <w:pPr>
        <w:pStyle w:val="Zkladntext3"/>
        <w:ind w:left="709" w:hanging="709"/>
        <w:rPr>
          <w:rFonts w:ascii="Arial" w:hAnsi="Arial" w:cs="Arial"/>
          <w:sz w:val="23"/>
          <w:szCs w:val="23"/>
        </w:rPr>
      </w:pPr>
    </w:p>
    <w:p w14:paraId="47071DEF"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3FE9F23F" w14:textId="77777777" w:rsidR="002E1388" w:rsidRPr="008D17FE" w:rsidRDefault="002E1388" w:rsidP="00D813B7">
      <w:pPr>
        <w:pStyle w:val="Zkladntext3"/>
        <w:ind w:left="709" w:hanging="709"/>
        <w:rPr>
          <w:rFonts w:ascii="Arial" w:hAnsi="Arial" w:cs="Arial"/>
          <w:sz w:val="23"/>
          <w:szCs w:val="23"/>
        </w:rPr>
      </w:pPr>
    </w:p>
    <w:p w14:paraId="26EC9E15"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1F72F646" w14:textId="77777777" w:rsidR="00F25BC8" w:rsidRPr="008D17FE" w:rsidRDefault="00F25BC8" w:rsidP="00D813B7">
      <w:pPr>
        <w:pStyle w:val="Zkladntext3"/>
        <w:ind w:left="709" w:hanging="709"/>
        <w:rPr>
          <w:rFonts w:ascii="Arial" w:hAnsi="Arial" w:cs="Arial"/>
          <w:sz w:val="23"/>
          <w:szCs w:val="23"/>
        </w:rPr>
      </w:pPr>
    </w:p>
    <w:p w14:paraId="3F0B2C5F" w14:textId="77777777" w:rsidR="00F25BC8" w:rsidRPr="002E2D63" w:rsidRDefault="007E582E" w:rsidP="00D813B7">
      <w:pPr>
        <w:pStyle w:val="Zkladntext3"/>
        <w:numPr>
          <w:ilvl w:val="0"/>
          <w:numId w:val="19"/>
        </w:numPr>
        <w:ind w:left="709" w:hanging="709"/>
        <w:rPr>
          <w:rFonts w:ascii="Arial" w:hAnsi="Arial" w:cs="Arial"/>
          <w:sz w:val="23"/>
          <w:szCs w:val="23"/>
        </w:rPr>
      </w:pPr>
      <w:r w:rsidRPr="002E2D63">
        <w:rPr>
          <w:rFonts w:ascii="Arial" w:hAnsi="Arial" w:cs="Arial"/>
          <w:color w:val="444444"/>
          <w:sz w:val="23"/>
          <w:szCs w:val="23"/>
        </w:rPr>
        <w:t>Fakturu - daňový doklad vystaví prodávající po splnění dodávky a předání předmětu plnění kupujícímu. Spl</w:t>
      </w:r>
      <w:r w:rsidR="00AE4802" w:rsidRPr="002E2D63">
        <w:rPr>
          <w:rFonts w:ascii="Arial" w:hAnsi="Arial" w:cs="Arial"/>
          <w:color w:val="444444"/>
          <w:sz w:val="23"/>
          <w:szCs w:val="23"/>
        </w:rPr>
        <w:t xml:space="preserve">atnost faktury je rozložena </w:t>
      </w:r>
      <w:r w:rsidR="00AE4802" w:rsidRPr="00BE7D94">
        <w:rPr>
          <w:rFonts w:ascii="Arial" w:hAnsi="Arial" w:cs="Arial"/>
          <w:sz w:val="23"/>
          <w:szCs w:val="23"/>
        </w:rPr>
        <w:t>do </w:t>
      </w:r>
      <w:r w:rsidR="002E2D63" w:rsidRPr="00BE7D94">
        <w:rPr>
          <w:rFonts w:ascii="Arial" w:hAnsi="Arial" w:cs="Arial"/>
          <w:sz w:val="23"/>
          <w:szCs w:val="23"/>
          <w:lang w:val="cs-CZ"/>
        </w:rPr>
        <w:t>4</w:t>
      </w:r>
      <w:r w:rsidRPr="00BE7D94">
        <w:rPr>
          <w:rFonts w:ascii="Arial" w:hAnsi="Arial" w:cs="Arial"/>
          <w:sz w:val="23"/>
          <w:szCs w:val="23"/>
        </w:rPr>
        <w:t xml:space="preserve"> rovnoměrných</w:t>
      </w:r>
      <w:r w:rsidRPr="002E2D63">
        <w:rPr>
          <w:rFonts w:ascii="Arial" w:hAnsi="Arial" w:cs="Arial"/>
          <w:color w:val="444444"/>
          <w:sz w:val="23"/>
          <w:szCs w:val="23"/>
        </w:rPr>
        <w:t xml:space="preserve"> splátek, první splátka 60 dnů od data vystavení faktury, každá další splátka 30 dnů od splatnosti předchozí splátky. Součástí faktury bude splátkový kalendář, datum splatnosti faktury bude shodné s datem poslední splátky. Datum uskutečnění zdanitelného plnění bude shodné s datem předání předmětu plnění kupujícímu, tj. datem podpisu předávacího protokolu.</w:t>
      </w:r>
    </w:p>
    <w:p w14:paraId="08CE6F91" w14:textId="77777777" w:rsidR="00A74BD6" w:rsidRDefault="00A74BD6" w:rsidP="00A74BD6">
      <w:pPr>
        <w:pStyle w:val="Zkladntext3"/>
        <w:ind w:left="709"/>
        <w:rPr>
          <w:rFonts w:ascii="Arial" w:hAnsi="Arial" w:cs="Arial"/>
          <w:sz w:val="23"/>
          <w:szCs w:val="23"/>
        </w:rPr>
      </w:pPr>
    </w:p>
    <w:p w14:paraId="5F4DFA10"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61CDCEAD" w14:textId="77777777" w:rsidR="006412CC" w:rsidRPr="006412CC" w:rsidRDefault="006412CC" w:rsidP="006412CC">
      <w:pPr>
        <w:pStyle w:val="Zkladntext3"/>
        <w:rPr>
          <w:rFonts w:ascii="Arial" w:hAnsi="Arial" w:cs="Arial"/>
          <w:sz w:val="23"/>
          <w:szCs w:val="23"/>
        </w:rPr>
      </w:pPr>
    </w:p>
    <w:p w14:paraId="6D686741" w14:textId="77777777" w:rsidR="006412CC" w:rsidRPr="00582A67" w:rsidRDefault="006412CC" w:rsidP="006412CC">
      <w:pPr>
        <w:numPr>
          <w:ilvl w:val="0"/>
          <w:numId w:val="19"/>
        </w:numPr>
        <w:tabs>
          <w:tab w:val="left" w:pos="709"/>
        </w:tabs>
        <w:spacing w:after="0" w:line="240" w:lineRule="auto"/>
        <w:ind w:left="709" w:hanging="709"/>
        <w:jc w:val="both"/>
        <w:rPr>
          <w:rFonts w:ascii="Arial" w:hAnsi="Arial" w:cs="Arial"/>
        </w:rPr>
      </w:pPr>
      <w:r w:rsidRPr="00582A67">
        <w:rPr>
          <w:rFonts w:ascii="Arial" w:hAnsi="Arial" w:cs="Arial"/>
        </w:rPr>
        <w:t>Na plnění podléhající režimu přenesené daňové povinnosti bude vystavena zvláštní faktura. Kupní cena za takové plnění bude účtována bez DPH, pouze s uvedením příslušející sazby DPH.</w:t>
      </w:r>
    </w:p>
    <w:p w14:paraId="6BB9E253" w14:textId="77777777" w:rsidR="00F25BC8" w:rsidRPr="008D17FE" w:rsidRDefault="00F25BC8" w:rsidP="00D813B7">
      <w:pPr>
        <w:pStyle w:val="Zkladntext3"/>
        <w:ind w:left="709" w:hanging="709"/>
        <w:rPr>
          <w:rFonts w:ascii="Arial" w:hAnsi="Arial" w:cs="Arial"/>
          <w:sz w:val="23"/>
          <w:szCs w:val="23"/>
        </w:rPr>
      </w:pPr>
    </w:p>
    <w:p w14:paraId="6A953148"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3DE523C" w14:textId="77777777" w:rsidR="00183727" w:rsidRPr="008D17FE" w:rsidRDefault="00183727" w:rsidP="00183727">
      <w:pPr>
        <w:pStyle w:val="Zkladntext3"/>
        <w:ind w:left="709"/>
        <w:rPr>
          <w:rFonts w:ascii="Arial" w:hAnsi="Arial" w:cs="Arial"/>
          <w:sz w:val="23"/>
          <w:szCs w:val="23"/>
        </w:rPr>
      </w:pPr>
    </w:p>
    <w:p w14:paraId="76D448B3"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52E56223" w14:textId="77777777" w:rsidR="009A4F9F" w:rsidRPr="009A4F9F" w:rsidRDefault="009A4F9F" w:rsidP="009A4F9F">
      <w:pPr>
        <w:pStyle w:val="Zkladntext3"/>
        <w:rPr>
          <w:rFonts w:ascii="Arial" w:hAnsi="Arial" w:cs="Arial"/>
          <w:sz w:val="23"/>
          <w:szCs w:val="23"/>
        </w:rPr>
      </w:pPr>
    </w:p>
    <w:p w14:paraId="698C4BED"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 xml:space="preserve">V případě, že v okamžiku uskutečnění zdanitelného plnění bude prodávající zapsán v registru plátců daně z přidané hodnoty jako nespolehlivý plátce, má kupující právo </w:t>
      </w:r>
      <w:r w:rsidRPr="009A4F9F">
        <w:rPr>
          <w:rFonts w:ascii="Arial" w:hAnsi="Arial" w:cs="Arial"/>
          <w:color w:val="000000"/>
          <w:sz w:val="22"/>
          <w:szCs w:val="22"/>
        </w:rPr>
        <w:lastRenderedPageBreak/>
        <w:t>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07547A01" w14:textId="77777777" w:rsidR="009A4F9F" w:rsidRPr="00CC0F64" w:rsidRDefault="009A4F9F" w:rsidP="009A4F9F">
      <w:pPr>
        <w:pStyle w:val="Zkladntext3"/>
        <w:ind w:left="709"/>
        <w:rPr>
          <w:rFonts w:ascii="Arial" w:hAnsi="Arial" w:cs="Arial"/>
          <w:color w:val="000000"/>
          <w:sz w:val="22"/>
          <w:szCs w:val="22"/>
        </w:rPr>
      </w:pPr>
    </w:p>
    <w:p w14:paraId="06B24B52" w14:textId="77777777"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ab/>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5043CB0F" w14:textId="77777777" w:rsidR="00183727" w:rsidRPr="008D17FE" w:rsidRDefault="00183727" w:rsidP="00183727">
      <w:pPr>
        <w:pStyle w:val="Zkladntext3"/>
        <w:ind w:left="709"/>
        <w:rPr>
          <w:rFonts w:ascii="Arial" w:hAnsi="Arial" w:cs="Arial"/>
          <w:sz w:val="23"/>
          <w:szCs w:val="23"/>
        </w:rPr>
      </w:pPr>
    </w:p>
    <w:p w14:paraId="5073F721"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07459315" w14:textId="77777777" w:rsidR="00916EE4" w:rsidRPr="008D17FE" w:rsidRDefault="00916EE4" w:rsidP="00916EE4">
      <w:pPr>
        <w:pStyle w:val="Zkladntext3"/>
        <w:rPr>
          <w:rFonts w:ascii="Arial" w:hAnsi="Arial" w:cs="Arial"/>
          <w:sz w:val="23"/>
          <w:szCs w:val="23"/>
        </w:rPr>
      </w:pPr>
    </w:p>
    <w:p w14:paraId="6A590CC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460FCF4D"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6537F28F" w14:textId="77777777" w:rsidR="001A3D28" w:rsidRPr="008D17FE" w:rsidRDefault="001A3D28" w:rsidP="001A3D28">
      <w:pPr>
        <w:pStyle w:val="Zkladntext3"/>
        <w:ind w:left="567"/>
        <w:rPr>
          <w:rFonts w:ascii="Arial" w:hAnsi="Arial" w:cs="Arial"/>
          <w:sz w:val="23"/>
          <w:szCs w:val="23"/>
        </w:rPr>
      </w:pPr>
    </w:p>
    <w:p w14:paraId="66005D6F"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6DFB9E20" w14:textId="77777777" w:rsidR="0058691F" w:rsidRPr="008D17FE" w:rsidRDefault="0058691F" w:rsidP="00D813B7">
      <w:pPr>
        <w:pStyle w:val="Zkladntext3"/>
        <w:ind w:left="709" w:hanging="709"/>
        <w:rPr>
          <w:rFonts w:ascii="Arial" w:hAnsi="Arial" w:cs="Arial"/>
          <w:sz w:val="23"/>
          <w:szCs w:val="23"/>
        </w:rPr>
      </w:pPr>
    </w:p>
    <w:p w14:paraId="411DFB4C"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0DF9E56" w14:textId="77777777" w:rsidR="001A3D28" w:rsidRPr="008D17FE" w:rsidRDefault="001A3D28" w:rsidP="00D813B7">
      <w:pPr>
        <w:pStyle w:val="Zkladntext3"/>
        <w:ind w:left="709" w:hanging="709"/>
        <w:rPr>
          <w:rFonts w:ascii="Arial" w:hAnsi="Arial" w:cs="Arial"/>
          <w:sz w:val="23"/>
          <w:szCs w:val="23"/>
        </w:rPr>
      </w:pPr>
    </w:p>
    <w:p w14:paraId="1CBD72F4"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44E871BC" w14:textId="77777777" w:rsidR="001A3D28" w:rsidRPr="008D17FE" w:rsidRDefault="001A3D28" w:rsidP="00D813B7">
      <w:pPr>
        <w:pStyle w:val="Zkladntext3"/>
        <w:ind w:left="709" w:hanging="709"/>
        <w:rPr>
          <w:rFonts w:ascii="Arial" w:hAnsi="Arial" w:cs="Arial"/>
          <w:sz w:val="23"/>
          <w:szCs w:val="23"/>
        </w:rPr>
      </w:pPr>
    </w:p>
    <w:p w14:paraId="00F227B7"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44A5D23" w14:textId="77777777" w:rsidR="001A3D28" w:rsidRPr="008D17FE" w:rsidRDefault="001A3D28" w:rsidP="00D813B7">
      <w:pPr>
        <w:pStyle w:val="Zkladntext3"/>
        <w:ind w:left="709" w:hanging="709"/>
        <w:rPr>
          <w:rFonts w:ascii="Arial" w:hAnsi="Arial" w:cs="Arial"/>
          <w:sz w:val="23"/>
          <w:szCs w:val="23"/>
        </w:rPr>
      </w:pPr>
    </w:p>
    <w:p w14:paraId="2CF53C35" w14:textId="77777777" w:rsidR="001A3D28" w:rsidRPr="00061093"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9A4F9F">
        <w:rPr>
          <w:rFonts w:ascii="Arial" w:hAnsi="Arial" w:cs="Arial"/>
          <w:sz w:val="23"/>
          <w:szCs w:val="23"/>
        </w:rPr>
        <w:t>3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738610EB" w14:textId="77777777" w:rsidR="00061093" w:rsidRDefault="00061093" w:rsidP="00061093">
      <w:pPr>
        <w:pStyle w:val="Odstavecseseznamem"/>
        <w:rPr>
          <w:rFonts w:ascii="Arial" w:hAnsi="Arial" w:cs="Arial"/>
          <w:sz w:val="23"/>
          <w:szCs w:val="23"/>
        </w:rPr>
      </w:pPr>
    </w:p>
    <w:p w14:paraId="634C4771" w14:textId="77777777" w:rsidR="00061093" w:rsidRPr="00061093" w:rsidRDefault="00061093" w:rsidP="00061093">
      <w:pPr>
        <w:pStyle w:val="Zkladntext3"/>
        <w:numPr>
          <w:ilvl w:val="0"/>
          <w:numId w:val="20"/>
        </w:numPr>
        <w:ind w:left="709" w:hanging="709"/>
        <w:rPr>
          <w:rFonts w:ascii="Arial" w:hAnsi="Arial" w:cs="Arial"/>
          <w:sz w:val="23"/>
          <w:szCs w:val="23"/>
        </w:rPr>
      </w:pPr>
      <w:r>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637805D2" w14:textId="77777777" w:rsidR="00061093" w:rsidRPr="001B0126" w:rsidRDefault="00061093" w:rsidP="00061093">
      <w:pPr>
        <w:pStyle w:val="Zkladntext3"/>
        <w:rPr>
          <w:rFonts w:ascii="Arial" w:hAnsi="Arial" w:cs="Arial"/>
          <w:sz w:val="23"/>
          <w:szCs w:val="23"/>
        </w:rPr>
      </w:pPr>
    </w:p>
    <w:p w14:paraId="345A8126" w14:textId="77777777" w:rsidR="006E2FF9" w:rsidRPr="00061093" w:rsidRDefault="006E2FF9" w:rsidP="00061093">
      <w:pPr>
        <w:pStyle w:val="Zkladntext3"/>
        <w:numPr>
          <w:ilvl w:val="0"/>
          <w:numId w:val="20"/>
        </w:numPr>
        <w:ind w:left="709" w:hanging="709"/>
        <w:rPr>
          <w:rFonts w:ascii="Arial" w:hAnsi="Arial" w:cs="Arial"/>
          <w:sz w:val="23"/>
          <w:szCs w:val="23"/>
        </w:rPr>
      </w:pPr>
      <w:r w:rsidRPr="00061093">
        <w:rPr>
          <w:rFonts w:ascii="Arial" w:hAnsi="Arial" w:cs="Arial"/>
          <w:sz w:val="23"/>
          <w:szCs w:val="23"/>
        </w:rPr>
        <w:t>Kupující je oprávněn vedle nároků z vad Zboží uplatňovat i jakékoliv jiné nároky související s dodáním vadného Zboží (např. nárok na náhradu škody).</w:t>
      </w:r>
    </w:p>
    <w:p w14:paraId="463F29E8" w14:textId="77777777" w:rsidR="00C342FE" w:rsidRPr="008D17FE" w:rsidRDefault="00C342FE" w:rsidP="00C342FE">
      <w:pPr>
        <w:pStyle w:val="Zkladntext3"/>
        <w:rPr>
          <w:rFonts w:ascii="Arial" w:hAnsi="Arial" w:cs="Arial"/>
          <w:sz w:val="23"/>
          <w:szCs w:val="23"/>
        </w:rPr>
      </w:pPr>
    </w:p>
    <w:p w14:paraId="3B7B4B86" w14:textId="77777777" w:rsidR="005F5EEB" w:rsidRDefault="005F5EEB" w:rsidP="00C342FE">
      <w:pPr>
        <w:spacing w:after="0" w:line="240" w:lineRule="auto"/>
        <w:jc w:val="center"/>
        <w:rPr>
          <w:rFonts w:ascii="Arial" w:hAnsi="Arial" w:cs="Arial"/>
          <w:b/>
          <w:bCs/>
          <w:sz w:val="23"/>
          <w:szCs w:val="23"/>
        </w:rPr>
      </w:pPr>
    </w:p>
    <w:p w14:paraId="15FDA661"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59E2C19F"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3A0FF5F2" w14:textId="77777777" w:rsidR="00C342FE" w:rsidRPr="008D17FE" w:rsidRDefault="00C342FE" w:rsidP="00C342FE">
      <w:pPr>
        <w:pStyle w:val="Zkladntext3"/>
        <w:ind w:left="567"/>
        <w:rPr>
          <w:rFonts w:ascii="Arial" w:hAnsi="Arial" w:cs="Arial"/>
          <w:sz w:val="23"/>
          <w:szCs w:val="23"/>
        </w:rPr>
      </w:pPr>
    </w:p>
    <w:p w14:paraId="4184977E" w14:textId="77777777" w:rsidR="009F1D66" w:rsidRPr="009F1D66" w:rsidRDefault="009F1D66" w:rsidP="009F1D66">
      <w:pPr>
        <w:numPr>
          <w:ilvl w:val="0"/>
          <w:numId w:val="27"/>
        </w:numPr>
        <w:tabs>
          <w:tab w:val="clear" w:pos="360"/>
          <w:tab w:val="num" w:pos="709"/>
        </w:tabs>
        <w:spacing w:after="0" w:line="240" w:lineRule="auto"/>
        <w:ind w:left="709" w:hanging="709"/>
        <w:jc w:val="both"/>
        <w:rPr>
          <w:rFonts w:ascii="Arial" w:eastAsia="Times New Roman" w:hAnsi="Arial" w:cs="Arial"/>
          <w:color w:val="000000"/>
          <w:sz w:val="23"/>
          <w:szCs w:val="23"/>
        </w:rPr>
      </w:pPr>
      <w:r w:rsidRPr="009F1D66">
        <w:rPr>
          <w:rFonts w:ascii="Arial" w:eastAsia="Times New Roman" w:hAnsi="Arial" w:cs="Arial"/>
          <w:color w:val="000000"/>
          <w:sz w:val="23"/>
          <w:szCs w:val="23"/>
        </w:rPr>
        <w:t xml:space="preserve">Prodávající s ohledem na povinnosti Kupujícího vyplývající zejména ze zákona č. 340/2015 Sb., zákon o registru smluv ve znění pozdějších předpisů, souhlasí se zveřejněním veškerých informací týkajících se závazkového vztahu založeného mezi Prodávajícím a Kupujícím touto smlouvou, zejména vlastního obsahu této smlouvy. Zveřejnění provede Kupující. Ustanovení zákona č. 89/2012 Sb., občanský zákoník, v platném znění, o obchodním tajemství, se nepoužije. </w:t>
      </w:r>
    </w:p>
    <w:p w14:paraId="5630AD66" w14:textId="77777777" w:rsidR="00F7334F" w:rsidRPr="00744E5D" w:rsidRDefault="00F7334F" w:rsidP="00F7334F">
      <w:pPr>
        <w:pStyle w:val="Zkladntext3"/>
        <w:ind w:left="709"/>
        <w:rPr>
          <w:rFonts w:ascii="Arial" w:hAnsi="Arial" w:cs="Arial"/>
          <w:color w:val="000000"/>
          <w:sz w:val="23"/>
          <w:szCs w:val="23"/>
        </w:rPr>
      </w:pPr>
    </w:p>
    <w:p w14:paraId="5F6EB323"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37D7F649"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61829076" w14:textId="77777777" w:rsidR="00B733E1" w:rsidRPr="008D17FE" w:rsidRDefault="00B733E1" w:rsidP="00B733E1">
      <w:pPr>
        <w:pStyle w:val="Zkladntext3"/>
        <w:ind w:left="567"/>
        <w:rPr>
          <w:rFonts w:ascii="Arial" w:hAnsi="Arial" w:cs="Arial"/>
          <w:sz w:val="23"/>
          <w:szCs w:val="23"/>
        </w:rPr>
      </w:pPr>
    </w:p>
    <w:p w14:paraId="250FD96D"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009F1D66">
        <w:rPr>
          <w:rFonts w:ascii="Arial" w:hAnsi="Arial" w:cs="Arial"/>
          <w:sz w:val="23"/>
          <w:szCs w:val="23"/>
          <w:lang w:val="cs-CZ"/>
        </w:rPr>
        <w:t xml:space="preserve"> </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2BA226A1"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19C837C1"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9F1D66">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17AD93B2"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17E48E32"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0DE4B5B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14AFE1F7"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66204FF1"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4DB5A15D"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2DBF0D7D"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3780BC3"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D9F8B80"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6B62F1B3" w14:textId="77777777" w:rsidR="00D813B7" w:rsidRPr="008D17FE" w:rsidRDefault="00D813B7" w:rsidP="00D813B7">
      <w:pPr>
        <w:pStyle w:val="Zkladntext3"/>
        <w:ind w:left="567"/>
        <w:rPr>
          <w:rFonts w:ascii="Arial" w:hAnsi="Arial" w:cs="Arial"/>
          <w:sz w:val="23"/>
          <w:szCs w:val="23"/>
        </w:rPr>
      </w:pPr>
    </w:p>
    <w:p w14:paraId="17735E72"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02F2C34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CFBA939"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680A4E5D"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45EF73E"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19219836"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4E7B7A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96FEF7D"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69297E54"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7194DBDC"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645E5AE1" w14:textId="77777777" w:rsidR="00327588" w:rsidRPr="00247986"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69D0D3C" w14:textId="77777777" w:rsidR="0084151B" w:rsidRDefault="0084151B" w:rsidP="00247986">
      <w:pPr>
        <w:pStyle w:val="Odstavecseseznamem"/>
        <w:rPr>
          <w:rFonts w:ascii="Arial" w:hAnsi="Arial" w:cs="Arial"/>
          <w:snapToGrid w:val="0"/>
          <w:sz w:val="23"/>
          <w:szCs w:val="23"/>
        </w:rPr>
      </w:pPr>
    </w:p>
    <w:p w14:paraId="4B01BB07" w14:textId="77777777" w:rsidR="0084151B" w:rsidRPr="00BE7D94" w:rsidRDefault="0084151B"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 xml:space="preserve">Tato smlouva je platná dnem podpisu oprávněných zástupců obou smluvních stran a </w:t>
      </w:r>
      <w:r w:rsidRPr="0084151B">
        <w:rPr>
          <w:rFonts w:ascii="Arial" w:hAnsi="Arial" w:cs="Arial"/>
          <w:snapToGrid w:val="0"/>
          <w:sz w:val="23"/>
          <w:szCs w:val="23"/>
          <w:lang w:val="cs-CZ"/>
        </w:rPr>
        <w:t>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54CD245A" w14:textId="77777777" w:rsidR="00BE7D94" w:rsidRDefault="00BE7D94" w:rsidP="00BE7D9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lang w:val="cs-CZ"/>
        </w:rPr>
      </w:pPr>
    </w:p>
    <w:p w14:paraId="1231BE67" w14:textId="77777777" w:rsidR="00BE7D94" w:rsidRDefault="00BE7D94" w:rsidP="00BE7D9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lang w:val="cs-CZ"/>
        </w:rPr>
      </w:pPr>
    </w:p>
    <w:p w14:paraId="36FEB5B0" w14:textId="77777777" w:rsidR="00BE7D94" w:rsidRDefault="00BE7D94" w:rsidP="00BE7D9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lang w:val="cs-CZ"/>
        </w:rPr>
      </w:pPr>
    </w:p>
    <w:p w14:paraId="30D7AA69" w14:textId="77777777" w:rsidR="00BE7D94" w:rsidRDefault="00BE7D94" w:rsidP="00BE7D9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lang w:val="cs-CZ"/>
        </w:rPr>
      </w:pPr>
    </w:p>
    <w:p w14:paraId="7196D064" w14:textId="77777777" w:rsidR="00BE7D94" w:rsidRDefault="00BE7D94" w:rsidP="00BE7D9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lang w:val="cs-CZ"/>
        </w:rPr>
      </w:pPr>
    </w:p>
    <w:p w14:paraId="34FF1C98" w14:textId="77777777" w:rsidR="00BE7D94" w:rsidRDefault="00BE7D94" w:rsidP="00BE7D9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lang w:val="cs-CZ"/>
        </w:rPr>
      </w:pPr>
    </w:p>
    <w:p w14:paraId="6D072C0D" w14:textId="77777777" w:rsidR="00BE7D94" w:rsidRDefault="00BE7D94" w:rsidP="00BE7D9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lang w:val="cs-CZ"/>
        </w:rPr>
      </w:pPr>
    </w:p>
    <w:p w14:paraId="48A21919" w14:textId="77777777" w:rsidR="00BE7D94" w:rsidRDefault="00BE7D94" w:rsidP="00BE7D9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lang w:val="cs-CZ"/>
        </w:rPr>
      </w:pPr>
    </w:p>
    <w:p w14:paraId="6BD18F9B" w14:textId="77777777" w:rsidR="00BE7D94" w:rsidRDefault="00BE7D94" w:rsidP="00BE7D9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lang w:val="cs-CZ"/>
        </w:rPr>
      </w:pPr>
    </w:p>
    <w:p w14:paraId="238601FE" w14:textId="77777777" w:rsidR="00BE7D94" w:rsidRDefault="00BE7D94" w:rsidP="00BE7D9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lang w:val="cs-CZ"/>
        </w:rPr>
      </w:pPr>
    </w:p>
    <w:p w14:paraId="0F3CABC7" w14:textId="77777777" w:rsidR="00BE7D94" w:rsidRPr="00744E5D" w:rsidRDefault="00BE7D94" w:rsidP="00BE7D9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napToGrid w:val="0"/>
          <w:sz w:val="23"/>
          <w:szCs w:val="23"/>
        </w:rPr>
      </w:pPr>
    </w:p>
    <w:p w14:paraId="5B08B5D1"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21DE793D" w14:textId="77777777" w:rsidR="00327588" w:rsidRPr="008D17FE"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16DEB4AB" w14:textId="77777777" w:rsidR="00D039A9" w:rsidRPr="008D17FE" w:rsidRDefault="00D039A9" w:rsidP="00D039A9">
      <w:pPr>
        <w:pStyle w:val="Odstavecseseznamem"/>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03F2AA1F" w14:textId="77777777" w:rsidTr="70DB78BA">
        <w:tc>
          <w:tcPr>
            <w:tcW w:w="4889" w:type="dxa"/>
          </w:tcPr>
          <w:p w14:paraId="703A5EA9"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0AD9C6F4" w14:textId="77777777" w:rsidR="00D039A9" w:rsidRPr="00415B16" w:rsidRDefault="00D039A9" w:rsidP="00330DC4">
            <w:pPr>
              <w:pStyle w:val="Zkladntext2"/>
              <w:spacing w:line="240" w:lineRule="auto"/>
              <w:jc w:val="center"/>
              <w:rPr>
                <w:rFonts w:ascii="Arial" w:hAnsi="Arial" w:cs="Arial"/>
                <w:sz w:val="23"/>
                <w:szCs w:val="23"/>
                <w:lang w:val="cs-CZ"/>
              </w:rPr>
            </w:pPr>
          </w:p>
          <w:p w14:paraId="2E4478B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9A2108">
              <w:rPr>
                <w:rFonts w:ascii="Arial" w:hAnsi="Arial" w:cs="Arial"/>
                <w:sz w:val="23"/>
                <w:szCs w:val="23"/>
                <w:lang w:val="cs-CZ"/>
              </w:rPr>
              <w:t>Brně</w:t>
            </w:r>
            <w:r w:rsidRPr="00415B16">
              <w:rPr>
                <w:rFonts w:ascii="Arial" w:hAnsi="Arial" w:cs="Arial"/>
                <w:sz w:val="23"/>
                <w:szCs w:val="23"/>
                <w:lang w:val="cs-CZ"/>
              </w:rPr>
              <w:t xml:space="preserve"> dne </w:t>
            </w:r>
            <w:r w:rsidR="00355E79">
              <w:rPr>
                <w:rFonts w:ascii="Arial" w:hAnsi="Arial" w:cs="Arial"/>
                <w:sz w:val="23"/>
                <w:szCs w:val="23"/>
                <w:lang w:val="cs-CZ"/>
              </w:rPr>
              <w:t>……………….</w:t>
            </w:r>
          </w:p>
          <w:p w14:paraId="4B1F511A" w14:textId="77777777" w:rsidR="00D039A9" w:rsidRPr="00415B16" w:rsidRDefault="00D039A9" w:rsidP="00330DC4">
            <w:pPr>
              <w:pStyle w:val="Zkladntext2"/>
              <w:spacing w:line="240" w:lineRule="auto"/>
              <w:jc w:val="center"/>
              <w:rPr>
                <w:rFonts w:ascii="Arial" w:hAnsi="Arial" w:cs="Arial"/>
                <w:sz w:val="23"/>
                <w:szCs w:val="23"/>
                <w:lang w:val="cs-CZ"/>
              </w:rPr>
            </w:pPr>
          </w:p>
          <w:p w14:paraId="65F9C3DC" w14:textId="77777777" w:rsidR="00085714" w:rsidRPr="00415B16" w:rsidRDefault="00085714" w:rsidP="00330DC4">
            <w:pPr>
              <w:pStyle w:val="Zkladntext2"/>
              <w:spacing w:line="240" w:lineRule="auto"/>
              <w:jc w:val="center"/>
              <w:rPr>
                <w:rFonts w:ascii="Arial" w:hAnsi="Arial" w:cs="Arial"/>
                <w:sz w:val="23"/>
                <w:szCs w:val="23"/>
                <w:lang w:val="cs-CZ"/>
              </w:rPr>
            </w:pPr>
          </w:p>
          <w:p w14:paraId="5023141B" w14:textId="77777777" w:rsidR="00085714" w:rsidRPr="00415B16" w:rsidRDefault="00085714" w:rsidP="00330DC4">
            <w:pPr>
              <w:pStyle w:val="Zkladntext2"/>
              <w:spacing w:line="240" w:lineRule="auto"/>
              <w:jc w:val="center"/>
              <w:rPr>
                <w:rFonts w:ascii="Arial" w:hAnsi="Arial" w:cs="Arial"/>
                <w:sz w:val="23"/>
                <w:szCs w:val="23"/>
                <w:lang w:val="cs-CZ"/>
              </w:rPr>
            </w:pPr>
          </w:p>
          <w:p w14:paraId="7C887C9F"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03EC781F" w14:textId="77777777"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9A2108">
              <w:rPr>
                <w:rFonts w:ascii="Arial" w:hAnsi="Arial" w:cs="Arial"/>
                <w:sz w:val="23"/>
                <w:szCs w:val="23"/>
                <w:lang w:val="cs-CZ"/>
              </w:rPr>
              <w:t>NIMOTECH, s.r.o.</w:t>
            </w:r>
          </w:p>
          <w:p w14:paraId="76851BB3" w14:textId="77777777" w:rsidR="007157D9" w:rsidRPr="009A2108" w:rsidRDefault="007157D9" w:rsidP="007157D9">
            <w:pPr>
              <w:pStyle w:val="Zkladntext2"/>
              <w:spacing w:line="240" w:lineRule="auto"/>
              <w:rPr>
                <w:szCs w:val="24"/>
                <w:highlight w:val="yellow"/>
                <w:lang w:val="cs-CZ"/>
              </w:rPr>
            </w:pPr>
            <w:r w:rsidRPr="003E0DE8">
              <w:rPr>
                <w:rFonts w:ascii="Arial" w:hAnsi="Arial" w:cs="Arial"/>
                <w:sz w:val="23"/>
                <w:szCs w:val="23"/>
                <w:lang w:val="cs-CZ"/>
              </w:rPr>
              <w:t xml:space="preserve">              </w:t>
            </w:r>
            <w:r w:rsidR="009A2108" w:rsidRPr="009A2108">
              <w:rPr>
                <w:szCs w:val="24"/>
                <w:lang w:val="cs-CZ"/>
              </w:rPr>
              <w:t>JUDr. Gertruda Frydová</w:t>
            </w:r>
            <w:r w:rsidRPr="009A2108">
              <w:rPr>
                <w:szCs w:val="24"/>
                <w:highlight w:val="yellow"/>
                <w:lang w:val="cs-CZ"/>
              </w:rPr>
              <w:t xml:space="preserve">  </w:t>
            </w:r>
          </w:p>
          <w:p w14:paraId="12136D89" w14:textId="77777777" w:rsidR="00A51741" w:rsidRPr="00415B16" w:rsidRDefault="009A2108" w:rsidP="007157D9">
            <w:pPr>
              <w:pStyle w:val="Zkladntext2"/>
              <w:spacing w:line="240" w:lineRule="auto"/>
              <w:jc w:val="center"/>
              <w:rPr>
                <w:rFonts w:ascii="Arial" w:hAnsi="Arial" w:cs="Arial"/>
                <w:sz w:val="23"/>
                <w:szCs w:val="23"/>
                <w:lang w:val="cs-CZ"/>
              </w:rPr>
            </w:pPr>
            <w:r w:rsidRPr="009A2108">
              <w:rPr>
                <w:szCs w:val="24"/>
                <w:lang w:val="cs-CZ"/>
              </w:rPr>
              <w:t>prokurista</w:t>
            </w:r>
          </w:p>
        </w:tc>
        <w:tc>
          <w:tcPr>
            <w:tcW w:w="4889" w:type="dxa"/>
          </w:tcPr>
          <w:p w14:paraId="12D75D53"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F3B1409" w14:textId="77777777" w:rsidR="00D039A9" w:rsidRPr="00415B16" w:rsidRDefault="00D039A9" w:rsidP="00330DC4">
            <w:pPr>
              <w:pStyle w:val="Zkladntext2"/>
              <w:spacing w:line="240" w:lineRule="auto"/>
              <w:jc w:val="center"/>
              <w:rPr>
                <w:rFonts w:ascii="Arial" w:hAnsi="Arial" w:cs="Arial"/>
                <w:sz w:val="23"/>
                <w:szCs w:val="23"/>
                <w:lang w:val="cs-CZ"/>
              </w:rPr>
            </w:pPr>
          </w:p>
          <w:p w14:paraId="1F5BB01A"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562C75D1" w14:textId="77777777" w:rsidR="00D039A9" w:rsidRPr="00415B16" w:rsidRDefault="00D039A9" w:rsidP="00330DC4">
            <w:pPr>
              <w:pStyle w:val="Zkladntext2"/>
              <w:spacing w:line="240" w:lineRule="auto"/>
              <w:jc w:val="center"/>
              <w:rPr>
                <w:rFonts w:ascii="Arial" w:hAnsi="Arial" w:cs="Arial"/>
                <w:sz w:val="23"/>
                <w:szCs w:val="23"/>
                <w:lang w:val="cs-CZ"/>
              </w:rPr>
            </w:pPr>
          </w:p>
          <w:p w14:paraId="664355AD" w14:textId="77777777" w:rsidR="00D039A9" w:rsidRPr="00415B16" w:rsidRDefault="00D039A9" w:rsidP="00330DC4">
            <w:pPr>
              <w:pStyle w:val="Zkladntext2"/>
              <w:spacing w:line="240" w:lineRule="auto"/>
              <w:jc w:val="center"/>
              <w:rPr>
                <w:rFonts w:ascii="Arial" w:hAnsi="Arial" w:cs="Arial"/>
                <w:sz w:val="23"/>
                <w:szCs w:val="23"/>
                <w:lang w:val="cs-CZ"/>
              </w:rPr>
            </w:pPr>
          </w:p>
          <w:p w14:paraId="1A965116" w14:textId="77777777" w:rsidR="00085714" w:rsidRPr="00415B16" w:rsidRDefault="00085714" w:rsidP="00330DC4">
            <w:pPr>
              <w:pStyle w:val="Zkladntext2"/>
              <w:spacing w:line="240" w:lineRule="auto"/>
              <w:jc w:val="center"/>
              <w:rPr>
                <w:rFonts w:ascii="Arial" w:hAnsi="Arial" w:cs="Arial"/>
                <w:sz w:val="23"/>
                <w:szCs w:val="23"/>
                <w:lang w:val="cs-CZ"/>
              </w:rPr>
            </w:pPr>
          </w:p>
          <w:p w14:paraId="737C408D"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4DFE0F0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090EDEC5" w14:textId="65DA2FF6" w:rsidR="00D039A9" w:rsidRPr="00415B16" w:rsidRDefault="70DB78BA" w:rsidP="70DB78BA">
            <w:pPr>
              <w:pStyle w:val="Zkladntext2"/>
              <w:spacing w:line="240" w:lineRule="auto"/>
              <w:jc w:val="center"/>
              <w:rPr>
                <w:rFonts w:ascii="Arial" w:hAnsi="Arial" w:cs="Arial"/>
                <w:sz w:val="23"/>
                <w:szCs w:val="23"/>
                <w:lang w:val="cs-CZ"/>
              </w:rPr>
            </w:pPr>
            <w:r>
              <w:t>Prof. MUDr. Jaroslav Štěrba, Ph.D.</w:t>
            </w:r>
          </w:p>
          <w:p w14:paraId="2BC6571A" w14:textId="6D777F27" w:rsidR="00D039A9" w:rsidRPr="00415B16" w:rsidRDefault="70DB78BA" w:rsidP="002E2D63">
            <w:pPr>
              <w:pStyle w:val="Zkladntext2"/>
              <w:spacing w:line="240" w:lineRule="auto"/>
              <w:jc w:val="center"/>
              <w:rPr>
                <w:rFonts w:ascii="Arial" w:hAnsi="Arial" w:cs="Arial"/>
                <w:sz w:val="23"/>
                <w:szCs w:val="23"/>
                <w:lang w:val="cs-CZ"/>
              </w:rPr>
            </w:pPr>
            <w:r>
              <w:t xml:space="preserve">ředitel </w:t>
            </w:r>
          </w:p>
        </w:tc>
      </w:tr>
    </w:tbl>
    <w:p w14:paraId="7DF4E37C" w14:textId="77777777" w:rsidR="006113F0" w:rsidRDefault="006113F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4FB30F8"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DA6542E"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041E394"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22B00AE"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2C6D796"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E1831B3"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4E11D2A"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1126E5D"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DE403A5"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2431CDC"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9E398E2"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6287F21"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BE93A62"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4BA73E"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4B3F2EB"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D34F5C7"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B4020A7"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D7B270A"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F904CB7"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6971CD3"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A1F701D"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3EFCA41"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F96A722"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B95CD12"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220BBB2"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3CB595B"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D9C8D39"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75E05EE"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FC17F8B"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A4F7224"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AE48A43"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0F40DEB"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7A52294"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07DCDA8"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50EA2D7"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DD355C9"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A81F0B1"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17AAFBA" w14:textId="77777777" w:rsidR="00BE7D94" w:rsidRDefault="00BE7D94"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124788C" w14:textId="77777777" w:rsidR="006113F0" w:rsidRDefault="006113F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Příloha č.1: Technická specifikace</w:t>
      </w:r>
    </w:p>
    <w:p w14:paraId="56EE48EE" w14:textId="77777777" w:rsidR="00993B33" w:rsidRDefault="00993B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67264C6" w14:textId="77777777" w:rsidR="00993B33" w:rsidRPr="00993B33" w:rsidRDefault="00993B33" w:rsidP="00993B33">
      <w:pPr>
        <w:rPr>
          <w:rFonts w:cs="Arial"/>
          <w:lang w:eastAsia="cs-CZ"/>
        </w:rPr>
      </w:pPr>
      <w:r w:rsidRPr="008D7A7F">
        <w:rPr>
          <w:rFonts w:cs="Arial"/>
          <w:lang w:eastAsia="cs-CZ"/>
        </w:rPr>
        <w:t>Samsung Medison H</w:t>
      </w:r>
      <w:r>
        <w:rPr>
          <w:rFonts w:cs="Arial"/>
          <w:lang w:eastAsia="cs-CZ"/>
        </w:rPr>
        <w:t>S40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4"/>
        <w:gridCol w:w="1758"/>
      </w:tblGrid>
      <w:tr w:rsidR="00993B33" w:rsidRPr="009E2D63" w14:paraId="1094BB80" w14:textId="77777777" w:rsidTr="008F2E3B">
        <w:tc>
          <w:tcPr>
            <w:tcW w:w="7763" w:type="dxa"/>
            <w:shd w:val="clear" w:color="auto" w:fill="auto"/>
            <w:vAlign w:val="bottom"/>
          </w:tcPr>
          <w:p w14:paraId="0BA19E38" w14:textId="77777777" w:rsidR="00993B33" w:rsidRPr="008F2E3B" w:rsidRDefault="00993B33" w:rsidP="008F2E3B">
            <w:pPr>
              <w:rPr>
                <w:rFonts w:cs="Arial"/>
                <w:b/>
                <w:bCs/>
                <w:color w:val="000000"/>
              </w:rPr>
            </w:pPr>
            <w:bookmarkStart w:id="1" w:name="_Hlk22915019"/>
            <w:r w:rsidRPr="008F2E3B">
              <w:rPr>
                <w:rFonts w:cs="Arial"/>
                <w:b/>
                <w:bCs/>
                <w:color w:val="000000"/>
              </w:rPr>
              <w:t xml:space="preserve">ultrazvukový přístroj pro </w:t>
            </w:r>
            <w:r w:rsidRPr="008F2E3B">
              <w:rPr>
                <w:rFonts w:cs="Arial"/>
                <w:b/>
                <w:bCs/>
                <w:color w:val="000000"/>
                <w:sz w:val="24"/>
                <w:szCs w:val="24"/>
              </w:rPr>
              <w:t>Ultrazvukový přístroj pro GPK</w:t>
            </w:r>
          </w:p>
        </w:tc>
        <w:tc>
          <w:tcPr>
            <w:tcW w:w="2092" w:type="dxa"/>
            <w:shd w:val="clear" w:color="auto" w:fill="auto"/>
          </w:tcPr>
          <w:p w14:paraId="2908EB2C" w14:textId="77777777" w:rsidR="00993B33" w:rsidRPr="008F2E3B" w:rsidRDefault="00993B33" w:rsidP="008F2E3B">
            <w:pPr>
              <w:rPr>
                <w:rFonts w:eastAsia="Times New Roman" w:cs="Arial"/>
                <w:color w:val="000000"/>
                <w:szCs w:val="20"/>
                <w:lang w:eastAsia="cs-CZ"/>
              </w:rPr>
            </w:pPr>
          </w:p>
        </w:tc>
      </w:tr>
      <w:tr w:rsidR="00993B33" w:rsidRPr="009E2D63" w14:paraId="50CA347E" w14:textId="77777777" w:rsidTr="008F2E3B">
        <w:tc>
          <w:tcPr>
            <w:tcW w:w="7763" w:type="dxa"/>
            <w:shd w:val="clear" w:color="auto" w:fill="auto"/>
            <w:vAlign w:val="bottom"/>
          </w:tcPr>
          <w:p w14:paraId="303C7D3D" w14:textId="77777777" w:rsidR="00993B33" w:rsidRPr="008F2E3B" w:rsidRDefault="00993B33" w:rsidP="008F2E3B">
            <w:pPr>
              <w:rPr>
                <w:rFonts w:ascii="Arial" w:hAnsi="Arial" w:cs="Arial"/>
                <w:color w:val="000000"/>
              </w:rPr>
            </w:pPr>
            <w:r w:rsidRPr="008F2E3B">
              <w:rPr>
                <w:rFonts w:ascii="Arial" w:hAnsi="Arial" w:cs="Arial"/>
                <w:color w:val="000000"/>
              </w:rPr>
              <w:t>frekvenční rozsah min. 1-18 MHz</w:t>
            </w:r>
          </w:p>
        </w:tc>
        <w:tc>
          <w:tcPr>
            <w:tcW w:w="2092" w:type="dxa"/>
            <w:shd w:val="clear" w:color="auto" w:fill="auto"/>
          </w:tcPr>
          <w:p w14:paraId="2519154A" w14:textId="77777777" w:rsidR="00993B33" w:rsidRPr="008F2E3B" w:rsidRDefault="00993B33" w:rsidP="008F2E3B">
            <w:pPr>
              <w:jc w:val="center"/>
              <w:rPr>
                <w:b/>
                <w:bCs/>
              </w:rPr>
            </w:pPr>
            <w:r w:rsidRPr="008F2E3B">
              <w:rPr>
                <w:b/>
                <w:bCs/>
              </w:rPr>
              <w:t>1-18 MHz</w:t>
            </w:r>
          </w:p>
        </w:tc>
      </w:tr>
      <w:tr w:rsidR="00993B33" w:rsidRPr="009E2D63" w14:paraId="13EC14EB" w14:textId="77777777" w:rsidTr="008F2E3B">
        <w:tc>
          <w:tcPr>
            <w:tcW w:w="7763" w:type="dxa"/>
            <w:shd w:val="clear" w:color="auto" w:fill="auto"/>
            <w:vAlign w:val="bottom"/>
          </w:tcPr>
          <w:p w14:paraId="2B7F903A"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integrovaný databázový systém</w:t>
            </w:r>
          </w:p>
        </w:tc>
        <w:tc>
          <w:tcPr>
            <w:tcW w:w="2092" w:type="dxa"/>
            <w:shd w:val="clear" w:color="auto" w:fill="auto"/>
          </w:tcPr>
          <w:p w14:paraId="2F47F166" w14:textId="77777777" w:rsidR="00993B33" w:rsidRPr="008F2E3B" w:rsidRDefault="00993B33" w:rsidP="008F2E3B">
            <w:pPr>
              <w:jc w:val="center"/>
              <w:rPr>
                <w:b/>
                <w:bCs/>
              </w:rPr>
            </w:pPr>
            <w:r w:rsidRPr="008F2E3B">
              <w:rPr>
                <w:b/>
                <w:bCs/>
              </w:rPr>
              <w:t>ANO</w:t>
            </w:r>
          </w:p>
        </w:tc>
      </w:tr>
      <w:tr w:rsidR="00993B33" w:rsidRPr="009E2D63" w14:paraId="062814D1" w14:textId="77777777" w:rsidTr="008F2E3B">
        <w:tc>
          <w:tcPr>
            <w:tcW w:w="7763" w:type="dxa"/>
            <w:shd w:val="clear" w:color="auto" w:fill="auto"/>
            <w:vAlign w:val="bottom"/>
          </w:tcPr>
          <w:p w14:paraId="4C67B24B"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výškově i stranově nastavitelný 21,5" LED monitor s HD rozlišením (nezávisle na ovládacím panelu)</w:t>
            </w:r>
          </w:p>
        </w:tc>
        <w:tc>
          <w:tcPr>
            <w:tcW w:w="2092" w:type="dxa"/>
            <w:shd w:val="clear" w:color="auto" w:fill="auto"/>
          </w:tcPr>
          <w:p w14:paraId="57000E8E" w14:textId="77777777" w:rsidR="00993B33" w:rsidRPr="008F2E3B" w:rsidRDefault="00993B33" w:rsidP="008F2E3B">
            <w:pPr>
              <w:jc w:val="center"/>
              <w:rPr>
                <w:b/>
                <w:bCs/>
              </w:rPr>
            </w:pPr>
            <w:r w:rsidRPr="008F2E3B">
              <w:rPr>
                <w:b/>
                <w:bCs/>
              </w:rPr>
              <w:t>21,5“</w:t>
            </w:r>
          </w:p>
        </w:tc>
      </w:tr>
      <w:tr w:rsidR="00993B33" w:rsidRPr="009E2D63" w14:paraId="02AAF00C" w14:textId="77777777" w:rsidTr="008F2E3B">
        <w:tc>
          <w:tcPr>
            <w:tcW w:w="7763" w:type="dxa"/>
            <w:shd w:val="clear" w:color="auto" w:fill="auto"/>
            <w:vAlign w:val="bottom"/>
          </w:tcPr>
          <w:p w14:paraId="1C088CE6"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výsuvná textová klávesnice umístěná pod ovládacím panelem</w:t>
            </w:r>
          </w:p>
        </w:tc>
        <w:tc>
          <w:tcPr>
            <w:tcW w:w="2092" w:type="dxa"/>
            <w:shd w:val="clear" w:color="auto" w:fill="auto"/>
          </w:tcPr>
          <w:p w14:paraId="790A9BC0" w14:textId="77777777" w:rsidR="00993B33" w:rsidRDefault="00993B33" w:rsidP="008F2E3B">
            <w:pPr>
              <w:jc w:val="center"/>
            </w:pPr>
            <w:r w:rsidRPr="008F2E3B">
              <w:rPr>
                <w:b/>
                <w:bCs/>
              </w:rPr>
              <w:t>ANO</w:t>
            </w:r>
          </w:p>
        </w:tc>
      </w:tr>
      <w:tr w:rsidR="00993B33" w:rsidRPr="009E2D63" w14:paraId="7A9C2ED1" w14:textId="77777777" w:rsidTr="008F2E3B">
        <w:tc>
          <w:tcPr>
            <w:tcW w:w="7763" w:type="dxa"/>
            <w:shd w:val="clear" w:color="auto" w:fill="auto"/>
            <w:vAlign w:val="bottom"/>
          </w:tcPr>
          <w:p w14:paraId="4EC7F2E0"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výškově nastavitelný ovládací panel (nezávisle na monitoru)</w:t>
            </w:r>
          </w:p>
        </w:tc>
        <w:tc>
          <w:tcPr>
            <w:tcW w:w="2092" w:type="dxa"/>
            <w:shd w:val="clear" w:color="auto" w:fill="auto"/>
          </w:tcPr>
          <w:p w14:paraId="61D81CFA" w14:textId="77777777" w:rsidR="00993B33" w:rsidRDefault="00993B33" w:rsidP="008F2E3B">
            <w:pPr>
              <w:jc w:val="center"/>
            </w:pPr>
            <w:r w:rsidRPr="008F2E3B">
              <w:rPr>
                <w:b/>
                <w:bCs/>
              </w:rPr>
              <w:t>ANO</w:t>
            </w:r>
          </w:p>
        </w:tc>
      </w:tr>
      <w:tr w:rsidR="00993B33" w:rsidRPr="009E2D63" w14:paraId="3ABA25AF" w14:textId="77777777" w:rsidTr="008F2E3B">
        <w:tc>
          <w:tcPr>
            <w:tcW w:w="7763" w:type="dxa"/>
            <w:shd w:val="clear" w:color="auto" w:fill="auto"/>
            <w:vAlign w:val="bottom"/>
          </w:tcPr>
          <w:p w14:paraId="1C886F39"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digitální nastavení TGC na dotykovém panelu s možností uložení do uživatelského presetu (bez mechanických ovladačů)</w:t>
            </w:r>
          </w:p>
        </w:tc>
        <w:tc>
          <w:tcPr>
            <w:tcW w:w="2092" w:type="dxa"/>
            <w:shd w:val="clear" w:color="auto" w:fill="auto"/>
          </w:tcPr>
          <w:p w14:paraId="699E1CD2" w14:textId="77777777" w:rsidR="00993B33" w:rsidRDefault="00993B33" w:rsidP="008F2E3B">
            <w:pPr>
              <w:jc w:val="center"/>
            </w:pPr>
            <w:r w:rsidRPr="008F2E3B">
              <w:rPr>
                <w:b/>
                <w:bCs/>
              </w:rPr>
              <w:t>ANO</w:t>
            </w:r>
          </w:p>
        </w:tc>
      </w:tr>
      <w:tr w:rsidR="00993B33" w:rsidRPr="009E2D63" w14:paraId="065B98A4" w14:textId="77777777" w:rsidTr="008F2E3B">
        <w:tc>
          <w:tcPr>
            <w:tcW w:w="7763" w:type="dxa"/>
            <w:shd w:val="clear" w:color="auto" w:fill="auto"/>
            <w:vAlign w:val="bottom"/>
          </w:tcPr>
          <w:p w14:paraId="78476717"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tichý chod max. do 40 dB</w:t>
            </w:r>
          </w:p>
        </w:tc>
        <w:tc>
          <w:tcPr>
            <w:tcW w:w="2092" w:type="dxa"/>
            <w:shd w:val="clear" w:color="auto" w:fill="auto"/>
          </w:tcPr>
          <w:p w14:paraId="4D512662" w14:textId="77777777" w:rsidR="00993B33" w:rsidRDefault="00993B33" w:rsidP="008F2E3B">
            <w:pPr>
              <w:jc w:val="center"/>
            </w:pPr>
            <w:r w:rsidRPr="008F2E3B">
              <w:rPr>
                <w:b/>
                <w:bCs/>
              </w:rPr>
              <w:t>ANO</w:t>
            </w:r>
          </w:p>
        </w:tc>
      </w:tr>
      <w:tr w:rsidR="00993B33" w:rsidRPr="009E2D63" w14:paraId="7315EB4B" w14:textId="77777777" w:rsidTr="008F2E3B">
        <w:tc>
          <w:tcPr>
            <w:tcW w:w="7763" w:type="dxa"/>
            <w:shd w:val="clear" w:color="auto" w:fill="auto"/>
            <w:vAlign w:val="bottom"/>
          </w:tcPr>
          <w:p w14:paraId="69360303"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barevný dotykový ovládací panel min. 10“</w:t>
            </w:r>
          </w:p>
        </w:tc>
        <w:tc>
          <w:tcPr>
            <w:tcW w:w="2092" w:type="dxa"/>
            <w:shd w:val="clear" w:color="auto" w:fill="auto"/>
          </w:tcPr>
          <w:p w14:paraId="5E41BB5D" w14:textId="77777777" w:rsidR="00993B33" w:rsidRPr="008F2E3B" w:rsidRDefault="00993B33" w:rsidP="008F2E3B">
            <w:pPr>
              <w:jc w:val="center"/>
              <w:rPr>
                <w:b/>
                <w:bCs/>
              </w:rPr>
            </w:pPr>
            <w:r w:rsidRPr="008F2E3B">
              <w:rPr>
                <w:b/>
                <w:bCs/>
              </w:rPr>
              <w:t>10.1“</w:t>
            </w:r>
          </w:p>
        </w:tc>
      </w:tr>
      <w:tr w:rsidR="00993B33" w:rsidRPr="009E2D63" w14:paraId="6E05F050" w14:textId="77777777" w:rsidTr="008F2E3B">
        <w:tc>
          <w:tcPr>
            <w:tcW w:w="7763" w:type="dxa"/>
            <w:shd w:val="clear" w:color="auto" w:fill="auto"/>
            <w:vAlign w:val="bottom"/>
          </w:tcPr>
          <w:p w14:paraId="629E8262"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ovládání přístroje pomocí jednoho tlačítka dle předem definovaného protokolu</w:t>
            </w:r>
          </w:p>
        </w:tc>
        <w:tc>
          <w:tcPr>
            <w:tcW w:w="2092" w:type="dxa"/>
            <w:shd w:val="clear" w:color="auto" w:fill="auto"/>
          </w:tcPr>
          <w:p w14:paraId="4B92DC62" w14:textId="77777777" w:rsidR="00993B33" w:rsidRDefault="00993B33" w:rsidP="008F2E3B">
            <w:pPr>
              <w:jc w:val="center"/>
            </w:pPr>
            <w:r w:rsidRPr="008F2E3B">
              <w:rPr>
                <w:b/>
                <w:bCs/>
              </w:rPr>
              <w:t>ANO</w:t>
            </w:r>
          </w:p>
        </w:tc>
      </w:tr>
      <w:tr w:rsidR="00993B33" w:rsidRPr="009E2D63" w14:paraId="20380FB7" w14:textId="77777777" w:rsidTr="008F2E3B">
        <w:tc>
          <w:tcPr>
            <w:tcW w:w="7763" w:type="dxa"/>
            <w:shd w:val="clear" w:color="auto" w:fill="auto"/>
            <w:vAlign w:val="bottom"/>
          </w:tcPr>
          <w:p w14:paraId="14B9927A"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dobrá mobilita – max. váha 58 kg, max. šířka 55 cm</w:t>
            </w:r>
          </w:p>
        </w:tc>
        <w:tc>
          <w:tcPr>
            <w:tcW w:w="2092" w:type="dxa"/>
            <w:shd w:val="clear" w:color="auto" w:fill="auto"/>
          </w:tcPr>
          <w:p w14:paraId="24EA14C9" w14:textId="77777777" w:rsidR="00993B33" w:rsidRPr="008F2E3B" w:rsidRDefault="00993B33" w:rsidP="008F2E3B">
            <w:pPr>
              <w:jc w:val="center"/>
              <w:rPr>
                <w:b/>
                <w:bCs/>
              </w:rPr>
            </w:pPr>
            <w:r w:rsidRPr="008F2E3B">
              <w:rPr>
                <w:b/>
                <w:bCs/>
              </w:rPr>
              <w:t>54 kg, 52 cm</w:t>
            </w:r>
          </w:p>
        </w:tc>
      </w:tr>
      <w:tr w:rsidR="00993B33" w:rsidRPr="009E2D63" w14:paraId="2EC648EE" w14:textId="77777777" w:rsidTr="008F2E3B">
        <w:tc>
          <w:tcPr>
            <w:tcW w:w="7763" w:type="dxa"/>
            <w:shd w:val="clear" w:color="auto" w:fill="auto"/>
            <w:vAlign w:val="bottom"/>
          </w:tcPr>
          <w:p w14:paraId="187E16E9"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3 aktivní porty pro připojení 2D sond (pinless konektory) s možností rozšíření na 4 porty</w:t>
            </w:r>
          </w:p>
        </w:tc>
        <w:tc>
          <w:tcPr>
            <w:tcW w:w="2092" w:type="dxa"/>
            <w:shd w:val="clear" w:color="auto" w:fill="auto"/>
          </w:tcPr>
          <w:p w14:paraId="7433BDDA" w14:textId="77777777" w:rsidR="00993B33" w:rsidRPr="008F2E3B" w:rsidRDefault="00993B33" w:rsidP="008F2E3B">
            <w:pPr>
              <w:jc w:val="center"/>
              <w:rPr>
                <w:b/>
                <w:bCs/>
              </w:rPr>
            </w:pPr>
            <w:r w:rsidRPr="008F2E3B">
              <w:rPr>
                <w:b/>
                <w:bCs/>
              </w:rPr>
              <w:t>3 (4)</w:t>
            </w:r>
          </w:p>
        </w:tc>
      </w:tr>
      <w:tr w:rsidR="00993B33" w:rsidRPr="009E2D63" w14:paraId="058879C4" w14:textId="77777777" w:rsidTr="008F2E3B">
        <w:tc>
          <w:tcPr>
            <w:tcW w:w="7763" w:type="dxa"/>
            <w:shd w:val="clear" w:color="auto" w:fill="auto"/>
            <w:vAlign w:val="bottom"/>
          </w:tcPr>
          <w:p w14:paraId="38561A3B"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širokopásmový beamformer s nastavením rozsahu snímané frekvence</w:t>
            </w:r>
          </w:p>
        </w:tc>
        <w:tc>
          <w:tcPr>
            <w:tcW w:w="2092" w:type="dxa"/>
            <w:shd w:val="clear" w:color="auto" w:fill="auto"/>
          </w:tcPr>
          <w:p w14:paraId="5D400AF0" w14:textId="77777777" w:rsidR="00993B33" w:rsidRDefault="00993B33" w:rsidP="008F2E3B">
            <w:pPr>
              <w:jc w:val="center"/>
            </w:pPr>
            <w:r w:rsidRPr="008F2E3B">
              <w:rPr>
                <w:b/>
                <w:bCs/>
              </w:rPr>
              <w:t>ANO</w:t>
            </w:r>
          </w:p>
        </w:tc>
      </w:tr>
      <w:tr w:rsidR="00993B33" w:rsidRPr="009E2D63" w14:paraId="7B85B5B5" w14:textId="77777777" w:rsidTr="008F2E3B">
        <w:tc>
          <w:tcPr>
            <w:tcW w:w="7763" w:type="dxa"/>
            <w:shd w:val="clear" w:color="auto" w:fill="auto"/>
            <w:vAlign w:val="bottom"/>
          </w:tcPr>
          <w:p w14:paraId="61A22EBB"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dynamický rozsah min. 200 dB</w:t>
            </w:r>
          </w:p>
        </w:tc>
        <w:tc>
          <w:tcPr>
            <w:tcW w:w="2092" w:type="dxa"/>
            <w:shd w:val="clear" w:color="auto" w:fill="auto"/>
          </w:tcPr>
          <w:p w14:paraId="7B884055" w14:textId="77777777" w:rsidR="00993B33" w:rsidRPr="008F2E3B" w:rsidRDefault="00993B33" w:rsidP="008F2E3B">
            <w:pPr>
              <w:jc w:val="center"/>
              <w:rPr>
                <w:b/>
                <w:bCs/>
              </w:rPr>
            </w:pPr>
            <w:r w:rsidRPr="008F2E3B">
              <w:rPr>
                <w:b/>
                <w:bCs/>
              </w:rPr>
              <w:t>256 dB</w:t>
            </w:r>
          </w:p>
        </w:tc>
      </w:tr>
      <w:tr w:rsidR="00993B33" w:rsidRPr="009E2D63" w14:paraId="202714D0" w14:textId="77777777" w:rsidTr="008F2E3B">
        <w:tc>
          <w:tcPr>
            <w:tcW w:w="7763" w:type="dxa"/>
            <w:shd w:val="clear" w:color="auto" w:fill="auto"/>
            <w:vAlign w:val="bottom"/>
          </w:tcPr>
          <w:p w14:paraId="0CDA13A0"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plynulé zvětšení obrazu s možností pohybu ve zvětšeném obraze v živém i zmraženém režimu</w:t>
            </w:r>
          </w:p>
        </w:tc>
        <w:tc>
          <w:tcPr>
            <w:tcW w:w="2092" w:type="dxa"/>
            <w:shd w:val="clear" w:color="auto" w:fill="auto"/>
          </w:tcPr>
          <w:p w14:paraId="3D95FD17" w14:textId="77777777" w:rsidR="00993B33" w:rsidRDefault="00993B33" w:rsidP="008F2E3B">
            <w:pPr>
              <w:jc w:val="center"/>
            </w:pPr>
            <w:r w:rsidRPr="008F2E3B">
              <w:rPr>
                <w:b/>
                <w:bCs/>
              </w:rPr>
              <w:t>ANO</w:t>
            </w:r>
          </w:p>
        </w:tc>
      </w:tr>
      <w:tr w:rsidR="00993B33" w:rsidRPr="009E2D63" w14:paraId="69CD14F8" w14:textId="77777777" w:rsidTr="008F2E3B">
        <w:tc>
          <w:tcPr>
            <w:tcW w:w="7763" w:type="dxa"/>
            <w:shd w:val="clear" w:color="auto" w:fill="auto"/>
            <w:vAlign w:val="bottom"/>
          </w:tcPr>
          <w:p w14:paraId="39DB13C7"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možnost měření v živém i ve zmrazeném obraze</w:t>
            </w:r>
          </w:p>
        </w:tc>
        <w:tc>
          <w:tcPr>
            <w:tcW w:w="2092" w:type="dxa"/>
            <w:shd w:val="clear" w:color="auto" w:fill="auto"/>
          </w:tcPr>
          <w:p w14:paraId="11A905D6" w14:textId="77777777" w:rsidR="00993B33" w:rsidRDefault="00993B33" w:rsidP="008F2E3B">
            <w:pPr>
              <w:jc w:val="center"/>
            </w:pPr>
            <w:r w:rsidRPr="008F2E3B">
              <w:rPr>
                <w:b/>
                <w:bCs/>
              </w:rPr>
              <w:t>ANO</w:t>
            </w:r>
          </w:p>
        </w:tc>
      </w:tr>
      <w:tr w:rsidR="00993B33" w:rsidRPr="009E2D63" w14:paraId="3FFC29FE" w14:textId="77777777" w:rsidTr="008F2E3B">
        <w:tc>
          <w:tcPr>
            <w:tcW w:w="7763" w:type="dxa"/>
            <w:shd w:val="clear" w:color="auto" w:fill="auto"/>
            <w:vAlign w:val="bottom"/>
          </w:tcPr>
          <w:p w14:paraId="30339649"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digitální lupa - zvětšení okolí kaliperu pro přesnější měření</w:t>
            </w:r>
          </w:p>
        </w:tc>
        <w:tc>
          <w:tcPr>
            <w:tcW w:w="2092" w:type="dxa"/>
            <w:shd w:val="clear" w:color="auto" w:fill="auto"/>
          </w:tcPr>
          <w:p w14:paraId="0B46D8C3" w14:textId="77777777" w:rsidR="00993B33" w:rsidRDefault="00993B33" w:rsidP="008F2E3B">
            <w:pPr>
              <w:jc w:val="center"/>
            </w:pPr>
            <w:r w:rsidRPr="008F2E3B">
              <w:rPr>
                <w:b/>
                <w:bCs/>
              </w:rPr>
              <w:t>ANO</w:t>
            </w:r>
          </w:p>
        </w:tc>
      </w:tr>
      <w:tr w:rsidR="00993B33" w:rsidRPr="009E2D63" w14:paraId="0787F03A" w14:textId="77777777" w:rsidTr="008F2E3B">
        <w:tc>
          <w:tcPr>
            <w:tcW w:w="7763" w:type="dxa"/>
            <w:shd w:val="clear" w:color="auto" w:fill="auto"/>
            <w:vAlign w:val="bottom"/>
          </w:tcPr>
          <w:p w14:paraId="75DC3756"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ukládání a úprava smyček</w:t>
            </w:r>
          </w:p>
        </w:tc>
        <w:tc>
          <w:tcPr>
            <w:tcW w:w="2092" w:type="dxa"/>
            <w:shd w:val="clear" w:color="auto" w:fill="auto"/>
          </w:tcPr>
          <w:p w14:paraId="13D3AB95" w14:textId="77777777" w:rsidR="00993B33" w:rsidRDefault="00993B33" w:rsidP="008F2E3B">
            <w:pPr>
              <w:jc w:val="center"/>
            </w:pPr>
            <w:r w:rsidRPr="008F2E3B">
              <w:rPr>
                <w:b/>
                <w:bCs/>
              </w:rPr>
              <w:t>ANO</w:t>
            </w:r>
          </w:p>
        </w:tc>
      </w:tr>
      <w:tr w:rsidR="00993B33" w:rsidRPr="009E2D63" w14:paraId="1D2CD490" w14:textId="77777777" w:rsidTr="008F2E3B">
        <w:tc>
          <w:tcPr>
            <w:tcW w:w="7763" w:type="dxa"/>
            <w:shd w:val="clear" w:color="auto" w:fill="auto"/>
            <w:vAlign w:val="bottom"/>
          </w:tcPr>
          <w:p w14:paraId="1CA095B0"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automatická optimalizace B-obrazu a dopplerovského zobrazení</w:t>
            </w:r>
          </w:p>
        </w:tc>
        <w:tc>
          <w:tcPr>
            <w:tcW w:w="2092" w:type="dxa"/>
            <w:shd w:val="clear" w:color="auto" w:fill="auto"/>
          </w:tcPr>
          <w:p w14:paraId="1ACF30F2" w14:textId="77777777" w:rsidR="00993B33" w:rsidRDefault="00993B33" w:rsidP="008F2E3B">
            <w:pPr>
              <w:jc w:val="center"/>
            </w:pPr>
            <w:r w:rsidRPr="008F2E3B">
              <w:rPr>
                <w:b/>
                <w:bCs/>
              </w:rPr>
              <w:t>ANO</w:t>
            </w:r>
          </w:p>
        </w:tc>
      </w:tr>
      <w:tr w:rsidR="00993B33" w:rsidRPr="009E2D63" w14:paraId="4534A913" w14:textId="77777777" w:rsidTr="008F2E3B">
        <w:tc>
          <w:tcPr>
            <w:tcW w:w="7763" w:type="dxa"/>
            <w:shd w:val="clear" w:color="auto" w:fill="auto"/>
            <w:vAlign w:val="bottom"/>
          </w:tcPr>
          <w:p w14:paraId="7CEE7426"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automatická kalkulace dopplerovských parametrů z dopplerovské křivky na zmraženém i aktivním záznamu s výpočty hodnot S, D, S/D, PI, RI</w:t>
            </w:r>
          </w:p>
        </w:tc>
        <w:tc>
          <w:tcPr>
            <w:tcW w:w="2092" w:type="dxa"/>
            <w:shd w:val="clear" w:color="auto" w:fill="auto"/>
          </w:tcPr>
          <w:p w14:paraId="6605B7EA" w14:textId="77777777" w:rsidR="00993B33" w:rsidRDefault="00993B33" w:rsidP="008F2E3B">
            <w:pPr>
              <w:jc w:val="center"/>
            </w:pPr>
            <w:r w:rsidRPr="008F2E3B">
              <w:rPr>
                <w:b/>
                <w:bCs/>
              </w:rPr>
              <w:t>ANO</w:t>
            </w:r>
          </w:p>
        </w:tc>
      </w:tr>
      <w:tr w:rsidR="00993B33" w:rsidRPr="009E2D63" w14:paraId="68D344D5" w14:textId="77777777" w:rsidTr="008F2E3B">
        <w:tc>
          <w:tcPr>
            <w:tcW w:w="7763" w:type="dxa"/>
            <w:shd w:val="clear" w:color="auto" w:fill="auto"/>
            <w:vAlign w:val="bottom"/>
          </w:tcPr>
          <w:p w14:paraId="2B903AA2"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výpočet dopplerovských parametrů v reálném čase</w:t>
            </w:r>
          </w:p>
        </w:tc>
        <w:tc>
          <w:tcPr>
            <w:tcW w:w="2092" w:type="dxa"/>
            <w:shd w:val="clear" w:color="auto" w:fill="auto"/>
          </w:tcPr>
          <w:p w14:paraId="30860C8E" w14:textId="77777777" w:rsidR="00993B33" w:rsidRDefault="00993B33" w:rsidP="008F2E3B">
            <w:pPr>
              <w:jc w:val="center"/>
            </w:pPr>
            <w:r w:rsidRPr="008F2E3B">
              <w:rPr>
                <w:b/>
                <w:bCs/>
              </w:rPr>
              <w:t>ANO</w:t>
            </w:r>
          </w:p>
        </w:tc>
      </w:tr>
      <w:tr w:rsidR="00993B33" w:rsidRPr="009E2D63" w14:paraId="63527F28" w14:textId="77777777" w:rsidTr="008F2E3B">
        <w:tc>
          <w:tcPr>
            <w:tcW w:w="7763" w:type="dxa"/>
            <w:shd w:val="clear" w:color="auto" w:fill="auto"/>
            <w:vAlign w:val="bottom"/>
          </w:tcPr>
          <w:p w14:paraId="148BE16E"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programové nastavení sond dle vyšetřované oblasti</w:t>
            </w:r>
          </w:p>
        </w:tc>
        <w:tc>
          <w:tcPr>
            <w:tcW w:w="2092" w:type="dxa"/>
            <w:shd w:val="clear" w:color="auto" w:fill="auto"/>
          </w:tcPr>
          <w:p w14:paraId="1A0A8DDA" w14:textId="77777777" w:rsidR="00993B33" w:rsidRDefault="00993B33" w:rsidP="008F2E3B">
            <w:pPr>
              <w:jc w:val="center"/>
            </w:pPr>
            <w:r w:rsidRPr="008F2E3B">
              <w:rPr>
                <w:b/>
                <w:bCs/>
              </w:rPr>
              <w:t>ANO</w:t>
            </w:r>
          </w:p>
        </w:tc>
      </w:tr>
      <w:tr w:rsidR="00993B33" w:rsidRPr="009E2D63" w14:paraId="22CA63E6" w14:textId="77777777" w:rsidTr="008F2E3B">
        <w:tc>
          <w:tcPr>
            <w:tcW w:w="7763" w:type="dxa"/>
            <w:shd w:val="clear" w:color="auto" w:fill="auto"/>
            <w:vAlign w:val="bottom"/>
          </w:tcPr>
          <w:p w14:paraId="77D570AA"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uživatelská nastavení pro každou sondu</w:t>
            </w:r>
          </w:p>
        </w:tc>
        <w:tc>
          <w:tcPr>
            <w:tcW w:w="2092" w:type="dxa"/>
            <w:shd w:val="clear" w:color="auto" w:fill="auto"/>
          </w:tcPr>
          <w:p w14:paraId="45A972E3" w14:textId="77777777" w:rsidR="00993B33" w:rsidRDefault="00993B33" w:rsidP="008F2E3B">
            <w:pPr>
              <w:jc w:val="center"/>
            </w:pPr>
            <w:r w:rsidRPr="008F2E3B">
              <w:rPr>
                <w:b/>
                <w:bCs/>
              </w:rPr>
              <w:t>ANO</w:t>
            </w:r>
          </w:p>
        </w:tc>
      </w:tr>
      <w:tr w:rsidR="00993B33" w:rsidRPr="009E2D63" w14:paraId="6F73002D" w14:textId="77777777" w:rsidTr="008F2E3B">
        <w:tc>
          <w:tcPr>
            <w:tcW w:w="7763" w:type="dxa"/>
            <w:shd w:val="clear" w:color="auto" w:fill="auto"/>
            <w:vAlign w:val="bottom"/>
          </w:tcPr>
          <w:p w14:paraId="2DEA4A66"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uložení předdefinovaných nastavení sond na dotykovou obrazovku, presety musí být aktivní ve všech režimech s možností aktivace jedním dotykem, min. 4 presety</w:t>
            </w:r>
          </w:p>
        </w:tc>
        <w:tc>
          <w:tcPr>
            <w:tcW w:w="2092" w:type="dxa"/>
            <w:shd w:val="clear" w:color="auto" w:fill="auto"/>
          </w:tcPr>
          <w:p w14:paraId="2598DEE6" w14:textId="77777777" w:rsidR="00993B33" w:rsidRPr="008F2E3B" w:rsidRDefault="00993B33" w:rsidP="008F2E3B">
            <w:pPr>
              <w:jc w:val="center"/>
              <w:rPr>
                <w:b/>
                <w:bCs/>
              </w:rPr>
            </w:pPr>
            <w:r w:rsidRPr="008F2E3B">
              <w:rPr>
                <w:b/>
                <w:bCs/>
              </w:rPr>
              <w:t>4</w:t>
            </w:r>
          </w:p>
        </w:tc>
      </w:tr>
      <w:tr w:rsidR="00993B33" w:rsidRPr="009E2D63" w14:paraId="55697BF2" w14:textId="77777777" w:rsidTr="008F2E3B">
        <w:tc>
          <w:tcPr>
            <w:tcW w:w="7763" w:type="dxa"/>
            <w:shd w:val="clear" w:color="auto" w:fill="auto"/>
            <w:vAlign w:val="bottom"/>
          </w:tcPr>
          <w:p w14:paraId="4B4BC5A4"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rychlé přepínaní předefinovaných nastavení sond</w:t>
            </w:r>
          </w:p>
        </w:tc>
        <w:tc>
          <w:tcPr>
            <w:tcW w:w="2092" w:type="dxa"/>
            <w:shd w:val="clear" w:color="auto" w:fill="auto"/>
          </w:tcPr>
          <w:p w14:paraId="2812F9A1" w14:textId="77777777" w:rsidR="00993B33" w:rsidRDefault="00993B33" w:rsidP="008F2E3B">
            <w:pPr>
              <w:jc w:val="center"/>
            </w:pPr>
            <w:r w:rsidRPr="008F2E3B">
              <w:rPr>
                <w:b/>
                <w:bCs/>
              </w:rPr>
              <w:t>ANO</w:t>
            </w:r>
          </w:p>
        </w:tc>
      </w:tr>
      <w:tr w:rsidR="00993B33" w:rsidRPr="009E2D63" w14:paraId="34B6B864" w14:textId="77777777" w:rsidTr="008F2E3B">
        <w:tc>
          <w:tcPr>
            <w:tcW w:w="7763" w:type="dxa"/>
            <w:shd w:val="clear" w:color="auto" w:fill="auto"/>
            <w:vAlign w:val="bottom"/>
          </w:tcPr>
          <w:p w14:paraId="6310CFCA"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možnost nastavení automatického zmražení (Freeze) sond při nečinnosti uživatele</w:t>
            </w:r>
          </w:p>
        </w:tc>
        <w:tc>
          <w:tcPr>
            <w:tcW w:w="2092" w:type="dxa"/>
            <w:shd w:val="clear" w:color="auto" w:fill="auto"/>
          </w:tcPr>
          <w:p w14:paraId="72114EB0" w14:textId="77777777" w:rsidR="00993B33" w:rsidRDefault="00993B33" w:rsidP="008F2E3B">
            <w:pPr>
              <w:jc w:val="center"/>
            </w:pPr>
            <w:r w:rsidRPr="008F2E3B">
              <w:rPr>
                <w:b/>
                <w:bCs/>
              </w:rPr>
              <w:t>ANO</w:t>
            </w:r>
          </w:p>
        </w:tc>
      </w:tr>
      <w:tr w:rsidR="00993B33" w14:paraId="558D54DF" w14:textId="77777777" w:rsidTr="008F2E3B">
        <w:tc>
          <w:tcPr>
            <w:tcW w:w="7763" w:type="dxa"/>
            <w:shd w:val="clear" w:color="auto" w:fill="auto"/>
            <w:vAlign w:val="bottom"/>
          </w:tcPr>
          <w:p w14:paraId="670D1B53"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optimalizace parametrů pro různé typy tkání</w:t>
            </w:r>
          </w:p>
        </w:tc>
        <w:tc>
          <w:tcPr>
            <w:tcW w:w="2092" w:type="dxa"/>
            <w:shd w:val="clear" w:color="auto" w:fill="auto"/>
          </w:tcPr>
          <w:p w14:paraId="5188F5AD" w14:textId="77777777" w:rsidR="00993B33" w:rsidRDefault="00993B33" w:rsidP="008F2E3B">
            <w:pPr>
              <w:jc w:val="center"/>
            </w:pPr>
            <w:r w:rsidRPr="008F2E3B">
              <w:rPr>
                <w:b/>
                <w:bCs/>
              </w:rPr>
              <w:t>ANO</w:t>
            </w:r>
          </w:p>
        </w:tc>
      </w:tr>
      <w:tr w:rsidR="00993B33" w14:paraId="65ABA466" w14:textId="77777777" w:rsidTr="008F2E3B">
        <w:tc>
          <w:tcPr>
            <w:tcW w:w="7763" w:type="dxa"/>
            <w:shd w:val="clear" w:color="auto" w:fill="auto"/>
            <w:vAlign w:val="bottom"/>
          </w:tcPr>
          <w:p w14:paraId="3961C6AA"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softwarové vybavení pro provádění základních měření a výpočtů (délka, plocha, objem, …)</w:t>
            </w:r>
          </w:p>
        </w:tc>
        <w:tc>
          <w:tcPr>
            <w:tcW w:w="2092" w:type="dxa"/>
            <w:shd w:val="clear" w:color="auto" w:fill="auto"/>
          </w:tcPr>
          <w:p w14:paraId="0240FB91" w14:textId="77777777" w:rsidR="00993B33" w:rsidRDefault="00993B33" w:rsidP="008F2E3B">
            <w:pPr>
              <w:jc w:val="center"/>
            </w:pPr>
            <w:r w:rsidRPr="008F2E3B">
              <w:rPr>
                <w:b/>
                <w:bCs/>
              </w:rPr>
              <w:t>ANO</w:t>
            </w:r>
          </w:p>
        </w:tc>
      </w:tr>
      <w:tr w:rsidR="00993B33" w14:paraId="75CE448C" w14:textId="77777777" w:rsidTr="008F2E3B">
        <w:tc>
          <w:tcPr>
            <w:tcW w:w="7763" w:type="dxa"/>
            <w:shd w:val="clear" w:color="auto" w:fill="auto"/>
            <w:vAlign w:val="bottom"/>
          </w:tcPr>
          <w:p w14:paraId="00FDF170" w14:textId="77777777" w:rsidR="00993B33" w:rsidRPr="008F2E3B" w:rsidRDefault="00993B33" w:rsidP="008F2E3B">
            <w:pPr>
              <w:rPr>
                <w:rFonts w:ascii="Arial" w:hAnsi="Arial" w:cs="Arial"/>
                <w:b/>
                <w:bCs/>
                <w:color w:val="000000"/>
              </w:rPr>
            </w:pPr>
            <w:r w:rsidRPr="008F2E3B">
              <w:rPr>
                <w:rFonts w:ascii="Arial" w:hAnsi="Arial" w:cs="Arial"/>
                <w:b/>
                <w:bCs/>
                <w:color w:val="000000"/>
              </w:rPr>
              <w:t>Zobrazovací módy</w:t>
            </w:r>
          </w:p>
        </w:tc>
        <w:tc>
          <w:tcPr>
            <w:tcW w:w="2092" w:type="dxa"/>
            <w:shd w:val="clear" w:color="auto" w:fill="auto"/>
          </w:tcPr>
          <w:p w14:paraId="121FD38A" w14:textId="77777777" w:rsidR="00993B33" w:rsidRDefault="00993B33" w:rsidP="008F2E3B">
            <w:pPr>
              <w:jc w:val="center"/>
            </w:pPr>
          </w:p>
        </w:tc>
      </w:tr>
      <w:tr w:rsidR="00993B33" w14:paraId="61A3187C" w14:textId="77777777" w:rsidTr="008F2E3B">
        <w:tc>
          <w:tcPr>
            <w:tcW w:w="7763" w:type="dxa"/>
            <w:shd w:val="clear" w:color="auto" w:fill="auto"/>
            <w:vAlign w:val="bottom"/>
          </w:tcPr>
          <w:p w14:paraId="23FB6D63"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B-mód, B/B-mód, M-mód, B/M-mód, Color doppler, Power doppler (energetický doppler), spektrální doppler (PW-doppler) - včetně steeringu na lineární sondě, duplexní a triplexní mód v reálném čase</w:t>
            </w:r>
          </w:p>
        </w:tc>
        <w:tc>
          <w:tcPr>
            <w:tcW w:w="2092" w:type="dxa"/>
            <w:shd w:val="clear" w:color="auto" w:fill="auto"/>
          </w:tcPr>
          <w:p w14:paraId="4AB1780F" w14:textId="77777777" w:rsidR="00993B33" w:rsidRDefault="00993B33" w:rsidP="008F2E3B">
            <w:pPr>
              <w:jc w:val="center"/>
            </w:pPr>
            <w:r w:rsidRPr="008F2E3B">
              <w:rPr>
                <w:b/>
                <w:bCs/>
              </w:rPr>
              <w:t>ANO</w:t>
            </w:r>
          </w:p>
        </w:tc>
      </w:tr>
      <w:tr w:rsidR="00993B33" w14:paraId="4074FF8C" w14:textId="77777777" w:rsidTr="008F2E3B">
        <w:tc>
          <w:tcPr>
            <w:tcW w:w="7763" w:type="dxa"/>
            <w:shd w:val="clear" w:color="auto" w:fill="auto"/>
            <w:vAlign w:val="bottom"/>
          </w:tcPr>
          <w:p w14:paraId="3D6729D3"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barevné dopplerovské zobrazení krevního průtoku s vyšší rozlišovací schopností a obrazovou rychlostí (vysoce citlivý širokopásmový doppler)</w:t>
            </w:r>
          </w:p>
        </w:tc>
        <w:tc>
          <w:tcPr>
            <w:tcW w:w="2092" w:type="dxa"/>
            <w:shd w:val="clear" w:color="auto" w:fill="auto"/>
          </w:tcPr>
          <w:p w14:paraId="3C4F0EF7" w14:textId="77777777" w:rsidR="00993B33" w:rsidRDefault="00993B33" w:rsidP="008F2E3B">
            <w:pPr>
              <w:jc w:val="center"/>
            </w:pPr>
            <w:r w:rsidRPr="008F2E3B">
              <w:rPr>
                <w:b/>
                <w:bCs/>
              </w:rPr>
              <w:t>ANO</w:t>
            </w:r>
          </w:p>
        </w:tc>
      </w:tr>
      <w:tr w:rsidR="00993B33" w14:paraId="5B55CB69" w14:textId="77777777" w:rsidTr="008F2E3B">
        <w:tc>
          <w:tcPr>
            <w:tcW w:w="7763" w:type="dxa"/>
            <w:shd w:val="clear" w:color="auto" w:fill="auto"/>
            <w:vAlign w:val="bottom"/>
          </w:tcPr>
          <w:p w14:paraId="6EBE849E"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uspořádání 2D obrazu a dopplerovského spektra na monitoru vedle sebe i nad sebou s možností změny typu a poměru tohoto zobrazení Dual Live mód - současné zobrazení B-obrazu a B-obrazu včetně CFM</w:t>
            </w:r>
          </w:p>
        </w:tc>
        <w:tc>
          <w:tcPr>
            <w:tcW w:w="2092" w:type="dxa"/>
            <w:shd w:val="clear" w:color="auto" w:fill="auto"/>
          </w:tcPr>
          <w:p w14:paraId="2B7F0FD5" w14:textId="77777777" w:rsidR="00993B33" w:rsidRDefault="00993B33" w:rsidP="008F2E3B">
            <w:pPr>
              <w:jc w:val="center"/>
            </w:pPr>
            <w:r w:rsidRPr="008F2E3B">
              <w:rPr>
                <w:b/>
                <w:bCs/>
              </w:rPr>
              <w:t>ANO</w:t>
            </w:r>
          </w:p>
        </w:tc>
      </w:tr>
      <w:tr w:rsidR="00993B33" w14:paraId="48A1C8C0" w14:textId="77777777" w:rsidTr="008F2E3B">
        <w:tc>
          <w:tcPr>
            <w:tcW w:w="7763" w:type="dxa"/>
            <w:shd w:val="clear" w:color="auto" w:fill="auto"/>
            <w:vAlign w:val="bottom"/>
          </w:tcPr>
          <w:p w14:paraId="4AAB80A9"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Harmonické zobrazení / Inverzní harmonické zobrazení / Pulsní inverzní harmonické zobrazení</w:t>
            </w:r>
          </w:p>
        </w:tc>
        <w:tc>
          <w:tcPr>
            <w:tcW w:w="2092" w:type="dxa"/>
            <w:shd w:val="clear" w:color="auto" w:fill="auto"/>
          </w:tcPr>
          <w:p w14:paraId="5D421A4C" w14:textId="77777777" w:rsidR="00993B33" w:rsidRDefault="00993B33" w:rsidP="008F2E3B">
            <w:pPr>
              <w:jc w:val="center"/>
            </w:pPr>
            <w:r w:rsidRPr="008F2E3B">
              <w:rPr>
                <w:b/>
                <w:bCs/>
              </w:rPr>
              <w:t>ANO</w:t>
            </w:r>
          </w:p>
        </w:tc>
      </w:tr>
      <w:tr w:rsidR="00993B33" w14:paraId="77470A8D" w14:textId="77777777" w:rsidTr="008F2E3B">
        <w:tc>
          <w:tcPr>
            <w:tcW w:w="7763" w:type="dxa"/>
            <w:shd w:val="clear" w:color="auto" w:fill="auto"/>
            <w:vAlign w:val="bottom"/>
          </w:tcPr>
          <w:p w14:paraId="61EA31BB"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HPRF</w:t>
            </w:r>
          </w:p>
        </w:tc>
        <w:tc>
          <w:tcPr>
            <w:tcW w:w="2092" w:type="dxa"/>
            <w:shd w:val="clear" w:color="auto" w:fill="auto"/>
          </w:tcPr>
          <w:p w14:paraId="0E666CFA" w14:textId="77777777" w:rsidR="00993B33" w:rsidRDefault="00993B33" w:rsidP="008F2E3B">
            <w:pPr>
              <w:jc w:val="center"/>
            </w:pPr>
            <w:r w:rsidRPr="008F2E3B">
              <w:rPr>
                <w:b/>
                <w:bCs/>
              </w:rPr>
              <w:t>ANO</w:t>
            </w:r>
          </w:p>
        </w:tc>
      </w:tr>
      <w:tr w:rsidR="00993B33" w14:paraId="2A3D2C85" w14:textId="77777777" w:rsidTr="008F2E3B">
        <w:tc>
          <w:tcPr>
            <w:tcW w:w="7763" w:type="dxa"/>
            <w:shd w:val="clear" w:color="auto" w:fill="auto"/>
            <w:vAlign w:val="bottom"/>
          </w:tcPr>
          <w:p w14:paraId="122FC480"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Paměťová smyčka pro min. 10 000 obrázků</w:t>
            </w:r>
          </w:p>
        </w:tc>
        <w:tc>
          <w:tcPr>
            <w:tcW w:w="2092" w:type="dxa"/>
            <w:shd w:val="clear" w:color="auto" w:fill="auto"/>
          </w:tcPr>
          <w:p w14:paraId="1187A14E" w14:textId="77777777" w:rsidR="00993B33" w:rsidRPr="008F2E3B" w:rsidRDefault="00993B33" w:rsidP="008F2E3B">
            <w:pPr>
              <w:jc w:val="center"/>
              <w:rPr>
                <w:b/>
                <w:bCs/>
              </w:rPr>
            </w:pPr>
            <w:r w:rsidRPr="008F2E3B">
              <w:rPr>
                <w:b/>
                <w:bCs/>
              </w:rPr>
              <w:t>45 000</w:t>
            </w:r>
          </w:p>
        </w:tc>
      </w:tr>
      <w:tr w:rsidR="00993B33" w14:paraId="4A1D9C8D" w14:textId="77777777" w:rsidTr="008F2E3B">
        <w:tc>
          <w:tcPr>
            <w:tcW w:w="7763" w:type="dxa"/>
            <w:shd w:val="clear" w:color="auto" w:fill="auto"/>
            <w:vAlign w:val="bottom"/>
          </w:tcPr>
          <w:p w14:paraId="2EED8C58"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anatomický M-mód</w:t>
            </w:r>
          </w:p>
        </w:tc>
        <w:tc>
          <w:tcPr>
            <w:tcW w:w="2092" w:type="dxa"/>
            <w:shd w:val="clear" w:color="auto" w:fill="auto"/>
          </w:tcPr>
          <w:p w14:paraId="1493C6A0" w14:textId="77777777" w:rsidR="00993B33" w:rsidRDefault="00993B33" w:rsidP="008F2E3B">
            <w:pPr>
              <w:jc w:val="center"/>
            </w:pPr>
            <w:r w:rsidRPr="008F2E3B">
              <w:rPr>
                <w:b/>
                <w:bCs/>
              </w:rPr>
              <w:t>ANO</w:t>
            </w:r>
          </w:p>
        </w:tc>
      </w:tr>
      <w:tr w:rsidR="00993B33" w14:paraId="21AD6F72" w14:textId="77777777" w:rsidTr="008F2E3B">
        <w:tc>
          <w:tcPr>
            <w:tcW w:w="7763" w:type="dxa"/>
            <w:shd w:val="clear" w:color="auto" w:fill="auto"/>
            <w:vAlign w:val="bottom"/>
          </w:tcPr>
          <w:p w14:paraId="30B9A062"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vícestupňové kompaundní zobrazení</w:t>
            </w:r>
          </w:p>
        </w:tc>
        <w:tc>
          <w:tcPr>
            <w:tcW w:w="2092" w:type="dxa"/>
            <w:shd w:val="clear" w:color="auto" w:fill="auto"/>
          </w:tcPr>
          <w:p w14:paraId="3A75AC64" w14:textId="77777777" w:rsidR="00993B33" w:rsidRDefault="00993B33" w:rsidP="008F2E3B">
            <w:pPr>
              <w:jc w:val="center"/>
            </w:pPr>
            <w:r w:rsidRPr="008F2E3B">
              <w:rPr>
                <w:b/>
                <w:bCs/>
              </w:rPr>
              <w:t>ANO</w:t>
            </w:r>
          </w:p>
        </w:tc>
      </w:tr>
      <w:tr w:rsidR="00993B33" w14:paraId="1432FEC6" w14:textId="77777777" w:rsidTr="008F2E3B">
        <w:tc>
          <w:tcPr>
            <w:tcW w:w="7763" w:type="dxa"/>
            <w:shd w:val="clear" w:color="auto" w:fill="auto"/>
            <w:vAlign w:val="bottom"/>
          </w:tcPr>
          <w:p w14:paraId="334DD61E"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SRF - Speckle Reduction Filter</w:t>
            </w:r>
          </w:p>
        </w:tc>
        <w:tc>
          <w:tcPr>
            <w:tcW w:w="2092" w:type="dxa"/>
            <w:shd w:val="clear" w:color="auto" w:fill="auto"/>
          </w:tcPr>
          <w:p w14:paraId="5A77A433" w14:textId="77777777" w:rsidR="00993B33" w:rsidRDefault="00993B33" w:rsidP="008F2E3B">
            <w:pPr>
              <w:jc w:val="center"/>
            </w:pPr>
            <w:r w:rsidRPr="008F2E3B">
              <w:rPr>
                <w:b/>
                <w:bCs/>
              </w:rPr>
              <w:t>ANO</w:t>
            </w:r>
          </w:p>
        </w:tc>
      </w:tr>
      <w:tr w:rsidR="00993B33" w14:paraId="5A28D3ED" w14:textId="77777777" w:rsidTr="008F2E3B">
        <w:tc>
          <w:tcPr>
            <w:tcW w:w="7763" w:type="dxa"/>
            <w:shd w:val="clear" w:color="auto" w:fill="auto"/>
            <w:vAlign w:val="bottom"/>
          </w:tcPr>
          <w:p w14:paraId="04759D7D"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postprocessingové technologie pro zvýšení kvality ultrazvukového obrazu</w:t>
            </w:r>
          </w:p>
        </w:tc>
        <w:tc>
          <w:tcPr>
            <w:tcW w:w="2092" w:type="dxa"/>
            <w:shd w:val="clear" w:color="auto" w:fill="auto"/>
          </w:tcPr>
          <w:p w14:paraId="797C7729" w14:textId="77777777" w:rsidR="00993B33" w:rsidRDefault="00993B33" w:rsidP="008F2E3B">
            <w:pPr>
              <w:jc w:val="center"/>
            </w:pPr>
            <w:r w:rsidRPr="008F2E3B">
              <w:rPr>
                <w:b/>
                <w:bCs/>
              </w:rPr>
              <w:t>ANO</w:t>
            </w:r>
          </w:p>
        </w:tc>
      </w:tr>
      <w:tr w:rsidR="00993B33" w14:paraId="19695572" w14:textId="77777777" w:rsidTr="008F2E3B">
        <w:tc>
          <w:tcPr>
            <w:tcW w:w="7763" w:type="dxa"/>
            <w:shd w:val="clear" w:color="auto" w:fill="auto"/>
            <w:vAlign w:val="bottom"/>
          </w:tcPr>
          <w:p w14:paraId="3ED8BF37"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trapezoidní zobrazení</w:t>
            </w:r>
          </w:p>
        </w:tc>
        <w:tc>
          <w:tcPr>
            <w:tcW w:w="2092" w:type="dxa"/>
            <w:shd w:val="clear" w:color="auto" w:fill="auto"/>
          </w:tcPr>
          <w:p w14:paraId="677B79FF" w14:textId="77777777" w:rsidR="00993B33" w:rsidRDefault="00993B33" w:rsidP="008F2E3B">
            <w:pPr>
              <w:jc w:val="center"/>
            </w:pPr>
            <w:r w:rsidRPr="008F2E3B">
              <w:rPr>
                <w:b/>
                <w:bCs/>
              </w:rPr>
              <w:t>ANO</w:t>
            </w:r>
          </w:p>
        </w:tc>
      </w:tr>
      <w:tr w:rsidR="00993B33" w14:paraId="5A1A3287" w14:textId="77777777" w:rsidTr="008F2E3B">
        <w:tc>
          <w:tcPr>
            <w:tcW w:w="7763" w:type="dxa"/>
            <w:shd w:val="clear" w:color="auto" w:fill="auto"/>
            <w:vAlign w:val="bottom"/>
          </w:tcPr>
          <w:p w14:paraId="57E015A1" w14:textId="77777777" w:rsidR="00993B33" w:rsidRPr="008F2E3B" w:rsidRDefault="00993B33" w:rsidP="008F2E3B">
            <w:pPr>
              <w:rPr>
                <w:rFonts w:ascii="Arial" w:hAnsi="Arial" w:cs="Arial"/>
                <w:b/>
                <w:bCs/>
                <w:color w:val="000000"/>
              </w:rPr>
            </w:pPr>
            <w:r w:rsidRPr="008F2E3B">
              <w:rPr>
                <w:rFonts w:ascii="Arial" w:hAnsi="Arial" w:cs="Arial"/>
                <w:b/>
                <w:bCs/>
                <w:color w:val="000000"/>
              </w:rPr>
              <w:t>Softwarové vybavení</w:t>
            </w:r>
          </w:p>
        </w:tc>
        <w:tc>
          <w:tcPr>
            <w:tcW w:w="2092" w:type="dxa"/>
            <w:shd w:val="clear" w:color="auto" w:fill="auto"/>
          </w:tcPr>
          <w:p w14:paraId="1FE2DD96" w14:textId="77777777" w:rsidR="00993B33" w:rsidRDefault="00993B33" w:rsidP="008F2E3B">
            <w:pPr>
              <w:jc w:val="center"/>
            </w:pPr>
          </w:p>
        </w:tc>
      </w:tr>
      <w:tr w:rsidR="00993B33" w14:paraId="165FBCF2" w14:textId="77777777" w:rsidTr="008F2E3B">
        <w:tc>
          <w:tcPr>
            <w:tcW w:w="7763" w:type="dxa"/>
            <w:shd w:val="clear" w:color="auto" w:fill="auto"/>
            <w:vAlign w:val="bottom"/>
          </w:tcPr>
          <w:p w14:paraId="6AE40872"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Softwarové vybavení pro gynekologické a porodnické aplikace</w:t>
            </w:r>
          </w:p>
        </w:tc>
        <w:tc>
          <w:tcPr>
            <w:tcW w:w="2092" w:type="dxa"/>
            <w:shd w:val="clear" w:color="auto" w:fill="auto"/>
          </w:tcPr>
          <w:p w14:paraId="1F5735D6" w14:textId="77777777" w:rsidR="00993B33" w:rsidRDefault="00993B33" w:rsidP="008F2E3B">
            <w:pPr>
              <w:jc w:val="center"/>
            </w:pPr>
            <w:r w:rsidRPr="008F2E3B">
              <w:rPr>
                <w:b/>
                <w:bCs/>
              </w:rPr>
              <w:t>ANO</w:t>
            </w:r>
          </w:p>
        </w:tc>
      </w:tr>
      <w:tr w:rsidR="00993B33" w14:paraId="7D0984BE" w14:textId="77777777" w:rsidTr="008F2E3B">
        <w:tc>
          <w:tcPr>
            <w:tcW w:w="7763" w:type="dxa"/>
            <w:shd w:val="clear" w:color="auto" w:fill="auto"/>
            <w:vAlign w:val="bottom"/>
          </w:tcPr>
          <w:p w14:paraId="2472AAE9"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Automatické měření základních biometrických parametrů (BPD,HC, AC, FL)</w:t>
            </w:r>
          </w:p>
        </w:tc>
        <w:tc>
          <w:tcPr>
            <w:tcW w:w="2092" w:type="dxa"/>
            <w:shd w:val="clear" w:color="auto" w:fill="auto"/>
          </w:tcPr>
          <w:p w14:paraId="534F9F94" w14:textId="77777777" w:rsidR="00993B33" w:rsidRDefault="00993B33" w:rsidP="008F2E3B">
            <w:pPr>
              <w:jc w:val="center"/>
            </w:pPr>
            <w:r w:rsidRPr="008F2E3B">
              <w:rPr>
                <w:b/>
                <w:bCs/>
              </w:rPr>
              <w:t>ANO</w:t>
            </w:r>
          </w:p>
        </w:tc>
      </w:tr>
      <w:tr w:rsidR="00993B33" w14:paraId="155E8B25" w14:textId="77777777" w:rsidTr="008F2E3B">
        <w:tc>
          <w:tcPr>
            <w:tcW w:w="7763" w:type="dxa"/>
            <w:shd w:val="clear" w:color="auto" w:fill="auto"/>
            <w:vAlign w:val="bottom"/>
          </w:tcPr>
          <w:p w14:paraId="402732CF"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Možnost rozšíření o 3D/4D zobrazení</w:t>
            </w:r>
          </w:p>
        </w:tc>
        <w:tc>
          <w:tcPr>
            <w:tcW w:w="2092" w:type="dxa"/>
            <w:shd w:val="clear" w:color="auto" w:fill="auto"/>
          </w:tcPr>
          <w:p w14:paraId="68DBCDCF" w14:textId="77777777" w:rsidR="00993B33" w:rsidRDefault="00993B33" w:rsidP="008F2E3B">
            <w:pPr>
              <w:jc w:val="center"/>
            </w:pPr>
            <w:r w:rsidRPr="008F2E3B">
              <w:rPr>
                <w:b/>
                <w:bCs/>
              </w:rPr>
              <w:t>ANO</w:t>
            </w:r>
          </w:p>
        </w:tc>
      </w:tr>
      <w:tr w:rsidR="00993B33" w14:paraId="1782A962" w14:textId="77777777" w:rsidTr="008F2E3B">
        <w:tc>
          <w:tcPr>
            <w:tcW w:w="7763" w:type="dxa"/>
            <w:shd w:val="clear" w:color="auto" w:fill="auto"/>
            <w:vAlign w:val="bottom"/>
          </w:tcPr>
          <w:p w14:paraId="2F75B5AA"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Fetální echokardiografie</w:t>
            </w:r>
          </w:p>
        </w:tc>
        <w:tc>
          <w:tcPr>
            <w:tcW w:w="2092" w:type="dxa"/>
            <w:shd w:val="clear" w:color="auto" w:fill="auto"/>
          </w:tcPr>
          <w:p w14:paraId="6611D386" w14:textId="77777777" w:rsidR="00993B33" w:rsidRDefault="00993B33" w:rsidP="008F2E3B">
            <w:pPr>
              <w:jc w:val="center"/>
            </w:pPr>
            <w:r w:rsidRPr="008F2E3B">
              <w:rPr>
                <w:b/>
                <w:bCs/>
              </w:rPr>
              <w:t>ANO</w:t>
            </w:r>
          </w:p>
        </w:tc>
      </w:tr>
      <w:tr w:rsidR="00993B33" w14:paraId="22C71E97" w14:textId="77777777" w:rsidTr="008F2E3B">
        <w:tc>
          <w:tcPr>
            <w:tcW w:w="7763" w:type="dxa"/>
            <w:shd w:val="clear" w:color="auto" w:fill="auto"/>
            <w:vAlign w:val="bottom"/>
          </w:tcPr>
          <w:p w14:paraId="7AF0BD98"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Možnost rozšíření o software pro realistické zobrazování plodu ve 4D s možností nastavení polohy světelného zdroje pro rendering</w:t>
            </w:r>
          </w:p>
        </w:tc>
        <w:tc>
          <w:tcPr>
            <w:tcW w:w="2092" w:type="dxa"/>
            <w:shd w:val="clear" w:color="auto" w:fill="auto"/>
          </w:tcPr>
          <w:p w14:paraId="354A89FA" w14:textId="77777777" w:rsidR="00993B33" w:rsidRDefault="00993B33" w:rsidP="008F2E3B">
            <w:pPr>
              <w:jc w:val="center"/>
            </w:pPr>
            <w:r w:rsidRPr="008F2E3B">
              <w:rPr>
                <w:b/>
                <w:bCs/>
              </w:rPr>
              <w:t>ANO</w:t>
            </w:r>
          </w:p>
        </w:tc>
      </w:tr>
      <w:tr w:rsidR="00993B33" w14:paraId="05B3B2F2" w14:textId="77777777" w:rsidTr="008F2E3B">
        <w:tc>
          <w:tcPr>
            <w:tcW w:w="7763" w:type="dxa"/>
            <w:shd w:val="clear" w:color="auto" w:fill="auto"/>
            <w:vAlign w:val="bottom"/>
          </w:tcPr>
          <w:p w14:paraId="7C076C8A"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Možnost rozšíření o automatické měření NT včetně detekce mid-sagitálního řezu</w:t>
            </w:r>
          </w:p>
        </w:tc>
        <w:tc>
          <w:tcPr>
            <w:tcW w:w="2092" w:type="dxa"/>
            <w:shd w:val="clear" w:color="auto" w:fill="auto"/>
          </w:tcPr>
          <w:p w14:paraId="797C9CE7" w14:textId="77777777" w:rsidR="00993B33" w:rsidRDefault="00993B33" w:rsidP="008F2E3B">
            <w:pPr>
              <w:jc w:val="center"/>
            </w:pPr>
            <w:r w:rsidRPr="008F2E3B">
              <w:rPr>
                <w:b/>
                <w:bCs/>
              </w:rPr>
              <w:t>ANO</w:t>
            </w:r>
          </w:p>
        </w:tc>
      </w:tr>
      <w:tr w:rsidR="00993B33" w14:paraId="661A2F4C" w14:textId="77777777" w:rsidTr="008F2E3B">
        <w:tc>
          <w:tcPr>
            <w:tcW w:w="7763" w:type="dxa"/>
            <w:shd w:val="clear" w:color="auto" w:fill="auto"/>
            <w:vAlign w:val="bottom"/>
          </w:tcPr>
          <w:p w14:paraId="3949F946"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Možnost rozšíření elastografie pro cervix</w:t>
            </w:r>
          </w:p>
        </w:tc>
        <w:tc>
          <w:tcPr>
            <w:tcW w:w="2092" w:type="dxa"/>
            <w:shd w:val="clear" w:color="auto" w:fill="auto"/>
          </w:tcPr>
          <w:p w14:paraId="107C4150" w14:textId="77777777" w:rsidR="00993B33" w:rsidRDefault="00993B33" w:rsidP="008F2E3B">
            <w:pPr>
              <w:jc w:val="center"/>
            </w:pPr>
            <w:r w:rsidRPr="008F2E3B">
              <w:rPr>
                <w:b/>
                <w:bCs/>
              </w:rPr>
              <w:t>ANO</w:t>
            </w:r>
          </w:p>
        </w:tc>
      </w:tr>
      <w:tr w:rsidR="00993B33" w14:paraId="604DCB11" w14:textId="77777777" w:rsidTr="008F2E3B">
        <w:tc>
          <w:tcPr>
            <w:tcW w:w="7763" w:type="dxa"/>
            <w:shd w:val="clear" w:color="auto" w:fill="auto"/>
            <w:vAlign w:val="bottom"/>
          </w:tcPr>
          <w:p w14:paraId="466F838B"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Možnost rozšíření automatické kalkulace folikul z 3D objemu</w:t>
            </w:r>
          </w:p>
        </w:tc>
        <w:tc>
          <w:tcPr>
            <w:tcW w:w="2092" w:type="dxa"/>
            <w:shd w:val="clear" w:color="auto" w:fill="auto"/>
          </w:tcPr>
          <w:p w14:paraId="07C5FB1B" w14:textId="77777777" w:rsidR="00993B33" w:rsidRDefault="00993B33" w:rsidP="008F2E3B">
            <w:pPr>
              <w:jc w:val="center"/>
            </w:pPr>
            <w:r w:rsidRPr="008F2E3B">
              <w:rPr>
                <w:b/>
                <w:bCs/>
              </w:rPr>
              <w:t>ANO</w:t>
            </w:r>
          </w:p>
        </w:tc>
      </w:tr>
      <w:tr w:rsidR="00993B33" w14:paraId="27D72FB7" w14:textId="77777777" w:rsidTr="008F2E3B">
        <w:tc>
          <w:tcPr>
            <w:tcW w:w="7763" w:type="dxa"/>
            <w:shd w:val="clear" w:color="auto" w:fill="auto"/>
            <w:vAlign w:val="bottom"/>
          </w:tcPr>
          <w:p w14:paraId="120B29E2" w14:textId="77777777" w:rsidR="00993B33" w:rsidRPr="008F2E3B" w:rsidRDefault="00993B33" w:rsidP="008F2E3B">
            <w:pPr>
              <w:rPr>
                <w:rFonts w:ascii="Arial" w:hAnsi="Arial" w:cs="Arial"/>
                <w:b/>
                <w:bCs/>
                <w:color w:val="000000"/>
              </w:rPr>
            </w:pPr>
            <w:r w:rsidRPr="008F2E3B">
              <w:rPr>
                <w:rFonts w:ascii="Arial" w:hAnsi="Arial" w:cs="Arial"/>
                <w:b/>
                <w:bCs/>
                <w:color w:val="000000"/>
              </w:rPr>
              <w:t>Konektivita a ukládání dat</w:t>
            </w:r>
          </w:p>
        </w:tc>
        <w:tc>
          <w:tcPr>
            <w:tcW w:w="2092" w:type="dxa"/>
            <w:shd w:val="clear" w:color="auto" w:fill="auto"/>
          </w:tcPr>
          <w:p w14:paraId="27357532" w14:textId="77777777" w:rsidR="00993B33" w:rsidRDefault="00993B33" w:rsidP="008F2E3B">
            <w:pPr>
              <w:jc w:val="center"/>
            </w:pPr>
          </w:p>
        </w:tc>
      </w:tr>
      <w:tr w:rsidR="00993B33" w14:paraId="1BEBEFF7" w14:textId="77777777" w:rsidTr="008F2E3B">
        <w:tc>
          <w:tcPr>
            <w:tcW w:w="7763" w:type="dxa"/>
            <w:shd w:val="clear" w:color="auto" w:fill="auto"/>
            <w:vAlign w:val="bottom"/>
          </w:tcPr>
          <w:p w14:paraId="399DE152"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vestavěná zařízení: CD/DVD-RW, min. 4x USB, LAN</w:t>
            </w:r>
          </w:p>
        </w:tc>
        <w:tc>
          <w:tcPr>
            <w:tcW w:w="2092" w:type="dxa"/>
            <w:shd w:val="clear" w:color="auto" w:fill="auto"/>
          </w:tcPr>
          <w:p w14:paraId="40B2E559" w14:textId="77777777" w:rsidR="00993B33" w:rsidRDefault="00993B33" w:rsidP="008F2E3B">
            <w:pPr>
              <w:jc w:val="center"/>
            </w:pPr>
            <w:r w:rsidRPr="008F2E3B">
              <w:rPr>
                <w:b/>
                <w:bCs/>
              </w:rPr>
              <w:t>ANO</w:t>
            </w:r>
          </w:p>
        </w:tc>
      </w:tr>
      <w:tr w:rsidR="00993B33" w14:paraId="58140730" w14:textId="77777777" w:rsidTr="008F2E3B">
        <w:tc>
          <w:tcPr>
            <w:tcW w:w="7763" w:type="dxa"/>
            <w:shd w:val="clear" w:color="auto" w:fill="auto"/>
            <w:vAlign w:val="bottom"/>
          </w:tcPr>
          <w:p w14:paraId="087FD308"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vnitřní archivační systém pro správu studií vyšetřených pacientů</w:t>
            </w:r>
          </w:p>
        </w:tc>
        <w:tc>
          <w:tcPr>
            <w:tcW w:w="2092" w:type="dxa"/>
            <w:shd w:val="clear" w:color="auto" w:fill="auto"/>
          </w:tcPr>
          <w:p w14:paraId="5BFC51BA" w14:textId="77777777" w:rsidR="00993B33" w:rsidRDefault="00993B33" w:rsidP="008F2E3B">
            <w:pPr>
              <w:jc w:val="center"/>
            </w:pPr>
            <w:r w:rsidRPr="008F2E3B">
              <w:rPr>
                <w:b/>
                <w:bCs/>
              </w:rPr>
              <w:t>ANO</w:t>
            </w:r>
          </w:p>
        </w:tc>
      </w:tr>
      <w:tr w:rsidR="00993B33" w14:paraId="371C77F1" w14:textId="77777777" w:rsidTr="008F2E3B">
        <w:tc>
          <w:tcPr>
            <w:tcW w:w="7763" w:type="dxa"/>
            <w:shd w:val="clear" w:color="auto" w:fill="auto"/>
            <w:vAlign w:val="bottom"/>
          </w:tcPr>
          <w:p w14:paraId="7FCE184B"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ukládání ultrazvukových obrazů, CINE smyček (paměťová smyčka pro záznam snímků a videosekvencí s možností následného manuálního či dynamického přehrávání)</w:t>
            </w:r>
          </w:p>
        </w:tc>
        <w:tc>
          <w:tcPr>
            <w:tcW w:w="2092" w:type="dxa"/>
            <w:shd w:val="clear" w:color="auto" w:fill="auto"/>
          </w:tcPr>
          <w:p w14:paraId="5483EF25" w14:textId="77777777" w:rsidR="00993B33" w:rsidRDefault="00993B33" w:rsidP="008F2E3B">
            <w:pPr>
              <w:jc w:val="center"/>
            </w:pPr>
            <w:r w:rsidRPr="008F2E3B">
              <w:rPr>
                <w:b/>
                <w:bCs/>
              </w:rPr>
              <w:t>ANO</w:t>
            </w:r>
          </w:p>
        </w:tc>
      </w:tr>
      <w:tr w:rsidR="00993B33" w14:paraId="2F4FCC9D" w14:textId="77777777" w:rsidTr="008F2E3B">
        <w:tc>
          <w:tcPr>
            <w:tcW w:w="7763" w:type="dxa"/>
            <w:shd w:val="clear" w:color="auto" w:fill="auto"/>
            <w:vAlign w:val="bottom"/>
          </w:tcPr>
          <w:p w14:paraId="2178EAB9"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možnost srovnání a proměřování ultrazvukových obrazů (včetně dynamických obrazů) nasnímaných v různých časových obdobích s možností nastavení počtu obrazů na obrazovce</w:t>
            </w:r>
          </w:p>
        </w:tc>
        <w:tc>
          <w:tcPr>
            <w:tcW w:w="2092" w:type="dxa"/>
            <w:shd w:val="clear" w:color="auto" w:fill="auto"/>
          </w:tcPr>
          <w:p w14:paraId="00431726" w14:textId="77777777" w:rsidR="00993B33" w:rsidRPr="008F2E3B" w:rsidRDefault="00993B33" w:rsidP="008F2E3B">
            <w:pPr>
              <w:jc w:val="center"/>
              <w:rPr>
                <w:b/>
                <w:bCs/>
              </w:rPr>
            </w:pPr>
            <w:r w:rsidRPr="008F2E3B">
              <w:rPr>
                <w:b/>
                <w:bCs/>
              </w:rPr>
              <w:t>ANO</w:t>
            </w:r>
          </w:p>
        </w:tc>
      </w:tr>
      <w:tr w:rsidR="00993B33" w14:paraId="5DC8737A" w14:textId="77777777" w:rsidTr="008F2E3B">
        <w:tc>
          <w:tcPr>
            <w:tcW w:w="7763" w:type="dxa"/>
            <w:shd w:val="clear" w:color="auto" w:fill="auto"/>
            <w:vAlign w:val="bottom"/>
          </w:tcPr>
          <w:p w14:paraId="69A17E7F"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kapacita paměti min. 500 GB, SSD disk</w:t>
            </w:r>
          </w:p>
        </w:tc>
        <w:tc>
          <w:tcPr>
            <w:tcW w:w="2092" w:type="dxa"/>
            <w:shd w:val="clear" w:color="auto" w:fill="auto"/>
          </w:tcPr>
          <w:p w14:paraId="569C8C7A" w14:textId="77777777" w:rsidR="00993B33" w:rsidRPr="008F2E3B" w:rsidRDefault="00993B33" w:rsidP="008F2E3B">
            <w:pPr>
              <w:jc w:val="center"/>
              <w:rPr>
                <w:b/>
                <w:bCs/>
              </w:rPr>
            </w:pPr>
            <w:r w:rsidRPr="008F2E3B">
              <w:rPr>
                <w:b/>
                <w:bCs/>
              </w:rPr>
              <w:t>500 GB</w:t>
            </w:r>
          </w:p>
        </w:tc>
      </w:tr>
      <w:tr w:rsidR="00993B33" w14:paraId="1538ED4E" w14:textId="77777777" w:rsidTr="008F2E3B">
        <w:tc>
          <w:tcPr>
            <w:tcW w:w="7763" w:type="dxa"/>
            <w:shd w:val="clear" w:color="auto" w:fill="auto"/>
            <w:vAlign w:val="bottom"/>
          </w:tcPr>
          <w:p w14:paraId="4D56D179"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měření a popisy v uložených obrazech</w:t>
            </w:r>
          </w:p>
        </w:tc>
        <w:tc>
          <w:tcPr>
            <w:tcW w:w="2092" w:type="dxa"/>
            <w:shd w:val="clear" w:color="auto" w:fill="auto"/>
          </w:tcPr>
          <w:p w14:paraId="3383CE25" w14:textId="77777777" w:rsidR="00993B33" w:rsidRDefault="00993B33" w:rsidP="008F2E3B">
            <w:pPr>
              <w:jc w:val="center"/>
            </w:pPr>
            <w:r w:rsidRPr="008F2E3B">
              <w:rPr>
                <w:b/>
                <w:bCs/>
              </w:rPr>
              <w:t>ANO</w:t>
            </w:r>
          </w:p>
        </w:tc>
      </w:tr>
      <w:tr w:rsidR="00993B33" w14:paraId="7BDC67BB" w14:textId="77777777" w:rsidTr="008F2E3B">
        <w:tc>
          <w:tcPr>
            <w:tcW w:w="7763" w:type="dxa"/>
            <w:shd w:val="clear" w:color="auto" w:fill="auto"/>
            <w:vAlign w:val="bottom"/>
          </w:tcPr>
          <w:p w14:paraId="01B95E65"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možnost síťového zapojení do LAN FN Brno (podmínky na datovou síť níže)</w:t>
            </w:r>
          </w:p>
        </w:tc>
        <w:tc>
          <w:tcPr>
            <w:tcW w:w="2092" w:type="dxa"/>
            <w:shd w:val="clear" w:color="auto" w:fill="auto"/>
          </w:tcPr>
          <w:p w14:paraId="378CFAED" w14:textId="77777777" w:rsidR="00993B33" w:rsidRDefault="00993B33" w:rsidP="008F2E3B">
            <w:pPr>
              <w:jc w:val="center"/>
            </w:pPr>
            <w:r w:rsidRPr="008F2E3B">
              <w:rPr>
                <w:b/>
                <w:bCs/>
              </w:rPr>
              <w:t>ANO</w:t>
            </w:r>
          </w:p>
        </w:tc>
      </w:tr>
      <w:tr w:rsidR="00993B33" w14:paraId="33760F1B" w14:textId="77777777" w:rsidTr="008F2E3B">
        <w:tc>
          <w:tcPr>
            <w:tcW w:w="7763" w:type="dxa"/>
            <w:shd w:val="clear" w:color="auto" w:fill="auto"/>
            <w:vAlign w:val="bottom"/>
          </w:tcPr>
          <w:p w14:paraId="045C31D2"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export dat v běžných počítačových formátech (JPEG, TIFF, BMP, AVI, atd.)</w:t>
            </w:r>
          </w:p>
        </w:tc>
        <w:tc>
          <w:tcPr>
            <w:tcW w:w="2092" w:type="dxa"/>
            <w:shd w:val="clear" w:color="auto" w:fill="auto"/>
          </w:tcPr>
          <w:p w14:paraId="6E724E69" w14:textId="77777777" w:rsidR="00993B33" w:rsidRDefault="00993B33" w:rsidP="008F2E3B">
            <w:pPr>
              <w:jc w:val="center"/>
            </w:pPr>
            <w:r w:rsidRPr="008F2E3B">
              <w:rPr>
                <w:b/>
                <w:bCs/>
              </w:rPr>
              <w:t>ANO</w:t>
            </w:r>
          </w:p>
        </w:tc>
      </w:tr>
      <w:tr w:rsidR="00993B33" w14:paraId="7146D8EF" w14:textId="77777777" w:rsidTr="008F2E3B">
        <w:tc>
          <w:tcPr>
            <w:tcW w:w="7763" w:type="dxa"/>
            <w:shd w:val="clear" w:color="auto" w:fill="auto"/>
            <w:vAlign w:val="bottom"/>
          </w:tcPr>
          <w:p w14:paraId="69A86710"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DICOM 3.0 - Store, Worklist</w:t>
            </w:r>
          </w:p>
        </w:tc>
        <w:tc>
          <w:tcPr>
            <w:tcW w:w="2092" w:type="dxa"/>
            <w:shd w:val="clear" w:color="auto" w:fill="auto"/>
          </w:tcPr>
          <w:p w14:paraId="788A3499" w14:textId="77777777" w:rsidR="00993B33" w:rsidRDefault="00993B33" w:rsidP="008F2E3B">
            <w:pPr>
              <w:jc w:val="center"/>
            </w:pPr>
            <w:r w:rsidRPr="008F2E3B">
              <w:rPr>
                <w:b/>
                <w:bCs/>
              </w:rPr>
              <w:t>ANO</w:t>
            </w:r>
          </w:p>
        </w:tc>
      </w:tr>
      <w:tr w:rsidR="00993B33" w14:paraId="3DA5714F" w14:textId="77777777" w:rsidTr="008F2E3B">
        <w:tc>
          <w:tcPr>
            <w:tcW w:w="7763" w:type="dxa"/>
            <w:shd w:val="clear" w:color="auto" w:fill="auto"/>
            <w:vAlign w:val="bottom"/>
          </w:tcPr>
          <w:p w14:paraId="169A43D7"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Možnost rozšíření o bateriový provoz</w:t>
            </w:r>
          </w:p>
        </w:tc>
        <w:tc>
          <w:tcPr>
            <w:tcW w:w="2092" w:type="dxa"/>
            <w:shd w:val="clear" w:color="auto" w:fill="auto"/>
          </w:tcPr>
          <w:p w14:paraId="08C768CC" w14:textId="77777777" w:rsidR="00993B33" w:rsidRDefault="00993B33" w:rsidP="008F2E3B">
            <w:pPr>
              <w:jc w:val="center"/>
            </w:pPr>
            <w:r w:rsidRPr="008F2E3B">
              <w:rPr>
                <w:b/>
                <w:bCs/>
              </w:rPr>
              <w:t>ANO</w:t>
            </w:r>
          </w:p>
        </w:tc>
      </w:tr>
      <w:tr w:rsidR="00993B33" w14:paraId="6494BD64" w14:textId="77777777" w:rsidTr="008F2E3B">
        <w:tc>
          <w:tcPr>
            <w:tcW w:w="7763" w:type="dxa"/>
            <w:shd w:val="clear" w:color="auto" w:fill="auto"/>
            <w:vAlign w:val="bottom"/>
          </w:tcPr>
          <w:p w14:paraId="40C00EEA"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černobílý videoprinter – termotiskárna součástí modality</w:t>
            </w:r>
          </w:p>
        </w:tc>
        <w:tc>
          <w:tcPr>
            <w:tcW w:w="2092" w:type="dxa"/>
            <w:shd w:val="clear" w:color="auto" w:fill="auto"/>
          </w:tcPr>
          <w:p w14:paraId="25565162" w14:textId="77777777" w:rsidR="00993B33" w:rsidRDefault="00993B33" w:rsidP="008F2E3B">
            <w:pPr>
              <w:jc w:val="center"/>
            </w:pPr>
            <w:r w:rsidRPr="008F2E3B">
              <w:rPr>
                <w:b/>
                <w:bCs/>
              </w:rPr>
              <w:t>ANO</w:t>
            </w:r>
          </w:p>
        </w:tc>
      </w:tr>
      <w:tr w:rsidR="00993B33" w14:paraId="760549D6" w14:textId="77777777" w:rsidTr="008F2E3B">
        <w:tc>
          <w:tcPr>
            <w:tcW w:w="7763" w:type="dxa"/>
            <w:shd w:val="clear" w:color="auto" w:fill="auto"/>
            <w:vAlign w:val="bottom"/>
          </w:tcPr>
          <w:p w14:paraId="58BCDAAE" w14:textId="77777777" w:rsidR="00993B33" w:rsidRPr="008F2E3B" w:rsidRDefault="00993B33" w:rsidP="008F2E3B">
            <w:pPr>
              <w:rPr>
                <w:rFonts w:ascii="Arial" w:hAnsi="Arial" w:cs="Arial"/>
                <w:b/>
                <w:bCs/>
                <w:color w:val="000000"/>
              </w:rPr>
            </w:pPr>
            <w:r w:rsidRPr="008F2E3B">
              <w:rPr>
                <w:rFonts w:ascii="Arial" w:hAnsi="Arial" w:cs="Arial"/>
                <w:b/>
                <w:bCs/>
                <w:color w:val="000000"/>
              </w:rPr>
              <w:t>Ultrazvukové sondy:</w:t>
            </w:r>
          </w:p>
        </w:tc>
        <w:tc>
          <w:tcPr>
            <w:tcW w:w="2092" w:type="dxa"/>
            <w:shd w:val="clear" w:color="auto" w:fill="auto"/>
          </w:tcPr>
          <w:p w14:paraId="07F023C8" w14:textId="77777777" w:rsidR="00993B33" w:rsidRDefault="00993B33" w:rsidP="008F2E3B">
            <w:pPr>
              <w:jc w:val="center"/>
            </w:pPr>
          </w:p>
        </w:tc>
      </w:tr>
      <w:tr w:rsidR="00993B33" w14:paraId="36BBF781" w14:textId="77777777" w:rsidTr="008F2E3B">
        <w:tc>
          <w:tcPr>
            <w:tcW w:w="7763" w:type="dxa"/>
            <w:shd w:val="clear" w:color="auto" w:fill="auto"/>
            <w:vAlign w:val="bottom"/>
          </w:tcPr>
          <w:p w14:paraId="22716DEC"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2-8 MHz širokopásmová konvexní sonda</w:t>
            </w:r>
          </w:p>
        </w:tc>
        <w:tc>
          <w:tcPr>
            <w:tcW w:w="2092" w:type="dxa"/>
            <w:shd w:val="clear" w:color="auto" w:fill="auto"/>
          </w:tcPr>
          <w:p w14:paraId="7F750787" w14:textId="77777777" w:rsidR="00993B33" w:rsidRPr="008F2E3B" w:rsidRDefault="00993B33" w:rsidP="008F2E3B">
            <w:pPr>
              <w:jc w:val="center"/>
              <w:rPr>
                <w:b/>
                <w:bCs/>
              </w:rPr>
            </w:pPr>
            <w:r w:rsidRPr="008F2E3B">
              <w:rPr>
                <w:b/>
                <w:bCs/>
              </w:rPr>
              <w:t>2-8 MHz</w:t>
            </w:r>
          </w:p>
        </w:tc>
      </w:tr>
      <w:tr w:rsidR="00993B33" w14:paraId="7E9DA29B" w14:textId="77777777" w:rsidTr="008F2E3B">
        <w:tc>
          <w:tcPr>
            <w:tcW w:w="7763" w:type="dxa"/>
            <w:shd w:val="clear" w:color="auto" w:fill="auto"/>
            <w:vAlign w:val="bottom"/>
          </w:tcPr>
          <w:p w14:paraId="1BBB9B9A" w14:textId="77777777" w:rsidR="00993B33" w:rsidRPr="008F2E3B" w:rsidRDefault="00993B33" w:rsidP="008F2E3B">
            <w:pPr>
              <w:rPr>
                <w:rFonts w:ascii="Symbol" w:hAnsi="Symbol" w:cs="Calibri"/>
                <w:color w:val="000000"/>
              </w:rPr>
            </w:pPr>
            <w:r w:rsidRPr="008F2E3B">
              <w:rPr>
                <w:rFonts w:ascii="Symbol" w:hAnsi="Symbol" w:cs="Calibri"/>
                <w:color w:val="000000"/>
              </w:rPr>
              <w:t></w:t>
            </w:r>
            <w:r w:rsidRPr="008F2E3B">
              <w:rPr>
                <w:rFonts w:ascii="Symbol" w:hAnsi="Symbol" w:cs="Calibri"/>
                <w:color w:val="000000"/>
              </w:rPr>
              <w:t></w:t>
            </w:r>
            <w:r w:rsidRPr="008F2E3B">
              <w:rPr>
                <w:rFonts w:ascii="Arial" w:hAnsi="Arial" w:cs="Arial"/>
                <w:color w:val="000000"/>
              </w:rPr>
              <w:t>4-9 MHz širokopásmová intrakavitární sonda</w:t>
            </w:r>
          </w:p>
        </w:tc>
        <w:tc>
          <w:tcPr>
            <w:tcW w:w="2092" w:type="dxa"/>
            <w:shd w:val="clear" w:color="auto" w:fill="auto"/>
          </w:tcPr>
          <w:p w14:paraId="2647C4CD" w14:textId="77777777" w:rsidR="00993B33" w:rsidRPr="008F2E3B" w:rsidRDefault="00993B33" w:rsidP="008F2E3B">
            <w:pPr>
              <w:jc w:val="center"/>
              <w:rPr>
                <w:b/>
                <w:bCs/>
              </w:rPr>
            </w:pPr>
            <w:r w:rsidRPr="008F2E3B">
              <w:rPr>
                <w:b/>
                <w:bCs/>
              </w:rPr>
              <w:t>4-9 MHz</w:t>
            </w:r>
          </w:p>
        </w:tc>
      </w:tr>
      <w:tr w:rsidR="00993B33" w14:paraId="15A79DDA" w14:textId="77777777" w:rsidTr="008F2E3B">
        <w:tc>
          <w:tcPr>
            <w:tcW w:w="7763" w:type="dxa"/>
            <w:shd w:val="clear" w:color="auto" w:fill="auto"/>
            <w:vAlign w:val="bottom"/>
          </w:tcPr>
          <w:p w14:paraId="25A514EA" w14:textId="77777777" w:rsidR="00993B33" w:rsidRPr="008F2E3B" w:rsidRDefault="00993B33" w:rsidP="008F2E3B">
            <w:pPr>
              <w:rPr>
                <w:rFonts w:ascii="Arial" w:hAnsi="Arial" w:cs="Arial"/>
                <w:color w:val="000000"/>
              </w:rPr>
            </w:pPr>
            <w:r w:rsidRPr="008F2E3B">
              <w:rPr>
                <w:rFonts w:cs="Arial"/>
                <w:b/>
                <w:bCs/>
                <w:color w:val="000000"/>
              </w:rPr>
              <w:t>Požadavek zadavatele na způsob připojení HW do datové sítě LAN:</w:t>
            </w:r>
            <w:r w:rsidRPr="008F2E3B">
              <w:rPr>
                <w:rFonts w:cs="Arial"/>
                <w:b/>
                <w:bCs/>
                <w:color w:val="000000"/>
              </w:rPr>
              <w:br/>
            </w:r>
            <w:r w:rsidRPr="008F2E3B">
              <w:rPr>
                <w:rFonts w:ascii="Symbol" w:eastAsia="Symbol" w:hAnsi="Symbol" w:cs="Symbol"/>
                <w:color w:val="000000"/>
              </w:rPr>
              <w:t></w:t>
            </w:r>
            <w:r w:rsidRPr="008F2E3B">
              <w:rPr>
                <w:rFonts w:ascii="Symbol" w:hAnsi="Symbol"/>
                <w:color w:val="000000"/>
              </w:rPr>
              <w:t></w:t>
            </w:r>
            <w:r w:rsidRPr="008F2E3B">
              <w:rPr>
                <w:rFonts w:cs="Arial"/>
                <w:color w:val="000000"/>
              </w:rPr>
              <w:t>Připojení k síti typu Fast Ethernet nebo Gigabit Ethernet dle platných standardů IEEE 802.3.</w:t>
            </w:r>
            <w:r w:rsidRPr="008F2E3B">
              <w:rPr>
                <w:rFonts w:cs="Arial"/>
                <w:color w:val="000000"/>
              </w:rPr>
              <w:br/>
            </w:r>
            <w:r w:rsidRPr="008F2E3B">
              <w:rPr>
                <w:rFonts w:ascii="Symbol" w:eastAsia="Symbol" w:hAnsi="Symbol" w:cs="Symbol"/>
                <w:color w:val="000000"/>
              </w:rPr>
              <w:t></w:t>
            </w:r>
            <w:r w:rsidRPr="008F2E3B">
              <w:rPr>
                <w:rFonts w:ascii="Symbol" w:hAnsi="Symbol"/>
                <w:color w:val="000000"/>
              </w:rPr>
              <w:t></w:t>
            </w:r>
            <w:r w:rsidRPr="008F2E3B">
              <w:rPr>
                <w:rFonts w:cs="Arial"/>
                <w:color w:val="000000"/>
              </w:rPr>
              <w:t>Rozhraní - konektor RJ-45, propojovací kabel UTP cat. 5e mezi zařízením a přípojkou datové</w:t>
            </w:r>
            <w:r w:rsidRPr="008F2E3B">
              <w:rPr>
                <w:rFonts w:cs="Arial"/>
                <w:color w:val="000000"/>
              </w:rPr>
              <w:br/>
              <w:t>sítě v potřebné délce</w:t>
            </w:r>
            <w:r w:rsidRPr="008F2E3B">
              <w:rPr>
                <w:rFonts w:cs="Arial"/>
                <w:color w:val="000000"/>
              </w:rPr>
              <w:br/>
            </w:r>
            <w:r w:rsidRPr="008F2E3B">
              <w:rPr>
                <w:rFonts w:ascii="Symbol" w:eastAsia="Symbol" w:hAnsi="Symbol" w:cs="Symbol"/>
                <w:color w:val="000000"/>
              </w:rPr>
              <w:t></w:t>
            </w:r>
            <w:r w:rsidRPr="008F2E3B">
              <w:rPr>
                <w:rFonts w:ascii="Symbol" w:hAnsi="Symbol"/>
                <w:color w:val="000000"/>
              </w:rPr>
              <w:t></w:t>
            </w:r>
            <w:r w:rsidRPr="008F2E3B">
              <w:rPr>
                <w:rFonts w:cs="Arial"/>
                <w:color w:val="000000"/>
              </w:rPr>
              <w:t>Zařízení nesmí být provozováno v režimu bridge</w:t>
            </w:r>
            <w:r w:rsidRPr="008F2E3B">
              <w:rPr>
                <w:rFonts w:cs="Arial"/>
                <w:color w:val="000000"/>
              </w:rPr>
              <w:br/>
            </w:r>
            <w:r w:rsidRPr="008F2E3B">
              <w:rPr>
                <w:rFonts w:ascii="Symbol" w:eastAsia="Symbol" w:hAnsi="Symbol" w:cs="Symbol"/>
                <w:color w:val="000000"/>
              </w:rPr>
              <w:t></w:t>
            </w:r>
            <w:r w:rsidRPr="008F2E3B">
              <w:rPr>
                <w:rFonts w:ascii="Symbol" w:hAnsi="Symbol"/>
                <w:color w:val="000000"/>
              </w:rPr>
              <w:t></w:t>
            </w:r>
            <w:r w:rsidRPr="008F2E3B">
              <w:rPr>
                <w:rFonts w:cs="Arial"/>
                <w:color w:val="000000"/>
              </w:rPr>
              <w:t>Protokol - síťový provoz výhradně prostřednictvím IPv4</w:t>
            </w:r>
            <w:r w:rsidRPr="008F2E3B">
              <w:rPr>
                <w:rFonts w:cs="Arial"/>
                <w:color w:val="000000"/>
              </w:rPr>
              <w:br/>
            </w:r>
            <w:r w:rsidRPr="008F2E3B">
              <w:rPr>
                <w:rFonts w:ascii="Symbol" w:eastAsia="Symbol" w:hAnsi="Symbol" w:cs="Symbol"/>
                <w:color w:val="000000"/>
              </w:rPr>
              <w:t></w:t>
            </w:r>
            <w:r w:rsidRPr="008F2E3B">
              <w:rPr>
                <w:rFonts w:ascii="Symbol" w:hAnsi="Symbol"/>
                <w:color w:val="000000"/>
              </w:rPr>
              <w:t></w:t>
            </w:r>
            <w:r w:rsidRPr="008F2E3B">
              <w:rPr>
                <w:rFonts w:cs="Arial"/>
                <w:color w:val="000000"/>
              </w:rPr>
              <w:t>Podpora beztřídního adresování (dle RFC 4632)</w:t>
            </w:r>
            <w:r w:rsidRPr="008F2E3B">
              <w:rPr>
                <w:rFonts w:cs="Arial"/>
                <w:color w:val="000000"/>
              </w:rPr>
              <w:br/>
            </w:r>
            <w:r w:rsidRPr="008F2E3B">
              <w:rPr>
                <w:rFonts w:ascii="Symbol" w:eastAsia="Symbol" w:hAnsi="Symbol" w:cs="Symbol"/>
                <w:color w:val="000000"/>
              </w:rPr>
              <w:t></w:t>
            </w:r>
            <w:r w:rsidRPr="008F2E3B">
              <w:rPr>
                <w:rFonts w:ascii="Symbol" w:hAnsi="Symbol"/>
                <w:color w:val="000000"/>
              </w:rPr>
              <w:t></w:t>
            </w:r>
            <w:r w:rsidRPr="008F2E3B">
              <w:rPr>
                <w:rFonts w:cs="Arial"/>
                <w:color w:val="000000"/>
              </w:rPr>
              <w:t>Podpora protokolu ICMP (zařízení musí odpovídat na ping ze sítí, které určí zadavatel)</w:t>
            </w:r>
            <w:r w:rsidRPr="008F2E3B">
              <w:rPr>
                <w:rFonts w:cs="Arial"/>
                <w:color w:val="000000"/>
              </w:rPr>
              <w:br/>
            </w:r>
            <w:r w:rsidRPr="008F2E3B">
              <w:rPr>
                <w:rFonts w:ascii="Symbol" w:eastAsia="Symbol" w:hAnsi="Symbol" w:cs="Symbol"/>
                <w:color w:val="000000"/>
              </w:rPr>
              <w:t></w:t>
            </w:r>
            <w:r w:rsidRPr="008F2E3B">
              <w:rPr>
                <w:rFonts w:ascii="Symbol" w:hAnsi="Symbol"/>
                <w:color w:val="000000"/>
              </w:rPr>
              <w:t></w:t>
            </w:r>
            <w:r w:rsidRPr="008F2E3B">
              <w:rPr>
                <w:rFonts w:cs="Arial"/>
                <w:color w:val="000000"/>
              </w:rPr>
              <w:t>Povinné nastavení síťové adresy na DHCP (adresa IP musí být fixována na adresu MAC</w:t>
            </w:r>
            <w:r w:rsidRPr="008F2E3B">
              <w:rPr>
                <w:rFonts w:cs="Arial"/>
                <w:color w:val="000000"/>
              </w:rPr>
              <w:br/>
              <w:t>prostředky zadavatele dle RFC 2131 a 2132, parametry a volby DHCP určuje zadavatel)</w:t>
            </w:r>
            <w:r w:rsidRPr="008F2E3B">
              <w:rPr>
                <w:rFonts w:cs="Arial"/>
                <w:color w:val="000000"/>
                <w:sz w:val="16"/>
                <w:szCs w:val="16"/>
              </w:rPr>
              <w:br/>
            </w:r>
            <w:r w:rsidRPr="008F2E3B">
              <w:rPr>
                <w:rFonts w:ascii="Symbol" w:eastAsia="Symbol" w:hAnsi="Symbol" w:cs="Symbol"/>
                <w:color w:val="000000"/>
              </w:rPr>
              <w:t></w:t>
            </w:r>
            <w:r w:rsidRPr="008F2E3B">
              <w:rPr>
                <w:rFonts w:ascii="Symbol" w:hAnsi="Symbol"/>
                <w:color w:val="000000"/>
              </w:rPr>
              <w:t></w:t>
            </w:r>
            <w:r w:rsidRPr="008F2E3B">
              <w:rPr>
                <w:rFonts w:cs="Arial"/>
                <w:color w:val="000000"/>
              </w:rPr>
              <w:t>Uchazeč dodá v rámci své nabídky blokové komunikační schéma s uvedením nutných portů a</w:t>
            </w:r>
            <w:r w:rsidRPr="008F2E3B">
              <w:rPr>
                <w:rFonts w:cs="Arial"/>
                <w:color w:val="000000"/>
              </w:rPr>
              <w:br/>
              <w:t>návrhem IP adresace.</w:t>
            </w:r>
          </w:p>
        </w:tc>
        <w:tc>
          <w:tcPr>
            <w:tcW w:w="2092" w:type="dxa"/>
            <w:shd w:val="clear" w:color="auto" w:fill="auto"/>
          </w:tcPr>
          <w:p w14:paraId="4BDB5498" w14:textId="77777777" w:rsidR="00993B33" w:rsidRPr="008F2E3B" w:rsidRDefault="00993B33" w:rsidP="008F2E3B">
            <w:pPr>
              <w:jc w:val="center"/>
              <w:rPr>
                <w:b/>
                <w:bCs/>
              </w:rPr>
            </w:pPr>
          </w:p>
          <w:p w14:paraId="2916C19D" w14:textId="77777777" w:rsidR="00993B33" w:rsidRPr="008F2E3B" w:rsidRDefault="00993B33" w:rsidP="008F2E3B">
            <w:pPr>
              <w:jc w:val="center"/>
              <w:rPr>
                <w:b/>
                <w:bCs/>
              </w:rPr>
            </w:pPr>
          </w:p>
          <w:p w14:paraId="74869460" w14:textId="77777777" w:rsidR="00993B33" w:rsidRPr="008F2E3B" w:rsidRDefault="00993B33" w:rsidP="008F2E3B">
            <w:pPr>
              <w:jc w:val="center"/>
              <w:rPr>
                <w:b/>
                <w:bCs/>
              </w:rPr>
            </w:pPr>
          </w:p>
          <w:p w14:paraId="187F57B8" w14:textId="77777777" w:rsidR="00993B33" w:rsidRPr="008F2E3B" w:rsidRDefault="00993B33" w:rsidP="008F2E3B">
            <w:pPr>
              <w:jc w:val="center"/>
              <w:rPr>
                <w:b/>
                <w:bCs/>
              </w:rPr>
            </w:pPr>
          </w:p>
          <w:p w14:paraId="54738AF4" w14:textId="77777777" w:rsidR="00993B33" w:rsidRPr="008F2E3B" w:rsidRDefault="00993B33" w:rsidP="008F2E3B">
            <w:pPr>
              <w:jc w:val="center"/>
              <w:rPr>
                <w:b/>
                <w:bCs/>
              </w:rPr>
            </w:pPr>
          </w:p>
          <w:p w14:paraId="46ABBD8F" w14:textId="77777777" w:rsidR="00993B33" w:rsidRPr="008F2E3B" w:rsidRDefault="00993B33" w:rsidP="008F2E3B">
            <w:pPr>
              <w:jc w:val="center"/>
              <w:rPr>
                <w:b/>
                <w:bCs/>
              </w:rPr>
            </w:pPr>
          </w:p>
          <w:p w14:paraId="5E7F2A7D" w14:textId="77777777" w:rsidR="00993B33" w:rsidRPr="008F2E3B" w:rsidRDefault="00993B33" w:rsidP="008F2E3B">
            <w:pPr>
              <w:jc w:val="center"/>
              <w:rPr>
                <w:b/>
                <w:bCs/>
              </w:rPr>
            </w:pPr>
            <w:r w:rsidRPr="008F2E3B">
              <w:rPr>
                <w:b/>
                <w:bCs/>
              </w:rPr>
              <w:t>ANO</w:t>
            </w:r>
          </w:p>
          <w:p w14:paraId="06BBA33E" w14:textId="77777777" w:rsidR="00993B33" w:rsidRPr="008F2E3B" w:rsidRDefault="00993B33" w:rsidP="008F2E3B">
            <w:pPr>
              <w:jc w:val="center"/>
              <w:rPr>
                <w:b/>
                <w:bCs/>
              </w:rPr>
            </w:pPr>
          </w:p>
        </w:tc>
      </w:tr>
      <w:tr w:rsidR="00993B33" w14:paraId="72B6AA8E" w14:textId="77777777" w:rsidTr="008F2E3B">
        <w:tc>
          <w:tcPr>
            <w:tcW w:w="7763" w:type="dxa"/>
            <w:shd w:val="clear" w:color="auto" w:fill="auto"/>
            <w:vAlign w:val="bottom"/>
          </w:tcPr>
          <w:p w14:paraId="33870FDA" w14:textId="77777777" w:rsidR="00993B33" w:rsidRPr="008F2E3B" w:rsidRDefault="00993B33" w:rsidP="008F2E3B">
            <w:pPr>
              <w:rPr>
                <w:rFonts w:eastAsia="Times New Roman" w:cs="Arial"/>
                <w:color w:val="000000"/>
                <w:lang w:val="en-GB" w:eastAsia="en-GB"/>
              </w:rPr>
            </w:pPr>
            <w:r w:rsidRPr="005B02DC">
              <w:rPr>
                <w:rFonts w:eastAsia="Times New Roman" w:cs="Arial"/>
                <w:color w:val="000000"/>
                <w:lang w:eastAsia="en-GB"/>
              </w:rPr>
              <w:t>Požadavky na připojení modalit (zdrojů obrazových dat) a aplikací k systému PACS FN Brno:</w:t>
            </w:r>
            <w:r w:rsidRPr="005B02DC">
              <w:rPr>
                <w:rFonts w:eastAsia="Times New Roman" w:cs="Arial"/>
                <w:color w:val="000000"/>
                <w:lang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eastAsia="en-GB"/>
              </w:rPr>
              <w:t></w:t>
            </w:r>
            <w:r w:rsidRPr="005B02DC">
              <w:rPr>
                <w:rFonts w:eastAsia="Times New Roman" w:cs="Arial"/>
                <w:color w:val="000000"/>
                <w:lang w:eastAsia="en-GB"/>
              </w:rPr>
              <w:t>Součásti dodávky je nastavení workflow zařízení - připojení k digitálním archívům FN Brno</w:t>
            </w:r>
            <w:r w:rsidRPr="005B02DC">
              <w:rPr>
                <w:rFonts w:eastAsia="Times New Roman" w:cs="Arial"/>
                <w:color w:val="000000"/>
                <w:lang w:eastAsia="en-GB"/>
              </w:rPr>
              <w:br/>
              <w:t>(MARIE PACS ORCZ), případně nastavení worklistu a odzkoušení bezproblémového provozu</w:t>
            </w:r>
            <w:r w:rsidRPr="005B02DC">
              <w:rPr>
                <w:rFonts w:eastAsia="Times New Roman" w:cs="Arial"/>
                <w:color w:val="000000"/>
                <w:lang w:eastAsia="en-GB"/>
              </w:rPr>
              <w:br/>
              <w:t>dle požadavků zadavatele.</w:t>
            </w:r>
            <w:r w:rsidRPr="005B02DC">
              <w:rPr>
                <w:rFonts w:eastAsia="Times New Roman" w:cs="Arial"/>
                <w:color w:val="000000"/>
                <w:lang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Uchazeč ve své nabídce doloží předpokládaný průměrný objem dat na jednu studii.</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K zařízení bude dodán DICOM Conformance Statement (v elektronické podobě - formát *pdf</w:t>
            </w:r>
            <w:r w:rsidRPr="005B02DC">
              <w:rPr>
                <w:rFonts w:eastAsia="Times New Roman" w:cs="Arial"/>
                <w:color w:val="000000"/>
                <w:lang w:val="en-GB" w:eastAsia="en-GB"/>
              </w:rPr>
              <w:br/>
              <w:t>nebo *doc).</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Modalita musí podporovat odesílání DICOM obrazové dokumentace na více DICOM NODů -</w:t>
            </w:r>
            <w:r w:rsidRPr="005B02DC">
              <w:rPr>
                <w:rFonts w:eastAsia="Times New Roman" w:cs="Arial"/>
                <w:color w:val="000000"/>
                <w:lang w:val="en-GB" w:eastAsia="en-GB"/>
              </w:rPr>
              <w:br/>
              <w:t>min. 2.</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Formát dat: DICOM 3.0.</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USB 2.0 (3.0) rozhraní pro výstup/načítání obrazových dat ve formátu DICOM 3.0 (včetně</w:t>
            </w:r>
            <w:r w:rsidRPr="005B02DC">
              <w:rPr>
                <w:rFonts w:eastAsia="Times New Roman" w:cs="Arial"/>
                <w:color w:val="000000"/>
                <w:lang w:val="en-GB" w:eastAsia="en-GB"/>
              </w:rPr>
              <w:br/>
              <w:t>možnosti vytvoření a uložení souboru DICOMDIR na médium).</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Požadované DICOM služby:</w:t>
            </w:r>
            <w:r w:rsidRPr="005B02DC">
              <w:rPr>
                <w:rFonts w:eastAsia="Times New Roman" w:cs="Arial"/>
                <w:color w:val="000000"/>
                <w:lang w:val="en-GB" w:eastAsia="en-GB"/>
              </w:rPr>
              <w:br/>
            </w:r>
            <w:r w:rsidRPr="005B02DC">
              <w:rPr>
                <w:rFonts w:ascii="Courier New" w:eastAsia="Times New Roman" w:hAnsi="Courier New" w:cs="Courier New"/>
                <w:color w:val="000000"/>
                <w:lang w:val="en-GB" w:eastAsia="en-GB"/>
              </w:rPr>
              <w:t xml:space="preserve">o </w:t>
            </w:r>
            <w:r w:rsidRPr="005B02DC">
              <w:rPr>
                <w:rFonts w:eastAsia="Times New Roman" w:cs="Arial"/>
                <w:color w:val="000000"/>
                <w:lang w:val="en-GB" w:eastAsia="en-GB"/>
              </w:rPr>
              <w:t>Store</w:t>
            </w:r>
            <w:r w:rsidRPr="005B02DC">
              <w:rPr>
                <w:rFonts w:eastAsia="Times New Roman" w:cs="Arial"/>
                <w:color w:val="000000"/>
                <w:lang w:val="en-GB" w:eastAsia="en-GB"/>
              </w:rPr>
              <w:br/>
            </w:r>
            <w:r w:rsidRPr="005B02DC">
              <w:rPr>
                <w:rFonts w:ascii="Courier New" w:eastAsia="Times New Roman" w:hAnsi="Courier New" w:cs="Courier New"/>
                <w:color w:val="000000"/>
                <w:lang w:val="en-GB" w:eastAsia="en-GB"/>
              </w:rPr>
              <w:t xml:space="preserve">o </w:t>
            </w:r>
            <w:r w:rsidRPr="005B02DC">
              <w:rPr>
                <w:rFonts w:eastAsia="Times New Roman" w:cs="Arial"/>
                <w:color w:val="000000"/>
                <w:lang w:val="en-GB" w:eastAsia="en-GB"/>
              </w:rPr>
              <w:t>Modality Worklist</w:t>
            </w:r>
            <w:r w:rsidRPr="005B02DC">
              <w:rPr>
                <w:rFonts w:eastAsia="Times New Roman" w:cs="Arial"/>
                <w:color w:val="000000"/>
                <w:lang w:val="en-GB" w:eastAsia="en-GB"/>
              </w:rPr>
              <w:br/>
            </w:r>
            <w:r w:rsidRPr="005B02DC">
              <w:rPr>
                <w:rFonts w:ascii="Courier New" w:eastAsia="Times New Roman" w:hAnsi="Courier New" w:cs="Courier New"/>
                <w:color w:val="000000"/>
                <w:lang w:val="en-GB" w:eastAsia="en-GB"/>
              </w:rPr>
              <w:t xml:space="preserve">o </w:t>
            </w:r>
            <w:r w:rsidRPr="005B02DC">
              <w:rPr>
                <w:rFonts w:eastAsia="Times New Roman" w:cs="Arial"/>
                <w:color w:val="000000"/>
                <w:lang w:val="en-GB" w:eastAsia="en-GB"/>
              </w:rPr>
              <w:t>Structured Reporting</w:t>
            </w:r>
            <w:r w:rsidRPr="005B02DC">
              <w:rPr>
                <w:rFonts w:eastAsia="Times New Roman" w:cs="Arial"/>
                <w:color w:val="000000"/>
                <w:lang w:val="en-GB" w:eastAsia="en-GB"/>
              </w:rPr>
              <w:br/>
            </w:r>
            <w:r w:rsidRPr="005B02DC">
              <w:rPr>
                <w:rFonts w:ascii="Courier New" w:eastAsia="Times New Roman" w:hAnsi="Courier New" w:cs="Courier New"/>
                <w:color w:val="000000"/>
                <w:lang w:val="en-GB" w:eastAsia="en-GB"/>
              </w:rPr>
              <w:t xml:space="preserve">o </w:t>
            </w:r>
            <w:r w:rsidRPr="005B02DC">
              <w:rPr>
                <w:rFonts w:eastAsia="Times New Roman" w:cs="Arial"/>
                <w:color w:val="000000"/>
                <w:lang w:val="en-GB" w:eastAsia="en-GB"/>
              </w:rPr>
              <w:t>Modality Performed Procedure Step</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Modalita musí mít možnost nastavení DICOM tagů:</w:t>
            </w:r>
            <w:r w:rsidRPr="005B02DC">
              <w:rPr>
                <w:rFonts w:eastAsia="Times New Roman" w:cs="Arial"/>
                <w:color w:val="000000"/>
                <w:lang w:val="en-GB" w:eastAsia="en-GB"/>
              </w:rPr>
              <w:br/>
            </w:r>
            <w:r w:rsidRPr="005B02DC">
              <w:rPr>
                <w:rFonts w:ascii="Courier New" w:eastAsia="Times New Roman" w:hAnsi="Courier New" w:cs="Courier New"/>
                <w:color w:val="000000"/>
                <w:lang w:val="en-GB" w:eastAsia="en-GB"/>
              </w:rPr>
              <w:t xml:space="preserve">o </w:t>
            </w:r>
            <w:r w:rsidRPr="005B02DC">
              <w:rPr>
                <w:rFonts w:eastAsia="Times New Roman" w:cs="Arial"/>
                <w:color w:val="000000"/>
                <w:lang w:val="en-GB" w:eastAsia="en-GB"/>
              </w:rPr>
              <w:t>Institution Name</w:t>
            </w:r>
            <w:r w:rsidRPr="005B02DC">
              <w:rPr>
                <w:rFonts w:eastAsia="Times New Roman" w:cs="Arial"/>
                <w:color w:val="000000"/>
                <w:lang w:val="en-GB" w:eastAsia="en-GB"/>
              </w:rPr>
              <w:br/>
            </w:r>
            <w:r w:rsidRPr="005B02DC">
              <w:rPr>
                <w:rFonts w:ascii="Courier New" w:eastAsia="Times New Roman" w:hAnsi="Courier New" w:cs="Courier New"/>
                <w:color w:val="000000"/>
                <w:lang w:val="en-GB" w:eastAsia="en-GB"/>
              </w:rPr>
              <w:t xml:space="preserve">o </w:t>
            </w:r>
            <w:r w:rsidRPr="005B02DC">
              <w:rPr>
                <w:rFonts w:eastAsia="Times New Roman" w:cs="Arial"/>
                <w:color w:val="000000"/>
                <w:lang w:val="en-GB" w:eastAsia="en-GB"/>
              </w:rPr>
              <w:t>Institutional Department Name</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Pokud přístroj produkuje rentgenové záření, součásti odesílaných DICOM dat budou i údaje o</w:t>
            </w:r>
            <w:r w:rsidRPr="005B02DC">
              <w:rPr>
                <w:rFonts w:eastAsia="Times New Roman" w:cs="Arial"/>
                <w:color w:val="000000"/>
                <w:lang w:val="en-GB" w:eastAsia="en-GB"/>
              </w:rPr>
              <w:br/>
              <w:t>radiační dávce (v DICOM header)</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Mandatorní položky pro DICOM studii, sérii nebo snímek:</w:t>
            </w:r>
          </w:p>
          <w:p w14:paraId="464FCBC1" w14:textId="77777777" w:rsidR="00993B33" w:rsidRPr="005B02DC" w:rsidRDefault="00993B33" w:rsidP="008F2E3B">
            <w:pPr>
              <w:spacing w:after="0" w:line="240" w:lineRule="auto"/>
              <w:rPr>
                <w:rFonts w:ascii="Times New Roman" w:eastAsia="Times New Roman" w:hAnsi="Times New Roman"/>
                <w:sz w:val="24"/>
                <w:szCs w:val="24"/>
                <w:lang w:val="en-GB"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0"/>
              <w:gridCol w:w="1386"/>
              <w:gridCol w:w="1435"/>
              <w:gridCol w:w="1517"/>
            </w:tblGrid>
            <w:tr w:rsidR="00993B33" w:rsidRPr="00FA7A18" w14:paraId="67CA3820" w14:textId="77777777" w:rsidTr="008F2E3B">
              <w:trPr>
                <w:gridAfter w:val="3"/>
                <w:wAfter w:w="4772" w:type="dxa"/>
              </w:trPr>
              <w:tc>
                <w:tcPr>
                  <w:tcW w:w="2765" w:type="dxa"/>
                  <w:tcBorders>
                    <w:top w:val="single" w:sz="4" w:space="0" w:color="auto"/>
                    <w:left w:val="single" w:sz="4" w:space="0" w:color="auto"/>
                    <w:bottom w:val="single" w:sz="4" w:space="0" w:color="auto"/>
                    <w:right w:val="single" w:sz="4" w:space="0" w:color="auto"/>
                  </w:tcBorders>
                  <w:vAlign w:val="center"/>
                  <w:hideMark/>
                </w:tcPr>
                <w:p w14:paraId="0C2B9F94"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b/>
                      <w:bCs/>
                      <w:color w:val="000000"/>
                      <w:lang w:val="en-GB" w:eastAsia="en-GB"/>
                    </w:rPr>
                    <w:t>Mandatorní DICOM tag pro snímky</w:t>
                  </w:r>
                </w:p>
              </w:tc>
            </w:tr>
            <w:tr w:rsidR="00993B33" w:rsidRPr="00FA7A18" w14:paraId="14D07092"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4B23BFD2"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b/>
                      <w:bCs/>
                      <w:color w:val="000000"/>
                      <w:lang w:val="en-GB" w:eastAsia="en-GB"/>
                    </w:rPr>
                    <w:t xml:space="preserve">DICOM tag name (DICOM tag No.)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806F9FA"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b/>
                      <w:bCs/>
                      <w:color w:val="000000"/>
                      <w:lang w:val="en-GB" w:eastAsia="en-GB"/>
                    </w:rPr>
                    <w:t xml:space="preserve">Specific values </w:t>
                  </w:r>
                </w:p>
              </w:tc>
              <w:tc>
                <w:tcPr>
                  <w:tcW w:w="1581" w:type="dxa"/>
                  <w:tcBorders>
                    <w:top w:val="single" w:sz="4" w:space="0" w:color="auto"/>
                    <w:left w:val="single" w:sz="4" w:space="0" w:color="auto"/>
                    <w:bottom w:val="single" w:sz="4" w:space="0" w:color="auto"/>
                    <w:right w:val="single" w:sz="4" w:space="0" w:color="auto"/>
                  </w:tcBorders>
                  <w:vAlign w:val="center"/>
                  <w:hideMark/>
                </w:tcPr>
                <w:p w14:paraId="4B17CF0E"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b/>
                      <w:bCs/>
                      <w:color w:val="000000"/>
                      <w:lang w:val="en-GB" w:eastAsia="en-GB"/>
                    </w:rPr>
                    <w:t xml:space="preserve">Ano/Ne </w:t>
                  </w:r>
                  <w:r w:rsidRPr="00FA7A18">
                    <w:rPr>
                      <w:rFonts w:eastAsia="Times New Roman" w:cs="Calibri"/>
                      <w:color w:val="000000"/>
                      <w:lang w:val="en-GB" w:eastAsia="en-GB"/>
                    </w:rPr>
                    <w:t>dle povahy přístroje</w:t>
                  </w:r>
                  <w:r w:rsidRPr="00FA7A18">
                    <w:rPr>
                      <w:rFonts w:eastAsia="Times New Roman" w:cs="Calibri"/>
                      <w:color w:val="000000"/>
                      <w:lang w:val="en-GB" w:eastAsia="en-GB"/>
                    </w:rPr>
                    <w:br/>
                    <w:t>vyplňuje uchazeč</w:t>
                  </w:r>
                </w:p>
              </w:tc>
              <w:tc>
                <w:tcPr>
                  <w:tcW w:w="1655" w:type="dxa"/>
                  <w:tcBorders>
                    <w:top w:val="single" w:sz="4" w:space="0" w:color="auto"/>
                    <w:left w:val="single" w:sz="4" w:space="0" w:color="auto"/>
                    <w:bottom w:val="single" w:sz="4" w:space="0" w:color="auto"/>
                    <w:right w:val="single" w:sz="4" w:space="0" w:color="auto"/>
                  </w:tcBorders>
                  <w:vAlign w:val="center"/>
                  <w:hideMark/>
                </w:tcPr>
                <w:p w14:paraId="7944ABE5"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b/>
                      <w:bCs/>
                      <w:color w:val="000000"/>
                      <w:lang w:val="en-GB" w:eastAsia="en-GB"/>
                    </w:rPr>
                    <w:t>Potvrzení naplnění</w:t>
                  </w:r>
                  <w:r w:rsidRPr="00FA7A18">
                    <w:rPr>
                      <w:rFonts w:eastAsia="Times New Roman" w:cs="Calibri"/>
                      <w:b/>
                      <w:bCs/>
                      <w:color w:val="000000"/>
                      <w:lang w:val="en-GB" w:eastAsia="en-GB"/>
                    </w:rPr>
                    <w:br/>
                    <w:t>po testu</w:t>
                  </w:r>
                </w:p>
              </w:tc>
            </w:tr>
            <w:tr w:rsidR="00993B33" w:rsidRPr="00FA7A18" w14:paraId="7C7FD11D"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1D8888D2"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b/>
                      <w:bCs/>
                      <w:color w:val="000000"/>
                      <w:lang w:val="en-GB" w:eastAsia="en-GB"/>
                    </w:rPr>
                    <w:t>REQUIRED_STUDY_FIELDS:</w:t>
                  </w:r>
                </w:p>
              </w:tc>
              <w:tc>
                <w:tcPr>
                  <w:tcW w:w="0" w:type="auto"/>
                  <w:vAlign w:val="center"/>
                  <w:hideMark/>
                </w:tcPr>
                <w:p w14:paraId="5C8C6B09"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3382A365"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5C71F136"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1B28FAF8"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359756A0"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STU_StuDat (0008,0020)</w:t>
                  </w:r>
                </w:p>
              </w:tc>
              <w:tc>
                <w:tcPr>
                  <w:tcW w:w="0" w:type="auto"/>
                  <w:vAlign w:val="center"/>
                  <w:hideMark/>
                </w:tcPr>
                <w:p w14:paraId="62199465"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0DA123B1"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4C4CEA3D"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6EE0473E"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4A224E9F"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STU_StuTim (0008,0030)</w:t>
                  </w:r>
                </w:p>
              </w:tc>
              <w:tc>
                <w:tcPr>
                  <w:tcW w:w="0" w:type="auto"/>
                  <w:vAlign w:val="center"/>
                  <w:hideMark/>
                </w:tcPr>
                <w:p w14:paraId="50895670"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38C1F859"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0C8FE7CE"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400C6643"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40A47D56"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STU_AccNum (0008,0050)</w:t>
                  </w:r>
                </w:p>
              </w:tc>
              <w:tc>
                <w:tcPr>
                  <w:tcW w:w="0" w:type="auto"/>
                  <w:vAlign w:val="center"/>
                  <w:hideMark/>
                </w:tcPr>
                <w:p w14:paraId="41004F19"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67C0C651"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308D56CC"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5F1D81E9"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0952D285"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STU_StuID (0020,0010)</w:t>
                  </w:r>
                </w:p>
              </w:tc>
              <w:tc>
                <w:tcPr>
                  <w:tcW w:w="0" w:type="auto"/>
                  <w:vAlign w:val="center"/>
                  <w:hideMark/>
                </w:tcPr>
                <w:p w14:paraId="797E50C6"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7B04FA47"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568C698B"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2F40B10B"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05383B0D"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STU_StuInsUID (0020,000d)</w:t>
                  </w:r>
                </w:p>
              </w:tc>
              <w:tc>
                <w:tcPr>
                  <w:tcW w:w="0" w:type="auto"/>
                  <w:vAlign w:val="center"/>
                  <w:hideMark/>
                </w:tcPr>
                <w:p w14:paraId="1A939487"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6AA258D8"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6FFBD3EC"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11C490B1"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1ECC6B70"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STU_RefPhyNam (0008,0090)</w:t>
                  </w:r>
                </w:p>
              </w:tc>
              <w:tc>
                <w:tcPr>
                  <w:tcW w:w="0" w:type="auto"/>
                  <w:vAlign w:val="center"/>
                  <w:hideMark/>
                </w:tcPr>
                <w:p w14:paraId="30DCCCAD"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36AF6883"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54C529ED"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5DC08D0B"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6CFCF01A"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Media Storage SOP Class UID (0002,0002)</w:t>
                  </w:r>
                </w:p>
              </w:tc>
              <w:tc>
                <w:tcPr>
                  <w:tcW w:w="0" w:type="auto"/>
                  <w:vAlign w:val="center"/>
                  <w:hideMark/>
                </w:tcPr>
                <w:p w14:paraId="1C0157D6"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3691E7B2"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526770CE"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3993383C"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68D19433"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Imager Pixel Spacing (0018,1164)</w:t>
                  </w:r>
                </w:p>
              </w:tc>
              <w:tc>
                <w:tcPr>
                  <w:tcW w:w="0" w:type="auto"/>
                  <w:vAlign w:val="center"/>
                  <w:hideMark/>
                </w:tcPr>
                <w:p w14:paraId="7CBEED82"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6E36661F"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38645DC7"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7C1B1FC3"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2CBCCD23"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Planar Configuration (0028,0006)</w:t>
                  </w:r>
                </w:p>
              </w:tc>
              <w:tc>
                <w:tcPr>
                  <w:tcW w:w="0" w:type="auto"/>
                  <w:vAlign w:val="center"/>
                  <w:hideMark/>
                </w:tcPr>
                <w:p w14:paraId="135E58C4"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62EBF9A1"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0C6C2CD5"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3DBC6B62"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4AE65125"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Image Orientation (Patient) (0020,0037)</w:t>
                  </w:r>
                </w:p>
              </w:tc>
              <w:tc>
                <w:tcPr>
                  <w:tcW w:w="0" w:type="auto"/>
                  <w:vAlign w:val="center"/>
                  <w:hideMark/>
                </w:tcPr>
                <w:p w14:paraId="709E88E4"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508C98E9"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779F8E76"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13081C55"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7C80C6E3"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 xml:space="preserve">Institution Name (0008,0080)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155ECDE"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FN Brno</w:t>
                  </w:r>
                </w:p>
              </w:tc>
              <w:tc>
                <w:tcPr>
                  <w:tcW w:w="0" w:type="auto"/>
                  <w:vAlign w:val="center"/>
                  <w:hideMark/>
                </w:tcPr>
                <w:p w14:paraId="7818863E"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44F69B9A"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7B1E02F7"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1A79AE82"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 xml:space="preserve">Institutional Department Name (0008,1040)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CB5EA7A" w14:textId="77777777" w:rsidR="00993B33" w:rsidRPr="00993B33" w:rsidRDefault="00993B33" w:rsidP="008F2E3B">
                  <w:pPr>
                    <w:spacing w:after="0" w:line="240" w:lineRule="auto"/>
                    <w:rPr>
                      <w:rFonts w:eastAsia="Times New Roman" w:cs="Calibri"/>
                      <w:lang w:val="en-GB" w:eastAsia="en-GB"/>
                    </w:rPr>
                  </w:pPr>
                  <w:r w:rsidRPr="00993B33">
                    <w:rPr>
                      <w:rFonts w:eastAsia="Times New Roman" w:cs="Calibri"/>
                      <w:lang w:val="en-GB" w:eastAsia="en-GB"/>
                    </w:rPr>
                    <w:t>GPK</w:t>
                  </w:r>
                </w:p>
              </w:tc>
              <w:tc>
                <w:tcPr>
                  <w:tcW w:w="0" w:type="auto"/>
                  <w:vAlign w:val="center"/>
                  <w:hideMark/>
                </w:tcPr>
                <w:p w14:paraId="5F07D11E"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41508A3C"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6FC7A76E"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503E3593"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b/>
                      <w:bCs/>
                      <w:color w:val="000000"/>
                      <w:lang w:val="en-GB" w:eastAsia="en-GB"/>
                    </w:rPr>
                    <w:t>REQUIRED_SERIES_FIELDS</w:t>
                  </w:r>
                </w:p>
              </w:tc>
              <w:tc>
                <w:tcPr>
                  <w:tcW w:w="0" w:type="auto"/>
                  <w:vAlign w:val="center"/>
                  <w:hideMark/>
                </w:tcPr>
                <w:p w14:paraId="43D6B1D6"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17DBC151"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6F8BD81B"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6E427EA9"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3439EADB"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SER_Mod (0008,0060)</w:t>
                  </w:r>
                </w:p>
              </w:tc>
              <w:tc>
                <w:tcPr>
                  <w:tcW w:w="0" w:type="auto"/>
                  <w:vAlign w:val="center"/>
                  <w:hideMark/>
                </w:tcPr>
                <w:p w14:paraId="2613E9C1"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1037B8A3"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687C6DE0"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69A04032"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3F416EDE"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SER_SerNum (0020,0011)</w:t>
                  </w:r>
                </w:p>
              </w:tc>
              <w:tc>
                <w:tcPr>
                  <w:tcW w:w="0" w:type="auto"/>
                  <w:vAlign w:val="center"/>
                  <w:hideMark/>
                </w:tcPr>
                <w:p w14:paraId="5B2F9378"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58E6DD4E"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7D3BEE8F"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63EA9B45"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4F3BA08A"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SER_SerInsUID (0020,000e)</w:t>
                  </w:r>
                </w:p>
              </w:tc>
              <w:tc>
                <w:tcPr>
                  <w:tcW w:w="0" w:type="auto"/>
                  <w:vAlign w:val="center"/>
                  <w:hideMark/>
                </w:tcPr>
                <w:p w14:paraId="3B88899E"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69E2BB2B"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57C0D796"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410F4B25"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17D2AACA"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b/>
                      <w:bCs/>
                      <w:color w:val="000000"/>
                      <w:lang w:val="en-GB" w:eastAsia="en-GB"/>
                    </w:rPr>
                    <w:t>REQUIRED_IMAGE_FIELDS</w:t>
                  </w:r>
                </w:p>
              </w:tc>
              <w:tc>
                <w:tcPr>
                  <w:tcW w:w="0" w:type="auto"/>
                  <w:vAlign w:val="center"/>
                  <w:hideMark/>
                </w:tcPr>
                <w:p w14:paraId="0D142F6F"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4475AD14"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120C4E94"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0FA9A772"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18D98DBD"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IMA_ImaNum (0020,0013)</w:t>
                  </w:r>
                </w:p>
              </w:tc>
              <w:tc>
                <w:tcPr>
                  <w:tcW w:w="0" w:type="auto"/>
                  <w:vAlign w:val="center"/>
                  <w:hideMark/>
                </w:tcPr>
                <w:p w14:paraId="42AFC42D"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271CA723"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75FBE423"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6ABB6664"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73303848"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IMA_SOPInsUID (0008,0018)</w:t>
                  </w:r>
                </w:p>
              </w:tc>
              <w:tc>
                <w:tcPr>
                  <w:tcW w:w="0" w:type="auto"/>
                  <w:vAlign w:val="center"/>
                  <w:hideMark/>
                </w:tcPr>
                <w:p w14:paraId="2D3F0BEC"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75CF4315"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3CB648E9"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5C6834CD"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4751043A"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IMA_SamPerPix (0028,0002)</w:t>
                  </w:r>
                </w:p>
              </w:tc>
              <w:tc>
                <w:tcPr>
                  <w:tcW w:w="0" w:type="auto"/>
                  <w:vAlign w:val="center"/>
                  <w:hideMark/>
                </w:tcPr>
                <w:p w14:paraId="0C178E9E"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3C0395D3"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3254BC2F"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4BC1197C"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3F2D36C5"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IMA_Row (0028,0010)</w:t>
                  </w:r>
                </w:p>
              </w:tc>
              <w:tc>
                <w:tcPr>
                  <w:tcW w:w="0" w:type="auto"/>
                  <w:vAlign w:val="center"/>
                  <w:hideMark/>
                </w:tcPr>
                <w:p w14:paraId="651E9592"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269E314A"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47341341"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553DA77F"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64EFD5A2"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IMA_Col (0028,0011)</w:t>
                  </w:r>
                </w:p>
              </w:tc>
              <w:tc>
                <w:tcPr>
                  <w:tcW w:w="0" w:type="auto"/>
                  <w:vAlign w:val="center"/>
                  <w:hideMark/>
                </w:tcPr>
                <w:p w14:paraId="42EF2083"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7B40C951"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4B4D7232"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349B274D"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13D95B21"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IMA_BitAll (0028,0100)</w:t>
                  </w:r>
                </w:p>
              </w:tc>
              <w:tc>
                <w:tcPr>
                  <w:tcW w:w="0" w:type="auto"/>
                  <w:vAlign w:val="center"/>
                  <w:hideMark/>
                </w:tcPr>
                <w:p w14:paraId="2093CA67"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2503B197"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38288749"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2BD976D4"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45932CD9"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IMA_BitSto (0028,0101)</w:t>
                  </w:r>
                </w:p>
              </w:tc>
              <w:tc>
                <w:tcPr>
                  <w:tcW w:w="0" w:type="auto"/>
                  <w:vAlign w:val="center"/>
                  <w:hideMark/>
                </w:tcPr>
                <w:p w14:paraId="20BD9A1A"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0C136CF1"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0A392C6A"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r w:rsidR="00993B33" w:rsidRPr="00FA7A18" w14:paraId="464FE841" w14:textId="77777777" w:rsidTr="008F2E3B">
              <w:tc>
                <w:tcPr>
                  <w:tcW w:w="2765" w:type="dxa"/>
                  <w:tcBorders>
                    <w:top w:val="single" w:sz="4" w:space="0" w:color="auto"/>
                    <w:left w:val="single" w:sz="4" w:space="0" w:color="auto"/>
                    <w:bottom w:val="single" w:sz="4" w:space="0" w:color="auto"/>
                    <w:right w:val="single" w:sz="4" w:space="0" w:color="auto"/>
                  </w:tcBorders>
                  <w:vAlign w:val="center"/>
                  <w:hideMark/>
                </w:tcPr>
                <w:p w14:paraId="41A0B2BD" w14:textId="77777777" w:rsidR="00993B33" w:rsidRPr="00FA7A18" w:rsidRDefault="00993B33" w:rsidP="008F2E3B">
                  <w:pPr>
                    <w:spacing w:after="0" w:line="240" w:lineRule="auto"/>
                    <w:rPr>
                      <w:rFonts w:ascii="Times New Roman" w:eastAsia="Times New Roman" w:hAnsi="Times New Roman"/>
                      <w:sz w:val="24"/>
                      <w:szCs w:val="24"/>
                      <w:lang w:val="en-GB" w:eastAsia="en-GB"/>
                    </w:rPr>
                  </w:pPr>
                  <w:r w:rsidRPr="00FA7A18">
                    <w:rPr>
                      <w:rFonts w:eastAsia="Times New Roman" w:cs="Calibri"/>
                      <w:color w:val="000000"/>
                      <w:lang w:val="en-GB" w:eastAsia="en-GB"/>
                    </w:rPr>
                    <w:t>IMA_PixRep (0028,0103)</w:t>
                  </w:r>
                </w:p>
              </w:tc>
              <w:tc>
                <w:tcPr>
                  <w:tcW w:w="0" w:type="auto"/>
                  <w:vAlign w:val="center"/>
                  <w:hideMark/>
                </w:tcPr>
                <w:p w14:paraId="290583F9"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68F21D90" w14:textId="77777777" w:rsidR="00993B33" w:rsidRPr="00FA7A18" w:rsidRDefault="00993B33" w:rsidP="008F2E3B">
                  <w:pPr>
                    <w:spacing w:after="0" w:line="240" w:lineRule="auto"/>
                    <w:rPr>
                      <w:rFonts w:ascii="Times New Roman" w:eastAsia="Times New Roman" w:hAnsi="Times New Roman"/>
                      <w:szCs w:val="20"/>
                      <w:lang w:val="en-GB" w:eastAsia="en-GB"/>
                    </w:rPr>
                  </w:pPr>
                </w:p>
              </w:tc>
              <w:tc>
                <w:tcPr>
                  <w:tcW w:w="0" w:type="auto"/>
                  <w:vAlign w:val="center"/>
                  <w:hideMark/>
                </w:tcPr>
                <w:p w14:paraId="13C326F3" w14:textId="77777777" w:rsidR="00993B33" w:rsidRPr="00FA7A18" w:rsidRDefault="00993B33" w:rsidP="008F2E3B">
                  <w:pPr>
                    <w:spacing w:after="0" w:line="240" w:lineRule="auto"/>
                    <w:rPr>
                      <w:rFonts w:ascii="Times New Roman" w:eastAsia="Times New Roman" w:hAnsi="Times New Roman"/>
                      <w:szCs w:val="20"/>
                      <w:lang w:val="en-GB" w:eastAsia="en-GB"/>
                    </w:rPr>
                  </w:pPr>
                </w:p>
              </w:tc>
            </w:tr>
          </w:tbl>
          <w:p w14:paraId="4853B841" w14:textId="77777777" w:rsidR="00993B33" w:rsidRPr="008F2E3B" w:rsidRDefault="00993B33" w:rsidP="008F2E3B">
            <w:pPr>
              <w:rPr>
                <w:rFonts w:ascii="Symbol" w:eastAsia="Times New Roman" w:hAnsi="Symbol"/>
                <w:color w:val="000000"/>
                <w:lang w:val="en-GB" w:eastAsia="en-GB"/>
              </w:rPr>
            </w:pPr>
          </w:p>
          <w:p w14:paraId="79ACE086" w14:textId="77777777" w:rsidR="00993B33" w:rsidRPr="008F2E3B" w:rsidRDefault="00993B33" w:rsidP="008F2E3B">
            <w:pPr>
              <w:rPr>
                <w:rFonts w:eastAsia="Times New Roman" w:cs="Arial"/>
                <w:color w:val="000000"/>
                <w:lang w:val="en-GB" w:eastAsia="en-GB"/>
              </w:rPr>
            </w:pP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Uvést klasifikaci zdravotnického prostředku (pozn. I, IIa, IIb, III)</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Požadováno, aby modalita umožnila nastavit synchronizaci s časovým serverem FN Brno:</w:t>
            </w:r>
            <w:r w:rsidRPr="005B02DC">
              <w:rPr>
                <w:rFonts w:eastAsia="Times New Roman" w:cs="Arial"/>
                <w:color w:val="000000"/>
                <w:lang w:val="en-GB" w:eastAsia="en-GB"/>
              </w:rPr>
              <w:br/>
              <w:t>protokol NTP, server lsb (10.1.250.11), default port 123 (UDP).</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Obslužný SW modalit musí podporovat manuální editaci pac. záznamu (Patient name, Patient</w:t>
            </w:r>
            <w:r w:rsidRPr="005B02DC">
              <w:rPr>
                <w:rFonts w:eastAsia="Times New Roman" w:cs="Arial"/>
                <w:color w:val="000000"/>
                <w:lang w:val="en-GB" w:eastAsia="en-GB"/>
              </w:rPr>
              <w:br/>
              <w:t>ID, Acessional Number, Study Description).</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Je požadováno, aby výše uvedená identifikace záznamu vyšetření nebyla součástí snímku (tato</w:t>
            </w:r>
            <w:r w:rsidRPr="005B02DC">
              <w:rPr>
                <w:rFonts w:eastAsia="Times New Roman" w:cs="Arial"/>
                <w:color w:val="000000"/>
                <w:lang w:val="en-GB" w:eastAsia="en-GB"/>
              </w:rPr>
              <w:br/>
              <w:t>vlastnost pouze jako volitelné option, ukládání do záznamu formou metadat).</w:t>
            </w:r>
            <w:r w:rsidRPr="005B02DC">
              <w:rPr>
                <w:rFonts w:eastAsia="Times New Roman" w:cs="Arial"/>
                <w:color w:val="000000"/>
                <w:lang w:val="en-GB" w:eastAsia="en-GB"/>
              </w:rPr>
              <w:br/>
              <w:t>Vzdálený přístup:</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Zadavatel uchazeči umožňuje vzdálený přístup prostřednictvím klienta openVPN. Jiný způsob</w:t>
            </w:r>
            <w:r w:rsidRPr="005B02DC">
              <w:rPr>
                <w:rFonts w:eastAsia="Times New Roman" w:cs="Arial"/>
                <w:color w:val="000000"/>
                <w:lang w:val="en-GB" w:eastAsia="en-GB"/>
              </w:rPr>
              <w:br/>
              <w:t>dohledu není zadavatelem podporován. Možnost vzdáleného přístupu zadavatel v případě</w:t>
            </w:r>
            <w:r w:rsidRPr="005B02DC">
              <w:rPr>
                <w:rFonts w:eastAsia="Times New Roman" w:cs="Arial"/>
                <w:color w:val="000000"/>
                <w:lang w:val="en-GB" w:eastAsia="en-GB"/>
              </w:rPr>
              <w:br/>
              <w:t>zájmu uchazeče projeveným v jeho nabídce s uchazečem projedná, avšak konečné rozhodnutí,</w:t>
            </w:r>
            <w:r w:rsidRPr="005B02DC">
              <w:rPr>
                <w:rFonts w:eastAsia="Times New Roman" w:cs="Arial"/>
                <w:color w:val="000000"/>
                <w:lang w:val="en-GB" w:eastAsia="en-GB"/>
              </w:rPr>
              <w:br/>
              <w:t>zda bude v konkrétním případě vzdálený dohled povolen, je s ohledem na zajištění bezpečnosti</w:t>
            </w:r>
            <w:r w:rsidRPr="005B02DC">
              <w:rPr>
                <w:rFonts w:eastAsia="Times New Roman" w:cs="Arial"/>
                <w:color w:val="000000"/>
                <w:lang w:val="en-GB" w:eastAsia="en-GB"/>
              </w:rPr>
              <w:br/>
              <w:t>provozu v rukou zadavatele.</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V případě požadavku na vzdálený přístup k prostředkům FN Brno, uchazeč musí mít uzavřenou</w:t>
            </w:r>
            <w:r w:rsidRPr="005B02DC">
              <w:rPr>
                <w:rFonts w:eastAsia="Times New Roman" w:cs="Arial"/>
                <w:color w:val="000000"/>
                <w:lang w:val="en-GB" w:eastAsia="en-GB"/>
              </w:rPr>
              <w:br/>
              <w:t>NDA smlouvu</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V případě požadavku na vzdálený dohled je nutné uchazečem v nabídce uvést servisní</w:t>
            </w:r>
            <w:r w:rsidRPr="005B02DC">
              <w:rPr>
                <w:rFonts w:eastAsia="Times New Roman" w:cs="Arial"/>
                <w:color w:val="000000"/>
                <w:lang w:val="en-GB" w:eastAsia="en-GB"/>
              </w:rPr>
              <w:br/>
              <w:t>techniky, kterým je požadováno přístup zajistit, včetně kontaktního emailu, kam budou odeslány</w:t>
            </w:r>
            <w:r w:rsidRPr="005B02DC">
              <w:rPr>
                <w:rFonts w:eastAsia="Times New Roman" w:cs="Arial"/>
                <w:color w:val="000000"/>
                <w:lang w:val="en-GB" w:eastAsia="en-GB"/>
              </w:rPr>
              <w:br/>
              <w:t>informace ke vzdálenému přístupu</w:t>
            </w:r>
            <w:r w:rsidRPr="005B02DC">
              <w:rPr>
                <w:rFonts w:eastAsia="Times New Roman" w:cs="Arial"/>
                <w:color w:val="000000"/>
                <w:lang w:val="en-GB" w:eastAsia="en-GB"/>
              </w:rPr>
              <w:br/>
              <w:t>Zabezpečení zařízení proti malware:</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Uchazeč je odpovědný za zabezpečení modality před malware a zajišťuje pravidelnou</w:t>
            </w:r>
            <w:r w:rsidRPr="005B02DC">
              <w:rPr>
                <w:rFonts w:eastAsia="Times New Roman" w:cs="Arial"/>
                <w:color w:val="000000"/>
                <w:lang w:val="en-GB" w:eastAsia="en-GB"/>
              </w:rPr>
              <w:br/>
              <w:t>aktualizaci OS a aplikačního vybavení modality</w:t>
            </w:r>
            <w:r w:rsidRPr="005B02DC">
              <w:rPr>
                <w:rFonts w:eastAsia="Times New Roman" w:cs="Arial"/>
                <w:color w:val="000000"/>
                <w:lang w:val="en-GB" w:eastAsia="en-GB"/>
              </w:rPr>
              <w:br/>
              <w:t>Monitoring systému:</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Bude-li účastník vyžadovat vzdálený monitoring systému, je nutné popsat způsob dohledu,</w:t>
            </w:r>
            <w:r w:rsidRPr="005B02DC">
              <w:rPr>
                <w:rFonts w:eastAsia="Times New Roman" w:cs="Arial"/>
                <w:color w:val="000000"/>
                <w:lang w:val="en-GB" w:eastAsia="en-GB"/>
              </w:rPr>
              <w:br/>
              <w:t>zabezpečení je nutné dát do souladu s bezpečnostní politikou CI FN Brno a musí být uvedeno v</w:t>
            </w:r>
            <w:r w:rsidRPr="005B02DC">
              <w:rPr>
                <w:rFonts w:eastAsia="Times New Roman" w:cs="Arial"/>
                <w:color w:val="000000"/>
                <w:lang w:val="en-GB" w:eastAsia="en-GB"/>
              </w:rPr>
              <w:br/>
              <w:t>komunikačním schématu s rozsahem monitoringu</w:t>
            </w:r>
            <w:r w:rsidRPr="005B02DC">
              <w:rPr>
                <w:rFonts w:eastAsia="Times New Roman" w:cs="Arial"/>
                <w:color w:val="000000"/>
                <w:lang w:val="en-GB" w:eastAsia="en-GB"/>
              </w:rPr>
              <w:br/>
              <w:t>Dohoda o mlčenlivosti (NDA):</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Zadavatel požaduje, aby vítězný uchazeč v případě, že bude přistupovat k datům zadavatele,</w:t>
            </w:r>
            <w:r w:rsidRPr="005B02DC">
              <w:rPr>
                <w:rFonts w:eastAsia="Times New Roman" w:cs="Arial"/>
                <w:color w:val="000000"/>
                <w:lang w:val="en-GB" w:eastAsia="en-GB"/>
              </w:rPr>
              <w:br/>
              <w:t>předložil při podpisu smlouvy seznam zaměstnanců uchazeče (včetně emailových adres) a</w:t>
            </w:r>
            <w:r w:rsidRPr="005B02DC">
              <w:rPr>
                <w:rFonts w:eastAsia="Times New Roman" w:cs="Arial"/>
                <w:color w:val="000000"/>
                <w:lang w:val="en-GB" w:eastAsia="en-GB"/>
              </w:rPr>
              <w:br/>
              <w:t>dalších osob na straně uchazeče (včetně emailových adres) oprávněných přistupovat k těmto</w:t>
            </w:r>
            <w:r w:rsidRPr="005B02DC">
              <w:rPr>
                <w:rFonts w:eastAsia="Times New Roman" w:cs="Arial"/>
                <w:color w:val="000000"/>
                <w:lang w:val="en-GB" w:eastAsia="en-GB"/>
              </w:rPr>
              <w:br/>
              <w:t>datům zadavatele</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Vítězný uchazeč se zavazuje k aktualizaci seznamu osob přistupujících k prostředkům FN Brno</w:t>
            </w:r>
            <w:r w:rsidRPr="005B02DC">
              <w:rPr>
                <w:rFonts w:eastAsia="Times New Roman" w:cs="Arial"/>
                <w:color w:val="000000"/>
                <w:lang w:val="en-GB" w:eastAsia="en-GB"/>
              </w:rPr>
              <w:br/>
              <w:t>přes vzdálený přístup</w:t>
            </w:r>
            <w:r w:rsidRPr="005B02DC">
              <w:rPr>
                <w:rFonts w:ascii="Times New Roman" w:eastAsia="Times New Roman" w:hAnsi="Times New Roman"/>
                <w:sz w:val="24"/>
                <w:szCs w:val="24"/>
                <w:lang w:val="en-GB" w:eastAsia="en-GB"/>
              </w:rPr>
              <w:br/>
            </w:r>
            <w:r w:rsidRPr="005B02DC">
              <w:rPr>
                <w:rFonts w:eastAsia="Times New Roman" w:cs="Arial"/>
                <w:color w:val="000000"/>
                <w:sz w:val="16"/>
                <w:szCs w:val="16"/>
                <w:lang w:val="en-GB" w:eastAsia="en-GB"/>
              </w:rPr>
              <w:t>2019/185718/FNBRNO - 15.2.1- Va/Ko</w:t>
            </w:r>
            <w:r w:rsidRPr="005B02DC">
              <w:rPr>
                <w:rFonts w:eastAsia="Times New Roman" w:cs="Arial"/>
                <w:color w:val="000000"/>
                <w:sz w:val="16"/>
                <w:szCs w:val="16"/>
                <w:lang w:val="en-GB" w:eastAsia="en-GB"/>
              </w:rPr>
              <w:br/>
              <w:t>8 /10</w:t>
            </w:r>
            <w:r w:rsidRPr="005B02DC">
              <w:rPr>
                <w:rFonts w:eastAsia="Times New Roman" w:cs="Arial"/>
                <w:color w:val="000000"/>
                <w:sz w:val="16"/>
                <w:szCs w:val="16"/>
                <w:lang w:val="en-GB" w:eastAsia="en-GB"/>
              </w:rPr>
              <w:br/>
            </w:r>
            <w:r w:rsidRPr="005B02DC">
              <w:rPr>
                <w:rFonts w:eastAsia="Times New Roman" w:cs="Arial"/>
                <w:color w:val="000000"/>
                <w:lang w:val="en-GB" w:eastAsia="en-GB"/>
              </w:rPr>
              <w:t>Požadavky vyplývající z právní úpravy ochrany osobních údajů:</w:t>
            </w:r>
            <w:r w:rsidRPr="005B02DC">
              <w:rPr>
                <w:rFonts w:eastAsia="Times New Roman" w:cs="Arial"/>
                <w:color w:val="000000"/>
                <w:lang w:val="en-GB" w:eastAsia="en-GB"/>
              </w:rPr>
              <w:br/>
              <w:t>Zdravotnický přístroj:</w:t>
            </w:r>
            <w:r w:rsidRPr="005B02DC">
              <w:rPr>
                <w:rFonts w:eastAsia="Times New Roman" w:cs="Arial"/>
                <w:color w:val="000000"/>
                <w:lang w:val="en-GB" w:eastAsia="en-GB"/>
              </w:rPr>
              <w:br/>
              <w:t>Pokud bude prostřednictvím Zboží docházet ke zpracování osobních údajů, stanovuje zadavatel za</w:t>
            </w:r>
            <w:r w:rsidRPr="005B02DC">
              <w:rPr>
                <w:rFonts w:eastAsia="Times New Roman" w:cs="Arial"/>
                <w:color w:val="000000"/>
                <w:lang w:val="en-GB" w:eastAsia="en-GB"/>
              </w:rPr>
              <w:br/>
              <w:t>účelem souladu s nařízením Evropského parlamentu a Rady (EU) 2016/679 o ochraně fyzických osob</w:t>
            </w:r>
            <w:r w:rsidRPr="005B02DC">
              <w:rPr>
                <w:rFonts w:eastAsia="Times New Roman" w:cs="Arial"/>
                <w:color w:val="000000"/>
                <w:lang w:val="en-GB" w:eastAsia="en-GB"/>
              </w:rPr>
              <w:br/>
              <w:t>v souvislosti se zpracováním osobních údajů a o volném pohybu těchto údajů a o zrušení směrnice</w:t>
            </w:r>
            <w:r w:rsidRPr="005B02DC">
              <w:rPr>
                <w:rFonts w:eastAsia="Times New Roman" w:cs="Arial"/>
                <w:color w:val="000000"/>
                <w:lang w:val="en-GB" w:eastAsia="en-GB"/>
              </w:rPr>
              <w:br/>
              <w:t>95/46/ES (dále jen „GDPR“) následující požadavky:</w:t>
            </w:r>
            <w:r w:rsidRPr="005B02DC">
              <w:rPr>
                <w:rFonts w:eastAsia="Times New Roman" w:cs="Arial"/>
                <w:color w:val="000000"/>
                <w:lang w:val="en-GB" w:eastAsia="en-GB"/>
              </w:rPr>
              <w:br/>
              <w:t>Zboží musí zadavateli umožňovat:</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Dodržování zásad zpracování osobních údajů dle GDPR;</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Výkon práv subjektů osobních údajů upravených v GDPR;</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Provádět zabezpečení osobních údajů proti narušení jejich důvěrnosti</w:t>
            </w:r>
            <w:r w:rsidRPr="005B02DC">
              <w:rPr>
                <w:rFonts w:eastAsia="Times New Roman" w:cs="Arial"/>
                <w:color w:val="000000"/>
                <w:lang w:val="en-GB" w:eastAsia="en-GB"/>
              </w:rPr>
              <w:br/>
              <w:t>Zboží musí:</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Zpracovávat osobní údaje pouze v rozsahu nezbytném pro dosažení účelu tohoto zpracování;</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Zajišťovat zabezpečení osobních údajů proti narušení jejich integrity a dostupnosti;</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Podporovat pseudonymizaci osobních údajů</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Zboží musí být dodáno v konfiguraci a s nastavením, které respektují požadavky záměrné a</w:t>
            </w:r>
            <w:r w:rsidRPr="005B02DC">
              <w:rPr>
                <w:rFonts w:eastAsia="Times New Roman" w:cs="Arial"/>
                <w:color w:val="000000"/>
                <w:lang w:val="en-GB" w:eastAsia="en-GB"/>
              </w:rPr>
              <w:br/>
              <w:t>standardní ochrany osobních údajů stanovené v čl. 25 GDPR</w:t>
            </w:r>
            <w:r w:rsidRPr="005B02DC">
              <w:rPr>
                <w:rFonts w:eastAsia="Times New Roman" w:cs="Arial"/>
                <w:color w:val="000000"/>
                <w:lang w:val="en-GB" w:eastAsia="en-GB"/>
              </w:rPr>
              <w:br/>
              <w:t>Software:</w:t>
            </w:r>
            <w:r w:rsidRPr="005B02DC">
              <w:rPr>
                <w:rFonts w:eastAsia="Times New Roman" w:cs="Arial"/>
                <w:color w:val="000000"/>
                <w:lang w:val="en-GB" w:eastAsia="en-GB"/>
              </w:rPr>
              <w:br/>
              <w:t>Pokud bude prostřednictvím Software docházet ke zpracování osobních údajů, stanovuje zadavatel za</w:t>
            </w:r>
            <w:r w:rsidRPr="005B02DC">
              <w:rPr>
                <w:rFonts w:eastAsia="Times New Roman" w:cs="Arial"/>
                <w:color w:val="000000"/>
                <w:lang w:val="en-GB" w:eastAsia="en-GB"/>
              </w:rPr>
              <w:br/>
              <w:t>účelem souladu s nařízením Evropského parlamentu a Rady (EU) 2016/679 o ochraně fyzických osob</w:t>
            </w:r>
            <w:r w:rsidRPr="005B02DC">
              <w:rPr>
                <w:rFonts w:eastAsia="Times New Roman" w:cs="Arial"/>
                <w:color w:val="000000"/>
                <w:lang w:val="en-GB" w:eastAsia="en-GB"/>
              </w:rPr>
              <w:br/>
              <w:t>v souvislosti se zpracováním osobních údajů a o volném pohybu těchto údajů a o zrušení směrnice</w:t>
            </w:r>
            <w:r w:rsidRPr="005B02DC">
              <w:rPr>
                <w:rFonts w:eastAsia="Times New Roman" w:cs="Arial"/>
                <w:color w:val="000000"/>
                <w:lang w:val="en-GB" w:eastAsia="en-GB"/>
              </w:rPr>
              <w:br/>
              <w:t>95/46/ES (dále jen „GDPR“) následující požadavky:</w:t>
            </w:r>
            <w:r w:rsidRPr="005B02DC">
              <w:rPr>
                <w:rFonts w:eastAsia="Times New Roman" w:cs="Arial"/>
                <w:color w:val="000000"/>
                <w:lang w:val="en-GB" w:eastAsia="en-GB"/>
              </w:rPr>
              <w:br/>
              <w:t>Software musí zadavateli umožňovat:</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Dodržování zásad zpracování osobních údajů dle GDPR;</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Výkon práv subjektů osobních údajů upravených v GDPR;</w:t>
            </w:r>
            <w:r w:rsidRPr="005B02DC">
              <w:rPr>
                <w:rFonts w:eastAsia="Times New Roman" w:cs="Arial"/>
                <w:color w:val="000000"/>
                <w:lang w:val="en-GB" w:eastAsia="en-GB"/>
              </w:rPr>
              <w:br/>
            </w:r>
            <w:r w:rsidRPr="005B02DC">
              <w:rPr>
                <w:rFonts w:ascii="Symbol" w:eastAsia="Symbol" w:hAnsi="Symbol" w:cs="Symbol"/>
                <w:color w:val="000000"/>
                <w:lang w:val="en-GB" w:eastAsia="en-GB"/>
              </w:rPr>
              <w:t></w:t>
            </w:r>
            <w:r w:rsidRPr="005B02DC">
              <w:rPr>
                <w:rFonts w:ascii="Symbol" w:eastAsia="Times New Roman" w:hAnsi="Symbol"/>
                <w:color w:val="000000"/>
                <w:lang w:val="en-GB" w:eastAsia="en-GB"/>
              </w:rPr>
              <w:t></w:t>
            </w:r>
            <w:r w:rsidRPr="005B02DC">
              <w:rPr>
                <w:rFonts w:eastAsia="Times New Roman" w:cs="Arial"/>
                <w:color w:val="000000"/>
                <w:lang w:val="en-GB" w:eastAsia="en-GB"/>
              </w:rPr>
              <w:t>Provádět zabezpečení osobních údajů proti narušení jejich důvěrnosti, integrity a dostupnosti</w:t>
            </w:r>
            <w:r w:rsidRPr="005B02DC">
              <w:rPr>
                <w:rFonts w:eastAsia="Times New Roman" w:cs="Arial"/>
                <w:color w:val="000000"/>
                <w:lang w:val="en-GB" w:eastAsia="en-GB"/>
              </w:rPr>
              <w:br/>
              <w:t>Software musí:</w:t>
            </w:r>
            <w:r w:rsidRPr="005B02DC">
              <w:rPr>
                <w:rFonts w:eastAsia="Times New Roman" w:cs="Arial"/>
                <w:color w:val="000000"/>
                <w:lang w:val="en-GB" w:eastAsia="en-GB"/>
              </w:rPr>
              <w:br/>
            </w:r>
            <w:r w:rsidRPr="005B02DC">
              <w:rPr>
                <w:rFonts w:ascii="Wingdings" w:eastAsia="Wingdings" w:hAnsi="Wingdings" w:cs="Wingdings"/>
                <w:color w:val="000000"/>
                <w:szCs w:val="20"/>
                <w:lang w:val="en-GB" w:eastAsia="en-GB"/>
              </w:rPr>
              <w:t></w:t>
            </w:r>
            <w:r w:rsidRPr="005B02DC">
              <w:rPr>
                <w:rFonts w:ascii="Wingdings" w:eastAsia="Times New Roman" w:hAnsi="Wingdings"/>
                <w:color w:val="000000"/>
                <w:szCs w:val="20"/>
                <w:lang w:val="en-GB" w:eastAsia="en-GB"/>
              </w:rPr>
              <w:t></w:t>
            </w:r>
            <w:r w:rsidRPr="005B02DC">
              <w:rPr>
                <w:rFonts w:eastAsia="Times New Roman" w:cs="Arial"/>
                <w:color w:val="000000"/>
                <w:lang w:val="en-GB" w:eastAsia="en-GB"/>
              </w:rPr>
              <w:t>Zpracovávat osobní údaje pouze v rozsahu nezbytném pro dosažení účelu tohoto zpracování;</w:t>
            </w:r>
            <w:r w:rsidRPr="005B02DC">
              <w:rPr>
                <w:rFonts w:eastAsia="Times New Roman" w:cs="Arial"/>
                <w:color w:val="000000"/>
                <w:lang w:val="en-GB" w:eastAsia="en-GB"/>
              </w:rPr>
              <w:br/>
            </w:r>
            <w:r w:rsidRPr="005B02DC">
              <w:rPr>
                <w:rFonts w:ascii="Wingdings" w:eastAsia="Wingdings" w:hAnsi="Wingdings" w:cs="Wingdings"/>
                <w:color w:val="000000"/>
                <w:szCs w:val="20"/>
                <w:lang w:val="en-GB" w:eastAsia="en-GB"/>
              </w:rPr>
              <w:t></w:t>
            </w:r>
            <w:r w:rsidRPr="005B02DC">
              <w:rPr>
                <w:rFonts w:ascii="Wingdings" w:eastAsia="Times New Roman" w:hAnsi="Wingdings"/>
                <w:color w:val="000000"/>
                <w:szCs w:val="20"/>
                <w:lang w:val="en-GB" w:eastAsia="en-GB"/>
              </w:rPr>
              <w:t></w:t>
            </w:r>
            <w:r w:rsidRPr="005B02DC">
              <w:rPr>
                <w:rFonts w:eastAsia="Times New Roman" w:cs="Arial"/>
                <w:color w:val="000000"/>
                <w:lang w:val="en-GB" w:eastAsia="en-GB"/>
              </w:rPr>
              <w:t>Zpracovávat osobní údaje pouze pseudonymizované.</w:t>
            </w:r>
            <w:r w:rsidRPr="005B02DC">
              <w:rPr>
                <w:rFonts w:eastAsia="Times New Roman" w:cs="Arial"/>
                <w:color w:val="000000"/>
                <w:lang w:val="en-GB" w:eastAsia="en-GB"/>
              </w:rPr>
              <w:br/>
              <w:t>Software musí být dodáno v konfiguraci a s nastavením, které respektují požadavky záměrné a</w:t>
            </w:r>
            <w:r w:rsidRPr="005B02DC">
              <w:rPr>
                <w:rFonts w:eastAsia="Times New Roman" w:cs="Arial"/>
                <w:color w:val="000000"/>
                <w:lang w:val="en-GB" w:eastAsia="en-GB"/>
              </w:rPr>
              <w:br/>
              <w:t>standardní ochrany osobních údajů stanovené v čl. 25 GDPR.</w:t>
            </w:r>
            <w:r w:rsidRPr="005B02DC">
              <w:rPr>
                <w:rFonts w:eastAsia="Times New Roman" w:cs="Arial"/>
                <w:color w:val="000000"/>
                <w:lang w:val="en-GB" w:eastAsia="en-GB"/>
              </w:rPr>
              <w:br/>
              <w:t>i. Zálohování dat a bezpečnost před ztrátou dat:</w:t>
            </w:r>
            <w:r w:rsidRPr="005B02DC">
              <w:rPr>
                <w:rFonts w:eastAsia="Times New Roman" w:cs="Arial"/>
                <w:color w:val="000000"/>
                <w:lang w:val="en-GB" w:eastAsia="en-GB"/>
              </w:rPr>
              <w:br/>
            </w:r>
            <w:r w:rsidRPr="005B02DC">
              <w:rPr>
                <w:rFonts w:ascii="Wingdings" w:eastAsia="Wingdings" w:hAnsi="Wingdings" w:cs="Wingdings"/>
                <w:color w:val="000000"/>
                <w:lang w:val="en-GB" w:eastAsia="en-GB"/>
              </w:rPr>
              <w:t></w:t>
            </w:r>
            <w:r w:rsidRPr="005B02DC">
              <w:rPr>
                <w:rFonts w:ascii="Wingdings" w:eastAsia="Times New Roman" w:hAnsi="Wingdings"/>
                <w:color w:val="000000"/>
                <w:lang w:val="en-GB" w:eastAsia="en-GB"/>
              </w:rPr>
              <w:t></w:t>
            </w:r>
            <w:r w:rsidRPr="005B02DC">
              <w:rPr>
                <w:rFonts w:eastAsia="Times New Roman" w:cs="Arial"/>
                <w:color w:val="000000"/>
                <w:lang w:val="en-GB" w:eastAsia="en-GB"/>
              </w:rPr>
              <w:t>Zadavatel požaduje po uchazeči popis způsobu archivace a skartace dat v souladu se</w:t>
            </w:r>
            <w:r w:rsidRPr="005B02DC">
              <w:rPr>
                <w:rFonts w:eastAsia="Times New Roman" w:cs="Arial"/>
                <w:color w:val="000000"/>
                <w:lang w:val="en-GB" w:eastAsia="en-GB"/>
              </w:rPr>
              <w:br/>
              <w:t>zákonem č, 499/2004 Sb. o archivnictví a spisové službě, v platném znění.</w:t>
            </w:r>
            <w:r w:rsidRPr="005B02DC">
              <w:rPr>
                <w:rFonts w:eastAsia="Times New Roman" w:cs="Arial"/>
                <w:color w:val="000000"/>
                <w:lang w:val="en-GB" w:eastAsia="en-GB"/>
              </w:rPr>
              <w:br/>
            </w:r>
            <w:r w:rsidRPr="005B02DC">
              <w:rPr>
                <w:rFonts w:ascii="Wingdings" w:eastAsia="Wingdings" w:hAnsi="Wingdings" w:cs="Wingdings"/>
                <w:color w:val="000000"/>
                <w:lang w:val="en-GB" w:eastAsia="en-GB"/>
              </w:rPr>
              <w:t></w:t>
            </w:r>
            <w:r w:rsidRPr="005B02DC">
              <w:rPr>
                <w:rFonts w:ascii="Wingdings" w:eastAsia="Times New Roman" w:hAnsi="Wingdings"/>
                <w:color w:val="000000"/>
                <w:lang w:val="en-GB" w:eastAsia="en-GB"/>
              </w:rPr>
              <w:t></w:t>
            </w:r>
            <w:r w:rsidRPr="005B02DC">
              <w:rPr>
                <w:rFonts w:eastAsia="Times New Roman" w:cs="Arial"/>
                <w:color w:val="000000"/>
                <w:lang w:val="en-GB" w:eastAsia="en-GB"/>
              </w:rPr>
              <w:t>Zadavatel požaduje předložení popisu zálohovacích scénářů (kapacita, četnost, délka)</w:t>
            </w:r>
          </w:p>
          <w:p w14:paraId="48039C94" w14:textId="77777777" w:rsidR="00993B33" w:rsidRPr="008F2E3B" w:rsidRDefault="00993B33" w:rsidP="008F2E3B">
            <w:pPr>
              <w:rPr>
                <w:rFonts w:ascii="Symbol" w:hAnsi="Symbol" w:cs="Calibri"/>
                <w:color w:val="000000"/>
              </w:rPr>
            </w:pPr>
            <w:r w:rsidRPr="008F2E3B">
              <w:rPr>
                <w:rFonts w:eastAsia="Times New Roman" w:cs="Arial"/>
                <w:color w:val="000000"/>
                <w:lang w:val="en-GB" w:eastAsia="en-GB"/>
              </w:rPr>
              <w:t>ii. Skartace dat</w:t>
            </w:r>
            <w:r w:rsidRPr="008F2E3B">
              <w:rPr>
                <w:rFonts w:eastAsia="Times New Roman" w:cs="Arial"/>
                <w:color w:val="000000"/>
                <w:lang w:val="en-GB" w:eastAsia="en-GB"/>
              </w:rPr>
              <w:br/>
            </w:r>
            <w:r w:rsidRPr="008F2E3B">
              <w:rPr>
                <w:rFonts w:ascii="Symbol" w:eastAsia="Symbol" w:hAnsi="Symbol" w:cs="Symbol"/>
                <w:color w:val="000000"/>
                <w:lang w:val="en-GB" w:eastAsia="en-GB"/>
              </w:rPr>
              <w:t></w:t>
            </w:r>
            <w:r w:rsidRPr="008F2E3B">
              <w:rPr>
                <w:rFonts w:ascii="Symbol" w:eastAsia="Times New Roman" w:hAnsi="Symbol"/>
                <w:color w:val="000000"/>
                <w:lang w:val="en-GB" w:eastAsia="en-GB"/>
              </w:rPr>
              <w:t></w:t>
            </w:r>
            <w:r w:rsidRPr="008F2E3B">
              <w:rPr>
                <w:rFonts w:eastAsia="Times New Roman" w:cs="Arial"/>
                <w:color w:val="000000"/>
                <w:lang w:val="en-GB" w:eastAsia="en-GB"/>
              </w:rPr>
              <w:t>zadavatel požaduje předložení popisu technického řešení skartace dat v</w:t>
            </w:r>
            <w:r w:rsidRPr="008F2E3B">
              <w:rPr>
                <w:rFonts w:eastAsia="Times New Roman" w:cs="Arial"/>
                <w:color w:val="000000"/>
                <w:lang w:val="en-GB" w:eastAsia="en-GB"/>
              </w:rPr>
              <w:br/>
              <w:t>nabízeném systému po uplynutí skartační lhůty.</w:t>
            </w:r>
            <w:r w:rsidRPr="008F2E3B">
              <w:rPr>
                <w:rFonts w:eastAsia="Times New Roman" w:cs="Arial"/>
                <w:color w:val="000000"/>
                <w:lang w:val="en-GB" w:eastAsia="en-GB"/>
              </w:rPr>
              <w:br/>
              <w:t>Zadavatel uvedl požadované podmínky, které se vztahují k GDPR, v ustanovení Návrhu</w:t>
            </w:r>
            <w:r w:rsidRPr="008F2E3B">
              <w:rPr>
                <w:rFonts w:eastAsia="Times New Roman" w:cs="Arial"/>
                <w:color w:val="000000"/>
                <w:lang w:val="en-GB" w:eastAsia="en-GB"/>
              </w:rPr>
              <w:br/>
              <w:t>smlouvy, která je jako Příloha č. 1 nedílnou součástí této zadávací dokumentace.</w:t>
            </w:r>
          </w:p>
        </w:tc>
        <w:tc>
          <w:tcPr>
            <w:tcW w:w="2092" w:type="dxa"/>
            <w:shd w:val="clear" w:color="auto" w:fill="auto"/>
          </w:tcPr>
          <w:p w14:paraId="50125231" w14:textId="77777777" w:rsidR="00993B33" w:rsidRPr="008F2E3B" w:rsidRDefault="00993B33" w:rsidP="008F2E3B">
            <w:pPr>
              <w:jc w:val="center"/>
              <w:rPr>
                <w:b/>
                <w:bCs/>
              </w:rPr>
            </w:pPr>
          </w:p>
          <w:p w14:paraId="5A25747A" w14:textId="77777777" w:rsidR="00993B33" w:rsidRPr="008F2E3B" w:rsidRDefault="00993B33" w:rsidP="008F2E3B">
            <w:pPr>
              <w:jc w:val="center"/>
              <w:rPr>
                <w:b/>
                <w:bCs/>
              </w:rPr>
            </w:pPr>
          </w:p>
          <w:p w14:paraId="09B8D95D" w14:textId="77777777" w:rsidR="00993B33" w:rsidRPr="008F2E3B" w:rsidRDefault="00993B33" w:rsidP="008F2E3B">
            <w:pPr>
              <w:jc w:val="center"/>
              <w:rPr>
                <w:b/>
                <w:bCs/>
              </w:rPr>
            </w:pPr>
          </w:p>
          <w:p w14:paraId="78BEFD2A" w14:textId="77777777" w:rsidR="00993B33" w:rsidRPr="008F2E3B" w:rsidRDefault="00993B33" w:rsidP="008F2E3B">
            <w:pPr>
              <w:jc w:val="center"/>
              <w:rPr>
                <w:b/>
                <w:bCs/>
              </w:rPr>
            </w:pPr>
          </w:p>
          <w:p w14:paraId="27A76422" w14:textId="77777777" w:rsidR="00993B33" w:rsidRPr="008F2E3B" w:rsidRDefault="00993B33" w:rsidP="00993B33">
            <w:pPr>
              <w:rPr>
                <w:b/>
                <w:bCs/>
              </w:rPr>
            </w:pPr>
          </w:p>
          <w:p w14:paraId="49206A88" w14:textId="77777777" w:rsidR="00993B33" w:rsidRPr="008F2E3B" w:rsidRDefault="00993B33" w:rsidP="00993B33">
            <w:pPr>
              <w:rPr>
                <w:b/>
                <w:bCs/>
              </w:rPr>
            </w:pPr>
          </w:p>
          <w:p w14:paraId="67B7A70C" w14:textId="77777777" w:rsidR="00993B33" w:rsidRPr="008F2E3B" w:rsidRDefault="00993B33" w:rsidP="008F2E3B">
            <w:pPr>
              <w:jc w:val="center"/>
              <w:rPr>
                <w:b/>
                <w:bCs/>
              </w:rPr>
            </w:pPr>
          </w:p>
          <w:p w14:paraId="52A84C3F" w14:textId="77777777" w:rsidR="00993B33" w:rsidRPr="008F2E3B" w:rsidRDefault="00993B33" w:rsidP="008F2E3B">
            <w:pPr>
              <w:jc w:val="center"/>
              <w:rPr>
                <w:b/>
                <w:bCs/>
              </w:rPr>
            </w:pPr>
            <w:r w:rsidRPr="008F2E3B">
              <w:rPr>
                <w:b/>
                <w:bCs/>
              </w:rPr>
              <w:t>ANO</w:t>
            </w:r>
          </w:p>
          <w:p w14:paraId="71887C79" w14:textId="77777777" w:rsidR="00993B33" w:rsidRPr="008F2E3B" w:rsidRDefault="00993B33" w:rsidP="008F2E3B">
            <w:pPr>
              <w:jc w:val="center"/>
              <w:rPr>
                <w:b/>
                <w:bCs/>
              </w:rPr>
            </w:pPr>
          </w:p>
          <w:p w14:paraId="3B7FD67C" w14:textId="77777777" w:rsidR="00993B33" w:rsidRPr="008F2E3B" w:rsidRDefault="00993B33" w:rsidP="008F2E3B">
            <w:pPr>
              <w:jc w:val="center"/>
              <w:rPr>
                <w:b/>
                <w:bCs/>
              </w:rPr>
            </w:pPr>
          </w:p>
          <w:p w14:paraId="38D6B9B6" w14:textId="77777777" w:rsidR="00993B33" w:rsidRPr="008F2E3B" w:rsidRDefault="00993B33" w:rsidP="008F2E3B">
            <w:pPr>
              <w:jc w:val="center"/>
              <w:rPr>
                <w:b/>
                <w:bCs/>
              </w:rPr>
            </w:pPr>
          </w:p>
          <w:p w14:paraId="22F860BB" w14:textId="77777777" w:rsidR="00993B33" w:rsidRPr="008F2E3B" w:rsidRDefault="00993B33" w:rsidP="008F2E3B">
            <w:pPr>
              <w:jc w:val="center"/>
              <w:rPr>
                <w:b/>
                <w:bCs/>
              </w:rPr>
            </w:pPr>
          </w:p>
          <w:p w14:paraId="698536F5" w14:textId="77777777" w:rsidR="00993B33" w:rsidRPr="008F2E3B" w:rsidRDefault="00993B33" w:rsidP="008F2E3B">
            <w:pPr>
              <w:jc w:val="center"/>
              <w:rPr>
                <w:b/>
                <w:bCs/>
              </w:rPr>
            </w:pPr>
          </w:p>
          <w:p w14:paraId="7BC1BAF2" w14:textId="77777777" w:rsidR="00993B33" w:rsidRPr="008F2E3B" w:rsidRDefault="00993B33" w:rsidP="008F2E3B">
            <w:pPr>
              <w:jc w:val="center"/>
              <w:rPr>
                <w:b/>
                <w:bCs/>
              </w:rPr>
            </w:pPr>
          </w:p>
          <w:p w14:paraId="61C988F9" w14:textId="77777777" w:rsidR="00993B33" w:rsidRPr="008F2E3B" w:rsidRDefault="00993B33" w:rsidP="008F2E3B">
            <w:pPr>
              <w:jc w:val="center"/>
              <w:rPr>
                <w:b/>
                <w:bCs/>
              </w:rPr>
            </w:pPr>
          </w:p>
          <w:p w14:paraId="3B22BB7D" w14:textId="77777777" w:rsidR="00993B33" w:rsidRPr="008F2E3B" w:rsidRDefault="00993B33" w:rsidP="008F2E3B">
            <w:pPr>
              <w:jc w:val="center"/>
              <w:rPr>
                <w:b/>
                <w:bCs/>
              </w:rPr>
            </w:pPr>
          </w:p>
          <w:p w14:paraId="17B246DD" w14:textId="77777777" w:rsidR="00993B33" w:rsidRPr="008F2E3B" w:rsidRDefault="00993B33" w:rsidP="008F2E3B">
            <w:pPr>
              <w:jc w:val="center"/>
              <w:rPr>
                <w:b/>
                <w:bCs/>
              </w:rPr>
            </w:pPr>
          </w:p>
          <w:p w14:paraId="6BF89DA3" w14:textId="77777777" w:rsidR="00993B33" w:rsidRPr="008F2E3B" w:rsidRDefault="00993B33" w:rsidP="008F2E3B">
            <w:pPr>
              <w:jc w:val="center"/>
              <w:rPr>
                <w:b/>
                <w:bCs/>
              </w:rPr>
            </w:pPr>
          </w:p>
          <w:p w14:paraId="5C3E0E74" w14:textId="77777777" w:rsidR="00993B33" w:rsidRPr="008F2E3B" w:rsidRDefault="00993B33" w:rsidP="008F2E3B">
            <w:pPr>
              <w:jc w:val="center"/>
              <w:rPr>
                <w:b/>
                <w:bCs/>
              </w:rPr>
            </w:pPr>
          </w:p>
          <w:p w14:paraId="66A1FAB9" w14:textId="77777777" w:rsidR="00993B33" w:rsidRPr="008F2E3B" w:rsidRDefault="00993B33" w:rsidP="008F2E3B">
            <w:pPr>
              <w:jc w:val="center"/>
              <w:rPr>
                <w:b/>
                <w:bCs/>
              </w:rPr>
            </w:pPr>
          </w:p>
          <w:p w14:paraId="76BB753C" w14:textId="77777777" w:rsidR="00993B33" w:rsidRPr="008F2E3B" w:rsidRDefault="00993B33" w:rsidP="008F2E3B">
            <w:pPr>
              <w:jc w:val="center"/>
              <w:rPr>
                <w:b/>
                <w:bCs/>
              </w:rPr>
            </w:pPr>
          </w:p>
          <w:p w14:paraId="513DA1E0" w14:textId="77777777" w:rsidR="00993B33" w:rsidRPr="008F2E3B" w:rsidRDefault="00993B33" w:rsidP="008F2E3B">
            <w:pPr>
              <w:jc w:val="center"/>
              <w:rPr>
                <w:b/>
                <w:bCs/>
              </w:rPr>
            </w:pPr>
          </w:p>
          <w:p w14:paraId="75CAC6F5" w14:textId="77777777" w:rsidR="00993B33" w:rsidRPr="008F2E3B" w:rsidRDefault="00993B33" w:rsidP="008F2E3B">
            <w:pPr>
              <w:jc w:val="center"/>
              <w:rPr>
                <w:b/>
                <w:bCs/>
              </w:rPr>
            </w:pPr>
          </w:p>
          <w:p w14:paraId="4B504F0D" w14:textId="77777777" w:rsidR="00993B33" w:rsidRPr="008F2E3B" w:rsidRDefault="00993B33" w:rsidP="008F2E3B">
            <w:pPr>
              <w:jc w:val="center"/>
              <w:rPr>
                <w:b/>
                <w:bCs/>
              </w:rPr>
            </w:pPr>
            <w:r w:rsidRPr="008F2E3B">
              <w:rPr>
                <w:b/>
                <w:bCs/>
              </w:rPr>
              <w:t>ANO</w:t>
            </w:r>
          </w:p>
          <w:p w14:paraId="66060428" w14:textId="77777777" w:rsidR="00993B33" w:rsidRPr="008F2E3B" w:rsidRDefault="00993B33" w:rsidP="008F2E3B">
            <w:pPr>
              <w:jc w:val="center"/>
              <w:rPr>
                <w:b/>
                <w:bCs/>
              </w:rPr>
            </w:pPr>
          </w:p>
          <w:p w14:paraId="1D0656FE" w14:textId="77777777" w:rsidR="00993B33" w:rsidRPr="008F2E3B" w:rsidRDefault="00993B33" w:rsidP="008F2E3B">
            <w:pPr>
              <w:jc w:val="center"/>
              <w:rPr>
                <w:b/>
                <w:bCs/>
              </w:rPr>
            </w:pPr>
          </w:p>
          <w:p w14:paraId="7B37605A" w14:textId="77777777" w:rsidR="00993B33" w:rsidRPr="008F2E3B" w:rsidRDefault="00993B33" w:rsidP="008F2E3B">
            <w:pPr>
              <w:jc w:val="center"/>
              <w:rPr>
                <w:b/>
                <w:bCs/>
              </w:rPr>
            </w:pPr>
          </w:p>
          <w:p w14:paraId="394798F2" w14:textId="77777777" w:rsidR="00993B33" w:rsidRPr="008F2E3B" w:rsidRDefault="00993B33" w:rsidP="008F2E3B">
            <w:pPr>
              <w:jc w:val="center"/>
              <w:rPr>
                <w:b/>
                <w:bCs/>
              </w:rPr>
            </w:pPr>
          </w:p>
          <w:p w14:paraId="3889A505" w14:textId="77777777" w:rsidR="00993B33" w:rsidRPr="008F2E3B" w:rsidRDefault="00993B33" w:rsidP="008F2E3B">
            <w:pPr>
              <w:jc w:val="center"/>
              <w:rPr>
                <w:b/>
                <w:bCs/>
              </w:rPr>
            </w:pPr>
          </w:p>
          <w:p w14:paraId="29079D35" w14:textId="77777777" w:rsidR="00993B33" w:rsidRPr="008F2E3B" w:rsidRDefault="00993B33" w:rsidP="008F2E3B">
            <w:pPr>
              <w:jc w:val="center"/>
              <w:rPr>
                <w:b/>
                <w:bCs/>
              </w:rPr>
            </w:pPr>
          </w:p>
          <w:p w14:paraId="17686DC7" w14:textId="77777777" w:rsidR="00993B33" w:rsidRPr="008F2E3B" w:rsidRDefault="00993B33" w:rsidP="008F2E3B">
            <w:pPr>
              <w:jc w:val="center"/>
              <w:rPr>
                <w:b/>
                <w:bCs/>
              </w:rPr>
            </w:pPr>
          </w:p>
          <w:p w14:paraId="53BD644D" w14:textId="77777777" w:rsidR="00993B33" w:rsidRPr="008F2E3B" w:rsidRDefault="00993B33" w:rsidP="008F2E3B">
            <w:pPr>
              <w:jc w:val="center"/>
              <w:rPr>
                <w:b/>
                <w:bCs/>
              </w:rPr>
            </w:pPr>
          </w:p>
          <w:p w14:paraId="1A3FAC43" w14:textId="77777777" w:rsidR="00993B33" w:rsidRPr="008F2E3B" w:rsidRDefault="00993B33" w:rsidP="008F2E3B">
            <w:pPr>
              <w:jc w:val="center"/>
              <w:rPr>
                <w:b/>
                <w:bCs/>
              </w:rPr>
            </w:pPr>
          </w:p>
          <w:p w14:paraId="2BBD94B2" w14:textId="77777777" w:rsidR="00993B33" w:rsidRPr="008F2E3B" w:rsidRDefault="00993B33" w:rsidP="008F2E3B">
            <w:pPr>
              <w:jc w:val="center"/>
              <w:rPr>
                <w:b/>
                <w:bCs/>
              </w:rPr>
            </w:pPr>
          </w:p>
          <w:p w14:paraId="5854DE7F" w14:textId="77777777" w:rsidR="00993B33" w:rsidRPr="008F2E3B" w:rsidRDefault="00993B33" w:rsidP="008F2E3B">
            <w:pPr>
              <w:jc w:val="center"/>
              <w:rPr>
                <w:b/>
                <w:bCs/>
              </w:rPr>
            </w:pPr>
          </w:p>
          <w:p w14:paraId="2CA7ADD4" w14:textId="77777777" w:rsidR="00993B33" w:rsidRPr="008F2E3B" w:rsidRDefault="00993B33" w:rsidP="008F2E3B">
            <w:pPr>
              <w:jc w:val="center"/>
              <w:rPr>
                <w:b/>
                <w:bCs/>
              </w:rPr>
            </w:pPr>
          </w:p>
          <w:p w14:paraId="314EE24A" w14:textId="77777777" w:rsidR="00993B33" w:rsidRPr="008F2E3B" w:rsidRDefault="00993B33" w:rsidP="008F2E3B">
            <w:pPr>
              <w:jc w:val="center"/>
              <w:rPr>
                <w:b/>
                <w:bCs/>
              </w:rPr>
            </w:pPr>
          </w:p>
          <w:p w14:paraId="76614669" w14:textId="77777777" w:rsidR="00993B33" w:rsidRPr="008F2E3B" w:rsidRDefault="00993B33" w:rsidP="008F2E3B">
            <w:pPr>
              <w:jc w:val="center"/>
              <w:rPr>
                <w:b/>
                <w:bCs/>
              </w:rPr>
            </w:pPr>
          </w:p>
          <w:p w14:paraId="57590049" w14:textId="77777777" w:rsidR="00993B33" w:rsidRPr="008F2E3B" w:rsidRDefault="00993B33" w:rsidP="008F2E3B">
            <w:pPr>
              <w:jc w:val="center"/>
              <w:rPr>
                <w:b/>
                <w:bCs/>
              </w:rPr>
            </w:pPr>
          </w:p>
          <w:p w14:paraId="0C5B615A" w14:textId="77777777" w:rsidR="00993B33" w:rsidRPr="008F2E3B" w:rsidRDefault="00993B33" w:rsidP="008F2E3B">
            <w:pPr>
              <w:jc w:val="center"/>
              <w:rPr>
                <w:b/>
                <w:bCs/>
              </w:rPr>
            </w:pPr>
          </w:p>
          <w:p w14:paraId="792F1AA2" w14:textId="77777777" w:rsidR="00993B33" w:rsidRPr="008F2E3B" w:rsidRDefault="00993B33" w:rsidP="008F2E3B">
            <w:pPr>
              <w:jc w:val="center"/>
              <w:rPr>
                <w:b/>
                <w:bCs/>
              </w:rPr>
            </w:pPr>
          </w:p>
          <w:p w14:paraId="1A499DFC" w14:textId="77777777" w:rsidR="00993B33" w:rsidRPr="008F2E3B" w:rsidRDefault="00993B33" w:rsidP="008F2E3B">
            <w:pPr>
              <w:jc w:val="center"/>
              <w:rPr>
                <w:b/>
                <w:bCs/>
              </w:rPr>
            </w:pPr>
          </w:p>
          <w:p w14:paraId="5E7E3C41" w14:textId="77777777" w:rsidR="00993B33" w:rsidRPr="008F2E3B" w:rsidRDefault="00993B33" w:rsidP="008F2E3B">
            <w:pPr>
              <w:jc w:val="center"/>
              <w:rPr>
                <w:b/>
                <w:bCs/>
              </w:rPr>
            </w:pPr>
          </w:p>
          <w:p w14:paraId="03F828E4" w14:textId="77777777" w:rsidR="00993B33" w:rsidRPr="008F2E3B" w:rsidRDefault="00993B33" w:rsidP="008F2E3B">
            <w:pPr>
              <w:jc w:val="center"/>
              <w:rPr>
                <w:b/>
                <w:bCs/>
              </w:rPr>
            </w:pPr>
          </w:p>
          <w:p w14:paraId="2AC57CB0" w14:textId="77777777" w:rsidR="00993B33" w:rsidRPr="008F2E3B" w:rsidRDefault="00993B33" w:rsidP="008F2E3B">
            <w:pPr>
              <w:jc w:val="center"/>
              <w:rPr>
                <w:b/>
                <w:bCs/>
              </w:rPr>
            </w:pPr>
          </w:p>
          <w:p w14:paraId="5186B13D" w14:textId="77777777" w:rsidR="00993B33" w:rsidRPr="008F2E3B" w:rsidRDefault="00993B33" w:rsidP="008F2E3B">
            <w:pPr>
              <w:jc w:val="center"/>
              <w:rPr>
                <w:b/>
                <w:bCs/>
              </w:rPr>
            </w:pPr>
          </w:p>
          <w:p w14:paraId="6C57C439" w14:textId="77777777" w:rsidR="00993B33" w:rsidRPr="008F2E3B" w:rsidRDefault="00993B33" w:rsidP="008F2E3B">
            <w:pPr>
              <w:jc w:val="center"/>
              <w:rPr>
                <w:b/>
                <w:bCs/>
              </w:rPr>
            </w:pPr>
          </w:p>
          <w:p w14:paraId="3D404BC9" w14:textId="77777777" w:rsidR="00993B33" w:rsidRPr="008F2E3B" w:rsidRDefault="00993B33" w:rsidP="008F2E3B">
            <w:pPr>
              <w:jc w:val="center"/>
              <w:rPr>
                <w:b/>
                <w:bCs/>
              </w:rPr>
            </w:pPr>
          </w:p>
          <w:p w14:paraId="61319B8A" w14:textId="77777777" w:rsidR="00993B33" w:rsidRPr="008F2E3B" w:rsidRDefault="00993B33" w:rsidP="008F2E3B">
            <w:pPr>
              <w:jc w:val="center"/>
              <w:rPr>
                <w:b/>
                <w:bCs/>
              </w:rPr>
            </w:pPr>
          </w:p>
          <w:p w14:paraId="31A560F4" w14:textId="77777777" w:rsidR="00993B33" w:rsidRPr="008F2E3B" w:rsidRDefault="00993B33" w:rsidP="008F2E3B">
            <w:pPr>
              <w:jc w:val="center"/>
              <w:rPr>
                <w:b/>
                <w:bCs/>
              </w:rPr>
            </w:pPr>
          </w:p>
          <w:p w14:paraId="70DF735C" w14:textId="77777777" w:rsidR="00993B33" w:rsidRPr="008F2E3B" w:rsidRDefault="00993B33" w:rsidP="008F2E3B">
            <w:pPr>
              <w:jc w:val="center"/>
              <w:rPr>
                <w:b/>
                <w:bCs/>
              </w:rPr>
            </w:pPr>
          </w:p>
          <w:p w14:paraId="3A873EBC" w14:textId="77777777" w:rsidR="00993B33" w:rsidRPr="008F2E3B" w:rsidRDefault="00993B33" w:rsidP="008F2E3B">
            <w:pPr>
              <w:jc w:val="center"/>
              <w:rPr>
                <w:b/>
                <w:bCs/>
              </w:rPr>
            </w:pPr>
            <w:r w:rsidRPr="008F2E3B">
              <w:rPr>
                <w:b/>
                <w:bCs/>
              </w:rPr>
              <w:t>ANO</w:t>
            </w:r>
          </w:p>
          <w:p w14:paraId="3A413BF6" w14:textId="77777777" w:rsidR="00993B33" w:rsidRPr="008F2E3B" w:rsidRDefault="00993B33" w:rsidP="008F2E3B">
            <w:pPr>
              <w:jc w:val="center"/>
              <w:rPr>
                <w:b/>
                <w:bCs/>
              </w:rPr>
            </w:pPr>
          </w:p>
          <w:p w14:paraId="33D28B4B" w14:textId="77777777" w:rsidR="00993B33" w:rsidRPr="008F2E3B" w:rsidRDefault="00993B33" w:rsidP="008F2E3B">
            <w:pPr>
              <w:jc w:val="center"/>
              <w:rPr>
                <w:b/>
                <w:bCs/>
              </w:rPr>
            </w:pPr>
          </w:p>
          <w:p w14:paraId="37EFA3E3" w14:textId="77777777" w:rsidR="00993B33" w:rsidRPr="008F2E3B" w:rsidRDefault="00993B33" w:rsidP="008F2E3B">
            <w:pPr>
              <w:jc w:val="center"/>
              <w:rPr>
                <w:b/>
                <w:bCs/>
              </w:rPr>
            </w:pPr>
          </w:p>
          <w:p w14:paraId="41C6AC2A" w14:textId="77777777" w:rsidR="00993B33" w:rsidRPr="008F2E3B" w:rsidRDefault="00993B33" w:rsidP="008F2E3B">
            <w:pPr>
              <w:jc w:val="center"/>
              <w:rPr>
                <w:b/>
                <w:bCs/>
              </w:rPr>
            </w:pPr>
          </w:p>
          <w:p w14:paraId="2DC44586" w14:textId="77777777" w:rsidR="00993B33" w:rsidRPr="008F2E3B" w:rsidRDefault="00993B33" w:rsidP="008F2E3B">
            <w:pPr>
              <w:jc w:val="center"/>
              <w:rPr>
                <w:b/>
                <w:bCs/>
              </w:rPr>
            </w:pPr>
          </w:p>
          <w:p w14:paraId="4FFCBC07" w14:textId="77777777" w:rsidR="00993B33" w:rsidRPr="008F2E3B" w:rsidRDefault="00993B33" w:rsidP="008F2E3B">
            <w:pPr>
              <w:jc w:val="center"/>
              <w:rPr>
                <w:b/>
                <w:bCs/>
              </w:rPr>
            </w:pPr>
          </w:p>
          <w:p w14:paraId="1728B4D0" w14:textId="77777777" w:rsidR="00993B33" w:rsidRPr="008F2E3B" w:rsidRDefault="00993B33" w:rsidP="008F2E3B">
            <w:pPr>
              <w:jc w:val="center"/>
              <w:rPr>
                <w:b/>
                <w:bCs/>
              </w:rPr>
            </w:pPr>
          </w:p>
          <w:p w14:paraId="34959D4B" w14:textId="77777777" w:rsidR="00993B33" w:rsidRPr="008F2E3B" w:rsidRDefault="00993B33" w:rsidP="008F2E3B">
            <w:pPr>
              <w:jc w:val="center"/>
              <w:rPr>
                <w:b/>
                <w:bCs/>
              </w:rPr>
            </w:pPr>
          </w:p>
          <w:p w14:paraId="7BD58BA2" w14:textId="77777777" w:rsidR="00993B33" w:rsidRPr="008F2E3B" w:rsidRDefault="00993B33" w:rsidP="008F2E3B">
            <w:pPr>
              <w:jc w:val="center"/>
              <w:rPr>
                <w:b/>
                <w:bCs/>
              </w:rPr>
            </w:pPr>
          </w:p>
          <w:p w14:paraId="4357A966" w14:textId="77777777" w:rsidR="00993B33" w:rsidRPr="008F2E3B" w:rsidRDefault="00993B33" w:rsidP="008F2E3B">
            <w:pPr>
              <w:jc w:val="center"/>
              <w:rPr>
                <w:b/>
                <w:bCs/>
              </w:rPr>
            </w:pPr>
          </w:p>
          <w:p w14:paraId="44690661" w14:textId="77777777" w:rsidR="00993B33" w:rsidRPr="008F2E3B" w:rsidRDefault="00993B33" w:rsidP="008F2E3B">
            <w:pPr>
              <w:jc w:val="center"/>
              <w:rPr>
                <w:b/>
                <w:bCs/>
              </w:rPr>
            </w:pPr>
          </w:p>
          <w:p w14:paraId="74539910" w14:textId="77777777" w:rsidR="00993B33" w:rsidRPr="008F2E3B" w:rsidRDefault="00993B33" w:rsidP="008F2E3B">
            <w:pPr>
              <w:jc w:val="center"/>
              <w:rPr>
                <w:b/>
                <w:bCs/>
              </w:rPr>
            </w:pPr>
          </w:p>
          <w:p w14:paraId="5A7E0CF2" w14:textId="77777777" w:rsidR="00993B33" w:rsidRPr="008F2E3B" w:rsidRDefault="00993B33" w:rsidP="008F2E3B">
            <w:pPr>
              <w:jc w:val="center"/>
              <w:rPr>
                <w:b/>
                <w:bCs/>
              </w:rPr>
            </w:pPr>
          </w:p>
          <w:p w14:paraId="60FA6563" w14:textId="77777777" w:rsidR="00993B33" w:rsidRPr="008F2E3B" w:rsidRDefault="00993B33" w:rsidP="008F2E3B">
            <w:pPr>
              <w:jc w:val="center"/>
              <w:rPr>
                <w:b/>
                <w:bCs/>
              </w:rPr>
            </w:pPr>
          </w:p>
          <w:p w14:paraId="1AC5CDBE" w14:textId="77777777" w:rsidR="00993B33" w:rsidRPr="008F2E3B" w:rsidRDefault="00993B33" w:rsidP="008F2E3B">
            <w:pPr>
              <w:jc w:val="center"/>
              <w:rPr>
                <w:b/>
                <w:bCs/>
              </w:rPr>
            </w:pPr>
          </w:p>
          <w:p w14:paraId="342D4C27" w14:textId="77777777" w:rsidR="00993B33" w:rsidRPr="008F2E3B" w:rsidRDefault="00993B33" w:rsidP="008F2E3B">
            <w:pPr>
              <w:jc w:val="center"/>
              <w:rPr>
                <w:b/>
                <w:bCs/>
              </w:rPr>
            </w:pPr>
          </w:p>
          <w:p w14:paraId="3572E399" w14:textId="77777777" w:rsidR="00993B33" w:rsidRPr="008F2E3B" w:rsidRDefault="00993B33" w:rsidP="008F2E3B">
            <w:pPr>
              <w:jc w:val="center"/>
              <w:rPr>
                <w:b/>
                <w:bCs/>
              </w:rPr>
            </w:pPr>
          </w:p>
          <w:p w14:paraId="6CEB15CE" w14:textId="77777777" w:rsidR="00993B33" w:rsidRPr="008F2E3B" w:rsidRDefault="00993B33" w:rsidP="008F2E3B">
            <w:pPr>
              <w:jc w:val="center"/>
              <w:rPr>
                <w:b/>
                <w:bCs/>
              </w:rPr>
            </w:pPr>
          </w:p>
          <w:p w14:paraId="66518E39" w14:textId="77777777" w:rsidR="00993B33" w:rsidRPr="008F2E3B" w:rsidRDefault="00993B33" w:rsidP="008F2E3B">
            <w:pPr>
              <w:jc w:val="center"/>
              <w:rPr>
                <w:b/>
                <w:bCs/>
              </w:rPr>
            </w:pPr>
          </w:p>
          <w:p w14:paraId="7E75FCD0" w14:textId="77777777" w:rsidR="00993B33" w:rsidRPr="008F2E3B" w:rsidRDefault="00993B33" w:rsidP="008F2E3B">
            <w:pPr>
              <w:jc w:val="center"/>
              <w:rPr>
                <w:b/>
                <w:bCs/>
              </w:rPr>
            </w:pPr>
          </w:p>
          <w:p w14:paraId="10FDAA0E" w14:textId="77777777" w:rsidR="00993B33" w:rsidRPr="008F2E3B" w:rsidRDefault="00993B33" w:rsidP="008F2E3B">
            <w:pPr>
              <w:jc w:val="center"/>
              <w:rPr>
                <w:b/>
                <w:bCs/>
              </w:rPr>
            </w:pPr>
          </w:p>
          <w:p w14:paraId="774AF2BF" w14:textId="77777777" w:rsidR="00993B33" w:rsidRPr="008F2E3B" w:rsidRDefault="00993B33" w:rsidP="008F2E3B">
            <w:pPr>
              <w:jc w:val="center"/>
              <w:rPr>
                <w:b/>
                <w:bCs/>
              </w:rPr>
            </w:pPr>
          </w:p>
          <w:p w14:paraId="7A292896" w14:textId="77777777" w:rsidR="00993B33" w:rsidRPr="008F2E3B" w:rsidRDefault="00993B33" w:rsidP="008F2E3B">
            <w:pPr>
              <w:jc w:val="center"/>
              <w:rPr>
                <w:b/>
                <w:bCs/>
              </w:rPr>
            </w:pPr>
          </w:p>
          <w:p w14:paraId="2191599E" w14:textId="77777777" w:rsidR="00993B33" w:rsidRPr="008F2E3B" w:rsidRDefault="00993B33" w:rsidP="008F2E3B">
            <w:pPr>
              <w:jc w:val="center"/>
              <w:rPr>
                <w:b/>
                <w:bCs/>
              </w:rPr>
            </w:pPr>
          </w:p>
          <w:p w14:paraId="7673E5AE" w14:textId="77777777" w:rsidR="00993B33" w:rsidRPr="008F2E3B" w:rsidRDefault="00993B33" w:rsidP="008F2E3B">
            <w:pPr>
              <w:jc w:val="center"/>
              <w:rPr>
                <w:b/>
                <w:bCs/>
              </w:rPr>
            </w:pPr>
          </w:p>
          <w:p w14:paraId="041D98D7" w14:textId="77777777" w:rsidR="00993B33" w:rsidRPr="008F2E3B" w:rsidRDefault="00993B33" w:rsidP="008F2E3B">
            <w:pPr>
              <w:jc w:val="center"/>
              <w:rPr>
                <w:b/>
                <w:bCs/>
              </w:rPr>
            </w:pPr>
          </w:p>
          <w:p w14:paraId="59310F53" w14:textId="77777777" w:rsidR="00993B33" w:rsidRPr="008F2E3B" w:rsidRDefault="00993B33" w:rsidP="008F2E3B">
            <w:pPr>
              <w:jc w:val="center"/>
              <w:rPr>
                <w:b/>
                <w:bCs/>
              </w:rPr>
            </w:pPr>
            <w:r w:rsidRPr="008F2E3B">
              <w:rPr>
                <w:b/>
                <w:bCs/>
              </w:rPr>
              <w:t>ANO</w:t>
            </w:r>
          </w:p>
          <w:p w14:paraId="5AB7C0C5" w14:textId="77777777" w:rsidR="00993B33" w:rsidRPr="008F2E3B" w:rsidRDefault="00993B33" w:rsidP="008F2E3B">
            <w:pPr>
              <w:jc w:val="center"/>
              <w:rPr>
                <w:b/>
                <w:bCs/>
              </w:rPr>
            </w:pPr>
          </w:p>
          <w:p w14:paraId="55B33694" w14:textId="77777777" w:rsidR="00993B33" w:rsidRPr="008F2E3B" w:rsidRDefault="00993B33" w:rsidP="00993B33">
            <w:pPr>
              <w:rPr>
                <w:b/>
                <w:bCs/>
              </w:rPr>
            </w:pPr>
          </w:p>
          <w:p w14:paraId="4455F193" w14:textId="77777777" w:rsidR="00993B33" w:rsidRPr="008F2E3B" w:rsidRDefault="00993B33" w:rsidP="00993B33">
            <w:pPr>
              <w:rPr>
                <w:b/>
                <w:bCs/>
              </w:rPr>
            </w:pPr>
          </w:p>
          <w:p w14:paraId="1C2776EB" w14:textId="77777777" w:rsidR="00993B33" w:rsidRPr="008F2E3B" w:rsidRDefault="00993B33" w:rsidP="00993B33">
            <w:pPr>
              <w:rPr>
                <w:b/>
                <w:bCs/>
              </w:rPr>
            </w:pPr>
          </w:p>
          <w:p w14:paraId="15342E60" w14:textId="77777777" w:rsidR="00993B33" w:rsidRPr="008F2E3B" w:rsidRDefault="00993B33" w:rsidP="00993B33">
            <w:pPr>
              <w:rPr>
                <w:b/>
                <w:bCs/>
              </w:rPr>
            </w:pPr>
          </w:p>
          <w:p w14:paraId="5EB89DE8" w14:textId="77777777" w:rsidR="00993B33" w:rsidRPr="008F2E3B" w:rsidRDefault="00993B33" w:rsidP="00993B33">
            <w:pPr>
              <w:rPr>
                <w:b/>
                <w:bCs/>
              </w:rPr>
            </w:pPr>
          </w:p>
          <w:p w14:paraId="7D62D461" w14:textId="77777777" w:rsidR="00993B33" w:rsidRPr="008F2E3B" w:rsidRDefault="00993B33" w:rsidP="00993B33">
            <w:pPr>
              <w:rPr>
                <w:b/>
                <w:bCs/>
              </w:rPr>
            </w:pPr>
          </w:p>
          <w:p w14:paraId="078B034E" w14:textId="77777777" w:rsidR="00993B33" w:rsidRPr="008F2E3B" w:rsidRDefault="00993B33" w:rsidP="00993B33">
            <w:pPr>
              <w:rPr>
                <w:b/>
                <w:bCs/>
              </w:rPr>
            </w:pPr>
          </w:p>
          <w:p w14:paraId="492506DD" w14:textId="77777777" w:rsidR="00993B33" w:rsidRPr="008F2E3B" w:rsidRDefault="00993B33" w:rsidP="00993B33">
            <w:pPr>
              <w:rPr>
                <w:b/>
                <w:bCs/>
              </w:rPr>
            </w:pPr>
          </w:p>
          <w:p w14:paraId="31CD0C16" w14:textId="77777777" w:rsidR="00993B33" w:rsidRPr="008F2E3B" w:rsidRDefault="00993B33" w:rsidP="00993B33">
            <w:pPr>
              <w:rPr>
                <w:b/>
                <w:bCs/>
              </w:rPr>
            </w:pPr>
          </w:p>
          <w:p w14:paraId="7FD8715F" w14:textId="77777777" w:rsidR="00993B33" w:rsidRPr="008F2E3B" w:rsidRDefault="00993B33" w:rsidP="00993B33">
            <w:pPr>
              <w:rPr>
                <w:b/>
                <w:bCs/>
              </w:rPr>
            </w:pPr>
          </w:p>
          <w:p w14:paraId="6BDFDFC2" w14:textId="77777777" w:rsidR="00993B33" w:rsidRPr="008F2E3B" w:rsidRDefault="00993B33" w:rsidP="00993B33">
            <w:pPr>
              <w:rPr>
                <w:b/>
                <w:bCs/>
              </w:rPr>
            </w:pPr>
          </w:p>
          <w:p w14:paraId="41F9AE5E" w14:textId="77777777" w:rsidR="00993B33" w:rsidRPr="008F2E3B" w:rsidRDefault="00993B33" w:rsidP="00993B33">
            <w:pPr>
              <w:rPr>
                <w:b/>
                <w:bCs/>
              </w:rPr>
            </w:pPr>
          </w:p>
          <w:p w14:paraId="00F03A6D" w14:textId="77777777" w:rsidR="00993B33" w:rsidRPr="008F2E3B" w:rsidRDefault="00993B33" w:rsidP="00993B33">
            <w:pPr>
              <w:rPr>
                <w:b/>
                <w:bCs/>
              </w:rPr>
            </w:pPr>
          </w:p>
          <w:p w14:paraId="6930E822" w14:textId="77777777" w:rsidR="00993B33" w:rsidRPr="008F2E3B" w:rsidRDefault="00993B33" w:rsidP="00993B33">
            <w:pPr>
              <w:rPr>
                <w:b/>
                <w:bCs/>
              </w:rPr>
            </w:pPr>
          </w:p>
          <w:p w14:paraId="20E36DAB" w14:textId="77777777" w:rsidR="00993B33" w:rsidRPr="008F2E3B" w:rsidRDefault="00993B33" w:rsidP="00993B33">
            <w:pPr>
              <w:rPr>
                <w:b/>
                <w:bCs/>
              </w:rPr>
            </w:pPr>
          </w:p>
          <w:p w14:paraId="32D85219" w14:textId="77777777" w:rsidR="00993B33" w:rsidRPr="008F2E3B" w:rsidRDefault="00993B33" w:rsidP="00993B33">
            <w:pPr>
              <w:rPr>
                <w:b/>
                <w:bCs/>
              </w:rPr>
            </w:pPr>
          </w:p>
          <w:p w14:paraId="0CE19BC3" w14:textId="77777777" w:rsidR="00993B33" w:rsidRPr="008F2E3B" w:rsidRDefault="00993B33" w:rsidP="00993B33">
            <w:pPr>
              <w:rPr>
                <w:b/>
                <w:bCs/>
              </w:rPr>
            </w:pPr>
          </w:p>
          <w:p w14:paraId="63966B72" w14:textId="77777777" w:rsidR="00993B33" w:rsidRPr="008F2E3B" w:rsidRDefault="00993B33" w:rsidP="00993B33">
            <w:pPr>
              <w:rPr>
                <w:b/>
                <w:bCs/>
              </w:rPr>
            </w:pPr>
          </w:p>
          <w:p w14:paraId="23536548" w14:textId="77777777" w:rsidR="00993B33" w:rsidRPr="008F2E3B" w:rsidRDefault="00993B33" w:rsidP="00993B33">
            <w:pPr>
              <w:rPr>
                <w:b/>
                <w:bCs/>
              </w:rPr>
            </w:pPr>
          </w:p>
          <w:p w14:paraId="271AE1F2" w14:textId="77777777" w:rsidR="00993B33" w:rsidRPr="008F2E3B" w:rsidRDefault="00993B33" w:rsidP="00993B33">
            <w:pPr>
              <w:rPr>
                <w:b/>
                <w:bCs/>
              </w:rPr>
            </w:pPr>
          </w:p>
          <w:p w14:paraId="4AE5B7AF" w14:textId="77777777" w:rsidR="00993B33" w:rsidRPr="008F2E3B" w:rsidRDefault="00993B33" w:rsidP="00993B33">
            <w:pPr>
              <w:rPr>
                <w:b/>
                <w:bCs/>
              </w:rPr>
            </w:pPr>
          </w:p>
          <w:p w14:paraId="2F782441" w14:textId="77777777" w:rsidR="00993B33" w:rsidRPr="008F2E3B" w:rsidRDefault="00993B33" w:rsidP="008F2E3B">
            <w:pPr>
              <w:jc w:val="center"/>
              <w:rPr>
                <w:b/>
                <w:bCs/>
              </w:rPr>
            </w:pPr>
            <w:r w:rsidRPr="008F2E3B">
              <w:rPr>
                <w:b/>
                <w:bCs/>
              </w:rPr>
              <w:t>ANO</w:t>
            </w:r>
          </w:p>
          <w:p w14:paraId="3955E093" w14:textId="77777777" w:rsidR="00993B33" w:rsidRPr="008F2E3B" w:rsidRDefault="00993B33" w:rsidP="008F2E3B">
            <w:pPr>
              <w:jc w:val="center"/>
              <w:rPr>
                <w:b/>
                <w:bCs/>
              </w:rPr>
            </w:pPr>
          </w:p>
        </w:tc>
      </w:tr>
      <w:bookmarkEnd w:id="1"/>
    </w:tbl>
    <w:p w14:paraId="12C42424" w14:textId="77777777" w:rsidR="00993B33" w:rsidRDefault="00993B33" w:rsidP="00993B33">
      <w:pPr>
        <w:pStyle w:val="Bezmezer"/>
        <w:rPr>
          <w:szCs w:val="20"/>
        </w:rPr>
      </w:pPr>
    </w:p>
    <w:p w14:paraId="61DBD9D7" w14:textId="77777777" w:rsidR="00993B33" w:rsidRDefault="00993B33" w:rsidP="00993B33">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szCs w:val="20"/>
        </w:rPr>
        <w:br w:type="page"/>
      </w:r>
      <w:r>
        <w:rPr>
          <w:rFonts w:ascii="Arial" w:hAnsi="Arial" w:cs="Arial"/>
          <w:sz w:val="23"/>
          <w:szCs w:val="23"/>
          <w:lang w:val="cs-CZ"/>
        </w:rPr>
        <w:t>Rozpis položek:</w:t>
      </w:r>
    </w:p>
    <w:p w14:paraId="379CA55B" w14:textId="77777777" w:rsidR="00993B33" w:rsidRDefault="00993B33" w:rsidP="00993B33">
      <w:pPr>
        <w:pStyle w:val="Bezmezer"/>
        <w:rPr>
          <w:szCs w:val="20"/>
        </w:rPr>
      </w:pPr>
    </w:p>
    <w:tbl>
      <w:tblPr>
        <w:tblW w:w="9980" w:type="dxa"/>
        <w:tblBorders>
          <w:bottom w:val="single" w:sz="4" w:space="0" w:color="auto"/>
        </w:tblBorders>
        <w:tblLayout w:type="fixed"/>
        <w:tblCellMar>
          <w:top w:w="11" w:type="dxa"/>
          <w:left w:w="57" w:type="dxa"/>
          <w:bottom w:w="11" w:type="dxa"/>
          <w:right w:w="57" w:type="dxa"/>
        </w:tblCellMar>
        <w:tblLook w:val="04A0" w:firstRow="1" w:lastRow="0" w:firstColumn="1" w:lastColumn="0" w:noHBand="0" w:noVBand="1"/>
      </w:tblPr>
      <w:tblGrid>
        <w:gridCol w:w="483"/>
        <w:gridCol w:w="3118"/>
        <w:gridCol w:w="425"/>
        <w:gridCol w:w="1276"/>
        <w:gridCol w:w="567"/>
        <w:gridCol w:w="1276"/>
        <w:gridCol w:w="1276"/>
        <w:gridCol w:w="992"/>
        <w:gridCol w:w="142"/>
        <w:gridCol w:w="425"/>
      </w:tblGrid>
      <w:tr w:rsidR="00993B33" w:rsidRPr="00993B33" w14:paraId="5F555163" w14:textId="77777777" w:rsidTr="008F2E3B">
        <w:trPr>
          <w:tblHeader/>
        </w:trPr>
        <w:tc>
          <w:tcPr>
            <w:tcW w:w="483" w:type="dxa"/>
            <w:tcBorders>
              <w:bottom w:val="single" w:sz="4" w:space="0" w:color="auto"/>
            </w:tcBorders>
            <w:shd w:val="clear" w:color="auto" w:fill="auto"/>
            <w:vAlign w:val="bottom"/>
          </w:tcPr>
          <w:p w14:paraId="476A1069" w14:textId="77777777" w:rsidR="00993B33" w:rsidRPr="00993B33" w:rsidRDefault="00993B33" w:rsidP="008F2E3B">
            <w:pPr>
              <w:spacing w:after="0"/>
              <w:rPr>
                <w:rFonts w:ascii="Arial" w:eastAsia="Times New Roman" w:hAnsi="Arial"/>
                <w:b/>
                <w:sz w:val="16"/>
                <w:szCs w:val="16"/>
              </w:rPr>
            </w:pPr>
            <w:r w:rsidRPr="00993B33">
              <w:rPr>
                <w:rFonts w:ascii="Arial" w:eastAsia="Times New Roman" w:hAnsi="Arial"/>
                <w:b/>
                <w:sz w:val="16"/>
                <w:szCs w:val="16"/>
              </w:rPr>
              <w:t>Pol.</w:t>
            </w:r>
          </w:p>
        </w:tc>
        <w:tc>
          <w:tcPr>
            <w:tcW w:w="3118" w:type="dxa"/>
            <w:tcBorders>
              <w:bottom w:val="single" w:sz="4" w:space="0" w:color="auto"/>
            </w:tcBorders>
            <w:shd w:val="clear" w:color="auto" w:fill="auto"/>
            <w:vAlign w:val="bottom"/>
          </w:tcPr>
          <w:p w14:paraId="23AB6D90" w14:textId="77777777" w:rsidR="00993B33" w:rsidRPr="00993B33" w:rsidRDefault="00993B33" w:rsidP="008F2E3B">
            <w:pPr>
              <w:spacing w:after="0"/>
              <w:rPr>
                <w:rFonts w:ascii="Arial" w:eastAsia="Times New Roman" w:hAnsi="Arial"/>
                <w:b/>
                <w:sz w:val="16"/>
                <w:szCs w:val="16"/>
              </w:rPr>
            </w:pPr>
            <w:r w:rsidRPr="00993B33">
              <w:rPr>
                <w:rFonts w:ascii="Arial" w:eastAsia="Times New Roman" w:hAnsi="Arial"/>
                <w:b/>
                <w:sz w:val="16"/>
                <w:szCs w:val="16"/>
              </w:rPr>
              <w:t>Kat.č. / Popis</w:t>
            </w:r>
          </w:p>
        </w:tc>
        <w:tc>
          <w:tcPr>
            <w:tcW w:w="425" w:type="dxa"/>
            <w:tcBorders>
              <w:bottom w:val="single" w:sz="4" w:space="0" w:color="auto"/>
            </w:tcBorders>
            <w:shd w:val="clear" w:color="auto" w:fill="auto"/>
            <w:vAlign w:val="bottom"/>
          </w:tcPr>
          <w:p w14:paraId="4698B618" w14:textId="77777777" w:rsidR="00993B33" w:rsidRPr="00993B33" w:rsidRDefault="00993B33" w:rsidP="008F2E3B">
            <w:pPr>
              <w:spacing w:after="0"/>
              <w:jc w:val="center"/>
              <w:rPr>
                <w:rFonts w:ascii="Arial" w:eastAsia="Times New Roman" w:hAnsi="Arial"/>
                <w:b/>
                <w:sz w:val="16"/>
                <w:szCs w:val="16"/>
              </w:rPr>
            </w:pPr>
            <w:r w:rsidRPr="00993B33">
              <w:rPr>
                <w:rFonts w:ascii="Arial" w:eastAsia="Times New Roman" w:hAnsi="Arial"/>
                <w:b/>
                <w:sz w:val="16"/>
                <w:szCs w:val="16"/>
              </w:rPr>
              <w:t>Ks</w:t>
            </w:r>
            <w:r w:rsidRPr="00993B33">
              <w:rPr>
                <w:rFonts w:ascii="Arial" w:eastAsia="Times New Roman" w:hAnsi="Arial"/>
                <w:b/>
                <w:sz w:val="16"/>
                <w:szCs w:val="16"/>
              </w:rPr>
              <w:br/>
              <w:t>[-]</w:t>
            </w:r>
          </w:p>
        </w:tc>
        <w:tc>
          <w:tcPr>
            <w:tcW w:w="1276" w:type="dxa"/>
            <w:tcBorders>
              <w:bottom w:val="single" w:sz="4" w:space="0" w:color="auto"/>
            </w:tcBorders>
            <w:shd w:val="clear" w:color="auto" w:fill="auto"/>
            <w:vAlign w:val="bottom"/>
          </w:tcPr>
          <w:p w14:paraId="0135BD32" w14:textId="77777777" w:rsidR="00993B33" w:rsidRPr="00993B33" w:rsidRDefault="00993B33" w:rsidP="008F2E3B">
            <w:pPr>
              <w:spacing w:after="0"/>
              <w:jc w:val="center"/>
              <w:rPr>
                <w:rFonts w:ascii="Arial" w:eastAsia="Times New Roman" w:hAnsi="Arial"/>
                <w:b/>
                <w:sz w:val="16"/>
                <w:szCs w:val="16"/>
              </w:rPr>
            </w:pPr>
            <w:r w:rsidRPr="00993B33">
              <w:rPr>
                <w:rFonts w:ascii="Arial" w:eastAsia="Times New Roman" w:hAnsi="Arial"/>
                <w:b/>
                <w:sz w:val="16"/>
                <w:szCs w:val="16"/>
              </w:rPr>
              <w:t>Cena/kus</w:t>
            </w:r>
            <w:r w:rsidRPr="00993B33">
              <w:rPr>
                <w:rFonts w:ascii="Arial" w:eastAsia="Times New Roman" w:hAnsi="Arial"/>
                <w:b/>
                <w:sz w:val="16"/>
                <w:szCs w:val="16"/>
              </w:rPr>
              <w:br/>
              <w:t>[Kč]</w:t>
            </w:r>
          </w:p>
        </w:tc>
        <w:tc>
          <w:tcPr>
            <w:tcW w:w="567" w:type="dxa"/>
            <w:tcBorders>
              <w:bottom w:val="single" w:sz="4" w:space="0" w:color="auto"/>
            </w:tcBorders>
            <w:shd w:val="clear" w:color="auto" w:fill="auto"/>
            <w:vAlign w:val="bottom"/>
          </w:tcPr>
          <w:p w14:paraId="33529D57" w14:textId="77777777" w:rsidR="00993B33" w:rsidRPr="00993B33" w:rsidRDefault="00993B33" w:rsidP="008F2E3B">
            <w:pPr>
              <w:spacing w:after="0"/>
              <w:jc w:val="center"/>
              <w:rPr>
                <w:rFonts w:ascii="Arial" w:eastAsia="Times New Roman" w:hAnsi="Arial"/>
                <w:b/>
                <w:sz w:val="16"/>
                <w:szCs w:val="16"/>
              </w:rPr>
            </w:pPr>
            <w:r w:rsidRPr="00993B33">
              <w:rPr>
                <w:rFonts w:ascii="Arial" w:eastAsia="Times New Roman" w:hAnsi="Arial"/>
                <w:b/>
                <w:sz w:val="16"/>
                <w:szCs w:val="16"/>
              </w:rPr>
              <w:t>Sleva</w:t>
            </w:r>
            <w:r w:rsidRPr="00993B33">
              <w:rPr>
                <w:rFonts w:ascii="Arial" w:eastAsia="Times New Roman" w:hAnsi="Arial"/>
                <w:b/>
                <w:sz w:val="16"/>
                <w:szCs w:val="16"/>
              </w:rPr>
              <w:br/>
              <w:t>%</w:t>
            </w:r>
          </w:p>
        </w:tc>
        <w:tc>
          <w:tcPr>
            <w:tcW w:w="1276" w:type="dxa"/>
            <w:tcBorders>
              <w:bottom w:val="single" w:sz="4" w:space="0" w:color="auto"/>
            </w:tcBorders>
            <w:shd w:val="clear" w:color="auto" w:fill="auto"/>
            <w:vAlign w:val="bottom"/>
          </w:tcPr>
          <w:p w14:paraId="696BC292" w14:textId="77777777" w:rsidR="00993B33" w:rsidRPr="00993B33" w:rsidRDefault="00993B33" w:rsidP="008F2E3B">
            <w:pPr>
              <w:spacing w:after="0"/>
              <w:jc w:val="center"/>
              <w:rPr>
                <w:rFonts w:ascii="Arial" w:eastAsia="Times New Roman" w:hAnsi="Arial"/>
                <w:b/>
                <w:sz w:val="16"/>
                <w:szCs w:val="16"/>
              </w:rPr>
            </w:pPr>
            <w:r w:rsidRPr="00993B33">
              <w:rPr>
                <w:rFonts w:ascii="Arial" w:eastAsia="Times New Roman" w:hAnsi="Arial"/>
                <w:b/>
                <w:sz w:val="16"/>
                <w:szCs w:val="16"/>
              </w:rPr>
              <w:t>Cena po slevě bez DPH</w:t>
            </w:r>
            <w:r w:rsidRPr="00993B33">
              <w:rPr>
                <w:rFonts w:ascii="Arial" w:eastAsia="Times New Roman" w:hAnsi="Arial"/>
                <w:b/>
                <w:sz w:val="16"/>
                <w:szCs w:val="16"/>
              </w:rPr>
              <w:br/>
              <w:t>[Kč]</w:t>
            </w:r>
          </w:p>
        </w:tc>
        <w:tc>
          <w:tcPr>
            <w:tcW w:w="1276" w:type="dxa"/>
            <w:tcBorders>
              <w:bottom w:val="single" w:sz="4" w:space="0" w:color="auto"/>
            </w:tcBorders>
            <w:shd w:val="clear" w:color="auto" w:fill="auto"/>
            <w:vAlign w:val="bottom"/>
          </w:tcPr>
          <w:p w14:paraId="27666823" w14:textId="77777777" w:rsidR="00993B33" w:rsidRPr="00993B33" w:rsidRDefault="00993B33" w:rsidP="008F2E3B">
            <w:pPr>
              <w:spacing w:after="0"/>
              <w:jc w:val="center"/>
              <w:rPr>
                <w:rFonts w:ascii="Arial" w:eastAsia="Times New Roman" w:hAnsi="Arial"/>
                <w:b/>
                <w:sz w:val="16"/>
                <w:szCs w:val="16"/>
              </w:rPr>
            </w:pPr>
            <w:r w:rsidRPr="00993B33">
              <w:rPr>
                <w:rFonts w:ascii="Arial" w:eastAsia="Times New Roman" w:hAnsi="Arial"/>
                <w:b/>
                <w:sz w:val="16"/>
                <w:szCs w:val="16"/>
              </w:rPr>
              <w:t>Cena po slevě s DPH</w:t>
            </w:r>
            <w:r w:rsidRPr="00993B33">
              <w:rPr>
                <w:rFonts w:ascii="Arial" w:eastAsia="Times New Roman" w:hAnsi="Arial"/>
                <w:b/>
                <w:sz w:val="16"/>
                <w:szCs w:val="16"/>
              </w:rPr>
              <w:br/>
              <w:t>[Kč]</w:t>
            </w:r>
          </w:p>
        </w:tc>
        <w:tc>
          <w:tcPr>
            <w:tcW w:w="992" w:type="dxa"/>
            <w:tcBorders>
              <w:bottom w:val="single" w:sz="4" w:space="0" w:color="auto"/>
            </w:tcBorders>
            <w:shd w:val="clear" w:color="auto" w:fill="auto"/>
            <w:vAlign w:val="bottom"/>
          </w:tcPr>
          <w:p w14:paraId="240753F5" w14:textId="77777777" w:rsidR="00993B33" w:rsidRPr="00993B33" w:rsidRDefault="00993B33" w:rsidP="008F2E3B">
            <w:pPr>
              <w:spacing w:after="0"/>
              <w:jc w:val="center"/>
              <w:rPr>
                <w:rFonts w:ascii="Arial" w:eastAsia="Times New Roman" w:hAnsi="Arial"/>
                <w:b/>
                <w:sz w:val="16"/>
                <w:szCs w:val="16"/>
              </w:rPr>
            </w:pPr>
            <w:r w:rsidRPr="00993B33">
              <w:rPr>
                <w:rFonts w:ascii="Arial" w:eastAsia="Times New Roman" w:hAnsi="Arial"/>
                <w:b/>
                <w:sz w:val="16"/>
                <w:szCs w:val="16"/>
              </w:rPr>
              <w:t>DPH</w:t>
            </w:r>
          </w:p>
          <w:p w14:paraId="4A4DC33F" w14:textId="77777777" w:rsidR="00993B33" w:rsidRPr="00993B33" w:rsidRDefault="00993B33" w:rsidP="008F2E3B">
            <w:pPr>
              <w:spacing w:after="0"/>
              <w:jc w:val="center"/>
              <w:rPr>
                <w:rFonts w:ascii="Arial" w:eastAsia="Times New Roman" w:hAnsi="Arial"/>
                <w:b/>
                <w:sz w:val="16"/>
                <w:szCs w:val="16"/>
              </w:rPr>
            </w:pPr>
            <w:r w:rsidRPr="00993B33">
              <w:rPr>
                <w:rFonts w:ascii="Arial" w:eastAsia="Times New Roman" w:hAnsi="Arial"/>
                <w:b/>
                <w:sz w:val="16"/>
                <w:szCs w:val="16"/>
              </w:rPr>
              <w:t>[Kč]</w:t>
            </w:r>
          </w:p>
        </w:tc>
        <w:tc>
          <w:tcPr>
            <w:tcW w:w="567" w:type="dxa"/>
            <w:gridSpan w:val="2"/>
            <w:tcBorders>
              <w:bottom w:val="single" w:sz="4" w:space="0" w:color="auto"/>
            </w:tcBorders>
            <w:shd w:val="clear" w:color="auto" w:fill="auto"/>
            <w:vAlign w:val="bottom"/>
          </w:tcPr>
          <w:p w14:paraId="16FF8256" w14:textId="77777777" w:rsidR="00993B33" w:rsidRPr="00993B33" w:rsidRDefault="00993B33" w:rsidP="008F2E3B">
            <w:pPr>
              <w:spacing w:after="0"/>
              <w:jc w:val="center"/>
              <w:rPr>
                <w:rFonts w:ascii="Arial" w:eastAsia="Times New Roman" w:hAnsi="Arial"/>
                <w:b/>
                <w:sz w:val="16"/>
                <w:szCs w:val="16"/>
              </w:rPr>
            </w:pPr>
            <w:r w:rsidRPr="00993B33">
              <w:rPr>
                <w:rFonts w:ascii="Arial" w:eastAsia="Times New Roman" w:hAnsi="Arial"/>
                <w:b/>
                <w:sz w:val="16"/>
                <w:szCs w:val="16"/>
              </w:rPr>
              <w:t>DPH</w:t>
            </w:r>
            <w:r w:rsidRPr="00993B33">
              <w:rPr>
                <w:rFonts w:ascii="Arial" w:eastAsia="Times New Roman" w:hAnsi="Arial"/>
                <w:b/>
                <w:sz w:val="16"/>
                <w:szCs w:val="16"/>
              </w:rPr>
              <w:br/>
              <w:t>[%]</w:t>
            </w:r>
          </w:p>
        </w:tc>
      </w:tr>
      <w:tr w:rsidR="00993B33" w:rsidRPr="00993B33" w14:paraId="7843C7E0" w14:textId="77777777" w:rsidTr="008F2E3B">
        <w:tblPrEx>
          <w:tblBorders>
            <w:bottom w:val="none" w:sz="0" w:space="0" w:color="auto"/>
          </w:tblBorders>
          <w:tblCellMar>
            <w:top w:w="28" w:type="dxa"/>
            <w:bottom w:w="28" w:type="dxa"/>
          </w:tblCellMar>
        </w:tblPrEx>
        <w:trPr>
          <w:cantSplit/>
        </w:trPr>
        <w:tc>
          <w:tcPr>
            <w:tcW w:w="483" w:type="dxa"/>
            <w:shd w:val="clear" w:color="auto" w:fill="auto"/>
            <w:vAlign w:val="center"/>
          </w:tcPr>
          <w:p w14:paraId="573B4F6F" w14:textId="77777777" w:rsidR="00993B33" w:rsidRPr="00993B33" w:rsidRDefault="00993B33" w:rsidP="008F2E3B">
            <w:pPr>
              <w:keepNext/>
              <w:spacing w:after="0"/>
              <w:jc w:val="center"/>
              <w:rPr>
                <w:rFonts w:ascii="Arial" w:eastAsia="Times New Roman" w:hAnsi="Arial"/>
                <w:sz w:val="18"/>
              </w:rPr>
            </w:pPr>
            <w:r w:rsidRPr="00993B33">
              <w:rPr>
                <w:rFonts w:ascii="Arial" w:eastAsia="Times New Roman" w:hAnsi="Arial"/>
                <w:sz w:val="18"/>
              </w:rPr>
              <w:t xml:space="preserve"> 1</w:t>
            </w:r>
          </w:p>
        </w:tc>
        <w:tc>
          <w:tcPr>
            <w:tcW w:w="3118" w:type="dxa"/>
            <w:shd w:val="clear" w:color="auto" w:fill="auto"/>
            <w:vAlign w:val="center"/>
          </w:tcPr>
          <w:p w14:paraId="34D87D3E" w14:textId="77777777" w:rsidR="00993B33" w:rsidRPr="00993B33" w:rsidRDefault="00993B33" w:rsidP="008F2E3B">
            <w:pPr>
              <w:keepNext/>
              <w:spacing w:after="0"/>
              <w:rPr>
                <w:rFonts w:ascii="Arial" w:eastAsia="Times New Roman" w:hAnsi="Arial"/>
                <w:b/>
                <w:sz w:val="18"/>
              </w:rPr>
            </w:pPr>
            <w:r w:rsidRPr="00993B33">
              <w:rPr>
                <w:rFonts w:ascii="Arial" w:eastAsia="Times New Roman" w:hAnsi="Arial"/>
                <w:b/>
                <w:sz w:val="18"/>
              </w:rPr>
              <w:t>USS-HS4NL3C/WR</w:t>
            </w:r>
          </w:p>
        </w:tc>
        <w:tc>
          <w:tcPr>
            <w:tcW w:w="425" w:type="dxa"/>
            <w:shd w:val="clear" w:color="auto" w:fill="auto"/>
            <w:vAlign w:val="center"/>
          </w:tcPr>
          <w:p w14:paraId="649841BE"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1</w:t>
            </w:r>
          </w:p>
        </w:tc>
        <w:tc>
          <w:tcPr>
            <w:tcW w:w="1276" w:type="dxa"/>
            <w:shd w:val="clear" w:color="auto" w:fill="auto"/>
            <w:vAlign w:val="center"/>
          </w:tcPr>
          <w:p w14:paraId="5C2FEACE"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 xml:space="preserve"> 308 605,00</w:t>
            </w:r>
          </w:p>
        </w:tc>
        <w:tc>
          <w:tcPr>
            <w:tcW w:w="567" w:type="dxa"/>
            <w:shd w:val="clear" w:color="auto" w:fill="auto"/>
            <w:vAlign w:val="center"/>
          </w:tcPr>
          <w:p w14:paraId="5ABF93C4" w14:textId="77777777" w:rsidR="00993B33" w:rsidRPr="00993B33" w:rsidRDefault="00993B33" w:rsidP="008F2E3B">
            <w:pPr>
              <w:keepNext/>
              <w:spacing w:after="0"/>
              <w:jc w:val="right"/>
              <w:rPr>
                <w:rFonts w:ascii="Arial" w:eastAsia="Times New Roman" w:hAnsi="Arial"/>
                <w:sz w:val="16"/>
              </w:rPr>
            </w:pPr>
          </w:p>
        </w:tc>
        <w:tc>
          <w:tcPr>
            <w:tcW w:w="1276" w:type="dxa"/>
            <w:shd w:val="clear" w:color="auto" w:fill="auto"/>
            <w:vAlign w:val="center"/>
          </w:tcPr>
          <w:p w14:paraId="05600F1A"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 xml:space="preserve"> 308 605,00</w:t>
            </w:r>
          </w:p>
        </w:tc>
        <w:tc>
          <w:tcPr>
            <w:tcW w:w="1276" w:type="dxa"/>
            <w:shd w:val="clear" w:color="auto" w:fill="auto"/>
            <w:vAlign w:val="center"/>
          </w:tcPr>
          <w:p w14:paraId="349001DD"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373 412,05</w:t>
            </w:r>
          </w:p>
        </w:tc>
        <w:tc>
          <w:tcPr>
            <w:tcW w:w="1134" w:type="dxa"/>
            <w:gridSpan w:val="2"/>
            <w:shd w:val="clear" w:color="auto" w:fill="auto"/>
            <w:vAlign w:val="center"/>
          </w:tcPr>
          <w:p w14:paraId="4AADCE65"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64 807,05</w:t>
            </w:r>
          </w:p>
        </w:tc>
        <w:tc>
          <w:tcPr>
            <w:tcW w:w="425" w:type="dxa"/>
            <w:shd w:val="clear" w:color="auto" w:fill="auto"/>
            <w:vAlign w:val="center"/>
          </w:tcPr>
          <w:p w14:paraId="7B568215"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21</w:t>
            </w:r>
          </w:p>
        </w:tc>
      </w:tr>
      <w:tr w:rsidR="00993B33" w:rsidRPr="00993B33" w14:paraId="6D095CB1" w14:textId="77777777" w:rsidTr="008F2E3B">
        <w:tblPrEx>
          <w:tblBorders>
            <w:bottom w:val="none" w:sz="0" w:space="0" w:color="auto"/>
          </w:tblBorders>
          <w:tblCellMar>
            <w:top w:w="28" w:type="dxa"/>
            <w:bottom w:w="28" w:type="dxa"/>
          </w:tblCellMar>
        </w:tblPrEx>
        <w:trPr>
          <w:cantSplit/>
        </w:trPr>
        <w:tc>
          <w:tcPr>
            <w:tcW w:w="483" w:type="dxa"/>
            <w:shd w:val="clear" w:color="auto" w:fill="auto"/>
            <w:vAlign w:val="center"/>
          </w:tcPr>
          <w:p w14:paraId="71DCB018" w14:textId="77777777" w:rsidR="00993B33" w:rsidRPr="00993B33" w:rsidRDefault="00993B33" w:rsidP="008F2E3B">
            <w:pPr>
              <w:spacing w:after="0"/>
              <w:jc w:val="center"/>
              <w:rPr>
                <w:rFonts w:ascii="Arial" w:eastAsia="Times New Roman" w:hAnsi="Arial"/>
                <w:sz w:val="18"/>
              </w:rPr>
            </w:pPr>
          </w:p>
        </w:tc>
        <w:tc>
          <w:tcPr>
            <w:tcW w:w="9072" w:type="dxa"/>
            <w:gridSpan w:val="8"/>
            <w:shd w:val="clear" w:color="auto" w:fill="auto"/>
            <w:vAlign w:val="center"/>
          </w:tcPr>
          <w:p w14:paraId="79229BCC" w14:textId="77777777" w:rsidR="00993B33" w:rsidRPr="00993B33" w:rsidRDefault="00993B33" w:rsidP="008F2E3B">
            <w:pPr>
              <w:spacing w:after="0"/>
              <w:rPr>
                <w:rFonts w:ascii="Arial" w:eastAsia="Times New Roman" w:hAnsi="Arial"/>
                <w:sz w:val="16"/>
                <w:szCs w:val="16"/>
              </w:rPr>
            </w:pPr>
            <w:r w:rsidRPr="00993B33">
              <w:rPr>
                <w:rFonts w:ascii="Arial" w:eastAsia="Times New Roman" w:hAnsi="Arial"/>
                <w:sz w:val="16"/>
                <w:szCs w:val="16"/>
              </w:rPr>
              <w:t xml:space="preserve">SAMSUNG MEDISON HS40 Powered by CrystalLive - digitální barevný ultrazvukový přístroj </w:t>
            </w:r>
          </w:p>
          <w:p w14:paraId="72C1C4EB" w14:textId="77777777" w:rsidR="00993B33" w:rsidRPr="00993B33" w:rsidRDefault="00993B33" w:rsidP="008F2E3B">
            <w:pPr>
              <w:spacing w:after="0"/>
              <w:rPr>
                <w:rFonts w:ascii="Arial" w:eastAsia="Times New Roman" w:hAnsi="Arial"/>
                <w:sz w:val="18"/>
              </w:rPr>
            </w:pPr>
            <w:r w:rsidRPr="00993B33">
              <w:rPr>
                <w:rFonts w:ascii="Arial" w:eastAsia="Times New Roman" w:hAnsi="Arial"/>
                <w:sz w:val="16"/>
                <w:szCs w:val="16"/>
              </w:rPr>
              <w:t>-Biometry Assist, DICOM, Černobílý videoprinter</w:t>
            </w:r>
          </w:p>
        </w:tc>
        <w:tc>
          <w:tcPr>
            <w:tcW w:w="425" w:type="dxa"/>
            <w:shd w:val="clear" w:color="auto" w:fill="auto"/>
            <w:vAlign w:val="center"/>
          </w:tcPr>
          <w:p w14:paraId="4B644A8D" w14:textId="77777777" w:rsidR="00993B33" w:rsidRPr="00993B33" w:rsidRDefault="00993B33" w:rsidP="008F2E3B">
            <w:pPr>
              <w:spacing w:after="0"/>
              <w:jc w:val="right"/>
              <w:rPr>
                <w:rFonts w:ascii="Arial" w:eastAsia="Times New Roman" w:hAnsi="Arial"/>
                <w:sz w:val="18"/>
              </w:rPr>
            </w:pPr>
          </w:p>
        </w:tc>
      </w:tr>
      <w:tr w:rsidR="00993B33" w:rsidRPr="00993B33" w14:paraId="175D4035" w14:textId="77777777" w:rsidTr="008F2E3B">
        <w:tblPrEx>
          <w:tblBorders>
            <w:bottom w:val="none" w:sz="0" w:space="0" w:color="auto"/>
          </w:tblBorders>
          <w:tblCellMar>
            <w:top w:w="28" w:type="dxa"/>
            <w:bottom w:w="28" w:type="dxa"/>
          </w:tblCellMar>
        </w:tblPrEx>
        <w:trPr>
          <w:cantSplit/>
        </w:trPr>
        <w:tc>
          <w:tcPr>
            <w:tcW w:w="483" w:type="dxa"/>
            <w:shd w:val="clear" w:color="auto" w:fill="auto"/>
            <w:vAlign w:val="center"/>
          </w:tcPr>
          <w:p w14:paraId="5CD7295B" w14:textId="77777777" w:rsidR="00993B33" w:rsidRPr="00993B33" w:rsidRDefault="00993B33" w:rsidP="008F2E3B">
            <w:pPr>
              <w:keepNext/>
              <w:spacing w:after="0"/>
              <w:jc w:val="center"/>
              <w:rPr>
                <w:rFonts w:ascii="Arial" w:eastAsia="Times New Roman" w:hAnsi="Arial"/>
                <w:sz w:val="18"/>
              </w:rPr>
            </w:pPr>
            <w:r w:rsidRPr="00993B33">
              <w:rPr>
                <w:rFonts w:ascii="Arial" w:eastAsia="Times New Roman" w:hAnsi="Arial"/>
                <w:sz w:val="18"/>
              </w:rPr>
              <w:t xml:space="preserve"> 2</w:t>
            </w:r>
          </w:p>
        </w:tc>
        <w:tc>
          <w:tcPr>
            <w:tcW w:w="3118" w:type="dxa"/>
            <w:shd w:val="clear" w:color="auto" w:fill="auto"/>
            <w:vAlign w:val="center"/>
          </w:tcPr>
          <w:p w14:paraId="0E87EB64" w14:textId="77777777" w:rsidR="00993B33" w:rsidRPr="00993B33" w:rsidRDefault="00993B33" w:rsidP="008F2E3B">
            <w:pPr>
              <w:keepNext/>
              <w:spacing w:after="0"/>
              <w:rPr>
                <w:rFonts w:ascii="Arial" w:eastAsia="Times New Roman" w:hAnsi="Arial"/>
                <w:b/>
                <w:sz w:val="18"/>
              </w:rPr>
            </w:pPr>
            <w:r w:rsidRPr="00993B33">
              <w:rPr>
                <w:rFonts w:ascii="Arial" w:eastAsia="Times New Roman" w:hAnsi="Arial"/>
                <w:b/>
                <w:sz w:val="18"/>
              </w:rPr>
              <w:t>USP-C028N7A/WR</w:t>
            </w:r>
          </w:p>
        </w:tc>
        <w:tc>
          <w:tcPr>
            <w:tcW w:w="425" w:type="dxa"/>
            <w:shd w:val="clear" w:color="auto" w:fill="auto"/>
            <w:vAlign w:val="center"/>
          </w:tcPr>
          <w:p w14:paraId="56B20A0C"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1</w:t>
            </w:r>
          </w:p>
        </w:tc>
        <w:tc>
          <w:tcPr>
            <w:tcW w:w="1276" w:type="dxa"/>
            <w:shd w:val="clear" w:color="auto" w:fill="auto"/>
            <w:vAlign w:val="center"/>
          </w:tcPr>
          <w:p w14:paraId="0FC4FB44"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 xml:space="preserve"> 116 100,00</w:t>
            </w:r>
          </w:p>
        </w:tc>
        <w:tc>
          <w:tcPr>
            <w:tcW w:w="567" w:type="dxa"/>
            <w:shd w:val="clear" w:color="auto" w:fill="auto"/>
            <w:vAlign w:val="center"/>
          </w:tcPr>
          <w:p w14:paraId="082C48EB" w14:textId="77777777" w:rsidR="00993B33" w:rsidRPr="00993B33" w:rsidRDefault="00993B33" w:rsidP="008F2E3B">
            <w:pPr>
              <w:keepNext/>
              <w:spacing w:after="0"/>
              <w:jc w:val="right"/>
              <w:rPr>
                <w:rFonts w:ascii="Arial" w:eastAsia="Times New Roman" w:hAnsi="Arial"/>
                <w:sz w:val="16"/>
              </w:rPr>
            </w:pPr>
          </w:p>
        </w:tc>
        <w:tc>
          <w:tcPr>
            <w:tcW w:w="1276" w:type="dxa"/>
            <w:shd w:val="clear" w:color="auto" w:fill="auto"/>
            <w:vAlign w:val="center"/>
          </w:tcPr>
          <w:p w14:paraId="33544110"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 xml:space="preserve"> 116 100,00</w:t>
            </w:r>
          </w:p>
        </w:tc>
        <w:tc>
          <w:tcPr>
            <w:tcW w:w="1276" w:type="dxa"/>
            <w:shd w:val="clear" w:color="auto" w:fill="auto"/>
            <w:vAlign w:val="center"/>
          </w:tcPr>
          <w:p w14:paraId="312AF82D"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140 481,00</w:t>
            </w:r>
          </w:p>
        </w:tc>
        <w:tc>
          <w:tcPr>
            <w:tcW w:w="1134" w:type="dxa"/>
            <w:gridSpan w:val="2"/>
            <w:shd w:val="clear" w:color="auto" w:fill="auto"/>
            <w:vAlign w:val="center"/>
          </w:tcPr>
          <w:p w14:paraId="2A88A611"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24 381,00</w:t>
            </w:r>
          </w:p>
        </w:tc>
        <w:tc>
          <w:tcPr>
            <w:tcW w:w="425" w:type="dxa"/>
            <w:shd w:val="clear" w:color="auto" w:fill="auto"/>
            <w:vAlign w:val="center"/>
          </w:tcPr>
          <w:p w14:paraId="6C375A72"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21</w:t>
            </w:r>
          </w:p>
        </w:tc>
      </w:tr>
      <w:tr w:rsidR="00993B33" w:rsidRPr="00993B33" w14:paraId="37D13716" w14:textId="77777777" w:rsidTr="008F2E3B">
        <w:tblPrEx>
          <w:tblBorders>
            <w:bottom w:val="none" w:sz="0" w:space="0" w:color="auto"/>
          </w:tblBorders>
          <w:tblCellMar>
            <w:top w:w="28" w:type="dxa"/>
            <w:bottom w:w="28" w:type="dxa"/>
          </w:tblCellMar>
        </w:tblPrEx>
        <w:trPr>
          <w:cantSplit/>
        </w:trPr>
        <w:tc>
          <w:tcPr>
            <w:tcW w:w="483" w:type="dxa"/>
            <w:shd w:val="clear" w:color="auto" w:fill="auto"/>
            <w:vAlign w:val="center"/>
          </w:tcPr>
          <w:p w14:paraId="2677290C" w14:textId="77777777" w:rsidR="00993B33" w:rsidRPr="00993B33" w:rsidRDefault="00993B33" w:rsidP="008F2E3B">
            <w:pPr>
              <w:spacing w:after="0"/>
              <w:jc w:val="center"/>
              <w:rPr>
                <w:rFonts w:ascii="Arial" w:eastAsia="Times New Roman" w:hAnsi="Arial"/>
                <w:sz w:val="18"/>
              </w:rPr>
            </w:pPr>
          </w:p>
        </w:tc>
        <w:tc>
          <w:tcPr>
            <w:tcW w:w="9072" w:type="dxa"/>
            <w:gridSpan w:val="8"/>
            <w:shd w:val="clear" w:color="auto" w:fill="auto"/>
            <w:vAlign w:val="center"/>
          </w:tcPr>
          <w:p w14:paraId="2AEAC734" w14:textId="77777777" w:rsidR="00993B33" w:rsidRPr="00993B33" w:rsidRDefault="00993B33" w:rsidP="008F2E3B">
            <w:pPr>
              <w:spacing w:after="0"/>
              <w:rPr>
                <w:rFonts w:ascii="Arial" w:eastAsia="Times New Roman" w:hAnsi="Arial"/>
                <w:sz w:val="18"/>
              </w:rPr>
            </w:pPr>
            <w:r w:rsidRPr="00993B33">
              <w:rPr>
                <w:rFonts w:ascii="Arial" w:eastAsia="Times New Roman" w:hAnsi="Arial"/>
                <w:sz w:val="16"/>
                <w:szCs w:val="16"/>
              </w:rPr>
              <w:t>SAMSUNG MEDISON 2-8 MHz širokopásmová konvexní sonda</w:t>
            </w:r>
          </w:p>
        </w:tc>
        <w:tc>
          <w:tcPr>
            <w:tcW w:w="425" w:type="dxa"/>
            <w:shd w:val="clear" w:color="auto" w:fill="auto"/>
            <w:vAlign w:val="center"/>
          </w:tcPr>
          <w:p w14:paraId="249BF8C6" w14:textId="77777777" w:rsidR="00993B33" w:rsidRPr="00993B33" w:rsidRDefault="00993B33" w:rsidP="008F2E3B">
            <w:pPr>
              <w:spacing w:after="0"/>
              <w:jc w:val="right"/>
              <w:rPr>
                <w:rFonts w:ascii="Arial" w:eastAsia="Times New Roman" w:hAnsi="Arial"/>
                <w:sz w:val="18"/>
              </w:rPr>
            </w:pPr>
          </w:p>
        </w:tc>
      </w:tr>
      <w:tr w:rsidR="00993B33" w:rsidRPr="00993B33" w14:paraId="5A3E65D3" w14:textId="77777777" w:rsidTr="008F2E3B">
        <w:tblPrEx>
          <w:tblBorders>
            <w:bottom w:val="none" w:sz="0" w:space="0" w:color="auto"/>
          </w:tblBorders>
          <w:tblCellMar>
            <w:top w:w="28" w:type="dxa"/>
            <w:bottom w:w="28" w:type="dxa"/>
          </w:tblCellMar>
        </w:tblPrEx>
        <w:trPr>
          <w:cantSplit/>
        </w:trPr>
        <w:tc>
          <w:tcPr>
            <w:tcW w:w="483" w:type="dxa"/>
            <w:shd w:val="clear" w:color="auto" w:fill="auto"/>
            <w:vAlign w:val="center"/>
          </w:tcPr>
          <w:p w14:paraId="125B3CA3" w14:textId="77777777" w:rsidR="00993B33" w:rsidRPr="00993B33" w:rsidRDefault="00993B33" w:rsidP="008F2E3B">
            <w:pPr>
              <w:keepNext/>
              <w:spacing w:after="0"/>
              <w:jc w:val="center"/>
              <w:rPr>
                <w:rFonts w:ascii="Arial" w:eastAsia="Times New Roman" w:hAnsi="Arial"/>
                <w:sz w:val="18"/>
              </w:rPr>
            </w:pPr>
            <w:r w:rsidRPr="00993B33">
              <w:rPr>
                <w:rFonts w:ascii="Arial" w:eastAsia="Times New Roman" w:hAnsi="Arial"/>
                <w:sz w:val="18"/>
              </w:rPr>
              <w:t xml:space="preserve"> 3</w:t>
            </w:r>
          </w:p>
        </w:tc>
        <w:tc>
          <w:tcPr>
            <w:tcW w:w="3118" w:type="dxa"/>
            <w:shd w:val="clear" w:color="auto" w:fill="auto"/>
            <w:vAlign w:val="center"/>
          </w:tcPr>
          <w:p w14:paraId="5A09CC28" w14:textId="77777777" w:rsidR="00993B33" w:rsidRPr="00993B33" w:rsidRDefault="00993B33" w:rsidP="008F2E3B">
            <w:pPr>
              <w:keepNext/>
              <w:spacing w:after="0"/>
              <w:rPr>
                <w:rFonts w:ascii="Arial" w:eastAsia="Times New Roman" w:hAnsi="Arial"/>
                <w:b/>
                <w:sz w:val="18"/>
              </w:rPr>
            </w:pPr>
            <w:r w:rsidRPr="00993B33">
              <w:rPr>
                <w:rFonts w:ascii="Arial" w:eastAsia="Times New Roman" w:hAnsi="Arial"/>
                <w:b/>
                <w:sz w:val="18"/>
              </w:rPr>
              <w:t>USP-GN49N0A/WR</w:t>
            </w:r>
          </w:p>
        </w:tc>
        <w:tc>
          <w:tcPr>
            <w:tcW w:w="425" w:type="dxa"/>
            <w:shd w:val="clear" w:color="auto" w:fill="auto"/>
            <w:vAlign w:val="center"/>
          </w:tcPr>
          <w:p w14:paraId="249FAAB8"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1</w:t>
            </w:r>
          </w:p>
        </w:tc>
        <w:tc>
          <w:tcPr>
            <w:tcW w:w="1276" w:type="dxa"/>
            <w:shd w:val="clear" w:color="auto" w:fill="auto"/>
            <w:vAlign w:val="center"/>
          </w:tcPr>
          <w:p w14:paraId="0B42CBED"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 xml:space="preserve"> 97 650,00</w:t>
            </w:r>
          </w:p>
        </w:tc>
        <w:tc>
          <w:tcPr>
            <w:tcW w:w="567" w:type="dxa"/>
            <w:shd w:val="clear" w:color="auto" w:fill="auto"/>
            <w:vAlign w:val="center"/>
          </w:tcPr>
          <w:p w14:paraId="0EF46479" w14:textId="77777777" w:rsidR="00993B33" w:rsidRPr="00993B33" w:rsidRDefault="00993B33" w:rsidP="008F2E3B">
            <w:pPr>
              <w:keepNext/>
              <w:spacing w:after="0"/>
              <w:jc w:val="right"/>
              <w:rPr>
                <w:rFonts w:ascii="Arial" w:eastAsia="Times New Roman" w:hAnsi="Arial"/>
                <w:sz w:val="16"/>
              </w:rPr>
            </w:pPr>
          </w:p>
        </w:tc>
        <w:tc>
          <w:tcPr>
            <w:tcW w:w="1276" w:type="dxa"/>
            <w:shd w:val="clear" w:color="auto" w:fill="auto"/>
            <w:vAlign w:val="center"/>
          </w:tcPr>
          <w:p w14:paraId="02D9AD4E"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 xml:space="preserve"> 97 650,00</w:t>
            </w:r>
          </w:p>
        </w:tc>
        <w:tc>
          <w:tcPr>
            <w:tcW w:w="1276" w:type="dxa"/>
            <w:shd w:val="clear" w:color="auto" w:fill="auto"/>
            <w:vAlign w:val="center"/>
          </w:tcPr>
          <w:p w14:paraId="7D9E0F02"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118 156,50</w:t>
            </w:r>
          </w:p>
        </w:tc>
        <w:tc>
          <w:tcPr>
            <w:tcW w:w="1134" w:type="dxa"/>
            <w:gridSpan w:val="2"/>
            <w:shd w:val="clear" w:color="auto" w:fill="auto"/>
            <w:vAlign w:val="center"/>
          </w:tcPr>
          <w:p w14:paraId="36887A05"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20 506,50</w:t>
            </w:r>
          </w:p>
        </w:tc>
        <w:tc>
          <w:tcPr>
            <w:tcW w:w="425" w:type="dxa"/>
            <w:shd w:val="clear" w:color="auto" w:fill="auto"/>
            <w:vAlign w:val="center"/>
          </w:tcPr>
          <w:p w14:paraId="6263A498" w14:textId="77777777" w:rsidR="00993B33" w:rsidRPr="00993B33" w:rsidRDefault="00993B33" w:rsidP="008F2E3B">
            <w:pPr>
              <w:keepNext/>
              <w:spacing w:after="0"/>
              <w:jc w:val="right"/>
              <w:rPr>
                <w:rFonts w:ascii="Arial" w:eastAsia="Times New Roman" w:hAnsi="Arial"/>
                <w:sz w:val="16"/>
              </w:rPr>
            </w:pPr>
            <w:r w:rsidRPr="00993B33">
              <w:rPr>
                <w:rFonts w:ascii="Arial" w:eastAsia="Times New Roman" w:hAnsi="Arial"/>
                <w:sz w:val="16"/>
              </w:rPr>
              <w:t>21</w:t>
            </w:r>
          </w:p>
        </w:tc>
      </w:tr>
      <w:tr w:rsidR="00993B33" w:rsidRPr="00993B33" w14:paraId="0080219D" w14:textId="77777777" w:rsidTr="008F2E3B">
        <w:tblPrEx>
          <w:tblBorders>
            <w:bottom w:val="none" w:sz="0" w:space="0" w:color="auto"/>
          </w:tblBorders>
          <w:tblCellMar>
            <w:top w:w="28" w:type="dxa"/>
            <w:bottom w:w="28" w:type="dxa"/>
          </w:tblCellMar>
        </w:tblPrEx>
        <w:trPr>
          <w:cantSplit/>
        </w:trPr>
        <w:tc>
          <w:tcPr>
            <w:tcW w:w="483" w:type="dxa"/>
            <w:shd w:val="clear" w:color="auto" w:fill="auto"/>
            <w:vAlign w:val="center"/>
          </w:tcPr>
          <w:p w14:paraId="3AB58C42" w14:textId="77777777" w:rsidR="00993B33" w:rsidRPr="00993B33" w:rsidRDefault="00993B33" w:rsidP="008F2E3B">
            <w:pPr>
              <w:spacing w:after="0"/>
              <w:jc w:val="center"/>
              <w:rPr>
                <w:rFonts w:ascii="Arial" w:eastAsia="Times New Roman" w:hAnsi="Arial"/>
                <w:sz w:val="18"/>
              </w:rPr>
            </w:pPr>
          </w:p>
        </w:tc>
        <w:tc>
          <w:tcPr>
            <w:tcW w:w="9072" w:type="dxa"/>
            <w:gridSpan w:val="8"/>
            <w:shd w:val="clear" w:color="auto" w:fill="auto"/>
            <w:vAlign w:val="center"/>
          </w:tcPr>
          <w:p w14:paraId="433E7799" w14:textId="77777777" w:rsidR="00993B33" w:rsidRPr="00993B33" w:rsidRDefault="00993B33" w:rsidP="008F2E3B">
            <w:pPr>
              <w:spacing w:after="0"/>
              <w:rPr>
                <w:rFonts w:ascii="Arial" w:eastAsia="Times New Roman" w:hAnsi="Arial"/>
                <w:sz w:val="18"/>
              </w:rPr>
            </w:pPr>
            <w:r w:rsidRPr="00993B33">
              <w:rPr>
                <w:rFonts w:ascii="Arial" w:eastAsia="Times New Roman" w:hAnsi="Arial"/>
                <w:sz w:val="16"/>
                <w:szCs w:val="16"/>
              </w:rPr>
              <w:t>SAMSUNG MEDISON 4-9 MHz širokopásmová intrakavitární sonda</w:t>
            </w:r>
          </w:p>
        </w:tc>
        <w:tc>
          <w:tcPr>
            <w:tcW w:w="425" w:type="dxa"/>
            <w:shd w:val="clear" w:color="auto" w:fill="auto"/>
            <w:vAlign w:val="center"/>
          </w:tcPr>
          <w:p w14:paraId="4EA9BA15" w14:textId="77777777" w:rsidR="00993B33" w:rsidRPr="00993B33" w:rsidRDefault="00993B33" w:rsidP="008F2E3B">
            <w:pPr>
              <w:spacing w:after="0"/>
              <w:jc w:val="right"/>
              <w:rPr>
                <w:rFonts w:ascii="Arial" w:eastAsia="Times New Roman" w:hAnsi="Arial"/>
                <w:sz w:val="18"/>
              </w:rPr>
            </w:pPr>
          </w:p>
        </w:tc>
      </w:tr>
      <w:tr w:rsidR="00993B33" w:rsidRPr="00993B33" w14:paraId="29D6B04F" w14:textId="77777777" w:rsidTr="008F2E3B">
        <w:tblPrEx>
          <w:tblBorders>
            <w:bottom w:val="none" w:sz="0" w:space="0" w:color="auto"/>
          </w:tblBorders>
          <w:tblCellMar>
            <w:top w:w="28" w:type="dxa"/>
            <w:bottom w:w="28" w:type="dxa"/>
          </w:tblCellMar>
        </w:tblPrEx>
        <w:tc>
          <w:tcPr>
            <w:tcW w:w="9980" w:type="dxa"/>
            <w:gridSpan w:val="10"/>
            <w:shd w:val="clear" w:color="auto" w:fill="auto"/>
          </w:tcPr>
          <w:p w14:paraId="0A6959E7" w14:textId="77777777" w:rsidR="00993B33" w:rsidRPr="00993B33" w:rsidRDefault="00F543C4" w:rsidP="008F2E3B">
            <w:pPr>
              <w:spacing w:after="0"/>
              <w:rPr>
                <w:rFonts w:ascii="Arial" w:eastAsia="Times New Roman" w:hAnsi="Arial"/>
                <w:sz w:val="16"/>
                <w:szCs w:val="16"/>
              </w:rPr>
            </w:pPr>
            <w:r w:rsidRPr="008F2E3B">
              <w:rPr>
                <w:rFonts w:ascii="Arial" w:eastAsia="Times New Roman" w:hAnsi="Arial"/>
                <w:noProof/>
                <w:sz w:val="16"/>
                <w:szCs w:val="16"/>
                <w:lang w:eastAsia="cs-CZ"/>
              </w:rPr>
              <w:drawing>
                <wp:inline distT="0" distB="0" distL="0" distR="0" wp14:anchorId="3D21BEB3" wp14:editId="07777777">
                  <wp:extent cx="6294120" cy="182880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4120" cy="1828800"/>
                          </a:xfrm>
                          <a:prstGeom prst="rect">
                            <a:avLst/>
                          </a:prstGeom>
                          <a:noFill/>
                          <a:ln>
                            <a:noFill/>
                          </a:ln>
                        </pic:spPr>
                      </pic:pic>
                    </a:graphicData>
                  </a:graphic>
                </wp:inline>
              </w:drawing>
            </w:r>
            <w:r w:rsidR="00993B33" w:rsidRPr="00993B33">
              <w:rPr>
                <w:rFonts w:ascii="Arial" w:eastAsia="Times New Roman" w:hAnsi="Arial"/>
                <w:sz w:val="16"/>
                <w:szCs w:val="16"/>
              </w:rPr>
              <w:t xml:space="preserve"> </w:t>
            </w:r>
          </w:p>
        </w:tc>
      </w:tr>
      <w:tr w:rsidR="00993B33" w:rsidRPr="00993B33" w14:paraId="7332107B" w14:textId="77777777" w:rsidTr="008F2E3B">
        <w:tblPrEx>
          <w:tblBorders>
            <w:bottom w:val="none" w:sz="0" w:space="0" w:color="auto"/>
          </w:tblBorders>
          <w:tblCellMar>
            <w:top w:w="28" w:type="dxa"/>
            <w:bottom w:w="28" w:type="dxa"/>
          </w:tblCellMar>
        </w:tblPrEx>
        <w:tc>
          <w:tcPr>
            <w:tcW w:w="9980" w:type="dxa"/>
            <w:gridSpan w:val="10"/>
            <w:shd w:val="clear" w:color="auto" w:fill="auto"/>
          </w:tcPr>
          <w:p w14:paraId="5D98A3F1" w14:textId="77777777" w:rsidR="00993B33" w:rsidRPr="00993B33" w:rsidRDefault="00993B33" w:rsidP="008F2E3B">
            <w:pPr>
              <w:spacing w:after="0"/>
              <w:rPr>
                <w:rFonts w:ascii="Arial" w:eastAsia="Times New Roman" w:hAnsi="Arial"/>
                <w:sz w:val="16"/>
                <w:szCs w:val="16"/>
              </w:rPr>
            </w:pPr>
          </w:p>
        </w:tc>
      </w:tr>
      <w:tr w:rsidR="00993B33" w:rsidRPr="00993B33" w14:paraId="50C86B8C" w14:textId="77777777" w:rsidTr="008F2E3B">
        <w:tblPrEx>
          <w:tblBorders>
            <w:bottom w:val="none" w:sz="0" w:space="0" w:color="auto"/>
          </w:tblBorders>
          <w:tblCellMar>
            <w:top w:w="28" w:type="dxa"/>
            <w:bottom w:w="28" w:type="dxa"/>
          </w:tblCellMar>
        </w:tblPrEx>
        <w:tc>
          <w:tcPr>
            <w:tcW w:w="9980" w:type="dxa"/>
            <w:gridSpan w:val="10"/>
            <w:shd w:val="clear" w:color="auto" w:fill="auto"/>
          </w:tcPr>
          <w:p w14:paraId="60EDCC55" w14:textId="77777777" w:rsidR="00993B33" w:rsidRPr="00993B33" w:rsidRDefault="00993B33" w:rsidP="008F2E3B">
            <w:pPr>
              <w:spacing w:after="0"/>
              <w:rPr>
                <w:rFonts w:ascii="Arial" w:eastAsia="Times New Roman" w:hAnsi="Arial"/>
                <w:sz w:val="16"/>
                <w:szCs w:val="16"/>
              </w:rPr>
            </w:pPr>
          </w:p>
        </w:tc>
      </w:tr>
    </w:tbl>
    <w:p w14:paraId="3BBB8815" w14:textId="77777777" w:rsidR="00993B33" w:rsidRPr="00993B33" w:rsidRDefault="00993B33" w:rsidP="00993B33">
      <w:pPr>
        <w:spacing w:after="0"/>
        <w:rPr>
          <w:rFonts w:ascii="Arial" w:eastAsia="Times New Roman" w:hAnsi="Arial"/>
          <w:sz w:val="18"/>
        </w:rPr>
      </w:pPr>
    </w:p>
    <w:tbl>
      <w:tblPr>
        <w:tblW w:w="6946" w:type="dxa"/>
        <w:tblInd w:w="3034" w:type="dxa"/>
        <w:tblBorders>
          <w:bottom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701"/>
        <w:gridCol w:w="1701"/>
        <w:gridCol w:w="1418"/>
        <w:gridCol w:w="2126"/>
      </w:tblGrid>
      <w:tr w:rsidR="00993B33" w:rsidRPr="00993B33" w14:paraId="3B870C2E" w14:textId="77777777" w:rsidTr="008F2E3B">
        <w:trPr>
          <w:cantSplit/>
        </w:trPr>
        <w:tc>
          <w:tcPr>
            <w:tcW w:w="1701" w:type="dxa"/>
            <w:tcBorders>
              <w:bottom w:val="single" w:sz="4" w:space="0" w:color="auto"/>
            </w:tcBorders>
            <w:shd w:val="clear" w:color="auto" w:fill="auto"/>
            <w:vAlign w:val="center"/>
          </w:tcPr>
          <w:p w14:paraId="0BD24FBA" w14:textId="77777777" w:rsidR="00993B33" w:rsidRPr="00993B33" w:rsidRDefault="00993B33" w:rsidP="008F2E3B">
            <w:pPr>
              <w:keepNext/>
              <w:spacing w:after="0"/>
              <w:jc w:val="right"/>
              <w:rPr>
                <w:rFonts w:ascii="Arial" w:eastAsia="Times New Roman" w:hAnsi="Arial"/>
                <w:sz w:val="18"/>
              </w:rPr>
            </w:pPr>
            <w:r w:rsidRPr="00993B33">
              <w:rPr>
                <w:rFonts w:ascii="Arial" w:eastAsia="Times New Roman" w:hAnsi="Arial"/>
                <w:sz w:val="18"/>
              </w:rPr>
              <w:t>Rozpis DPH</w:t>
            </w:r>
          </w:p>
        </w:tc>
        <w:tc>
          <w:tcPr>
            <w:tcW w:w="1701" w:type="dxa"/>
            <w:tcBorders>
              <w:bottom w:val="single" w:sz="4" w:space="0" w:color="auto"/>
            </w:tcBorders>
            <w:shd w:val="clear" w:color="auto" w:fill="auto"/>
            <w:vAlign w:val="center"/>
          </w:tcPr>
          <w:p w14:paraId="0ABE7AEB" w14:textId="77777777" w:rsidR="00993B33" w:rsidRPr="00993B33" w:rsidRDefault="00993B33" w:rsidP="008F2E3B">
            <w:pPr>
              <w:keepNext/>
              <w:spacing w:after="0"/>
              <w:jc w:val="right"/>
              <w:rPr>
                <w:rFonts w:ascii="Arial" w:eastAsia="Times New Roman" w:hAnsi="Arial"/>
                <w:sz w:val="18"/>
              </w:rPr>
            </w:pPr>
            <w:r w:rsidRPr="00993B33">
              <w:rPr>
                <w:rFonts w:ascii="Arial" w:eastAsia="Times New Roman" w:hAnsi="Arial"/>
                <w:sz w:val="18"/>
              </w:rPr>
              <w:t>Cena bez DPH</w:t>
            </w:r>
          </w:p>
        </w:tc>
        <w:tc>
          <w:tcPr>
            <w:tcW w:w="1418" w:type="dxa"/>
            <w:tcBorders>
              <w:bottom w:val="single" w:sz="4" w:space="0" w:color="auto"/>
            </w:tcBorders>
            <w:shd w:val="clear" w:color="auto" w:fill="auto"/>
            <w:vAlign w:val="center"/>
          </w:tcPr>
          <w:p w14:paraId="254E4E51" w14:textId="77777777" w:rsidR="00993B33" w:rsidRPr="00993B33" w:rsidRDefault="00993B33" w:rsidP="008F2E3B">
            <w:pPr>
              <w:keepNext/>
              <w:spacing w:after="0"/>
              <w:jc w:val="right"/>
              <w:rPr>
                <w:rFonts w:ascii="Arial" w:eastAsia="Times New Roman" w:hAnsi="Arial"/>
                <w:sz w:val="18"/>
              </w:rPr>
            </w:pPr>
            <w:r w:rsidRPr="00993B33">
              <w:rPr>
                <w:rFonts w:ascii="Arial" w:eastAsia="Times New Roman" w:hAnsi="Arial"/>
                <w:sz w:val="18"/>
              </w:rPr>
              <w:t>DPH</w:t>
            </w:r>
          </w:p>
        </w:tc>
        <w:tc>
          <w:tcPr>
            <w:tcW w:w="2126" w:type="dxa"/>
            <w:tcBorders>
              <w:bottom w:val="single" w:sz="4" w:space="0" w:color="auto"/>
            </w:tcBorders>
            <w:shd w:val="clear" w:color="auto" w:fill="auto"/>
            <w:vAlign w:val="center"/>
          </w:tcPr>
          <w:p w14:paraId="103BA497" w14:textId="77777777" w:rsidR="00993B33" w:rsidRPr="00993B33" w:rsidRDefault="00993B33" w:rsidP="008F2E3B">
            <w:pPr>
              <w:keepNext/>
              <w:spacing w:after="0"/>
              <w:jc w:val="right"/>
              <w:rPr>
                <w:rFonts w:ascii="Arial" w:eastAsia="Times New Roman" w:hAnsi="Arial"/>
                <w:sz w:val="18"/>
              </w:rPr>
            </w:pPr>
            <w:r w:rsidRPr="00993B33">
              <w:rPr>
                <w:rFonts w:ascii="Arial" w:eastAsia="Times New Roman" w:hAnsi="Arial"/>
                <w:sz w:val="18"/>
              </w:rPr>
              <w:t>Celkem s DPH</w:t>
            </w:r>
          </w:p>
        </w:tc>
      </w:tr>
      <w:tr w:rsidR="00993B33" w:rsidRPr="00993B33" w14:paraId="1A63C099" w14:textId="77777777" w:rsidTr="008F2E3B">
        <w:tblPrEx>
          <w:tblBorders>
            <w:bottom w:val="none" w:sz="0" w:space="0" w:color="auto"/>
          </w:tblBorders>
        </w:tblPrEx>
        <w:trPr>
          <w:cantSplit/>
        </w:trPr>
        <w:tc>
          <w:tcPr>
            <w:tcW w:w="1701" w:type="dxa"/>
            <w:shd w:val="clear" w:color="auto" w:fill="auto"/>
            <w:vAlign w:val="center"/>
          </w:tcPr>
          <w:p w14:paraId="0D36FB98" w14:textId="77777777" w:rsidR="00993B33" w:rsidRPr="00993B33" w:rsidRDefault="00993B33" w:rsidP="008F2E3B">
            <w:pPr>
              <w:keepNext/>
              <w:spacing w:after="0"/>
              <w:jc w:val="right"/>
              <w:rPr>
                <w:rFonts w:ascii="Arial" w:eastAsia="Times New Roman" w:hAnsi="Arial"/>
                <w:sz w:val="18"/>
              </w:rPr>
            </w:pPr>
            <w:r w:rsidRPr="00993B33">
              <w:rPr>
                <w:rFonts w:ascii="Arial" w:eastAsia="Times New Roman" w:hAnsi="Arial"/>
                <w:sz w:val="18"/>
              </w:rPr>
              <w:t>21%</w:t>
            </w:r>
          </w:p>
        </w:tc>
        <w:tc>
          <w:tcPr>
            <w:tcW w:w="1701" w:type="dxa"/>
            <w:shd w:val="clear" w:color="auto" w:fill="auto"/>
            <w:vAlign w:val="center"/>
          </w:tcPr>
          <w:p w14:paraId="519CBFDB" w14:textId="77777777" w:rsidR="00993B33" w:rsidRPr="00993B33" w:rsidRDefault="00993B33" w:rsidP="008F2E3B">
            <w:pPr>
              <w:keepNext/>
              <w:spacing w:after="0"/>
              <w:jc w:val="right"/>
              <w:rPr>
                <w:rFonts w:ascii="Arial" w:eastAsia="Times New Roman" w:hAnsi="Arial"/>
                <w:sz w:val="18"/>
              </w:rPr>
            </w:pPr>
            <w:r w:rsidRPr="00993B33">
              <w:rPr>
                <w:rFonts w:ascii="Arial" w:eastAsia="Times New Roman" w:hAnsi="Arial"/>
                <w:sz w:val="18"/>
              </w:rPr>
              <w:t xml:space="preserve"> 522 355,00</w:t>
            </w:r>
          </w:p>
        </w:tc>
        <w:tc>
          <w:tcPr>
            <w:tcW w:w="1418" w:type="dxa"/>
            <w:shd w:val="clear" w:color="auto" w:fill="auto"/>
            <w:vAlign w:val="center"/>
          </w:tcPr>
          <w:p w14:paraId="40280320" w14:textId="77777777" w:rsidR="00993B33" w:rsidRPr="00993B33" w:rsidRDefault="00993B33" w:rsidP="008F2E3B">
            <w:pPr>
              <w:keepNext/>
              <w:spacing w:after="0"/>
              <w:jc w:val="right"/>
              <w:rPr>
                <w:rFonts w:ascii="Arial" w:eastAsia="Times New Roman" w:hAnsi="Arial"/>
                <w:sz w:val="18"/>
              </w:rPr>
            </w:pPr>
            <w:r w:rsidRPr="00993B33">
              <w:rPr>
                <w:rFonts w:ascii="Arial" w:eastAsia="Times New Roman" w:hAnsi="Arial"/>
                <w:sz w:val="18"/>
              </w:rPr>
              <w:t xml:space="preserve"> 109 694,55</w:t>
            </w:r>
          </w:p>
        </w:tc>
        <w:tc>
          <w:tcPr>
            <w:tcW w:w="2126" w:type="dxa"/>
            <w:shd w:val="clear" w:color="auto" w:fill="auto"/>
            <w:vAlign w:val="center"/>
          </w:tcPr>
          <w:p w14:paraId="518898B6" w14:textId="77777777" w:rsidR="00993B33" w:rsidRPr="00993B33" w:rsidRDefault="00993B33" w:rsidP="008F2E3B">
            <w:pPr>
              <w:keepNext/>
              <w:spacing w:after="0"/>
              <w:jc w:val="right"/>
              <w:rPr>
                <w:rFonts w:ascii="Arial" w:eastAsia="Times New Roman" w:hAnsi="Arial"/>
                <w:sz w:val="18"/>
              </w:rPr>
            </w:pPr>
            <w:r w:rsidRPr="00993B33">
              <w:rPr>
                <w:rFonts w:ascii="Arial" w:eastAsia="Times New Roman" w:hAnsi="Arial"/>
                <w:sz w:val="18"/>
              </w:rPr>
              <w:t xml:space="preserve"> 632 049,55 Kč</w:t>
            </w:r>
          </w:p>
        </w:tc>
      </w:tr>
      <w:tr w:rsidR="00993B33" w:rsidRPr="00993B33" w14:paraId="4EF676A7" w14:textId="77777777" w:rsidTr="008F2E3B">
        <w:tblPrEx>
          <w:tblBorders>
            <w:top w:val="single" w:sz="4" w:space="0" w:color="auto"/>
          </w:tblBorders>
        </w:tblPrEx>
        <w:trPr>
          <w:cantSplit/>
        </w:trPr>
        <w:tc>
          <w:tcPr>
            <w:tcW w:w="1701" w:type="dxa"/>
            <w:tcBorders>
              <w:top w:val="single" w:sz="4" w:space="0" w:color="auto"/>
              <w:bottom w:val="single" w:sz="4" w:space="0" w:color="auto"/>
            </w:tcBorders>
            <w:shd w:val="clear" w:color="auto" w:fill="auto"/>
            <w:vAlign w:val="center"/>
          </w:tcPr>
          <w:p w14:paraId="07B2132A" w14:textId="77777777" w:rsidR="00993B33" w:rsidRPr="00993B33" w:rsidRDefault="00993B33" w:rsidP="008F2E3B">
            <w:pPr>
              <w:keepNext/>
              <w:spacing w:after="0"/>
              <w:jc w:val="right"/>
              <w:rPr>
                <w:rFonts w:ascii="Arial" w:eastAsia="Times New Roman" w:hAnsi="Arial"/>
                <w:b/>
                <w:sz w:val="18"/>
              </w:rPr>
            </w:pPr>
            <w:r w:rsidRPr="00993B33">
              <w:rPr>
                <w:rFonts w:ascii="Arial" w:eastAsia="Times New Roman" w:hAnsi="Arial"/>
                <w:b/>
                <w:sz w:val="18"/>
              </w:rPr>
              <w:t>Celkem</w:t>
            </w:r>
          </w:p>
        </w:tc>
        <w:tc>
          <w:tcPr>
            <w:tcW w:w="1701" w:type="dxa"/>
            <w:tcBorders>
              <w:top w:val="single" w:sz="4" w:space="0" w:color="auto"/>
              <w:bottom w:val="single" w:sz="4" w:space="0" w:color="auto"/>
            </w:tcBorders>
            <w:shd w:val="clear" w:color="auto" w:fill="auto"/>
            <w:vAlign w:val="center"/>
          </w:tcPr>
          <w:p w14:paraId="2F890270" w14:textId="77777777" w:rsidR="00993B33" w:rsidRPr="00993B33" w:rsidRDefault="00993B33" w:rsidP="008F2E3B">
            <w:pPr>
              <w:keepNext/>
              <w:spacing w:after="0"/>
              <w:jc w:val="right"/>
              <w:rPr>
                <w:rFonts w:ascii="Arial" w:eastAsia="Times New Roman" w:hAnsi="Arial"/>
                <w:sz w:val="18"/>
              </w:rPr>
            </w:pPr>
            <w:r w:rsidRPr="00993B33">
              <w:rPr>
                <w:rFonts w:ascii="Arial" w:eastAsia="Times New Roman" w:hAnsi="Arial"/>
                <w:sz w:val="18"/>
              </w:rPr>
              <w:t xml:space="preserve"> 522 355,00</w:t>
            </w:r>
          </w:p>
        </w:tc>
        <w:tc>
          <w:tcPr>
            <w:tcW w:w="1418" w:type="dxa"/>
            <w:tcBorders>
              <w:top w:val="single" w:sz="4" w:space="0" w:color="auto"/>
              <w:bottom w:val="single" w:sz="4" w:space="0" w:color="auto"/>
            </w:tcBorders>
            <w:shd w:val="clear" w:color="auto" w:fill="auto"/>
            <w:vAlign w:val="center"/>
          </w:tcPr>
          <w:p w14:paraId="4D143B98" w14:textId="77777777" w:rsidR="00993B33" w:rsidRPr="00993B33" w:rsidRDefault="00993B33" w:rsidP="008F2E3B">
            <w:pPr>
              <w:keepNext/>
              <w:spacing w:after="0"/>
              <w:jc w:val="right"/>
              <w:rPr>
                <w:rFonts w:ascii="Arial" w:eastAsia="Times New Roman" w:hAnsi="Arial"/>
                <w:sz w:val="18"/>
              </w:rPr>
            </w:pPr>
            <w:r w:rsidRPr="00993B33">
              <w:rPr>
                <w:rFonts w:ascii="Arial" w:eastAsia="Times New Roman" w:hAnsi="Arial"/>
                <w:sz w:val="18"/>
              </w:rPr>
              <w:t xml:space="preserve"> 109 694,55</w:t>
            </w:r>
          </w:p>
        </w:tc>
        <w:tc>
          <w:tcPr>
            <w:tcW w:w="2126" w:type="dxa"/>
            <w:tcBorders>
              <w:top w:val="single" w:sz="4" w:space="0" w:color="auto"/>
              <w:bottom w:val="single" w:sz="4" w:space="0" w:color="auto"/>
            </w:tcBorders>
            <w:shd w:val="clear" w:color="auto" w:fill="auto"/>
            <w:vAlign w:val="center"/>
          </w:tcPr>
          <w:p w14:paraId="7DD5AB7F" w14:textId="77777777" w:rsidR="00993B33" w:rsidRPr="00993B33" w:rsidRDefault="00993B33" w:rsidP="008F2E3B">
            <w:pPr>
              <w:keepNext/>
              <w:spacing w:after="0"/>
              <w:jc w:val="right"/>
              <w:rPr>
                <w:rFonts w:ascii="Arial" w:eastAsia="Times New Roman" w:hAnsi="Arial"/>
                <w:b/>
                <w:sz w:val="18"/>
              </w:rPr>
            </w:pPr>
            <w:r w:rsidRPr="00993B33">
              <w:rPr>
                <w:rFonts w:ascii="Arial" w:eastAsia="Times New Roman" w:hAnsi="Arial"/>
                <w:b/>
                <w:sz w:val="18"/>
              </w:rPr>
              <w:t xml:space="preserve"> 632 049,55 Kč</w:t>
            </w:r>
          </w:p>
        </w:tc>
      </w:tr>
    </w:tbl>
    <w:p w14:paraId="55B91B0D" w14:textId="77777777" w:rsidR="00993B33" w:rsidRPr="009E2D63" w:rsidRDefault="00993B33" w:rsidP="00993B33">
      <w:pPr>
        <w:pStyle w:val="Bezmezer"/>
        <w:rPr>
          <w:szCs w:val="20"/>
        </w:rPr>
      </w:pPr>
    </w:p>
    <w:p w14:paraId="6810F0D1" w14:textId="77777777" w:rsidR="00993B33" w:rsidRPr="006113F0" w:rsidRDefault="00993B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993B33" w:rsidRPr="006113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F7EAE" w14:textId="77777777" w:rsidR="00F80CDD" w:rsidRDefault="00F80CDD" w:rsidP="00FF18EB">
      <w:pPr>
        <w:spacing w:after="0" w:line="240" w:lineRule="auto"/>
      </w:pPr>
      <w:r>
        <w:separator/>
      </w:r>
    </w:p>
  </w:endnote>
  <w:endnote w:type="continuationSeparator" w:id="0">
    <w:p w14:paraId="2633CEB9" w14:textId="77777777" w:rsidR="00F80CDD" w:rsidRDefault="00F80CDD"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B436" w14:textId="77777777" w:rsidR="00605F71" w:rsidRDefault="00605F71">
    <w:pPr>
      <w:pStyle w:val="Zpat"/>
      <w:pBdr>
        <w:bottom w:val="single" w:sz="6" w:space="1" w:color="auto"/>
      </w:pBdr>
      <w:jc w:val="center"/>
    </w:pPr>
  </w:p>
  <w:p w14:paraId="042C5D41" w14:textId="77777777" w:rsidR="00605F71" w:rsidRDefault="00605F71">
    <w:pPr>
      <w:pStyle w:val="Zpat"/>
      <w:jc w:val="center"/>
      <w:rPr>
        <w:rFonts w:ascii="Arial" w:hAnsi="Arial" w:cs="Arial"/>
        <w:sz w:val="20"/>
        <w:szCs w:val="20"/>
      </w:rPr>
    </w:pPr>
  </w:p>
  <w:p w14:paraId="4890CB14" w14:textId="62C6DD54"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A20252">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A20252">
      <w:rPr>
        <w:rFonts w:ascii="Arial" w:hAnsi="Arial" w:cs="Arial"/>
        <w:b/>
        <w:bCs/>
        <w:noProof/>
        <w:sz w:val="20"/>
        <w:szCs w:val="20"/>
      </w:rPr>
      <w:t>17</w:t>
    </w:r>
    <w:r w:rsidRPr="008D17FE">
      <w:rPr>
        <w:rFonts w:ascii="Arial" w:hAnsi="Arial" w:cs="Arial"/>
        <w:b/>
        <w:bCs/>
        <w:sz w:val="20"/>
        <w:szCs w:val="20"/>
      </w:rPr>
      <w:fldChar w:fldCharType="end"/>
    </w:r>
  </w:p>
  <w:p w14:paraId="4D2E12B8"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477B" w14:textId="77777777" w:rsidR="00F80CDD" w:rsidRDefault="00F80CDD" w:rsidP="00FF18EB">
      <w:pPr>
        <w:spacing w:after="0" w:line="240" w:lineRule="auto"/>
      </w:pPr>
      <w:r>
        <w:separator/>
      </w:r>
    </w:p>
  </w:footnote>
  <w:footnote w:type="continuationSeparator" w:id="0">
    <w:p w14:paraId="65BE1F1D" w14:textId="77777777" w:rsidR="00F80CDD" w:rsidRDefault="00F80CDD" w:rsidP="00FF1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97DC" w14:textId="77777777" w:rsidR="00605F71" w:rsidRPr="00355E79" w:rsidRDefault="00605F71" w:rsidP="006369BD">
    <w:pPr>
      <w:pStyle w:val="Zhlav"/>
      <w:jc w:val="center"/>
      <w:rPr>
        <w:rFonts w:ascii="Arial" w:hAnsi="Arial" w:cs="Arial"/>
        <w:u w:val="single"/>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9A0951"/>
    <w:multiLevelType w:val="hybridMultilevel"/>
    <w:tmpl w:val="61F430A8"/>
    <w:lvl w:ilvl="0" w:tplc="4DECBDF2">
      <w:start w:val="1"/>
      <w:numFmt w:val="decimal"/>
      <w:lvlText w:val="V.%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7"/>
  </w:num>
  <w:num w:numId="8">
    <w:abstractNumId w:val="23"/>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9"/>
  </w:num>
  <w:num w:numId="18">
    <w:abstractNumId w:val="25"/>
  </w:num>
  <w:num w:numId="19">
    <w:abstractNumId w:val="24"/>
  </w:num>
  <w:num w:numId="20">
    <w:abstractNumId w:val="22"/>
  </w:num>
  <w:num w:numId="21">
    <w:abstractNumId w:val="15"/>
  </w:num>
  <w:num w:numId="22">
    <w:abstractNumId w:val="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1093"/>
    <w:rsid w:val="00063C28"/>
    <w:rsid w:val="00064EF8"/>
    <w:rsid w:val="000746D0"/>
    <w:rsid w:val="00082797"/>
    <w:rsid w:val="00082B4B"/>
    <w:rsid w:val="00085714"/>
    <w:rsid w:val="00085E6F"/>
    <w:rsid w:val="00095F81"/>
    <w:rsid w:val="000B1AE0"/>
    <w:rsid w:val="000B5BF7"/>
    <w:rsid w:val="000C21E4"/>
    <w:rsid w:val="000C5A3D"/>
    <w:rsid w:val="000D0498"/>
    <w:rsid w:val="000F4C59"/>
    <w:rsid w:val="00113B40"/>
    <w:rsid w:val="001341A7"/>
    <w:rsid w:val="00134BC1"/>
    <w:rsid w:val="00142BD2"/>
    <w:rsid w:val="001470F0"/>
    <w:rsid w:val="0014717B"/>
    <w:rsid w:val="00154F85"/>
    <w:rsid w:val="00160C27"/>
    <w:rsid w:val="00183226"/>
    <w:rsid w:val="00183727"/>
    <w:rsid w:val="001874D4"/>
    <w:rsid w:val="00196288"/>
    <w:rsid w:val="001A3D28"/>
    <w:rsid w:val="001C6CAE"/>
    <w:rsid w:val="001D38E0"/>
    <w:rsid w:val="001D3902"/>
    <w:rsid w:val="001D3F7C"/>
    <w:rsid w:val="001D4983"/>
    <w:rsid w:val="001D7781"/>
    <w:rsid w:val="001E485C"/>
    <w:rsid w:val="001F13BA"/>
    <w:rsid w:val="001F2069"/>
    <w:rsid w:val="00202E4E"/>
    <w:rsid w:val="002039E1"/>
    <w:rsid w:val="002358D5"/>
    <w:rsid w:val="002373A7"/>
    <w:rsid w:val="00243FE4"/>
    <w:rsid w:val="00247986"/>
    <w:rsid w:val="00250E90"/>
    <w:rsid w:val="0025616B"/>
    <w:rsid w:val="002575A6"/>
    <w:rsid w:val="002812F7"/>
    <w:rsid w:val="002834BC"/>
    <w:rsid w:val="00283E98"/>
    <w:rsid w:val="0029524D"/>
    <w:rsid w:val="00296488"/>
    <w:rsid w:val="00297406"/>
    <w:rsid w:val="00297EE2"/>
    <w:rsid w:val="002A29DA"/>
    <w:rsid w:val="002E1388"/>
    <w:rsid w:val="002E2D63"/>
    <w:rsid w:val="002E48E0"/>
    <w:rsid w:val="002F4EDA"/>
    <w:rsid w:val="003073CD"/>
    <w:rsid w:val="00327588"/>
    <w:rsid w:val="00330DC4"/>
    <w:rsid w:val="003360BF"/>
    <w:rsid w:val="00341AD8"/>
    <w:rsid w:val="00355E79"/>
    <w:rsid w:val="00375955"/>
    <w:rsid w:val="00382D5D"/>
    <w:rsid w:val="003A1056"/>
    <w:rsid w:val="003C6ED5"/>
    <w:rsid w:val="003D23D7"/>
    <w:rsid w:val="003E071E"/>
    <w:rsid w:val="003E0DE8"/>
    <w:rsid w:val="003E5323"/>
    <w:rsid w:val="003F1759"/>
    <w:rsid w:val="003F27C5"/>
    <w:rsid w:val="003F584A"/>
    <w:rsid w:val="003F7B02"/>
    <w:rsid w:val="0040169F"/>
    <w:rsid w:val="00403192"/>
    <w:rsid w:val="00405FBD"/>
    <w:rsid w:val="00406BEA"/>
    <w:rsid w:val="00415B16"/>
    <w:rsid w:val="00415E9C"/>
    <w:rsid w:val="00417243"/>
    <w:rsid w:val="0042712C"/>
    <w:rsid w:val="00431845"/>
    <w:rsid w:val="0044678A"/>
    <w:rsid w:val="00457F76"/>
    <w:rsid w:val="00487BCE"/>
    <w:rsid w:val="00494052"/>
    <w:rsid w:val="004A09EF"/>
    <w:rsid w:val="004A6335"/>
    <w:rsid w:val="004B52F7"/>
    <w:rsid w:val="004B647F"/>
    <w:rsid w:val="004B7BE2"/>
    <w:rsid w:val="004C2151"/>
    <w:rsid w:val="004D237F"/>
    <w:rsid w:val="004E74F7"/>
    <w:rsid w:val="004F3A6F"/>
    <w:rsid w:val="00503008"/>
    <w:rsid w:val="005153A4"/>
    <w:rsid w:val="00521953"/>
    <w:rsid w:val="005371E9"/>
    <w:rsid w:val="00546C21"/>
    <w:rsid w:val="00560C16"/>
    <w:rsid w:val="00571D58"/>
    <w:rsid w:val="00582A67"/>
    <w:rsid w:val="0058691F"/>
    <w:rsid w:val="00586BB3"/>
    <w:rsid w:val="005A31F8"/>
    <w:rsid w:val="005A3B45"/>
    <w:rsid w:val="005D0FD1"/>
    <w:rsid w:val="005D1964"/>
    <w:rsid w:val="005D1F37"/>
    <w:rsid w:val="005D29BD"/>
    <w:rsid w:val="005E39A9"/>
    <w:rsid w:val="005F53C1"/>
    <w:rsid w:val="005F5EEB"/>
    <w:rsid w:val="006031DD"/>
    <w:rsid w:val="00605F71"/>
    <w:rsid w:val="006113F0"/>
    <w:rsid w:val="00614829"/>
    <w:rsid w:val="006151C2"/>
    <w:rsid w:val="00620394"/>
    <w:rsid w:val="00620A9D"/>
    <w:rsid w:val="006260B6"/>
    <w:rsid w:val="00626A1F"/>
    <w:rsid w:val="00633149"/>
    <w:rsid w:val="006369BD"/>
    <w:rsid w:val="006412CC"/>
    <w:rsid w:val="0067085F"/>
    <w:rsid w:val="00672FA9"/>
    <w:rsid w:val="00673E49"/>
    <w:rsid w:val="006768E4"/>
    <w:rsid w:val="00677234"/>
    <w:rsid w:val="00690BB7"/>
    <w:rsid w:val="0069434E"/>
    <w:rsid w:val="006A6647"/>
    <w:rsid w:val="006B095E"/>
    <w:rsid w:val="006C3751"/>
    <w:rsid w:val="006D0F33"/>
    <w:rsid w:val="006D4738"/>
    <w:rsid w:val="006E2FF9"/>
    <w:rsid w:val="006E4EF6"/>
    <w:rsid w:val="006E54D0"/>
    <w:rsid w:val="006E7C43"/>
    <w:rsid w:val="006F3A4E"/>
    <w:rsid w:val="0070684C"/>
    <w:rsid w:val="0071478F"/>
    <w:rsid w:val="007157D9"/>
    <w:rsid w:val="00735D41"/>
    <w:rsid w:val="00744E5D"/>
    <w:rsid w:val="0075205D"/>
    <w:rsid w:val="00775695"/>
    <w:rsid w:val="00787C20"/>
    <w:rsid w:val="007C2A6B"/>
    <w:rsid w:val="007C7279"/>
    <w:rsid w:val="007D3EE5"/>
    <w:rsid w:val="007D7528"/>
    <w:rsid w:val="007E04EC"/>
    <w:rsid w:val="007E0700"/>
    <w:rsid w:val="007E582E"/>
    <w:rsid w:val="007E5FA1"/>
    <w:rsid w:val="007F342E"/>
    <w:rsid w:val="00802C99"/>
    <w:rsid w:val="00807207"/>
    <w:rsid w:val="00821D5C"/>
    <w:rsid w:val="008338EF"/>
    <w:rsid w:val="0084151B"/>
    <w:rsid w:val="00842E4D"/>
    <w:rsid w:val="0085307C"/>
    <w:rsid w:val="008645D8"/>
    <w:rsid w:val="00865A8C"/>
    <w:rsid w:val="00872549"/>
    <w:rsid w:val="008877B1"/>
    <w:rsid w:val="008903ED"/>
    <w:rsid w:val="008A4B00"/>
    <w:rsid w:val="008B7C3C"/>
    <w:rsid w:val="008C5A3D"/>
    <w:rsid w:val="008D17FE"/>
    <w:rsid w:val="008F2E3B"/>
    <w:rsid w:val="008F5230"/>
    <w:rsid w:val="008F6BCC"/>
    <w:rsid w:val="00901F83"/>
    <w:rsid w:val="00907799"/>
    <w:rsid w:val="00916EE4"/>
    <w:rsid w:val="009206F6"/>
    <w:rsid w:val="0092292F"/>
    <w:rsid w:val="00931C39"/>
    <w:rsid w:val="00932EBD"/>
    <w:rsid w:val="009547FF"/>
    <w:rsid w:val="00957978"/>
    <w:rsid w:val="009606A3"/>
    <w:rsid w:val="00961803"/>
    <w:rsid w:val="009664E0"/>
    <w:rsid w:val="00971663"/>
    <w:rsid w:val="0097244D"/>
    <w:rsid w:val="00973DFD"/>
    <w:rsid w:val="00993B33"/>
    <w:rsid w:val="009A2108"/>
    <w:rsid w:val="009A3D16"/>
    <w:rsid w:val="009A4F9F"/>
    <w:rsid w:val="009B2645"/>
    <w:rsid w:val="009B2B19"/>
    <w:rsid w:val="009B48A9"/>
    <w:rsid w:val="009C2784"/>
    <w:rsid w:val="009D3B32"/>
    <w:rsid w:val="009F1D66"/>
    <w:rsid w:val="009F3BF8"/>
    <w:rsid w:val="009F42CC"/>
    <w:rsid w:val="00A03BF1"/>
    <w:rsid w:val="00A146F1"/>
    <w:rsid w:val="00A17F49"/>
    <w:rsid w:val="00A20252"/>
    <w:rsid w:val="00A34E2D"/>
    <w:rsid w:val="00A4060F"/>
    <w:rsid w:val="00A51741"/>
    <w:rsid w:val="00A52F13"/>
    <w:rsid w:val="00A71BE8"/>
    <w:rsid w:val="00A739A7"/>
    <w:rsid w:val="00A73C62"/>
    <w:rsid w:val="00A74BD6"/>
    <w:rsid w:val="00A92F5B"/>
    <w:rsid w:val="00A9354F"/>
    <w:rsid w:val="00A966C7"/>
    <w:rsid w:val="00AA4B53"/>
    <w:rsid w:val="00AB13EA"/>
    <w:rsid w:val="00AB799A"/>
    <w:rsid w:val="00AD1A46"/>
    <w:rsid w:val="00AD3810"/>
    <w:rsid w:val="00AD3D04"/>
    <w:rsid w:val="00AE45EA"/>
    <w:rsid w:val="00AE4802"/>
    <w:rsid w:val="00AF0406"/>
    <w:rsid w:val="00AF126C"/>
    <w:rsid w:val="00AF1391"/>
    <w:rsid w:val="00AF2763"/>
    <w:rsid w:val="00B00389"/>
    <w:rsid w:val="00B0477F"/>
    <w:rsid w:val="00B127BF"/>
    <w:rsid w:val="00B17D06"/>
    <w:rsid w:val="00B2012E"/>
    <w:rsid w:val="00B406E7"/>
    <w:rsid w:val="00B41494"/>
    <w:rsid w:val="00B436FD"/>
    <w:rsid w:val="00B733E1"/>
    <w:rsid w:val="00B82BC0"/>
    <w:rsid w:val="00B83493"/>
    <w:rsid w:val="00B85405"/>
    <w:rsid w:val="00B9193B"/>
    <w:rsid w:val="00B95871"/>
    <w:rsid w:val="00BA07E6"/>
    <w:rsid w:val="00BB16E5"/>
    <w:rsid w:val="00BB2CAF"/>
    <w:rsid w:val="00BB4091"/>
    <w:rsid w:val="00BE2371"/>
    <w:rsid w:val="00BE7D94"/>
    <w:rsid w:val="00BF65B9"/>
    <w:rsid w:val="00BF6761"/>
    <w:rsid w:val="00C142B5"/>
    <w:rsid w:val="00C226A9"/>
    <w:rsid w:val="00C2727E"/>
    <w:rsid w:val="00C27F0F"/>
    <w:rsid w:val="00C342FE"/>
    <w:rsid w:val="00C40168"/>
    <w:rsid w:val="00C61C6C"/>
    <w:rsid w:val="00C73746"/>
    <w:rsid w:val="00C759A2"/>
    <w:rsid w:val="00C8688D"/>
    <w:rsid w:val="00C90967"/>
    <w:rsid w:val="00C970BF"/>
    <w:rsid w:val="00C978A8"/>
    <w:rsid w:val="00CB01C4"/>
    <w:rsid w:val="00CB6A3D"/>
    <w:rsid w:val="00CC0F64"/>
    <w:rsid w:val="00CC12D2"/>
    <w:rsid w:val="00CD5440"/>
    <w:rsid w:val="00CD60EF"/>
    <w:rsid w:val="00CD61FC"/>
    <w:rsid w:val="00CF073D"/>
    <w:rsid w:val="00CF49B2"/>
    <w:rsid w:val="00D000FE"/>
    <w:rsid w:val="00D01B77"/>
    <w:rsid w:val="00D039A9"/>
    <w:rsid w:val="00D04283"/>
    <w:rsid w:val="00D04CE9"/>
    <w:rsid w:val="00D13E92"/>
    <w:rsid w:val="00D203A0"/>
    <w:rsid w:val="00D24015"/>
    <w:rsid w:val="00D308D9"/>
    <w:rsid w:val="00D30C68"/>
    <w:rsid w:val="00D813B7"/>
    <w:rsid w:val="00D86891"/>
    <w:rsid w:val="00D927B5"/>
    <w:rsid w:val="00DA1353"/>
    <w:rsid w:val="00DA5A63"/>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C1453"/>
    <w:rsid w:val="00ED3A3E"/>
    <w:rsid w:val="00EE477D"/>
    <w:rsid w:val="00EF46EE"/>
    <w:rsid w:val="00F06B76"/>
    <w:rsid w:val="00F213A4"/>
    <w:rsid w:val="00F24FF5"/>
    <w:rsid w:val="00F25BC8"/>
    <w:rsid w:val="00F45113"/>
    <w:rsid w:val="00F543C4"/>
    <w:rsid w:val="00F66B77"/>
    <w:rsid w:val="00F7334F"/>
    <w:rsid w:val="00F74782"/>
    <w:rsid w:val="00F80CDD"/>
    <w:rsid w:val="00F86F9D"/>
    <w:rsid w:val="00F91A23"/>
    <w:rsid w:val="00FB79D9"/>
    <w:rsid w:val="00FC4F94"/>
    <w:rsid w:val="00FC6465"/>
    <w:rsid w:val="00FD6894"/>
    <w:rsid w:val="00FE001D"/>
    <w:rsid w:val="00FE3EB5"/>
    <w:rsid w:val="00FF18EB"/>
    <w:rsid w:val="70DB78B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CEBA538"/>
  <w15:chartTrackingRefBased/>
  <w15:docId w15:val="{6314F3D4-377D-41A5-8BD0-0DEBB7E6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lang w:eastAsia="cs-CZ"/>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table" w:customStyle="1" w:styleId="Mkatabulky1">
    <w:name w:val="Mřížka tabulky1"/>
    <w:basedOn w:val="Normlntabulka"/>
    <w:next w:val="Mkatabulky"/>
    <w:uiPriority w:val="59"/>
    <w:rsid w:val="00993B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19767">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4406</Words>
  <Characters>26001</Characters>
  <Application>Microsoft Office Word</Application>
  <DocSecurity>4</DocSecurity>
  <Lines>216</Lines>
  <Paragraphs>60</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Mgr. Radek Hrad</dc:creator>
  <cp:keywords/>
  <dc:description>verze 1-2016
KS - zdravotnický prostředek</dc:description>
  <cp:lastModifiedBy>Kaňová Glajchová Lenka</cp:lastModifiedBy>
  <cp:revision>2</cp:revision>
  <cp:lastPrinted>2020-01-03T19:19:00Z</cp:lastPrinted>
  <dcterms:created xsi:type="dcterms:W3CDTF">2020-06-02T06:00:00Z</dcterms:created>
  <dcterms:modified xsi:type="dcterms:W3CDTF">2020-06-02T06:00:00Z</dcterms:modified>
</cp:coreProperties>
</file>