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D4C" w:rsidRPr="004C0D4C" w:rsidRDefault="004C0D4C" w:rsidP="004C0D4C">
      <w:pPr>
        <w:pStyle w:val="Nzev"/>
        <w:spacing w:before="0" w:after="0"/>
        <w:jc w:val="both"/>
        <w:outlineLvl w:val="9"/>
        <w:rPr>
          <w:rFonts w:ascii="Times New Roman" w:hAnsi="Times New Roman" w:cs="Times New Roman"/>
          <w:caps/>
          <w:sz w:val="24"/>
          <w:szCs w:val="24"/>
        </w:rPr>
      </w:pPr>
    </w:p>
    <w:p w:rsidR="001B0B6B" w:rsidRDefault="00A71472" w:rsidP="00A71472">
      <w:pPr>
        <w:pStyle w:val="Nzev"/>
        <w:spacing w:before="0" w:after="0"/>
        <w:outlineLvl w:val="9"/>
        <w:rPr>
          <w:rFonts w:ascii="Times New Roman" w:hAnsi="Times New Roman" w:cs="Times New Roman"/>
          <w:caps/>
          <w:szCs w:val="32"/>
        </w:rPr>
      </w:pPr>
      <w:r>
        <w:rPr>
          <w:rFonts w:ascii="Times New Roman" w:hAnsi="Times New Roman" w:cs="Times New Roman"/>
          <w:caps/>
          <w:szCs w:val="32"/>
        </w:rPr>
        <w:t>Příkazní smlouva</w:t>
      </w:r>
      <w:r w:rsidR="001B0B6B">
        <w:rPr>
          <w:rFonts w:ascii="Times New Roman" w:hAnsi="Times New Roman" w:cs="Times New Roman"/>
          <w:caps/>
          <w:szCs w:val="32"/>
        </w:rPr>
        <w:t xml:space="preserve"> </w:t>
      </w:r>
    </w:p>
    <w:p w:rsidR="00A71472" w:rsidRPr="001B0B6B" w:rsidRDefault="001B0B6B" w:rsidP="00A71472">
      <w:pPr>
        <w:pStyle w:val="Nzev"/>
        <w:spacing w:before="0" w:after="0"/>
        <w:outlineLvl w:val="9"/>
        <w:rPr>
          <w:rFonts w:ascii="Times New Roman" w:hAnsi="Times New Roman" w:cs="Times New Roman"/>
          <w:caps/>
          <w:sz w:val="24"/>
          <w:szCs w:val="24"/>
        </w:rPr>
      </w:pPr>
      <w:r w:rsidRPr="001B0B6B">
        <w:rPr>
          <w:rFonts w:ascii="Times New Roman" w:hAnsi="Times New Roman" w:cs="Times New Roman"/>
          <w:caps/>
          <w:sz w:val="24"/>
          <w:szCs w:val="24"/>
        </w:rPr>
        <w:t>číslo smlouvy: SML/005/2020</w:t>
      </w:r>
    </w:p>
    <w:p w:rsidR="00655C75" w:rsidRPr="00655C75" w:rsidRDefault="00655C75" w:rsidP="00655C75">
      <w:pPr>
        <w:jc w:val="center"/>
        <w:rPr>
          <w:rFonts w:ascii="Times New Roman" w:hAnsi="Times New Roman" w:cs="Times New Roman"/>
          <w:sz w:val="24"/>
          <w:szCs w:val="24"/>
        </w:rPr>
      </w:pPr>
    </w:p>
    <w:p w:rsidR="00A71472" w:rsidRDefault="00A71472" w:rsidP="00A71472">
      <w:pPr>
        <w:jc w:val="right"/>
        <w:rPr>
          <w:rFonts w:ascii="Times New Roman" w:hAnsi="Times New Roman" w:cs="Times New Roman"/>
          <w:b/>
          <w:caps/>
          <w:sz w:val="32"/>
          <w:szCs w:val="32"/>
        </w:rPr>
      </w:pPr>
    </w:p>
    <w:p w:rsidR="00A71472" w:rsidRDefault="00A71472" w:rsidP="00A71472">
      <w:pPr>
        <w:jc w:val="center"/>
        <w:rPr>
          <w:rFonts w:ascii="Times New Roman" w:hAnsi="Times New Roman" w:cs="Times New Roman"/>
          <w:b/>
          <w:caps/>
          <w:sz w:val="24"/>
          <w:szCs w:val="24"/>
        </w:rPr>
      </w:pPr>
      <w:r>
        <w:rPr>
          <w:rFonts w:ascii="Times New Roman" w:hAnsi="Times New Roman" w:cs="Times New Roman"/>
          <w:sz w:val="24"/>
          <w:szCs w:val="24"/>
        </w:rPr>
        <w:t xml:space="preserve"> (dále jen „</w:t>
      </w:r>
      <w:r>
        <w:rPr>
          <w:rFonts w:ascii="Times New Roman" w:hAnsi="Times New Roman" w:cs="Times New Roman"/>
          <w:b/>
          <w:sz w:val="24"/>
          <w:szCs w:val="24"/>
        </w:rPr>
        <w:t>Smlouva</w:t>
      </w:r>
      <w:r>
        <w:rPr>
          <w:rFonts w:ascii="Times New Roman" w:hAnsi="Times New Roman" w:cs="Times New Roman"/>
          <w:sz w:val="24"/>
          <w:szCs w:val="24"/>
        </w:rPr>
        <w:t>“)</w:t>
      </w:r>
    </w:p>
    <w:p w:rsidR="00A71472" w:rsidRDefault="00A71472" w:rsidP="00A71472">
      <w:pPr>
        <w:jc w:val="right"/>
        <w:rPr>
          <w:rFonts w:ascii="Times New Roman" w:hAnsi="Times New Roman" w:cs="Times New Roman"/>
          <w:b/>
          <w:caps/>
          <w:sz w:val="24"/>
          <w:szCs w:val="24"/>
        </w:rPr>
      </w:pPr>
    </w:p>
    <w:p w:rsidR="00A71472" w:rsidRDefault="00A71472" w:rsidP="00A71472">
      <w:pPr>
        <w:jc w:val="right"/>
        <w:rPr>
          <w:rFonts w:ascii="Times New Roman" w:hAnsi="Times New Roman" w:cs="Times New Roman"/>
          <w:b/>
          <w:caps/>
          <w:sz w:val="24"/>
          <w:szCs w:val="24"/>
        </w:rPr>
      </w:pPr>
    </w:p>
    <w:p w:rsidR="00A71472" w:rsidRDefault="00A71472" w:rsidP="00A71472">
      <w:pPr>
        <w:jc w:val="center"/>
        <w:rPr>
          <w:rFonts w:ascii="Times New Roman" w:hAnsi="Times New Roman" w:cs="Times New Roman"/>
          <w:sz w:val="24"/>
          <w:szCs w:val="24"/>
        </w:rPr>
      </w:pPr>
      <w:r>
        <w:rPr>
          <w:rFonts w:ascii="Times New Roman" w:hAnsi="Times New Roman" w:cs="Times New Roman"/>
          <w:sz w:val="24"/>
          <w:szCs w:val="24"/>
        </w:rPr>
        <w:t>je uzavřena ve smyslu § 2430 a násl. zákona č. 89/2012 Sb., občanský zákoník, ve znění pozdějších předpisů (dále jen „</w:t>
      </w:r>
      <w:r>
        <w:rPr>
          <w:rFonts w:ascii="Times New Roman" w:hAnsi="Times New Roman" w:cs="Times New Roman"/>
          <w:b/>
          <w:sz w:val="24"/>
          <w:szCs w:val="24"/>
        </w:rPr>
        <w:t>Občanský zákoník</w:t>
      </w:r>
      <w:r>
        <w:rPr>
          <w:rFonts w:ascii="Times New Roman" w:hAnsi="Times New Roman" w:cs="Times New Roman"/>
          <w:sz w:val="24"/>
          <w:szCs w:val="24"/>
        </w:rPr>
        <w:t>“) níže uvedeného dne, měsíce a roku</w:t>
      </w:r>
    </w:p>
    <w:p w:rsidR="00A71472" w:rsidRDefault="00A71472" w:rsidP="00A71472">
      <w:pPr>
        <w:rPr>
          <w:rFonts w:ascii="Times New Roman" w:hAnsi="Times New Roman" w:cs="Times New Roman"/>
          <w:sz w:val="24"/>
          <w:szCs w:val="24"/>
        </w:rPr>
      </w:pPr>
    </w:p>
    <w:p w:rsidR="00A71472" w:rsidRDefault="00A71472" w:rsidP="00A71472">
      <w:pPr>
        <w:rPr>
          <w:rFonts w:ascii="Times New Roman" w:hAnsi="Times New Roman" w:cs="Times New Roman"/>
          <w:sz w:val="24"/>
          <w:szCs w:val="24"/>
        </w:rPr>
      </w:pPr>
      <w:r>
        <w:rPr>
          <w:rFonts w:ascii="Times New Roman" w:hAnsi="Times New Roman" w:cs="Times New Roman"/>
          <w:b/>
          <w:sz w:val="24"/>
          <w:szCs w:val="24"/>
        </w:rPr>
        <w:t>mezi smluvními stranami</w:t>
      </w:r>
      <w:r>
        <w:rPr>
          <w:rFonts w:ascii="Times New Roman" w:hAnsi="Times New Roman" w:cs="Times New Roman"/>
          <w:sz w:val="24"/>
          <w:szCs w:val="24"/>
        </w:rPr>
        <w:t>:</w:t>
      </w:r>
    </w:p>
    <w:p w:rsidR="00A71472" w:rsidRDefault="00A71472" w:rsidP="00A71472">
      <w:pPr>
        <w:rPr>
          <w:rFonts w:ascii="Times New Roman" w:hAnsi="Times New Roman" w:cs="Times New Roman"/>
          <w:sz w:val="24"/>
          <w:szCs w:val="24"/>
        </w:rPr>
      </w:pPr>
    </w:p>
    <w:p w:rsidR="00F70B57" w:rsidRDefault="000C3765" w:rsidP="00F70B57">
      <w:pPr>
        <w:rPr>
          <w:rFonts w:ascii="Times New Roman" w:hAnsi="Times New Roman" w:cs="Times New Roman"/>
          <w:b/>
          <w:sz w:val="24"/>
          <w:szCs w:val="24"/>
        </w:rPr>
      </w:pPr>
      <w:r>
        <w:rPr>
          <w:rFonts w:ascii="Times New Roman" w:hAnsi="Times New Roman" w:cs="Times New Roman"/>
          <w:b/>
          <w:sz w:val="24"/>
          <w:szCs w:val="24"/>
        </w:rPr>
        <w:t xml:space="preserve">Název: </w:t>
      </w:r>
      <w:r>
        <w:rPr>
          <w:rFonts w:ascii="Times New Roman" w:hAnsi="Times New Roman" w:cs="Times New Roman"/>
          <w:b/>
          <w:sz w:val="24"/>
          <w:szCs w:val="24"/>
        </w:rPr>
        <w:tab/>
      </w:r>
      <w:r>
        <w:rPr>
          <w:rFonts w:ascii="Times New Roman" w:hAnsi="Times New Roman" w:cs="Times New Roman"/>
          <w:b/>
          <w:sz w:val="24"/>
          <w:szCs w:val="24"/>
        </w:rPr>
        <w:tab/>
      </w:r>
      <w:r w:rsidR="00F70B57" w:rsidRPr="00F70B57">
        <w:rPr>
          <w:rFonts w:ascii="Times New Roman" w:hAnsi="Times New Roman" w:cs="Times New Roman"/>
          <w:b/>
          <w:sz w:val="24"/>
          <w:szCs w:val="24"/>
        </w:rPr>
        <w:t xml:space="preserve">METROPOLITNÍ NEMOCNICE NA FRANTIŠKU, </w:t>
      </w:r>
    </w:p>
    <w:p w:rsidR="00F70B57" w:rsidRDefault="000C3765" w:rsidP="00F70B57">
      <w:pPr>
        <w:rPr>
          <w:rFonts w:ascii="Times New Roman" w:hAnsi="Times New Roman" w:cs="Times New Roman"/>
          <w:b/>
          <w:sz w:val="24"/>
          <w:szCs w:val="24"/>
        </w:rPr>
      </w:pPr>
      <w:r>
        <w:rPr>
          <w:rFonts w:ascii="Times New Roman" w:hAnsi="Times New Roman" w:cs="Times New Roman"/>
          <w:b/>
          <w:sz w:val="24"/>
          <w:szCs w:val="24"/>
        </w:rPr>
        <w:t xml:space="preserve">Právní forma: </w:t>
      </w:r>
      <w:r>
        <w:rPr>
          <w:rFonts w:ascii="Times New Roman" w:hAnsi="Times New Roman" w:cs="Times New Roman"/>
          <w:b/>
          <w:sz w:val="24"/>
          <w:szCs w:val="24"/>
        </w:rPr>
        <w:tab/>
      </w:r>
      <w:r w:rsidR="00F70B57">
        <w:rPr>
          <w:rFonts w:ascii="Times New Roman" w:hAnsi="Times New Roman" w:cs="Times New Roman"/>
          <w:b/>
          <w:sz w:val="24"/>
          <w:szCs w:val="24"/>
        </w:rPr>
        <w:t xml:space="preserve">Příspěvková </w:t>
      </w:r>
      <w:proofErr w:type="spellStart"/>
      <w:r w:rsidR="00F70B57">
        <w:rPr>
          <w:rFonts w:ascii="Times New Roman" w:hAnsi="Times New Roman" w:cs="Times New Roman"/>
          <w:b/>
          <w:sz w:val="24"/>
          <w:szCs w:val="24"/>
        </w:rPr>
        <w:t>organiazace</w:t>
      </w:r>
      <w:proofErr w:type="spellEnd"/>
      <w:r w:rsidR="00F70B57">
        <w:rPr>
          <w:rFonts w:ascii="Times New Roman" w:hAnsi="Times New Roman" w:cs="Times New Roman"/>
          <w:b/>
          <w:sz w:val="24"/>
          <w:szCs w:val="24"/>
        </w:rPr>
        <w:t xml:space="preserve"> </w:t>
      </w:r>
      <w:proofErr w:type="spellStart"/>
      <w:r w:rsidR="00F70B57">
        <w:rPr>
          <w:rFonts w:ascii="Times New Roman" w:hAnsi="Times New Roman" w:cs="Times New Roman"/>
          <w:b/>
          <w:sz w:val="24"/>
          <w:szCs w:val="24"/>
        </w:rPr>
        <w:t>hl.m.Prahy</w:t>
      </w:r>
      <w:proofErr w:type="spellEnd"/>
    </w:p>
    <w:p w:rsidR="00F70B57" w:rsidRDefault="000C3765" w:rsidP="00F70B57">
      <w:pPr>
        <w:rPr>
          <w:rFonts w:ascii="Times New Roman" w:hAnsi="Times New Roman" w:cs="Times New Roman"/>
          <w:b/>
          <w:sz w:val="24"/>
          <w:szCs w:val="24"/>
        </w:rPr>
      </w:pPr>
      <w:r>
        <w:rPr>
          <w:rFonts w:ascii="Times New Roman" w:hAnsi="Times New Roman" w:cs="Times New Roman"/>
          <w:b/>
          <w:sz w:val="24"/>
          <w:szCs w:val="24"/>
        </w:rPr>
        <w:t xml:space="preserve">Sídlo: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F70B57" w:rsidRPr="00F70B57">
        <w:rPr>
          <w:rFonts w:ascii="Times New Roman" w:hAnsi="Times New Roman" w:cs="Times New Roman"/>
          <w:b/>
          <w:sz w:val="24"/>
          <w:szCs w:val="24"/>
        </w:rPr>
        <w:t xml:space="preserve">Na Františku 847/8, 110 00 Praha 1, </w:t>
      </w:r>
    </w:p>
    <w:p w:rsidR="00F70B57" w:rsidRDefault="00F70B57" w:rsidP="00F70B57">
      <w:pPr>
        <w:rPr>
          <w:rFonts w:ascii="Times New Roman" w:hAnsi="Times New Roman" w:cs="Times New Roman"/>
          <w:b/>
          <w:sz w:val="24"/>
          <w:szCs w:val="24"/>
        </w:rPr>
      </w:pPr>
      <w:proofErr w:type="gramStart"/>
      <w:r w:rsidRPr="00F70B57">
        <w:rPr>
          <w:rFonts w:ascii="Times New Roman" w:hAnsi="Times New Roman" w:cs="Times New Roman"/>
          <w:b/>
          <w:sz w:val="24"/>
          <w:szCs w:val="24"/>
        </w:rPr>
        <w:t xml:space="preserve">IČO:  </w:t>
      </w:r>
      <w:r w:rsidR="000C3765">
        <w:rPr>
          <w:rFonts w:ascii="Times New Roman" w:hAnsi="Times New Roman" w:cs="Times New Roman"/>
          <w:b/>
          <w:sz w:val="24"/>
          <w:szCs w:val="24"/>
        </w:rPr>
        <w:tab/>
      </w:r>
      <w:proofErr w:type="gramEnd"/>
      <w:r w:rsidR="000C3765">
        <w:rPr>
          <w:rFonts w:ascii="Times New Roman" w:hAnsi="Times New Roman" w:cs="Times New Roman"/>
          <w:b/>
          <w:sz w:val="24"/>
          <w:szCs w:val="24"/>
        </w:rPr>
        <w:tab/>
      </w:r>
      <w:r w:rsidR="000C3765">
        <w:rPr>
          <w:rFonts w:ascii="Times New Roman" w:hAnsi="Times New Roman" w:cs="Times New Roman"/>
          <w:b/>
          <w:sz w:val="24"/>
          <w:szCs w:val="24"/>
        </w:rPr>
        <w:tab/>
      </w:r>
      <w:r w:rsidRPr="00F70B57">
        <w:rPr>
          <w:rFonts w:ascii="Times New Roman" w:hAnsi="Times New Roman" w:cs="Times New Roman"/>
          <w:b/>
          <w:sz w:val="24"/>
          <w:szCs w:val="24"/>
        </w:rPr>
        <w:t>08297517</w:t>
      </w:r>
    </w:p>
    <w:p w:rsidR="000C3765" w:rsidRDefault="000C3765" w:rsidP="00F70B57">
      <w:pPr>
        <w:rPr>
          <w:rFonts w:ascii="Times New Roman" w:hAnsi="Times New Roman" w:cs="Times New Roman"/>
          <w:b/>
          <w:sz w:val="24"/>
          <w:szCs w:val="24"/>
        </w:rPr>
      </w:pPr>
      <w:r>
        <w:rPr>
          <w:rFonts w:ascii="Times New Roman" w:hAnsi="Times New Roman" w:cs="Times New Roman"/>
          <w:b/>
          <w:sz w:val="24"/>
          <w:szCs w:val="24"/>
        </w:rPr>
        <w:t>J</w:t>
      </w:r>
      <w:r w:rsidR="00F70B57" w:rsidRPr="00F70B57">
        <w:rPr>
          <w:rFonts w:ascii="Times New Roman" w:hAnsi="Times New Roman" w:cs="Times New Roman"/>
          <w:b/>
          <w:sz w:val="24"/>
          <w:szCs w:val="24"/>
        </w:rPr>
        <w:t xml:space="preserve">ednající </w:t>
      </w:r>
      <w:r>
        <w:rPr>
          <w:rFonts w:ascii="Times New Roman" w:hAnsi="Times New Roman" w:cs="Times New Roman"/>
          <w:b/>
          <w:sz w:val="24"/>
          <w:szCs w:val="24"/>
        </w:rPr>
        <w:tab/>
      </w:r>
      <w:r>
        <w:rPr>
          <w:rFonts w:ascii="Times New Roman" w:hAnsi="Times New Roman" w:cs="Times New Roman"/>
          <w:b/>
          <w:sz w:val="24"/>
          <w:szCs w:val="24"/>
        </w:rPr>
        <w:tab/>
      </w:r>
      <w:r w:rsidR="00F70B57" w:rsidRPr="00F70B57">
        <w:rPr>
          <w:rFonts w:ascii="Times New Roman" w:hAnsi="Times New Roman" w:cs="Times New Roman"/>
          <w:b/>
          <w:sz w:val="24"/>
          <w:szCs w:val="24"/>
        </w:rPr>
        <w:t>pověřeným řízení Mgr. Martinem Ježkem</w:t>
      </w:r>
    </w:p>
    <w:p w:rsidR="00A71472" w:rsidRPr="00F70B57" w:rsidRDefault="00A71472" w:rsidP="00F70B57">
      <w:pPr>
        <w:rPr>
          <w:rFonts w:ascii="Times New Roman" w:hAnsi="Times New Roman" w:cs="Times New Roman"/>
          <w:b/>
          <w:sz w:val="24"/>
          <w:szCs w:val="24"/>
        </w:rPr>
      </w:pPr>
      <w:r w:rsidRPr="00F70B57">
        <w:rPr>
          <w:rFonts w:ascii="Times New Roman" w:hAnsi="Times New Roman" w:cs="Times New Roman"/>
          <w:sz w:val="24"/>
          <w:szCs w:val="24"/>
        </w:rPr>
        <w:t>(dále jen „</w:t>
      </w:r>
      <w:r w:rsidRPr="00F70B57">
        <w:rPr>
          <w:rFonts w:ascii="Times New Roman" w:hAnsi="Times New Roman" w:cs="Times New Roman"/>
          <w:b/>
          <w:sz w:val="24"/>
          <w:szCs w:val="24"/>
        </w:rPr>
        <w:t>Příkazce</w:t>
      </w:r>
      <w:r w:rsidRPr="00F70B57">
        <w:rPr>
          <w:rFonts w:ascii="Times New Roman" w:hAnsi="Times New Roman" w:cs="Times New Roman"/>
          <w:sz w:val="24"/>
          <w:szCs w:val="24"/>
        </w:rPr>
        <w:t>“);</w:t>
      </w:r>
    </w:p>
    <w:p w:rsidR="000C3765" w:rsidRDefault="000C3765" w:rsidP="00A71472">
      <w:pPr>
        <w:ind w:left="624" w:hanging="624"/>
        <w:rPr>
          <w:rFonts w:ascii="Times New Roman" w:hAnsi="Times New Roman" w:cs="Times New Roman"/>
          <w:sz w:val="24"/>
          <w:szCs w:val="24"/>
        </w:rPr>
      </w:pPr>
    </w:p>
    <w:p w:rsidR="00A71472" w:rsidRDefault="00A71472" w:rsidP="00A71472">
      <w:pPr>
        <w:ind w:left="624" w:hanging="624"/>
        <w:rPr>
          <w:rFonts w:ascii="Times New Roman" w:hAnsi="Times New Roman" w:cs="Times New Roman"/>
          <w:sz w:val="24"/>
          <w:szCs w:val="24"/>
        </w:rPr>
      </w:pPr>
      <w:r>
        <w:rPr>
          <w:rFonts w:ascii="Times New Roman" w:hAnsi="Times New Roman" w:cs="Times New Roman"/>
          <w:sz w:val="24"/>
          <w:szCs w:val="24"/>
        </w:rPr>
        <w:t>a</w:t>
      </w:r>
    </w:p>
    <w:p w:rsidR="00A71472" w:rsidRDefault="00A71472" w:rsidP="00A71472">
      <w:pPr>
        <w:rPr>
          <w:rFonts w:ascii="Times New Roman" w:hAnsi="Times New Roman" w:cs="Times New Roman"/>
          <w:sz w:val="24"/>
          <w:szCs w:val="24"/>
        </w:rPr>
      </w:pPr>
    </w:p>
    <w:p w:rsidR="000C3765" w:rsidRDefault="000C3765" w:rsidP="00A71472">
      <w:pPr>
        <w:ind w:left="624" w:hanging="624"/>
        <w:rPr>
          <w:rFonts w:ascii="Times New Roman" w:hAnsi="Times New Roman" w:cs="Times New Roman"/>
          <w:bCs/>
          <w:sz w:val="24"/>
          <w:szCs w:val="24"/>
        </w:rPr>
      </w:pPr>
      <w:r w:rsidRPr="000C3765">
        <w:rPr>
          <w:rFonts w:ascii="Times New Roman" w:hAnsi="Times New Roman" w:cs="Times New Roman"/>
          <w:b/>
          <w:sz w:val="24"/>
          <w:szCs w:val="24"/>
        </w:rPr>
        <w:t>Název:</w:t>
      </w:r>
      <w:r w:rsidRPr="000C3765">
        <w:rPr>
          <w:rFonts w:ascii="Times New Roman" w:hAnsi="Times New Roman" w:cs="Times New Roman"/>
          <w:b/>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347580">
        <w:rPr>
          <w:rFonts w:ascii="Times New Roman" w:hAnsi="Times New Roman" w:cs="Times New Roman"/>
          <w:bCs/>
          <w:sz w:val="24"/>
          <w:szCs w:val="24"/>
        </w:rPr>
        <w:t>ŘANDA HAVEL LEGAL advokátní kancelář</w:t>
      </w:r>
      <w:r w:rsidR="00611D0F">
        <w:rPr>
          <w:rFonts w:ascii="Times New Roman" w:hAnsi="Times New Roman" w:cs="Times New Roman"/>
          <w:bCs/>
          <w:sz w:val="24"/>
          <w:szCs w:val="24"/>
        </w:rPr>
        <w:t xml:space="preserve"> s.r.o.</w:t>
      </w:r>
    </w:p>
    <w:p w:rsidR="00347580" w:rsidRDefault="000C3765" w:rsidP="00A71472">
      <w:pPr>
        <w:ind w:left="624" w:hanging="624"/>
        <w:rPr>
          <w:rFonts w:ascii="Times New Roman" w:hAnsi="Times New Roman" w:cs="Times New Roman"/>
          <w:bCs/>
          <w:sz w:val="24"/>
          <w:szCs w:val="24"/>
        </w:rPr>
      </w:pPr>
      <w:r w:rsidRPr="000C3765">
        <w:rPr>
          <w:rFonts w:ascii="Times New Roman" w:hAnsi="Times New Roman" w:cs="Times New Roman"/>
          <w:b/>
          <w:sz w:val="24"/>
          <w:szCs w:val="24"/>
        </w:rPr>
        <w:t>Právní forma:</w:t>
      </w:r>
      <w:r>
        <w:rPr>
          <w:rFonts w:ascii="Times New Roman" w:hAnsi="Times New Roman" w:cs="Times New Roman"/>
          <w:bCs/>
          <w:sz w:val="24"/>
          <w:szCs w:val="24"/>
        </w:rPr>
        <w:tab/>
      </w:r>
      <w:r w:rsidR="00347580">
        <w:rPr>
          <w:rFonts w:ascii="Times New Roman" w:hAnsi="Times New Roman" w:cs="Times New Roman"/>
          <w:bCs/>
          <w:sz w:val="24"/>
          <w:szCs w:val="24"/>
        </w:rPr>
        <w:t>společnost s ručením omezením</w:t>
      </w:r>
    </w:p>
    <w:p w:rsidR="00347580" w:rsidRDefault="000C3765" w:rsidP="00347580">
      <w:pPr>
        <w:ind w:left="624" w:hanging="624"/>
        <w:rPr>
          <w:rFonts w:ascii="Times New Roman" w:hAnsi="Times New Roman" w:cs="Times New Roman"/>
          <w:bCs/>
          <w:sz w:val="24"/>
          <w:szCs w:val="24"/>
        </w:rPr>
      </w:pPr>
      <w:r w:rsidRPr="000C3765">
        <w:rPr>
          <w:rFonts w:ascii="Times New Roman" w:hAnsi="Times New Roman" w:cs="Times New Roman"/>
          <w:b/>
          <w:sz w:val="24"/>
          <w:szCs w:val="24"/>
        </w:rPr>
        <w:t>Sídlo:</w:t>
      </w:r>
      <w:r w:rsidRPr="000C3765">
        <w:rPr>
          <w:rFonts w:ascii="Times New Roman" w:hAnsi="Times New Roman" w:cs="Times New Roman"/>
          <w:b/>
          <w:sz w:val="24"/>
          <w:szCs w:val="24"/>
        </w:rPr>
        <w:tab/>
      </w:r>
      <w:r w:rsidRPr="000C3765">
        <w:rPr>
          <w:rFonts w:ascii="Times New Roman" w:hAnsi="Times New Roman" w:cs="Times New Roman"/>
          <w:b/>
          <w:sz w:val="24"/>
          <w:szCs w:val="24"/>
        </w:rPr>
        <w:tab/>
      </w:r>
      <w:r w:rsidR="00347580">
        <w:rPr>
          <w:rFonts w:ascii="Times New Roman" w:hAnsi="Times New Roman" w:cs="Times New Roman"/>
          <w:bCs/>
          <w:sz w:val="24"/>
          <w:szCs w:val="24"/>
        </w:rPr>
        <w:tab/>
      </w:r>
      <w:r w:rsidR="00347580">
        <w:rPr>
          <w:rFonts w:ascii="Times New Roman" w:hAnsi="Times New Roman" w:cs="Times New Roman"/>
          <w:bCs/>
          <w:sz w:val="24"/>
          <w:szCs w:val="24"/>
        </w:rPr>
        <w:tab/>
      </w:r>
      <w:r w:rsidR="00347580" w:rsidRPr="00347580">
        <w:rPr>
          <w:rFonts w:ascii="Times New Roman" w:hAnsi="Times New Roman" w:cs="Times New Roman"/>
          <w:bCs/>
          <w:sz w:val="24"/>
          <w:szCs w:val="24"/>
        </w:rPr>
        <w:t>Praha 1, Truhlářská 13-15, PSČ 11000</w:t>
      </w:r>
    </w:p>
    <w:p w:rsidR="00347580" w:rsidRDefault="000C3765" w:rsidP="00A71472">
      <w:pPr>
        <w:ind w:left="624" w:hanging="624"/>
        <w:rPr>
          <w:rFonts w:ascii="Times New Roman" w:hAnsi="Times New Roman" w:cs="Times New Roman"/>
          <w:bCs/>
          <w:sz w:val="24"/>
          <w:szCs w:val="24"/>
        </w:rPr>
      </w:pPr>
      <w:r w:rsidRPr="000C3765">
        <w:rPr>
          <w:rFonts w:ascii="Times New Roman" w:hAnsi="Times New Roman" w:cs="Times New Roman"/>
          <w:b/>
          <w:sz w:val="24"/>
          <w:szCs w:val="24"/>
        </w:rPr>
        <w:t>IČO:</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347580" w:rsidRPr="00347580">
        <w:rPr>
          <w:rFonts w:ascii="Times New Roman" w:hAnsi="Times New Roman" w:cs="Times New Roman"/>
          <w:bCs/>
          <w:sz w:val="24"/>
          <w:szCs w:val="24"/>
        </w:rPr>
        <w:t>27636836</w:t>
      </w:r>
    </w:p>
    <w:p w:rsidR="00A71472" w:rsidRPr="00347580" w:rsidRDefault="000C3765" w:rsidP="00A71472">
      <w:pPr>
        <w:ind w:left="624" w:hanging="624"/>
        <w:rPr>
          <w:rFonts w:ascii="Times New Roman" w:hAnsi="Times New Roman" w:cs="Times New Roman"/>
          <w:bCs/>
          <w:sz w:val="24"/>
          <w:szCs w:val="24"/>
        </w:rPr>
      </w:pPr>
      <w:r w:rsidRPr="000C3765">
        <w:rPr>
          <w:rFonts w:ascii="Times New Roman" w:hAnsi="Times New Roman" w:cs="Times New Roman"/>
          <w:b/>
          <w:sz w:val="24"/>
          <w:szCs w:val="24"/>
        </w:rPr>
        <w:t xml:space="preserve">Jednající: </w:t>
      </w:r>
      <w:r w:rsidR="00A71472">
        <w:rPr>
          <w:rFonts w:ascii="Times New Roman" w:hAnsi="Times New Roman" w:cs="Times New Roman"/>
          <w:bCs/>
          <w:sz w:val="24"/>
          <w:szCs w:val="24"/>
        </w:rPr>
        <w:tab/>
      </w:r>
      <w:r>
        <w:rPr>
          <w:rFonts w:ascii="Times New Roman" w:hAnsi="Times New Roman" w:cs="Times New Roman"/>
          <w:bCs/>
          <w:sz w:val="24"/>
          <w:szCs w:val="24"/>
        </w:rPr>
        <w:tab/>
      </w:r>
      <w:r w:rsidR="00347580" w:rsidRPr="00347580">
        <w:rPr>
          <w:rFonts w:ascii="Times New Roman" w:hAnsi="Times New Roman" w:cs="Times New Roman"/>
          <w:bCs/>
          <w:sz w:val="24"/>
          <w:szCs w:val="24"/>
        </w:rPr>
        <w:t>Mg</w:t>
      </w:r>
      <w:r w:rsidR="00347580">
        <w:rPr>
          <w:rFonts w:ascii="Times New Roman" w:hAnsi="Times New Roman" w:cs="Times New Roman"/>
          <w:bCs/>
          <w:sz w:val="24"/>
          <w:szCs w:val="24"/>
        </w:rPr>
        <w:t>r. Tomáš Rydvan, jednatel</w:t>
      </w:r>
    </w:p>
    <w:p w:rsidR="00A71472" w:rsidRDefault="00A71472" w:rsidP="00A71472">
      <w:pPr>
        <w:ind w:left="624" w:hanging="624"/>
        <w:rPr>
          <w:rFonts w:ascii="Times New Roman" w:hAnsi="Times New Roman" w:cs="Times New Roman"/>
          <w:bCs/>
          <w:sz w:val="24"/>
          <w:szCs w:val="24"/>
        </w:rPr>
      </w:pPr>
      <w:r>
        <w:rPr>
          <w:rFonts w:ascii="Times New Roman" w:hAnsi="Times New Roman" w:cs="Times New Roman"/>
          <w:bCs/>
          <w:sz w:val="24"/>
          <w:szCs w:val="24"/>
        </w:rPr>
        <w:t>(dále jen „</w:t>
      </w:r>
      <w:r>
        <w:rPr>
          <w:rFonts w:ascii="Times New Roman" w:hAnsi="Times New Roman" w:cs="Times New Roman"/>
          <w:b/>
          <w:sz w:val="24"/>
          <w:szCs w:val="24"/>
        </w:rPr>
        <w:t>Příkazník</w:t>
      </w:r>
      <w:r>
        <w:rPr>
          <w:rFonts w:ascii="Times New Roman" w:hAnsi="Times New Roman" w:cs="Times New Roman"/>
          <w:bCs/>
          <w:sz w:val="24"/>
          <w:szCs w:val="24"/>
        </w:rPr>
        <w:t>“).</w:t>
      </w:r>
    </w:p>
    <w:p w:rsidR="00A71472" w:rsidRDefault="00A71472" w:rsidP="00A71472">
      <w:pPr>
        <w:ind w:left="624" w:hanging="624"/>
        <w:rPr>
          <w:rFonts w:ascii="Times New Roman" w:hAnsi="Times New Roman" w:cs="Times New Roman"/>
          <w:sz w:val="24"/>
          <w:szCs w:val="24"/>
        </w:rPr>
      </w:pPr>
    </w:p>
    <w:p w:rsidR="00A71472" w:rsidRDefault="00A71472" w:rsidP="00A71472">
      <w:pPr>
        <w:rPr>
          <w:rFonts w:ascii="Times New Roman" w:hAnsi="Times New Roman" w:cs="Times New Roman"/>
          <w:sz w:val="24"/>
          <w:szCs w:val="24"/>
        </w:rPr>
      </w:pPr>
      <w:r>
        <w:rPr>
          <w:rFonts w:ascii="Times New Roman" w:hAnsi="Times New Roman" w:cs="Times New Roman"/>
          <w:sz w:val="24"/>
          <w:szCs w:val="24"/>
        </w:rPr>
        <w:t>(Příkazce a Příkazník jsou dále společně uváděni jako „</w:t>
      </w:r>
      <w:r>
        <w:rPr>
          <w:rFonts w:ascii="Times New Roman" w:hAnsi="Times New Roman" w:cs="Times New Roman"/>
          <w:b/>
          <w:sz w:val="24"/>
          <w:szCs w:val="24"/>
        </w:rPr>
        <w:t>Strany</w:t>
      </w:r>
      <w:r>
        <w:rPr>
          <w:rFonts w:ascii="Times New Roman" w:hAnsi="Times New Roman" w:cs="Times New Roman"/>
          <w:sz w:val="24"/>
          <w:szCs w:val="24"/>
        </w:rPr>
        <w:t>“ a každý samostatně jako „</w:t>
      </w:r>
      <w:r>
        <w:rPr>
          <w:rFonts w:ascii="Times New Roman" w:hAnsi="Times New Roman" w:cs="Times New Roman"/>
          <w:b/>
          <w:sz w:val="24"/>
          <w:szCs w:val="24"/>
        </w:rPr>
        <w:t>Strana</w:t>
      </w:r>
      <w:r>
        <w:rPr>
          <w:rFonts w:ascii="Times New Roman" w:hAnsi="Times New Roman" w:cs="Times New Roman"/>
          <w:sz w:val="24"/>
          <w:szCs w:val="24"/>
        </w:rPr>
        <w:t>“)</w:t>
      </w:r>
    </w:p>
    <w:p w:rsidR="00A71472" w:rsidRDefault="00A71472" w:rsidP="00A71472">
      <w:pPr>
        <w:pStyle w:val="Nadpis1"/>
        <w:rPr>
          <w:b/>
          <w:lang w:val="cs-CZ"/>
        </w:rPr>
      </w:pPr>
      <w:bookmarkStart w:id="0" w:name="_Toc142960331"/>
      <w:r>
        <w:rPr>
          <w:b/>
          <w:lang w:val="cs-CZ"/>
        </w:rPr>
        <w:t>Předmět smlouvy</w:t>
      </w:r>
      <w:bookmarkEnd w:id="0"/>
    </w:p>
    <w:p w:rsidR="00A71472" w:rsidRDefault="00A71472" w:rsidP="00A71472">
      <w:pPr>
        <w:pStyle w:val="Nadpis2"/>
        <w:rPr>
          <w:rFonts w:cs="Times New Roman"/>
          <w:lang w:val="cs-CZ"/>
        </w:rPr>
      </w:pPr>
      <w:r>
        <w:rPr>
          <w:lang w:val="cs-CZ"/>
        </w:rPr>
        <w:t xml:space="preserve">Tato Smlouva stanoví </w:t>
      </w:r>
      <w:r>
        <w:rPr>
          <w:rFonts w:cs="Times New Roman"/>
          <w:lang w:val="cs-CZ"/>
        </w:rPr>
        <w:t xml:space="preserve">podmínky, za kterých bude Příkazník poskytovat </w:t>
      </w:r>
      <w:r w:rsidR="000C3765">
        <w:rPr>
          <w:rFonts w:cs="Times New Roman"/>
          <w:lang w:val="cs-CZ"/>
        </w:rPr>
        <w:t xml:space="preserve">právní </w:t>
      </w:r>
      <w:r>
        <w:rPr>
          <w:rFonts w:cs="Times New Roman"/>
          <w:lang w:val="cs-CZ"/>
        </w:rPr>
        <w:t xml:space="preserve">služby </w:t>
      </w:r>
      <w:r w:rsidR="000C3765">
        <w:rPr>
          <w:rFonts w:cs="Times New Roman"/>
          <w:lang w:val="cs-CZ"/>
        </w:rPr>
        <w:t xml:space="preserve">spočívající ve vyhotovení (vypracování) právního stanoviska </w:t>
      </w:r>
      <w:r w:rsidR="008A6BF5">
        <w:rPr>
          <w:rFonts w:cs="Times New Roman"/>
          <w:lang w:val="cs-CZ"/>
        </w:rPr>
        <w:t>(analýzy) jako výstup</w:t>
      </w:r>
      <w:r w:rsidR="0053313B">
        <w:rPr>
          <w:rFonts w:cs="Times New Roman"/>
          <w:lang w:val="cs-CZ"/>
        </w:rPr>
        <w:t>u</w:t>
      </w:r>
      <w:r w:rsidR="008A6BF5">
        <w:rPr>
          <w:rFonts w:cs="Times New Roman"/>
          <w:lang w:val="cs-CZ"/>
        </w:rPr>
        <w:t xml:space="preserve"> veřejné zakázky s názvem „</w:t>
      </w:r>
      <w:r w:rsidR="008A6BF5" w:rsidRPr="008A6BF5">
        <w:rPr>
          <w:rFonts w:cs="Times New Roman"/>
          <w:lang w:val="cs-CZ"/>
        </w:rPr>
        <w:t xml:space="preserve">Právní analýza budoucího fungování </w:t>
      </w:r>
      <w:r w:rsidR="0019681E">
        <w:rPr>
          <w:rFonts w:cs="Times New Roman"/>
          <w:lang w:val="cs-CZ"/>
        </w:rPr>
        <w:t>příspěvkové organizace hl. města Prahy</w:t>
      </w:r>
      <w:r w:rsidR="008A6BF5">
        <w:rPr>
          <w:rFonts w:cs="Times New Roman"/>
          <w:lang w:val="cs-CZ"/>
        </w:rPr>
        <w:t>“</w:t>
      </w:r>
      <w:r>
        <w:rPr>
          <w:rFonts w:cs="Times New Roman"/>
          <w:lang w:val="cs-CZ"/>
        </w:rPr>
        <w:t xml:space="preserve"> pro Příkazce</w:t>
      </w:r>
      <w:r w:rsidR="00FA372E">
        <w:rPr>
          <w:rFonts w:cs="Times New Roman"/>
          <w:b/>
          <w:lang w:val="cs-CZ"/>
        </w:rPr>
        <w:t xml:space="preserve"> </w:t>
      </w:r>
      <w:r>
        <w:rPr>
          <w:rFonts w:cs="Times New Roman"/>
          <w:lang w:val="cs-CZ"/>
        </w:rPr>
        <w:t>(dále jen „Právn</w:t>
      </w:r>
      <w:r w:rsidR="00D962C2">
        <w:rPr>
          <w:rFonts w:cs="Times New Roman"/>
          <w:lang w:val="cs-CZ"/>
        </w:rPr>
        <w:t>í</w:t>
      </w:r>
      <w:r>
        <w:rPr>
          <w:rFonts w:cs="Times New Roman"/>
          <w:lang w:val="cs-CZ"/>
        </w:rPr>
        <w:t xml:space="preserve"> služby“). Konkretizace činností </w:t>
      </w:r>
      <w:r w:rsidR="008A6BF5">
        <w:rPr>
          <w:rFonts w:cs="Times New Roman"/>
          <w:lang w:val="cs-CZ"/>
        </w:rPr>
        <w:t xml:space="preserve">a požadavků na analýzu </w:t>
      </w:r>
      <w:r w:rsidR="00472F52">
        <w:rPr>
          <w:rFonts w:cs="Times New Roman"/>
          <w:lang w:val="cs-CZ"/>
        </w:rPr>
        <w:t xml:space="preserve">a související činnosti </w:t>
      </w:r>
      <w:r w:rsidR="008A6BF5">
        <w:rPr>
          <w:rFonts w:cs="Times New Roman"/>
          <w:lang w:val="cs-CZ"/>
        </w:rPr>
        <w:t xml:space="preserve">jsou obsaženy </w:t>
      </w:r>
      <w:r>
        <w:rPr>
          <w:rFonts w:cs="Times New Roman"/>
          <w:lang w:val="cs-CZ"/>
        </w:rPr>
        <w:t>v čl. 4. Příkazní</w:t>
      </w:r>
      <w:r w:rsidR="008A6BF5">
        <w:rPr>
          <w:rFonts w:cs="Times New Roman"/>
          <w:lang w:val="cs-CZ"/>
        </w:rPr>
        <w:t>k</w:t>
      </w:r>
      <w:r>
        <w:rPr>
          <w:rFonts w:cs="Times New Roman"/>
          <w:lang w:val="cs-CZ"/>
        </w:rPr>
        <w:t xml:space="preserve"> je povinen zajistit dodržování metodických předpisů </w:t>
      </w:r>
      <w:proofErr w:type="spellStart"/>
      <w:r w:rsidR="004A5E9E">
        <w:rPr>
          <w:rFonts w:cs="Times New Roman"/>
          <w:lang w:val="cs-CZ"/>
        </w:rPr>
        <w:t>hl.m.Prahy</w:t>
      </w:r>
      <w:proofErr w:type="spellEnd"/>
      <w:r w:rsidR="00B51325">
        <w:rPr>
          <w:rFonts w:cs="Times New Roman"/>
          <w:lang w:val="cs-CZ"/>
        </w:rPr>
        <w:t xml:space="preserve"> týkajících se P</w:t>
      </w:r>
      <w:r>
        <w:rPr>
          <w:rFonts w:cs="Times New Roman"/>
          <w:lang w:val="cs-CZ"/>
        </w:rPr>
        <w:t>říkazce a právní předpis</w:t>
      </w:r>
      <w:r w:rsidR="004A5E9E">
        <w:rPr>
          <w:rFonts w:cs="Times New Roman"/>
          <w:lang w:val="cs-CZ"/>
        </w:rPr>
        <w:t>y</w:t>
      </w:r>
      <w:r>
        <w:rPr>
          <w:rFonts w:cs="Times New Roman"/>
          <w:lang w:val="cs-CZ"/>
        </w:rPr>
        <w:t>.</w:t>
      </w:r>
    </w:p>
    <w:p w:rsidR="00A71472" w:rsidRDefault="00A71472" w:rsidP="00A71472">
      <w:pPr>
        <w:pStyle w:val="Nadpis2"/>
        <w:keepNext w:val="0"/>
        <w:rPr>
          <w:lang w:val="cs-CZ"/>
        </w:rPr>
      </w:pPr>
      <w:r>
        <w:rPr>
          <w:lang w:val="cs-CZ"/>
        </w:rPr>
        <w:t>Službou se pro potřeby této Smlouvy rozumí právní poradenství</w:t>
      </w:r>
      <w:r w:rsidR="004A5E9E">
        <w:rPr>
          <w:lang w:val="cs-CZ"/>
        </w:rPr>
        <w:t>, zpracování právní analýzy,</w:t>
      </w:r>
      <w:r>
        <w:rPr>
          <w:lang w:val="cs-CZ"/>
        </w:rPr>
        <w:t xml:space="preserve"> </w:t>
      </w:r>
      <w:r w:rsidR="004A5E9E">
        <w:rPr>
          <w:lang w:val="cs-CZ"/>
        </w:rPr>
        <w:t xml:space="preserve">jeho konzultace </w:t>
      </w:r>
      <w:r>
        <w:rPr>
          <w:lang w:val="cs-CZ"/>
        </w:rPr>
        <w:t>a další</w:t>
      </w:r>
      <w:r w:rsidR="004A5E9E">
        <w:rPr>
          <w:lang w:val="cs-CZ"/>
        </w:rPr>
        <w:t xml:space="preserve"> související právní služby</w:t>
      </w:r>
      <w:r>
        <w:rPr>
          <w:lang w:val="cs-CZ"/>
        </w:rPr>
        <w:t>.</w:t>
      </w:r>
    </w:p>
    <w:p w:rsidR="00A71472" w:rsidRDefault="00A71472" w:rsidP="00A71472">
      <w:pPr>
        <w:pStyle w:val="Nadpis1"/>
        <w:keepNext w:val="0"/>
        <w:rPr>
          <w:rFonts w:cs="Times New Roman"/>
          <w:b/>
          <w:szCs w:val="24"/>
          <w:lang w:val="cs-CZ"/>
        </w:rPr>
      </w:pPr>
      <w:bookmarkStart w:id="1" w:name="_Toc142960332"/>
      <w:r>
        <w:rPr>
          <w:rFonts w:cs="Times New Roman"/>
          <w:b/>
          <w:szCs w:val="24"/>
          <w:lang w:val="cs-CZ"/>
        </w:rPr>
        <w:t>Závazky</w:t>
      </w:r>
      <w:bookmarkEnd w:id="1"/>
    </w:p>
    <w:p w:rsidR="00A71472" w:rsidRDefault="00A71472" w:rsidP="00A71472">
      <w:pPr>
        <w:pStyle w:val="Nadpis2"/>
        <w:keepNext w:val="0"/>
        <w:rPr>
          <w:rFonts w:cs="Times New Roman"/>
          <w:lang w:val="cs-CZ"/>
        </w:rPr>
      </w:pPr>
      <w:r>
        <w:rPr>
          <w:rFonts w:cs="Times New Roman"/>
          <w:lang w:val="cs-CZ"/>
        </w:rPr>
        <w:t>Příkazník se zavazuje poskytovat služby</w:t>
      </w:r>
      <w:r w:rsidR="00472F52">
        <w:rPr>
          <w:rFonts w:cs="Times New Roman"/>
          <w:lang w:val="cs-CZ"/>
        </w:rPr>
        <w:t xml:space="preserve">, včetně vypracování požadovaného stanoviska, </w:t>
      </w:r>
      <w:r>
        <w:rPr>
          <w:rFonts w:cs="Times New Roman"/>
          <w:lang w:val="cs-CZ"/>
        </w:rPr>
        <w:t xml:space="preserve">s odbornou péčí, podle časových potřeb Příkazce a vždy na vysoké </w:t>
      </w:r>
      <w:r>
        <w:rPr>
          <w:rFonts w:cs="Times New Roman"/>
          <w:lang w:val="cs-CZ"/>
        </w:rPr>
        <w:lastRenderedPageBreak/>
        <w:t xml:space="preserve">profesionální úrovni. Příkazník se dále zavazuje chránit a prosazovat zájmy Příkazce a řídit se jeho pokyny a sdělovat Příkazci veškeré informace související s poskytováním služeb podle této Smlouvy, či další informace, které mohou mít vliv na jeho rozhodnutí. </w:t>
      </w:r>
    </w:p>
    <w:p w:rsidR="00A71472" w:rsidRDefault="00A71472" w:rsidP="00A71472">
      <w:pPr>
        <w:pStyle w:val="Nadpis2"/>
        <w:keepNext w:val="0"/>
        <w:rPr>
          <w:rFonts w:cs="Times New Roman"/>
          <w:lang w:val="cs-CZ"/>
        </w:rPr>
      </w:pPr>
      <w:r>
        <w:rPr>
          <w:rFonts w:cs="Times New Roman"/>
          <w:lang w:val="cs-CZ"/>
        </w:rPr>
        <w:t xml:space="preserve">Příkazce poskytne Příkazníkovi informace jemu dostupné a potřebné k poskytnutí služeb. Příkazník je povinen si vyžádat předložení dalších informací, pokud by poskytnuté údaje nedostačovaly k poskytnutí Právních služeb na odpovídající úrovni, či alespoň na tuto skutečnost písemně upozornit Příkazce. </w:t>
      </w:r>
    </w:p>
    <w:p w:rsidR="00A71472" w:rsidRDefault="00A71472" w:rsidP="00A71472">
      <w:pPr>
        <w:pStyle w:val="Nadpis2"/>
        <w:keepNext w:val="0"/>
        <w:rPr>
          <w:rFonts w:cs="Times New Roman"/>
          <w:b/>
          <w:lang w:val="cs-CZ"/>
        </w:rPr>
      </w:pPr>
      <w:r>
        <w:rPr>
          <w:rFonts w:cs="Times New Roman"/>
          <w:b/>
          <w:lang w:val="cs-CZ"/>
        </w:rPr>
        <w:t>Příkazník je povinen po dobu účinnosti Smlouvy být řádně pojištěn pro případ odpovědnosti za škodu způsobenou porušením povinností při poskytování služeb v rozsahu částky 5 mil. Kč.</w:t>
      </w:r>
    </w:p>
    <w:p w:rsidR="00A71472" w:rsidRDefault="00A71472" w:rsidP="00A71472">
      <w:pPr>
        <w:pStyle w:val="Nadpis1"/>
        <w:keepNext w:val="0"/>
        <w:rPr>
          <w:rFonts w:cs="Times New Roman"/>
          <w:b/>
          <w:szCs w:val="24"/>
          <w:lang w:val="cs-CZ"/>
        </w:rPr>
      </w:pPr>
      <w:bookmarkStart w:id="2" w:name="_Toc142960333"/>
      <w:r>
        <w:rPr>
          <w:rFonts w:cs="Times New Roman"/>
          <w:b/>
          <w:szCs w:val="24"/>
          <w:lang w:val="cs-CZ"/>
        </w:rPr>
        <w:t>Odměna a platební podmínky</w:t>
      </w:r>
      <w:bookmarkEnd w:id="2"/>
    </w:p>
    <w:p w:rsidR="00A71472" w:rsidRPr="001D5A8B" w:rsidRDefault="00A71472" w:rsidP="00A71472">
      <w:pPr>
        <w:pStyle w:val="Nadpis2"/>
        <w:rPr>
          <w:color w:val="000000" w:themeColor="text1"/>
          <w:lang w:val="cs-CZ"/>
        </w:rPr>
      </w:pPr>
      <w:r>
        <w:rPr>
          <w:lang w:val="cs-CZ"/>
        </w:rPr>
        <w:t xml:space="preserve">Příkazníkovi za jeho činnosti </w:t>
      </w:r>
      <w:r w:rsidRPr="001D5A8B">
        <w:rPr>
          <w:color w:val="000000" w:themeColor="text1"/>
          <w:lang w:val="cs-CZ"/>
        </w:rPr>
        <w:t xml:space="preserve">uvedené v čl. 4 podle této Smlouvy přísluší odměna ve výši </w:t>
      </w:r>
      <w:r w:rsidR="001D5A8B" w:rsidRPr="001D5A8B">
        <w:rPr>
          <w:color w:val="000000" w:themeColor="text1"/>
          <w:lang w:val="cs-CZ"/>
        </w:rPr>
        <w:t>420.000</w:t>
      </w:r>
      <w:r w:rsidRPr="001D5A8B">
        <w:rPr>
          <w:color w:val="000000" w:themeColor="text1"/>
          <w:lang w:val="cs-CZ"/>
        </w:rPr>
        <w:t>,- Kč bez DPH</w:t>
      </w:r>
      <w:r w:rsidR="008C00A7" w:rsidRPr="001D5A8B">
        <w:rPr>
          <w:color w:val="000000" w:themeColor="text1"/>
          <w:lang w:val="cs-CZ"/>
        </w:rPr>
        <w:t xml:space="preserve">, </w:t>
      </w:r>
      <w:bookmarkStart w:id="3" w:name="_GoBack"/>
      <w:r w:rsidR="001D5A8B" w:rsidRPr="001D5A8B">
        <w:rPr>
          <w:color w:val="000000" w:themeColor="text1"/>
          <w:lang w:val="cs-CZ"/>
        </w:rPr>
        <w:t xml:space="preserve">508.200 </w:t>
      </w:r>
      <w:bookmarkEnd w:id="3"/>
      <w:r w:rsidR="001D5A8B" w:rsidRPr="001D5A8B">
        <w:rPr>
          <w:color w:val="000000" w:themeColor="text1"/>
          <w:lang w:val="cs-CZ"/>
        </w:rPr>
        <w:t xml:space="preserve">Kč </w:t>
      </w:r>
      <w:r w:rsidR="008C00A7" w:rsidRPr="001D5A8B">
        <w:rPr>
          <w:color w:val="000000" w:themeColor="text1"/>
          <w:lang w:val="cs-CZ"/>
        </w:rPr>
        <w:t>vč. 21 % DPH</w:t>
      </w:r>
      <w:r w:rsidRPr="001D5A8B">
        <w:rPr>
          <w:color w:val="000000" w:themeColor="text1"/>
          <w:lang w:val="cs-CZ"/>
        </w:rPr>
        <w:t xml:space="preserve">. Příkazník má nárok na fakturaci </w:t>
      </w:r>
      <w:r w:rsidR="008C00A7" w:rsidRPr="001D5A8B">
        <w:rPr>
          <w:color w:val="000000" w:themeColor="text1"/>
          <w:lang w:val="cs-CZ"/>
        </w:rPr>
        <w:t>po předání právní analýzy</w:t>
      </w:r>
      <w:r w:rsidR="00B42C48" w:rsidRPr="001D5A8B">
        <w:rPr>
          <w:color w:val="000000" w:themeColor="text1"/>
          <w:lang w:val="cs-CZ"/>
        </w:rPr>
        <w:t>.</w:t>
      </w:r>
    </w:p>
    <w:p w:rsidR="00A71472" w:rsidRDefault="00A71472" w:rsidP="00A71472">
      <w:pPr>
        <w:pStyle w:val="Nadpis2"/>
        <w:rPr>
          <w:lang w:val="cs-CZ"/>
        </w:rPr>
      </w:pPr>
      <w:r>
        <w:rPr>
          <w:lang w:val="cs-CZ"/>
        </w:rPr>
        <w:t xml:space="preserve">Sjednaná Odměna bude hrazena Příkazcem na účet Příkazníka na základě daňového dokladu (daňových dokladů) s odloženou splatností čtrnáct (14) dnů, který bude zaslán k rukám příslušné kontaktní osoby, pokud se Strany nedohodnou jinak. </w:t>
      </w:r>
    </w:p>
    <w:p w:rsidR="00A71472" w:rsidRDefault="00A71472" w:rsidP="00A71472">
      <w:pPr>
        <w:pStyle w:val="Nadpis2"/>
        <w:keepNext w:val="0"/>
        <w:rPr>
          <w:rFonts w:cs="Times New Roman"/>
          <w:lang w:val="cs-CZ"/>
        </w:rPr>
      </w:pPr>
      <w:r>
        <w:rPr>
          <w:rFonts w:cs="Times New Roman"/>
          <w:lang w:val="cs-CZ"/>
        </w:rPr>
        <w:t>K Odměně se uplatňuje daň z přidané hodnoty v souladu s platnými právními předpisy.</w:t>
      </w:r>
    </w:p>
    <w:p w:rsidR="00A71472" w:rsidRDefault="00A71472" w:rsidP="00A71472">
      <w:pPr>
        <w:pStyle w:val="Nadpis2"/>
        <w:keepNext w:val="0"/>
        <w:rPr>
          <w:rFonts w:cs="Times New Roman"/>
          <w:lang w:val="cs-CZ"/>
        </w:rPr>
      </w:pPr>
      <w:r>
        <w:rPr>
          <w:rFonts w:cs="Times New Roman"/>
          <w:lang w:val="cs-CZ"/>
        </w:rPr>
        <w:t>Odměna bude hrazena v českých korunách.</w:t>
      </w:r>
    </w:p>
    <w:p w:rsidR="00A71472" w:rsidRDefault="00A71472" w:rsidP="00A71472">
      <w:pPr>
        <w:pStyle w:val="Nadpis1"/>
        <w:keepNext w:val="0"/>
        <w:rPr>
          <w:rFonts w:cs="Times New Roman"/>
          <w:b/>
          <w:szCs w:val="24"/>
          <w:lang w:val="cs-CZ"/>
        </w:rPr>
      </w:pPr>
      <w:bookmarkStart w:id="4" w:name="_Toc142960334"/>
      <w:r>
        <w:rPr>
          <w:rFonts w:cs="Times New Roman"/>
          <w:b/>
          <w:szCs w:val="24"/>
          <w:lang w:val="cs-CZ"/>
        </w:rPr>
        <w:t>podrobný popis činností příkazníkA</w:t>
      </w:r>
    </w:p>
    <w:p w:rsidR="00A66359" w:rsidRDefault="00A66359" w:rsidP="00A71472">
      <w:pPr>
        <w:rPr>
          <w:rFonts w:ascii="Times New Roman" w:hAnsi="Times New Roman" w:cs="Times New Roman"/>
          <w:sz w:val="24"/>
          <w:szCs w:val="24"/>
        </w:rPr>
      </w:pPr>
      <w:r>
        <w:rPr>
          <w:rFonts w:ascii="Times New Roman" w:hAnsi="Times New Roman" w:cs="Times New Roman"/>
          <w:sz w:val="24"/>
          <w:szCs w:val="24"/>
        </w:rPr>
        <w:t xml:space="preserve">Příkazník na základě této smlouvy poskytne právní služby, jejichž výsledkem </w:t>
      </w:r>
      <w:r w:rsidR="008C00A7" w:rsidRPr="008C00A7">
        <w:rPr>
          <w:rFonts w:ascii="Times New Roman" w:hAnsi="Times New Roman" w:cs="Times New Roman"/>
          <w:sz w:val="24"/>
          <w:szCs w:val="24"/>
        </w:rPr>
        <w:t xml:space="preserve">je komplexní právní analýza </w:t>
      </w:r>
      <w:r>
        <w:rPr>
          <w:rFonts w:ascii="Times New Roman" w:hAnsi="Times New Roman" w:cs="Times New Roman"/>
          <w:sz w:val="24"/>
          <w:szCs w:val="24"/>
        </w:rPr>
        <w:t xml:space="preserve">budoucího fungování </w:t>
      </w:r>
      <w:r w:rsidR="008C00A7" w:rsidRPr="008C00A7">
        <w:rPr>
          <w:rFonts w:ascii="Times New Roman" w:hAnsi="Times New Roman" w:cs="Times New Roman"/>
          <w:sz w:val="24"/>
          <w:szCs w:val="24"/>
        </w:rPr>
        <w:t xml:space="preserve">Metropolitní nemocnice </w:t>
      </w:r>
      <w:r w:rsidR="001D64EC">
        <w:rPr>
          <w:rFonts w:ascii="Times New Roman" w:hAnsi="Times New Roman" w:cs="Times New Roman"/>
          <w:sz w:val="24"/>
          <w:szCs w:val="24"/>
        </w:rPr>
        <w:t>N</w:t>
      </w:r>
      <w:r w:rsidR="008C00A7" w:rsidRPr="008C00A7">
        <w:rPr>
          <w:rFonts w:ascii="Times New Roman" w:hAnsi="Times New Roman" w:cs="Times New Roman"/>
          <w:sz w:val="24"/>
          <w:szCs w:val="24"/>
        </w:rPr>
        <w:t xml:space="preserve">a Františku, příspěvkové organizace </w:t>
      </w:r>
      <w:proofErr w:type="spellStart"/>
      <w:r w:rsidR="008C00A7" w:rsidRPr="008C00A7">
        <w:rPr>
          <w:rFonts w:ascii="Times New Roman" w:hAnsi="Times New Roman" w:cs="Times New Roman"/>
          <w:sz w:val="24"/>
          <w:szCs w:val="24"/>
        </w:rPr>
        <w:t>hl.</w:t>
      </w:r>
      <w:r w:rsidR="00020D19">
        <w:rPr>
          <w:rFonts w:ascii="Times New Roman" w:hAnsi="Times New Roman" w:cs="Times New Roman"/>
          <w:sz w:val="24"/>
          <w:szCs w:val="24"/>
        </w:rPr>
        <w:t>města</w:t>
      </w:r>
      <w:r w:rsidR="008C00A7" w:rsidRPr="008C00A7">
        <w:rPr>
          <w:rFonts w:ascii="Times New Roman" w:hAnsi="Times New Roman" w:cs="Times New Roman"/>
          <w:sz w:val="24"/>
          <w:szCs w:val="24"/>
        </w:rPr>
        <w:t>Prahy</w:t>
      </w:r>
      <w:proofErr w:type="spellEnd"/>
      <w:r w:rsidR="008C00A7" w:rsidRPr="008C00A7">
        <w:rPr>
          <w:rFonts w:ascii="Times New Roman" w:hAnsi="Times New Roman" w:cs="Times New Roman"/>
          <w:sz w:val="24"/>
          <w:szCs w:val="24"/>
        </w:rPr>
        <w:t>. Cílem právního stanoviska je</w:t>
      </w:r>
    </w:p>
    <w:p w:rsidR="00A66359" w:rsidRDefault="008C00A7" w:rsidP="00A66359">
      <w:pPr>
        <w:pStyle w:val="Odstavecseseznamem"/>
        <w:numPr>
          <w:ilvl w:val="0"/>
          <w:numId w:val="7"/>
        </w:numPr>
        <w:rPr>
          <w:rFonts w:ascii="Times New Roman" w:hAnsi="Times New Roman" w:cs="Times New Roman"/>
          <w:sz w:val="24"/>
          <w:szCs w:val="24"/>
        </w:rPr>
      </w:pPr>
      <w:r w:rsidRPr="00A66359">
        <w:rPr>
          <w:rFonts w:ascii="Times New Roman" w:hAnsi="Times New Roman" w:cs="Times New Roman"/>
          <w:sz w:val="24"/>
          <w:szCs w:val="24"/>
        </w:rPr>
        <w:t xml:space="preserve">posouzení toho, zda Metropolitní nemocnice </w:t>
      </w:r>
      <w:r w:rsidR="00020D19">
        <w:rPr>
          <w:rFonts w:ascii="Times New Roman" w:hAnsi="Times New Roman" w:cs="Times New Roman"/>
          <w:sz w:val="24"/>
          <w:szCs w:val="24"/>
        </w:rPr>
        <w:t>N</w:t>
      </w:r>
      <w:r w:rsidRPr="00A66359">
        <w:rPr>
          <w:rFonts w:ascii="Times New Roman" w:hAnsi="Times New Roman" w:cs="Times New Roman"/>
          <w:sz w:val="24"/>
          <w:szCs w:val="24"/>
        </w:rPr>
        <w:t xml:space="preserve">a Františku ve formě příspěvkové organizace může fungovat jako metropolitní zdravotní zařízení v obdobné podobě jako je holdingové uspořádání, resp. zda může v uvedené právní formě příspěvkové organizace sloužit jako servisní organizace pro další zařízení poskytující </w:t>
      </w:r>
      <w:r w:rsidR="00020D19">
        <w:rPr>
          <w:rFonts w:ascii="Times New Roman" w:hAnsi="Times New Roman" w:cs="Times New Roman"/>
          <w:sz w:val="24"/>
          <w:szCs w:val="24"/>
        </w:rPr>
        <w:t xml:space="preserve">zdravotní </w:t>
      </w:r>
      <w:r w:rsidRPr="00A66359">
        <w:rPr>
          <w:rFonts w:ascii="Times New Roman" w:hAnsi="Times New Roman" w:cs="Times New Roman"/>
          <w:sz w:val="24"/>
          <w:szCs w:val="24"/>
        </w:rPr>
        <w:t>péč</w:t>
      </w:r>
      <w:r w:rsidR="00020D19">
        <w:rPr>
          <w:rFonts w:ascii="Times New Roman" w:hAnsi="Times New Roman" w:cs="Times New Roman"/>
          <w:sz w:val="24"/>
          <w:szCs w:val="24"/>
        </w:rPr>
        <w:t>i</w:t>
      </w:r>
      <w:r w:rsidRPr="00A66359">
        <w:rPr>
          <w:rFonts w:ascii="Times New Roman" w:hAnsi="Times New Roman" w:cs="Times New Roman"/>
          <w:sz w:val="24"/>
          <w:szCs w:val="24"/>
        </w:rPr>
        <w:t xml:space="preserve"> v</w:t>
      </w:r>
      <w:r w:rsidR="00472F52">
        <w:rPr>
          <w:rFonts w:ascii="Times New Roman" w:hAnsi="Times New Roman" w:cs="Times New Roman"/>
          <w:sz w:val="24"/>
          <w:szCs w:val="24"/>
        </w:rPr>
        <w:t> </w:t>
      </w:r>
      <w:r w:rsidRPr="00A66359">
        <w:rPr>
          <w:rFonts w:ascii="Times New Roman" w:hAnsi="Times New Roman" w:cs="Times New Roman"/>
          <w:sz w:val="24"/>
          <w:szCs w:val="24"/>
        </w:rPr>
        <w:t>metropoli</w:t>
      </w:r>
      <w:r w:rsidR="00472F52">
        <w:rPr>
          <w:rFonts w:ascii="Times New Roman" w:hAnsi="Times New Roman" w:cs="Times New Roman"/>
          <w:sz w:val="24"/>
          <w:szCs w:val="24"/>
        </w:rPr>
        <w:t>.</w:t>
      </w:r>
    </w:p>
    <w:p w:rsidR="00A66359" w:rsidRDefault="008C00A7" w:rsidP="00A66359">
      <w:pPr>
        <w:pStyle w:val="Odstavecseseznamem"/>
        <w:numPr>
          <w:ilvl w:val="0"/>
          <w:numId w:val="7"/>
        </w:numPr>
        <w:rPr>
          <w:rFonts w:ascii="Times New Roman" w:hAnsi="Times New Roman" w:cs="Times New Roman"/>
          <w:sz w:val="24"/>
          <w:szCs w:val="24"/>
        </w:rPr>
      </w:pPr>
      <w:r w:rsidRPr="00A66359">
        <w:rPr>
          <w:rFonts w:ascii="Times New Roman" w:hAnsi="Times New Roman" w:cs="Times New Roman"/>
          <w:sz w:val="24"/>
          <w:szCs w:val="24"/>
        </w:rPr>
        <w:t>odpověď na otázku, zda z důvodu naplnění dotazo</w:t>
      </w:r>
      <w:r w:rsidR="00A66359">
        <w:rPr>
          <w:rFonts w:ascii="Times New Roman" w:hAnsi="Times New Roman" w:cs="Times New Roman"/>
          <w:sz w:val="24"/>
          <w:szCs w:val="24"/>
        </w:rPr>
        <w:t>vané funkce doporučuje příkazník</w:t>
      </w:r>
      <w:r w:rsidRPr="00A66359">
        <w:rPr>
          <w:rFonts w:ascii="Times New Roman" w:hAnsi="Times New Roman" w:cs="Times New Roman"/>
          <w:sz w:val="24"/>
          <w:szCs w:val="24"/>
        </w:rPr>
        <w:t xml:space="preserve"> změnit právní formu zadavatele, zda tedy nenaplní lépe servisní funkci v jiné právní formě např. zapsaného ústav či obchodní společnosti (akciové společnosti či společnosti s ručením omezením). </w:t>
      </w:r>
    </w:p>
    <w:p w:rsidR="00A66359" w:rsidRDefault="00A66359" w:rsidP="00A66359">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 xml:space="preserve">uvedení </w:t>
      </w:r>
      <w:r w:rsidR="008C00A7" w:rsidRPr="00A66359">
        <w:rPr>
          <w:rFonts w:ascii="Times New Roman" w:hAnsi="Times New Roman" w:cs="Times New Roman"/>
          <w:sz w:val="24"/>
          <w:szCs w:val="24"/>
        </w:rPr>
        <w:t xml:space="preserve">výhody, nevýhody, hrozby (i rizika) a příležitosti různých právních forem s ohledem na vytčený účel. </w:t>
      </w:r>
    </w:p>
    <w:p w:rsidR="00A71472" w:rsidRDefault="00A66359" w:rsidP="00A66359">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 xml:space="preserve">posouzení </w:t>
      </w:r>
      <w:r w:rsidR="008C00A7" w:rsidRPr="00A66359">
        <w:rPr>
          <w:rFonts w:ascii="Times New Roman" w:hAnsi="Times New Roman" w:cs="Times New Roman"/>
          <w:sz w:val="24"/>
          <w:szCs w:val="24"/>
        </w:rPr>
        <w:t>účetní</w:t>
      </w:r>
      <w:r>
        <w:rPr>
          <w:rFonts w:ascii="Times New Roman" w:hAnsi="Times New Roman" w:cs="Times New Roman"/>
          <w:sz w:val="24"/>
          <w:szCs w:val="24"/>
        </w:rPr>
        <w:t>ch a daňových aspektů</w:t>
      </w:r>
      <w:r w:rsidR="008C00A7" w:rsidRPr="00A66359">
        <w:rPr>
          <w:rFonts w:ascii="Times New Roman" w:hAnsi="Times New Roman" w:cs="Times New Roman"/>
          <w:sz w:val="24"/>
          <w:szCs w:val="24"/>
        </w:rPr>
        <w:t xml:space="preserve"> nákupů a </w:t>
      </w:r>
      <w:proofErr w:type="spellStart"/>
      <w:r w:rsidR="008C00A7" w:rsidRPr="00A66359">
        <w:rPr>
          <w:rFonts w:ascii="Times New Roman" w:hAnsi="Times New Roman" w:cs="Times New Roman"/>
          <w:sz w:val="24"/>
          <w:szCs w:val="24"/>
        </w:rPr>
        <w:t>přeprodejů</w:t>
      </w:r>
      <w:proofErr w:type="spellEnd"/>
      <w:r w:rsidR="008C00A7" w:rsidRPr="00A66359">
        <w:rPr>
          <w:rFonts w:ascii="Times New Roman" w:hAnsi="Times New Roman" w:cs="Times New Roman"/>
          <w:sz w:val="24"/>
          <w:szCs w:val="24"/>
        </w:rPr>
        <w:t xml:space="preserve"> v různých právních formách v rámci případného c</w:t>
      </w:r>
      <w:r w:rsidR="00B51325">
        <w:rPr>
          <w:rFonts w:ascii="Times New Roman" w:hAnsi="Times New Roman" w:cs="Times New Roman"/>
          <w:sz w:val="24"/>
          <w:szCs w:val="24"/>
        </w:rPr>
        <w:t>entrálního nakupování, když by Příkazce nakupoval</w:t>
      </w:r>
      <w:r w:rsidR="008C00A7" w:rsidRPr="00A66359">
        <w:rPr>
          <w:rFonts w:ascii="Times New Roman" w:hAnsi="Times New Roman" w:cs="Times New Roman"/>
          <w:sz w:val="24"/>
          <w:szCs w:val="24"/>
        </w:rPr>
        <w:t xml:space="preserve"> pro sebe i další organizace</w:t>
      </w:r>
      <w:r w:rsidR="00B51325">
        <w:rPr>
          <w:rFonts w:ascii="Times New Roman" w:hAnsi="Times New Roman" w:cs="Times New Roman"/>
          <w:sz w:val="24"/>
          <w:szCs w:val="24"/>
        </w:rPr>
        <w:t>, např. jako centrální zadavatel podle zákona č. 134/2016 Sb., o zadávání veřejných zakázek, v platném znění</w:t>
      </w:r>
      <w:r w:rsidR="003A14F7">
        <w:rPr>
          <w:rFonts w:ascii="Times New Roman" w:hAnsi="Times New Roman" w:cs="Times New Roman"/>
          <w:sz w:val="24"/>
          <w:szCs w:val="24"/>
        </w:rPr>
        <w:t>, včetně uvedení případových studií.</w:t>
      </w:r>
    </w:p>
    <w:p w:rsidR="00A66359" w:rsidRDefault="00A66359" w:rsidP="00A66359">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uvedení dalších aspektů, které souvisí se zamýšlenou funkcí servisní organizace příkazce pro nemocnice tvořící metropolitní síť.</w:t>
      </w:r>
    </w:p>
    <w:p w:rsidR="00A66359" w:rsidRPr="00A66359" w:rsidRDefault="009875FB" w:rsidP="00A66359">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p</w:t>
      </w:r>
      <w:r w:rsidR="00A66359">
        <w:rPr>
          <w:rFonts w:ascii="Times New Roman" w:hAnsi="Times New Roman" w:cs="Times New Roman"/>
          <w:sz w:val="24"/>
          <w:szCs w:val="24"/>
        </w:rPr>
        <w:t>rojednání výsledků analýzy</w:t>
      </w:r>
      <w:r w:rsidR="00B51325">
        <w:rPr>
          <w:rFonts w:ascii="Times New Roman" w:hAnsi="Times New Roman" w:cs="Times New Roman"/>
          <w:sz w:val="24"/>
          <w:szCs w:val="24"/>
        </w:rPr>
        <w:t xml:space="preserve"> s P</w:t>
      </w:r>
      <w:r>
        <w:rPr>
          <w:rFonts w:ascii="Times New Roman" w:hAnsi="Times New Roman" w:cs="Times New Roman"/>
          <w:sz w:val="24"/>
          <w:szCs w:val="24"/>
        </w:rPr>
        <w:t>říkazcem</w:t>
      </w:r>
      <w:r w:rsidR="00A66359">
        <w:rPr>
          <w:rFonts w:ascii="Times New Roman" w:hAnsi="Times New Roman" w:cs="Times New Roman"/>
          <w:sz w:val="24"/>
          <w:szCs w:val="24"/>
        </w:rPr>
        <w:t xml:space="preserve">, zda odpovídá představě příkazce a zapracování případných dotazů a připomínek do analýzy. </w:t>
      </w:r>
      <w:r w:rsidR="00BC6059">
        <w:rPr>
          <w:rFonts w:ascii="Times New Roman" w:hAnsi="Times New Roman" w:cs="Times New Roman"/>
          <w:sz w:val="24"/>
          <w:szCs w:val="24"/>
        </w:rPr>
        <w:t xml:space="preserve">Příkazník připraví </w:t>
      </w:r>
      <w:r w:rsidR="00CB1053">
        <w:rPr>
          <w:rFonts w:ascii="Times New Roman" w:hAnsi="Times New Roman" w:cs="Times New Roman"/>
          <w:sz w:val="24"/>
          <w:szCs w:val="24"/>
        </w:rPr>
        <w:t xml:space="preserve">v sídle Příkazce </w:t>
      </w:r>
      <w:r w:rsidR="00BC6059">
        <w:rPr>
          <w:rFonts w:ascii="Times New Roman" w:hAnsi="Times New Roman" w:cs="Times New Roman"/>
          <w:sz w:val="24"/>
          <w:szCs w:val="24"/>
        </w:rPr>
        <w:t>prezentaci s uvedením případových studi</w:t>
      </w:r>
      <w:r w:rsidR="00D64736">
        <w:rPr>
          <w:rFonts w:ascii="Times New Roman" w:hAnsi="Times New Roman" w:cs="Times New Roman"/>
          <w:sz w:val="24"/>
          <w:szCs w:val="24"/>
        </w:rPr>
        <w:t>í</w:t>
      </w:r>
      <w:r w:rsidR="00BC6059">
        <w:rPr>
          <w:rFonts w:ascii="Times New Roman" w:hAnsi="Times New Roman" w:cs="Times New Roman"/>
          <w:sz w:val="24"/>
          <w:szCs w:val="24"/>
        </w:rPr>
        <w:t xml:space="preserve">, </w:t>
      </w:r>
      <w:r w:rsidR="00D64736">
        <w:rPr>
          <w:rFonts w:ascii="Times New Roman" w:hAnsi="Times New Roman" w:cs="Times New Roman"/>
          <w:sz w:val="24"/>
          <w:szCs w:val="24"/>
        </w:rPr>
        <w:t xml:space="preserve">na nichž budou demonstrovány </w:t>
      </w:r>
      <w:r w:rsidR="00BC6059">
        <w:rPr>
          <w:rFonts w:ascii="Times New Roman" w:hAnsi="Times New Roman" w:cs="Times New Roman"/>
          <w:sz w:val="24"/>
          <w:szCs w:val="24"/>
        </w:rPr>
        <w:t xml:space="preserve">výhody a nevýhody jednotlivých právních </w:t>
      </w:r>
      <w:r w:rsidR="00306292">
        <w:rPr>
          <w:rFonts w:ascii="Times New Roman" w:hAnsi="Times New Roman" w:cs="Times New Roman"/>
          <w:sz w:val="24"/>
          <w:szCs w:val="24"/>
        </w:rPr>
        <w:t>f</w:t>
      </w:r>
      <w:r w:rsidR="00BC6059">
        <w:rPr>
          <w:rFonts w:ascii="Times New Roman" w:hAnsi="Times New Roman" w:cs="Times New Roman"/>
          <w:sz w:val="24"/>
          <w:szCs w:val="24"/>
        </w:rPr>
        <w:t>orem se zohledněním výše uvedených aspektů</w:t>
      </w:r>
      <w:r w:rsidR="00CB1053">
        <w:rPr>
          <w:rFonts w:ascii="Times New Roman" w:hAnsi="Times New Roman" w:cs="Times New Roman"/>
          <w:sz w:val="24"/>
          <w:szCs w:val="24"/>
        </w:rPr>
        <w:t xml:space="preserve"> a zodpoví případné dotazy pracovníků Příkazce</w:t>
      </w:r>
      <w:r w:rsidR="00BC6059">
        <w:rPr>
          <w:rFonts w:ascii="Times New Roman" w:hAnsi="Times New Roman" w:cs="Times New Roman"/>
          <w:sz w:val="24"/>
          <w:szCs w:val="24"/>
        </w:rPr>
        <w:t xml:space="preserve">. </w:t>
      </w:r>
    </w:p>
    <w:p w:rsidR="00A71472" w:rsidRDefault="00A71472" w:rsidP="00A71472">
      <w:pPr>
        <w:pStyle w:val="Nadpis1"/>
        <w:keepNext w:val="0"/>
        <w:rPr>
          <w:rFonts w:cs="Times New Roman"/>
          <w:b/>
          <w:szCs w:val="24"/>
          <w:lang w:val="cs-CZ"/>
        </w:rPr>
      </w:pPr>
      <w:r>
        <w:rPr>
          <w:rFonts w:cs="Times New Roman"/>
          <w:b/>
          <w:szCs w:val="24"/>
          <w:lang w:val="cs-CZ"/>
        </w:rPr>
        <w:t>zánik práv a povinností</w:t>
      </w:r>
    </w:p>
    <w:bookmarkEnd w:id="4"/>
    <w:p w:rsidR="00A71472" w:rsidRDefault="00A71472" w:rsidP="00A71472">
      <w:pPr>
        <w:overflowPunct/>
        <w:autoSpaceDE/>
        <w:adjustRightInd/>
        <w:ind w:left="360"/>
        <w:rPr>
          <w:rFonts w:cs="Times New Roman"/>
          <w:szCs w:val="24"/>
        </w:rPr>
      </w:pPr>
    </w:p>
    <w:p w:rsidR="00A71472" w:rsidRDefault="00A71472" w:rsidP="00A71472">
      <w:pPr>
        <w:pStyle w:val="Nadpis2"/>
        <w:keepNext w:val="0"/>
        <w:rPr>
          <w:rFonts w:cs="Times New Roman"/>
          <w:lang w:val="cs-CZ"/>
        </w:rPr>
      </w:pPr>
      <w:r>
        <w:rPr>
          <w:rFonts w:cs="Times New Roman"/>
          <w:lang w:val="cs-CZ"/>
        </w:rPr>
        <w:t xml:space="preserve">Tato Smlouva je uzavřena na dobu </w:t>
      </w:r>
      <w:r w:rsidR="00A66359">
        <w:rPr>
          <w:rFonts w:cs="Times New Roman"/>
          <w:lang w:val="cs-CZ"/>
        </w:rPr>
        <w:t>určitou. Právní analýza dle požadavků uvedených v čl. 4 musí být předána do 45 dnů od podpisu této smlouvy poslední smluvní stranou</w:t>
      </w:r>
      <w:r w:rsidR="00B51325">
        <w:rPr>
          <w:rFonts w:cs="Times New Roman"/>
          <w:lang w:val="cs-CZ"/>
        </w:rPr>
        <w:t>, pokud si smluvní strany nedohodnou jinak</w:t>
      </w:r>
    </w:p>
    <w:p w:rsidR="00A71472" w:rsidRDefault="00A71472" w:rsidP="00A71472">
      <w:pPr>
        <w:pStyle w:val="Nadpis2"/>
        <w:keepNext w:val="0"/>
        <w:rPr>
          <w:rFonts w:cs="Times New Roman"/>
          <w:lang w:val="cs-CZ"/>
        </w:rPr>
      </w:pPr>
      <w:r>
        <w:rPr>
          <w:rFonts w:cs="Times New Roman"/>
          <w:lang w:val="cs-CZ"/>
        </w:rPr>
        <w:t>Tuto Smlouvu lze dále ukončit:</w:t>
      </w:r>
    </w:p>
    <w:p w:rsidR="00A71472" w:rsidRDefault="00A71472" w:rsidP="00A71472">
      <w:pPr>
        <w:pStyle w:val="Nadpis3"/>
        <w:rPr>
          <w:lang w:val="cs-CZ"/>
        </w:rPr>
      </w:pPr>
      <w:r>
        <w:rPr>
          <w:lang w:val="cs-CZ"/>
        </w:rPr>
        <w:t>dohodou Stran učiněnou v písemné formě</w:t>
      </w:r>
      <w:r>
        <w:rPr>
          <w:lang w:val="cs-CZ"/>
        </w:rPr>
        <w:sym w:font="Symbol" w:char="F03B"/>
      </w:r>
      <w:r>
        <w:rPr>
          <w:lang w:val="cs-CZ"/>
        </w:rPr>
        <w:t xml:space="preserve"> </w:t>
      </w:r>
    </w:p>
    <w:p w:rsidR="00A71472" w:rsidRDefault="00A71472" w:rsidP="00A71472">
      <w:pPr>
        <w:pStyle w:val="Nadpis3"/>
        <w:rPr>
          <w:rFonts w:cs="Times New Roman"/>
          <w:szCs w:val="24"/>
          <w:lang w:val="cs-CZ"/>
        </w:rPr>
      </w:pPr>
      <w:r>
        <w:rPr>
          <w:rFonts w:cs="Times New Roman"/>
          <w:szCs w:val="24"/>
          <w:lang w:val="cs-CZ"/>
        </w:rPr>
        <w:t>odstoupením jedné ze Stran ze zákonných důvodů, s účinností okamžikem doručení písemného oznámení o odstoupení druhé Straně; a</w:t>
      </w:r>
    </w:p>
    <w:p w:rsidR="00A71472" w:rsidRDefault="00A71472" w:rsidP="00A71472">
      <w:pPr>
        <w:pStyle w:val="Nadpis3"/>
        <w:rPr>
          <w:lang w:val="cs-CZ"/>
        </w:rPr>
      </w:pPr>
      <w:r>
        <w:rPr>
          <w:lang w:val="cs-CZ"/>
        </w:rPr>
        <w:t xml:space="preserve">písemnou výpovědí doručenou druhé Straně. </w:t>
      </w:r>
    </w:p>
    <w:p w:rsidR="00A71472" w:rsidRDefault="00A71472" w:rsidP="00A71472">
      <w:pPr>
        <w:pStyle w:val="Nadpis2"/>
        <w:rPr>
          <w:lang w:val="cs-CZ"/>
        </w:rPr>
      </w:pPr>
      <w:r>
        <w:rPr>
          <w:lang w:val="cs-CZ"/>
        </w:rPr>
        <w:t>Od uplynutí výpovědní lhůty na základě výpovědi učiněné Příkazcem je Příkazník povinen nepokračovat v činnosti, na kterou se výpověď vztahuje. Je však povinen Příkazce upozornit na opatření potřebná k tomu, aby se zabránilo vzniku škody bezprostředně spojené s nedokončením činnosti související se zařizováním záležitosti. Za činnost řádně uskutečněnou do ukončení výpovědní lhůty má Příkazník nárok na Odměnu podle této Smlouvy.</w:t>
      </w:r>
    </w:p>
    <w:p w:rsidR="00A71472" w:rsidRDefault="00A71472" w:rsidP="00A71472">
      <w:pPr>
        <w:pStyle w:val="Nadpis2"/>
        <w:rPr>
          <w:lang w:val="cs-CZ"/>
        </w:rPr>
      </w:pPr>
      <w:r>
        <w:rPr>
          <w:lang w:val="cs-CZ"/>
        </w:rPr>
        <w:t>V případě výpovědi učiněné Příkazníkem zaniká závazek Příkazníka uskutečňovat činnosti podle této Smlouvy ke dni ukončení výpovědní lhůty. Jestliže by však tímto přerušením činnosti vznikla Příkazci škoda, je Příkazník povinen jej upozornit, jaká opatření je třeba učinit k jejímu odvrácení. Jestliže tato opatření Příkazce nemůže učinit ani pomocí jiných osob a požádá-li Příkazníka, aby je provedl sám, je Příkazník povinen tak učinit.</w:t>
      </w:r>
    </w:p>
    <w:p w:rsidR="00A71472" w:rsidRDefault="00A71472" w:rsidP="00A71472">
      <w:pPr>
        <w:pStyle w:val="Nadpis1"/>
        <w:keepNext w:val="0"/>
        <w:rPr>
          <w:rFonts w:cs="Times New Roman"/>
          <w:b/>
          <w:szCs w:val="24"/>
          <w:lang w:val="cs-CZ"/>
        </w:rPr>
      </w:pPr>
      <w:bookmarkStart w:id="5" w:name="_Toc142960335"/>
      <w:r>
        <w:rPr>
          <w:rFonts w:cs="Times New Roman"/>
          <w:b/>
          <w:szCs w:val="24"/>
          <w:lang w:val="cs-CZ"/>
        </w:rPr>
        <w:t>Povinnost mlčenlivosti</w:t>
      </w:r>
      <w:bookmarkEnd w:id="5"/>
    </w:p>
    <w:p w:rsidR="00A71472" w:rsidRDefault="00A71472" w:rsidP="00A71472">
      <w:pPr>
        <w:pStyle w:val="Nadpis2"/>
        <w:keepNext w:val="0"/>
        <w:rPr>
          <w:rFonts w:cs="Times New Roman"/>
          <w:lang w:val="cs-CZ"/>
        </w:rPr>
      </w:pPr>
      <w:r>
        <w:rPr>
          <w:rFonts w:cs="Times New Roman"/>
          <w:lang w:val="cs-CZ"/>
        </w:rPr>
        <w:t>Příkazník se zavazuje zachovávat mlčenlivost o skutečnostech, o nichž se dozvěděl v souvislosti s poskytováním Právních služeb v souladu s ustanovením zákona č. 85/1996 Sb., zákon o advokacii, ve znění pozdějších předpisů (dále jen „</w:t>
      </w:r>
      <w:r>
        <w:rPr>
          <w:rFonts w:cs="Times New Roman"/>
          <w:b/>
          <w:lang w:val="cs-CZ"/>
        </w:rPr>
        <w:t>Zákon o advokacii</w:t>
      </w:r>
      <w:r>
        <w:rPr>
          <w:rFonts w:cs="Times New Roman"/>
          <w:lang w:val="cs-CZ"/>
        </w:rPr>
        <w:t xml:space="preserve">“). </w:t>
      </w:r>
    </w:p>
    <w:p w:rsidR="00A71472" w:rsidRDefault="00A71472" w:rsidP="00A71472">
      <w:pPr>
        <w:pStyle w:val="Nadpis2"/>
        <w:keepNext w:val="0"/>
        <w:rPr>
          <w:rFonts w:cs="Times New Roman"/>
          <w:lang w:val="cs-CZ"/>
        </w:rPr>
      </w:pPr>
      <w:r>
        <w:rPr>
          <w:rFonts w:cs="Times New Roman"/>
          <w:lang w:val="cs-CZ"/>
        </w:rPr>
        <w:t xml:space="preserve">Povinnost Příkazníka zachovávat mlčenlivost o všech skutečnostech trvá i po skončení poskytování služeb. </w:t>
      </w:r>
    </w:p>
    <w:p w:rsidR="00A71472" w:rsidRDefault="00A71472" w:rsidP="00A71472">
      <w:pPr>
        <w:pStyle w:val="Nadpis2"/>
        <w:keepNext w:val="0"/>
        <w:rPr>
          <w:rFonts w:cs="Times New Roman"/>
          <w:lang w:val="cs-CZ"/>
        </w:rPr>
      </w:pPr>
      <w:r>
        <w:rPr>
          <w:rFonts w:cs="Times New Roman"/>
          <w:lang w:val="cs-CZ"/>
        </w:rPr>
        <w:t>V odůvodněných případech je Příkazce oprávněn zprostit Příkazníka mlčenlivosti ve vztahu k poskytované či poskytnuté službě.</w:t>
      </w:r>
    </w:p>
    <w:p w:rsidR="00A71472" w:rsidRDefault="00A71472" w:rsidP="00A71472">
      <w:pPr>
        <w:pStyle w:val="Nadpis2"/>
        <w:keepNext w:val="0"/>
        <w:rPr>
          <w:lang w:val="cs-CZ"/>
        </w:rPr>
      </w:pPr>
      <w:r>
        <w:rPr>
          <w:rFonts w:cs="Times New Roman"/>
          <w:lang w:val="cs-CZ"/>
        </w:rPr>
        <w:t xml:space="preserve">Příkazník není oprávněn uvádět činnost vykonávanou pro Příkazce dle této Smlouvy třetím osobám (reference) bez předchozího výslovného písemného souhlasu Příkazce. </w:t>
      </w:r>
      <w:r>
        <w:rPr>
          <w:rFonts w:cs="Times New Roman"/>
          <w:lang w:val="cs-CZ"/>
        </w:rPr>
        <w:lastRenderedPageBreak/>
        <w:t>Příkazce není oprávněn bezdůvodně souhlas odepřít. Při uvádění reference nesmí Příkazník poškodit pověst Příkazce.</w:t>
      </w:r>
      <w:r>
        <w:rPr>
          <w:lang w:val="cs-CZ"/>
        </w:rPr>
        <w:t xml:space="preserve"> </w:t>
      </w:r>
    </w:p>
    <w:p w:rsidR="00A71472" w:rsidRDefault="00A71472" w:rsidP="00A71472">
      <w:pPr>
        <w:pStyle w:val="Nadpis1"/>
        <w:keepNext w:val="0"/>
        <w:rPr>
          <w:rFonts w:cs="Times New Roman"/>
          <w:b/>
          <w:szCs w:val="24"/>
          <w:lang w:val="cs-CZ"/>
        </w:rPr>
      </w:pPr>
      <w:bookmarkStart w:id="6" w:name="_Toc142960336"/>
      <w:r>
        <w:rPr>
          <w:rFonts w:cs="Times New Roman"/>
          <w:b/>
          <w:szCs w:val="24"/>
          <w:lang w:val="cs-CZ"/>
        </w:rPr>
        <w:t>Doručování</w:t>
      </w:r>
      <w:bookmarkEnd w:id="6"/>
    </w:p>
    <w:p w:rsidR="00A71472" w:rsidRDefault="00A71472" w:rsidP="00A71472">
      <w:pPr>
        <w:pStyle w:val="Nadpis2"/>
        <w:keepNext w:val="0"/>
        <w:rPr>
          <w:rFonts w:cs="Times New Roman"/>
          <w:lang w:val="cs-CZ"/>
        </w:rPr>
      </w:pPr>
      <w:r>
        <w:rPr>
          <w:rFonts w:cs="Times New Roman"/>
          <w:lang w:val="cs-CZ"/>
        </w:rPr>
        <w:t xml:space="preserve">Strany se dohodly, že veškerá oznámení podle této Smlouvy budou doručeny buď osobně, kurýrní službou nebo poštou, a ostatní písemnosti též faxem či e-mailem druhé Straně, a to na adresy uvedené v záhlaví této Smlouvy nebo jiné dohodnuté Stranami. </w:t>
      </w:r>
    </w:p>
    <w:p w:rsidR="00A71472" w:rsidRDefault="00A71472" w:rsidP="00A71472">
      <w:pPr>
        <w:pStyle w:val="Nadpis2"/>
        <w:keepNext w:val="0"/>
        <w:rPr>
          <w:rFonts w:cs="Times New Roman"/>
          <w:lang w:val="cs-CZ"/>
        </w:rPr>
      </w:pPr>
      <w:r>
        <w:rPr>
          <w:rFonts w:cs="Times New Roman"/>
          <w:lang w:val="cs-CZ"/>
        </w:rPr>
        <w:t>Strany jsou povinny bezodkladně informovat druhou Stranu o změně výše uvedené kontaktní adresy, přičemž účinnost změny nastává okamžikem doručení oznámení o příslušné změně druhé Straně.</w:t>
      </w:r>
    </w:p>
    <w:p w:rsidR="00A71472" w:rsidRDefault="00A71472" w:rsidP="00A71472">
      <w:pPr>
        <w:pStyle w:val="Nadpis2"/>
        <w:keepNext w:val="0"/>
        <w:rPr>
          <w:rFonts w:cs="Times New Roman"/>
          <w:lang w:val="cs-CZ"/>
        </w:rPr>
      </w:pPr>
      <w:r>
        <w:rPr>
          <w:rFonts w:cs="Times New Roman"/>
          <w:lang w:val="cs-CZ"/>
        </w:rPr>
        <w:t>Doručení písemnosti/oznámení bude považováno za účinné při osobním doručování nebo doručování renomovanou kurýrní službou okamžikem doručení, při doručování poštou pátý (5.) den po prokazatelném odeslání, při doručování faxem okamžikem obdržení potvrzení o úspěšném spojení a při doručení e-mailem okamžikem doručení předmětnému adresátovi.</w:t>
      </w:r>
    </w:p>
    <w:p w:rsidR="00A71472" w:rsidRDefault="00A71472" w:rsidP="00A71472">
      <w:pPr>
        <w:pStyle w:val="Nadpis1"/>
        <w:keepNext w:val="0"/>
        <w:rPr>
          <w:rFonts w:cs="Times New Roman"/>
          <w:b/>
          <w:szCs w:val="24"/>
          <w:lang w:val="cs-CZ"/>
        </w:rPr>
      </w:pPr>
      <w:bookmarkStart w:id="7" w:name="_Toc142960337"/>
      <w:r>
        <w:rPr>
          <w:rFonts w:cs="Times New Roman"/>
          <w:b/>
          <w:szCs w:val="24"/>
          <w:lang w:val="cs-CZ"/>
        </w:rPr>
        <w:t>střet zájmů</w:t>
      </w:r>
      <w:bookmarkEnd w:id="7"/>
    </w:p>
    <w:p w:rsidR="00A71472" w:rsidRDefault="00A71472" w:rsidP="00A71472">
      <w:pPr>
        <w:pStyle w:val="Nadpis2"/>
        <w:keepNext w:val="0"/>
        <w:rPr>
          <w:rFonts w:cs="Times New Roman"/>
          <w:lang w:val="cs-CZ"/>
        </w:rPr>
      </w:pPr>
      <w:r>
        <w:rPr>
          <w:rFonts w:cs="Times New Roman"/>
          <w:lang w:val="cs-CZ"/>
        </w:rPr>
        <w:t xml:space="preserve">Příkazník si není vědom toho, že by existovala kolize zájmů, která by bránila Příkazníkovi v uzavření této Smlouvy a v plnění veškerých závazků s touto Smlouvou souvisejících. </w:t>
      </w:r>
    </w:p>
    <w:p w:rsidR="00A71472" w:rsidRDefault="00A71472" w:rsidP="00A71472">
      <w:pPr>
        <w:pStyle w:val="Nadpis2"/>
        <w:keepNext w:val="0"/>
        <w:rPr>
          <w:rFonts w:cs="Times New Roman"/>
          <w:lang w:val="cs-CZ"/>
        </w:rPr>
      </w:pPr>
      <w:r>
        <w:rPr>
          <w:rFonts w:cs="Times New Roman"/>
          <w:lang w:val="cs-CZ"/>
        </w:rPr>
        <w:t xml:space="preserve">Příkazník se zavazuje oznámit Příkazci neprodleně existenci střetu zájmů, o kterých se Příkazník v průběhu plnění této smlouvy dozví. </w:t>
      </w:r>
    </w:p>
    <w:p w:rsidR="00A71472" w:rsidRDefault="00A71472" w:rsidP="00A71472">
      <w:pPr>
        <w:pStyle w:val="Nadpis2"/>
        <w:keepNext w:val="0"/>
        <w:rPr>
          <w:bCs/>
          <w:lang w:val="cs-CZ"/>
        </w:rPr>
      </w:pPr>
      <w:r>
        <w:rPr>
          <w:bCs/>
          <w:lang w:val="cs-CZ"/>
        </w:rPr>
        <w:t>Porušení povinnosti uvedené v bodě 8.2 se považuje za podstatné porušení Smlouvy a je pro Příkazce důvodem k odstoupení od smlouvy.</w:t>
      </w:r>
    </w:p>
    <w:p w:rsidR="00A71472" w:rsidRPr="00A71472" w:rsidRDefault="00A71472" w:rsidP="00A71472"/>
    <w:p w:rsidR="00A71472" w:rsidRDefault="00A71472" w:rsidP="00A71472">
      <w:pPr>
        <w:pStyle w:val="Nadpis1"/>
        <w:keepNext w:val="0"/>
        <w:rPr>
          <w:rFonts w:cs="Times New Roman"/>
          <w:b/>
          <w:szCs w:val="24"/>
          <w:lang w:val="cs-CZ"/>
        </w:rPr>
      </w:pPr>
      <w:bookmarkStart w:id="8" w:name="_Toc142960338"/>
      <w:r>
        <w:rPr>
          <w:rFonts w:cs="Times New Roman"/>
          <w:b/>
          <w:szCs w:val="24"/>
          <w:lang w:val="cs-CZ"/>
        </w:rPr>
        <w:t>Závěrečná ustanovení</w:t>
      </w:r>
      <w:bookmarkEnd w:id="8"/>
    </w:p>
    <w:p w:rsidR="00A71472" w:rsidRDefault="00A71472" w:rsidP="00A71472">
      <w:pPr>
        <w:pStyle w:val="Nadpis2"/>
        <w:keepNext w:val="0"/>
        <w:rPr>
          <w:rFonts w:cs="Times New Roman"/>
          <w:lang w:val="cs-CZ"/>
        </w:rPr>
      </w:pPr>
      <w:r>
        <w:rPr>
          <w:rFonts w:cs="Times New Roman"/>
          <w:lang w:val="cs-CZ"/>
        </w:rPr>
        <w:t>Tato Smlou</w:t>
      </w:r>
      <w:r w:rsidR="00053949">
        <w:rPr>
          <w:rFonts w:cs="Times New Roman"/>
          <w:lang w:val="cs-CZ"/>
        </w:rPr>
        <w:t xml:space="preserve">va nabývá platnosti </w:t>
      </w:r>
      <w:r>
        <w:rPr>
          <w:rFonts w:cs="Times New Roman"/>
          <w:lang w:val="cs-CZ"/>
        </w:rPr>
        <w:t>dnem jejího uzavření oběma Stranami</w:t>
      </w:r>
      <w:r w:rsidR="00053949">
        <w:rPr>
          <w:rFonts w:cs="Times New Roman"/>
          <w:lang w:val="cs-CZ"/>
        </w:rPr>
        <w:t xml:space="preserve"> a účinnosti uveřejněním v registru smluv</w:t>
      </w:r>
      <w:r>
        <w:rPr>
          <w:rFonts w:cs="Times New Roman"/>
          <w:lang w:val="cs-CZ"/>
        </w:rPr>
        <w:t>.</w:t>
      </w:r>
      <w:r w:rsidR="00053949">
        <w:rPr>
          <w:rFonts w:cs="Times New Roman"/>
          <w:lang w:val="cs-CZ"/>
        </w:rPr>
        <w:t xml:space="preserve"> Příkazce se zavazuje uveřejnit smlouvu v registru smluv v souladu se zákonem č. 340/2015 Sb., o registru smluv.</w:t>
      </w:r>
    </w:p>
    <w:p w:rsidR="00A71472" w:rsidRDefault="00A71472" w:rsidP="00A71472">
      <w:pPr>
        <w:pStyle w:val="Nadpis2"/>
        <w:keepNext w:val="0"/>
        <w:rPr>
          <w:rFonts w:cs="Times New Roman"/>
          <w:lang w:val="cs-CZ"/>
        </w:rPr>
      </w:pPr>
      <w:r>
        <w:rPr>
          <w:rFonts w:cs="Times New Roman"/>
          <w:lang w:val="cs-CZ"/>
        </w:rPr>
        <w:t>Otázky touto Smlouvou výslovně neupravené se řídí ustanoveními obecně závazných právních předpisů Če</w:t>
      </w:r>
      <w:r w:rsidR="00053949">
        <w:rPr>
          <w:rFonts w:cs="Times New Roman"/>
          <w:lang w:val="cs-CZ"/>
        </w:rPr>
        <w:t>ské republiky, zejména Občanským</w:t>
      </w:r>
      <w:r>
        <w:rPr>
          <w:rFonts w:cs="Times New Roman"/>
          <w:lang w:val="cs-CZ"/>
        </w:rPr>
        <w:t xml:space="preserve"> zákoníkem a Zákonem o advokacii v platném znění. </w:t>
      </w:r>
    </w:p>
    <w:p w:rsidR="00A71472" w:rsidRDefault="00A71472" w:rsidP="00A71472">
      <w:pPr>
        <w:pStyle w:val="Nadpis2"/>
        <w:keepNext w:val="0"/>
        <w:rPr>
          <w:lang w:val="cs-CZ"/>
        </w:rPr>
      </w:pPr>
      <w:r>
        <w:rPr>
          <w:lang w:val="cs-CZ"/>
        </w:rPr>
        <w:t>Pokud jakýkoliv závazek vyplývající z této Smlouvy je, nebo se kdykoliv stane, neplatným nebo nevymahatelným jako celek nebo jeho část, taková neplatnost nebo nevymahatelnost nebude mít žádný vliv na platnost a vymahatelnost jakýchkoliv ostatních závazků z této Smlouvy a Strany se zavazují nahradit tento neplatný nebo nevymahatelný závazek takovým novým platným a vymahatelným závazkem, jehož předmět bude v nejvyšší možné míře odpovídat předmětu původního závazku.</w:t>
      </w:r>
    </w:p>
    <w:p w:rsidR="00A71472" w:rsidRDefault="00A71472" w:rsidP="00A71472">
      <w:pPr>
        <w:pStyle w:val="Nadpis2"/>
        <w:keepNext w:val="0"/>
        <w:rPr>
          <w:rFonts w:cs="Times New Roman"/>
          <w:lang w:val="cs-CZ"/>
        </w:rPr>
      </w:pPr>
      <w:r>
        <w:rPr>
          <w:lang w:val="cs-CZ"/>
        </w:rPr>
        <w:lastRenderedPageBreak/>
        <w:t xml:space="preserve">Strany si poskytnou veškerou nezbytnou součinnost v souvislosti s plněním předmětu této Smlouvy nebo smluv předvídaných touto Smlouvou. </w:t>
      </w:r>
    </w:p>
    <w:p w:rsidR="00A71472" w:rsidRDefault="00A71472" w:rsidP="00A71472">
      <w:pPr>
        <w:pStyle w:val="Nadpis2"/>
        <w:keepNext w:val="0"/>
        <w:rPr>
          <w:rFonts w:cs="Times New Roman"/>
          <w:lang w:val="cs-CZ"/>
        </w:rPr>
      </w:pPr>
      <w:r>
        <w:rPr>
          <w:rFonts w:cs="Times New Roman"/>
          <w:lang w:val="cs-CZ"/>
        </w:rPr>
        <w:t>Smlouva je podepsána ve čtyřech (4) vyhotoveních s platností originálu, z nichž Příkazník obdrží jedno (1) a Příkazce tři (3) vyhotovení.</w:t>
      </w:r>
    </w:p>
    <w:p w:rsidR="00A71472" w:rsidRDefault="00A71472" w:rsidP="00A71472">
      <w:pPr>
        <w:pStyle w:val="Nadpis2"/>
        <w:keepNext w:val="0"/>
        <w:rPr>
          <w:rFonts w:cs="Times New Roman"/>
          <w:lang w:val="cs-CZ"/>
        </w:rPr>
      </w:pPr>
      <w:r>
        <w:rPr>
          <w:rFonts w:cs="Times New Roman"/>
          <w:lang w:val="cs-CZ"/>
        </w:rPr>
        <w:t xml:space="preserve">Veškeré změny nebo doplňky této Smlouvy mohou být učiněny pouze na základě vzájemné dohody Stran v písemné formě, s výjimkou těch ustanovení Smlouvy, která opravňují Příkazce k jednostrannému úkonu. </w:t>
      </w:r>
    </w:p>
    <w:p w:rsidR="00A71472" w:rsidRDefault="00A71472" w:rsidP="00A71472">
      <w:pPr>
        <w:pStyle w:val="Nadpis2"/>
        <w:keepNext w:val="0"/>
        <w:numPr>
          <w:ilvl w:val="0"/>
          <w:numId w:val="0"/>
        </w:numPr>
        <w:tabs>
          <w:tab w:val="left" w:pos="708"/>
        </w:tabs>
        <w:rPr>
          <w:rFonts w:cs="Times New Roman"/>
          <w:lang w:val="cs-CZ"/>
        </w:rPr>
      </w:pPr>
      <w:r>
        <w:rPr>
          <w:rFonts w:cs="Times New Roman"/>
          <w:b/>
          <w:caps/>
          <w:lang w:val="cs-CZ"/>
        </w:rPr>
        <w:t xml:space="preserve">Na důkaz čehož </w:t>
      </w:r>
      <w:r>
        <w:rPr>
          <w:rFonts w:cs="Times New Roman"/>
          <w:lang w:val="cs-CZ"/>
        </w:rPr>
        <w:t>byla tato Smlouva podepsána Stranami následovně:</w:t>
      </w:r>
    </w:p>
    <w:tbl>
      <w:tblPr>
        <w:tblW w:w="0" w:type="dxa"/>
        <w:tblLayout w:type="fixed"/>
        <w:tblLook w:val="04A0" w:firstRow="1" w:lastRow="0" w:firstColumn="1" w:lastColumn="0" w:noHBand="0" w:noVBand="1"/>
      </w:tblPr>
      <w:tblGrid>
        <w:gridCol w:w="4908"/>
        <w:gridCol w:w="4668"/>
      </w:tblGrid>
      <w:tr w:rsidR="00A71472" w:rsidTr="00A71472">
        <w:tc>
          <w:tcPr>
            <w:tcW w:w="4908" w:type="dxa"/>
          </w:tcPr>
          <w:p w:rsidR="00A71472" w:rsidRDefault="00053949">
            <w:pPr>
              <w:rPr>
                <w:rFonts w:ascii="Times New Roman" w:hAnsi="Times New Roman" w:cs="Times New Roman"/>
                <w:sz w:val="24"/>
                <w:szCs w:val="24"/>
              </w:rPr>
            </w:pPr>
            <w:r>
              <w:rPr>
                <w:rFonts w:ascii="Times New Roman" w:hAnsi="Times New Roman" w:cs="Times New Roman"/>
                <w:sz w:val="24"/>
                <w:szCs w:val="24"/>
              </w:rPr>
              <w:t>V Praze</w:t>
            </w:r>
            <w:r w:rsidR="00112C28">
              <w:rPr>
                <w:rFonts w:ascii="Times New Roman" w:hAnsi="Times New Roman" w:cs="Times New Roman"/>
                <w:sz w:val="24"/>
                <w:szCs w:val="24"/>
              </w:rPr>
              <w:t xml:space="preserve"> dne </w:t>
            </w:r>
            <w:r w:rsidR="00587150">
              <w:rPr>
                <w:rFonts w:ascii="Times New Roman" w:hAnsi="Times New Roman" w:cs="Times New Roman"/>
                <w:sz w:val="24"/>
                <w:szCs w:val="24"/>
              </w:rPr>
              <w:t>26. 5. 2020</w:t>
            </w:r>
          </w:p>
          <w:p w:rsidR="00587150" w:rsidRDefault="00587150">
            <w:pPr>
              <w:rPr>
                <w:rFonts w:ascii="Times New Roman" w:hAnsi="Times New Roman" w:cs="Times New Roman"/>
                <w:sz w:val="24"/>
                <w:szCs w:val="24"/>
              </w:rPr>
            </w:pPr>
          </w:p>
          <w:p w:rsidR="00A71472" w:rsidRDefault="00A71472">
            <w:pPr>
              <w:rPr>
                <w:rFonts w:ascii="Times New Roman" w:hAnsi="Times New Roman" w:cs="Times New Roman"/>
                <w:b/>
                <w:sz w:val="24"/>
                <w:szCs w:val="24"/>
              </w:rPr>
            </w:pPr>
          </w:p>
          <w:p w:rsidR="00587150" w:rsidRDefault="00587150">
            <w:pPr>
              <w:rPr>
                <w:rFonts w:ascii="Times New Roman" w:hAnsi="Times New Roman" w:cs="Times New Roman"/>
                <w:b/>
                <w:sz w:val="24"/>
                <w:szCs w:val="24"/>
              </w:rPr>
            </w:pPr>
          </w:p>
          <w:p w:rsidR="00587150" w:rsidRDefault="00587150">
            <w:pPr>
              <w:rPr>
                <w:rFonts w:ascii="Times New Roman" w:hAnsi="Times New Roman" w:cs="Times New Roman"/>
                <w:b/>
                <w:sz w:val="24"/>
                <w:szCs w:val="24"/>
              </w:rPr>
            </w:pPr>
          </w:p>
          <w:p w:rsidR="00587150" w:rsidRDefault="00587150">
            <w:pPr>
              <w:rPr>
                <w:rFonts w:ascii="Times New Roman" w:hAnsi="Times New Roman" w:cs="Times New Roman"/>
                <w:b/>
                <w:sz w:val="24"/>
                <w:szCs w:val="24"/>
              </w:rPr>
            </w:pPr>
          </w:p>
          <w:p w:rsidR="00A71472" w:rsidRDefault="00A71472">
            <w:pPr>
              <w:rPr>
                <w:rFonts w:ascii="Times New Roman" w:hAnsi="Times New Roman" w:cs="Times New Roman"/>
                <w:b/>
                <w:sz w:val="24"/>
                <w:szCs w:val="24"/>
              </w:rPr>
            </w:pPr>
            <w:r>
              <w:rPr>
                <w:rFonts w:ascii="Times New Roman" w:hAnsi="Times New Roman" w:cs="Times New Roman"/>
                <w:b/>
                <w:sz w:val="24"/>
                <w:szCs w:val="24"/>
              </w:rPr>
              <w:t>Příkazce</w:t>
            </w:r>
          </w:p>
          <w:p w:rsidR="00A71472" w:rsidRDefault="00A71472">
            <w:pPr>
              <w:pStyle w:val="BusinessSignature"/>
              <w:spacing w:before="240" w:line="360" w:lineRule="auto"/>
              <w:jc w:val="both"/>
              <w:rPr>
                <w:rFonts w:eastAsia="Times New Roman"/>
                <w:lang w:val="cs-CZ" w:eastAsia="en-GB"/>
              </w:rPr>
            </w:pPr>
            <w:r>
              <w:rPr>
                <w:rFonts w:eastAsia="Times New Roman"/>
                <w:lang w:val="cs-CZ" w:eastAsia="en-GB"/>
              </w:rPr>
              <w:t>Podpis: _______________________</w:t>
            </w:r>
          </w:p>
          <w:p w:rsidR="00A71472" w:rsidRPr="00587150" w:rsidRDefault="00587150" w:rsidP="00587150">
            <w:pPr>
              <w:tabs>
                <w:tab w:val="left" w:pos="720"/>
              </w:tabs>
              <w:spacing w:line="360" w:lineRule="auto"/>
              <w:rPr>
                <w:rFonts w:ascii="Times New Roman" w:hAnsi="Times New Roman" w:cs="Times New Roman"/>
                <w:sz w:val="24"/>
                <w:szCs w:val="24"/>
              </w:rPr>
            </w:pPr>
            <w:r w:rsidRPr="00587150">
              <w:rPr>
                <w:rFonts w:ascii="Times New Roman" w:hAnsi="Times New Roman" w:cs="Times New Roman"/>
                <w:sz w:val="24"/>
                <w:szCs w:val="24"/>
              </w:rPr>
              <w:t>Mgr. Martin Ježek</w:t>
            </w:r>
          </w:p>
          <w:p w:rsidR="00A71472" w:rsidRDefault="00A71472">
            <w:pPr>
              <w:tabs>
                <w:tab w:val="left" w:pos="720"/>
              </w:tabs>
              <w:spacing w:after="240" w:line="360" w:lineRule="auto"/>
              <w:jc w:val="center"/>
              <w:rPr>
                <w:rFonts w:ascii="Times New Roman" w:hAnsi="Times New Roman" w:cs="Times New Roman"/>
                <w:sz w:val="24"/>
                <w:szCs w:val="24"/>
              </w:rPr>
            </w:pPr>
          </w:p>
          <w:p w:rsidR="00A71472" w:rsidRDefault="00A71472">
            <w:pPr>
              <w:tabs>
                <w:tab w:val="left" w:pos="720"/>
              </w:tabs>
              <w:spacing w:after="240" w:line="360" w:lineRule="auto"/>
              <w:rPr>
                <w:rFonts w:ascii="Times New Roman" w:hAnsi="Times New Roman" w:cs="Times New Roman"/>
                <w:sz w:val="24"/>
                <w:szCs w:val="24"/>
              </w:rPr>
            </w:pPr>
          </w:p>
        </w:tc>
        <w:tc>
          <w:tcPr>
            <w:tcW w:w="4668" w:type="dxa"/>
          </w:tcPr>
          <w:p w:rsidR="00A71472" w:rsidRPr="00347580" w:rsidRDefault="00A71472">
            <w:pPr>
              <w:rPr>
                <w:rFonts w:ascii="Times New Roman" w:hAnsi="Times New Roman" w:cs="Times New Roman"/>
                <w:sz w:val="24"/>
                <w:szCs w:val="24"/>
              </w:rPr>
            </w:pPr>
          </w:p>
          <w:p w:rsidR="00587150" w:rsidRDefault="00587150">
            <w:pPr>
              <w:pStyle w:val="BusinessSignature"/>
              <w:spacing w:before="240" w:line="360" w:lineRule="auto"/>
              <w:jc w:val="both"/>
              <w:rPr>
                <w:rFonts w:eastAsia="Times New Roman"/>
                <w:b/>
                <w:bCs/>
                <w:lang w:val="cs-CZ" w:eastAsia="en-GB"/>
              </w:rPr>
            </w:pPr>
          </w:p>
          <w:p w:rsidR="00587150" w:rsidRDefault="00587150">
            <w:pPr>
              <w:pStyle w:val="BusinessSignature"/>
              <w:spacing w:before="240" w:line="360" w:lineRule="auto"/>
              <w:jc w:val="both"/>
              <w:rPr>
                <w:rFonts w:eastAsia="Times New Roman"/>
                <w:b/>
                <w:bCs/>
                <w:lang w:val="cs-CZ" w:eastAsia="en-GB"/>
              </w:rPr>
            </w:pPr>
          </w:p>
          <w:p w:rsidR="00A71472" w:rsidRDefault="00655C75">
            <w:pPr>
              <w:pStyle w:val="BusinessSignature"/>
              <w:spacing w:before="240" w:line="360" w:lineRule="auto"/>
              <w:jc w:val="both"/>
              <w:rPr>
                <w:rFonts w:eastAsia="Times New Roman"/>
                <w:b/>
                <w:bCs/>
                <w:lang w:val="cs-CZ" w:eastAsia="en-GB"/>
              </w:rPr>
            </w:pPr>
            <w:r>
              <w:rPr>
                <w:rFonts w:eastAsia="Times New Roman"/>
                <w:b/>
                <w:bCs/>
                <w:lang w:val="cs-CZ" w:eastAsia="en-GB"/>
              </w:rPr>
              <w:t>Příkazník</w:t>
            </w:r>
          </w:p>
          <w:p w:rsidR="00A71472" w:rsidRDefault="00A71472">
            <w:pPr>
              <w:pStyle w:val="BusinessSignature"/>
              <w:spacing w:before="240" w:line="360" w:lineRule="auto"/>
              <w:jc w:val="both"/>
              <w:rPr>
                <w:rFonts w:eastAsia="Times New Roman"/>
                <w:lang w:val="cs-CZ" w:eastAsia="en-GB"/>
              </w:rPr>
            </w:pPr>
            <w:r>
              <w:rPr>
                <w:rFonts w:eastAsia="Times New Roman"/>
                <w:lang w:val="cs-CZ" w:eastAsia="en-GB"/>
              </w:rPr>
              <w:t>Podpis: _______________________</w:t>
            </w:r>
          </w:p>
          <w:p w:rsidR="00A71472" w:rsidRDefault="00587150" w:rsidP="00587150">
            <w:pPr>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 xml:space="preserve">Mgr. Tomáš </w:t>
            </w:r>
            <w:proofErr w:type="spellStart"/>
            <w:r>
              <w:rPr>
                <w:rFonts w:ascii="Times New Roman" w:hAnsi="Times New Roman" w:cs="Times New Roman"/>
                <w:sz w:val="24"/>
                <w:szCs w:val="24"/>
              </w:rPr>
              <w:t>Rydvan</w:t>
            </w:r>
            <w:proofErr w:type="spellEnd"/>
          </w:p>
          <w:p w:rsidR="00A71472" w:rsidRDefault="00A71472">
            <w:pPr>
              <w:tabs>
                <w:tab w:val="left" w:pos="720"/>
              </w:tabs>
              <w:spacing w:line="360" w:lineRule="auto"/>
              <w:rPr>
                <w:rFonts w:ascii="Times New Roman" w:hAnsi="Times New Roman" w:cs="Times New Roman"/>
                <w:sz w:val="24"/>
                <w:szCs w:val="24"/>
              </w:rPr>
            </w:pPr>
          </w:p>
          <w:p w:rsidR="00A71472" w:rsidRDefault="00A71472">
            <w:pPr>
              <w:tabs>
                <w:tab w:val="left" w:pos="720"/>
              </w:tabs>
              <w:spacing w:after="240" w:line="360" w:lineRule="auto"/>
              <w:rPr>
                <w:rFonts w:ascii="Times New Roman" w:hAnsi="Times New Roman" w:cs="Times New Roman"/>
                <w:sz w:val="24"/>
                <w:szCs w:val="24"/>
              </w:rPr>
            </w:pPr>
          </w:p>
        </w:tc>
      </w:tr>
    </w:tbl>
    <w:p w:rsidR="00DA4560" w:rsidRDefault="00DA4560"/>
    <w:sectPr w:rsidR="00DA4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60C0B"/>
    <w:multiLevelType w:val="hybridMultilevel"/>
    <w:tmpl w:val="4DE0ED98"/>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B71EFA"/>
    <w:multiLevelType w:val="hybridMultilevel"/>
    <w:tmpl w:val="B450D1D0"/>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481B65"/>
    <w:multiLevelType w:val="hybridMultilevel"/>
    <w:tmpl w:val="4C4EDD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D067609"/>
    <w:multiLevelType w:val="multilevel"/>
    <w:tmpl w:val="C14ACEF2"/>
    <w:lvl w:ilvl="0">
      <w:start w:val="1"/>
      <w:numFmt w:val="decimal"/>
      <w:pStyle w:val="Nadpis1"/>
      <w:lvlText w:val="%1."/>
      <w:lvlJc w:val="left"/>
      <w:pPr>
        <w:tabs>
          <w:tab w:val="num" w:pos="624"/>
        </w:tabs>
        <w:ind w:left="624" w:hanging="624"/>
      </w:pPr>
      <w:rPr>
        <w:rFonts w:ascii="CG Times" w:hAnsi="CG Times" w:hint="default"/>
        <w:b/>
        <w:i w:val="0"/>
        <w:sz w:val="24"/>
        <w:szCs w:val="24"/>
      </w:rPr>
    </w:lvl>
    <w:lvl w:ilvl="1">
      <w:start w:val="1"/>
      <w:numFmt w:val="decimal"/>
      <w:pStyle w:val="Nadpis2"/>
      <w:lvlText w:val="%1.%2"/>
      <w:lvlJc w:val="left"/>
      <w:pPr>
        <w:tabs>
          <w:tab w:val="num" w:pos="624"/>
        </w:tabs>
        <w:ind w:left="624" w:hanging="624"/>
      </w:pPr>
      <w:rPr>
        <w:b w:val="0"/>
        <w:i w:val="0"/>
        <w:sz w:val="24"/>
        <w:szCs w:val="24"/>
      </w:rPr>
    </w:lvl>
    <w:lvl w:ilvl="2">
      <w:start w:val="1"/>
      <w:numFmt w:val="decimal"/>
      <w:pStyle w:val="Nadpis3"/>
      <w:lvlText w:val="%1.%2.%3"/>
      <w:lvlJc w:val="left"/>
      <w:pPr>
        <w:tabs>
          <w:tab w:val="num" w:pos="1417"/>
        </w:tabs>
        <w:ind w:left="1417" w:hanging="793"/>
      </w:pPr>
      <w:rPr>
        <w:b w:val="0"/>
        <w:i w:val="0"/>
        <w:sz w:val="24"/>
        <w:szCs w:val="24"/>
      </w:rPr>
    </w:lvl>
    <w:lvl w:ilvl="3">
      <w:start w:val="1"/>
      <w:numFmt w:val="lowerLetter"/>
      <w:pStyle w:val="Nadpis4"/>
      <w:lvlText w:val="(%4)"/>
      <w:lvlJc w:val="left"/>
      <w:pPr>
        <w:tabs>
          <w:tab w:val="num" w:pos="1928"/>
        </w:tabs>
        <w:ind w:left="1928" w:hanging="511"/>
      </w:pPr>
      <w:rPr>
        <w:b w:val="0"/>
        <w:i w:val="0"/>
        <w:sz w:val="20"/>
      </w:rPr>
    </w:lvl>
    <w:lvl w:ilvl="4">
      <w:start w:val="1"/>
      <w:numFmt w:val="lowerRoman"/>
      <w:pStyle w:val="Nadpis5"/>
      <w:lvlText w:val="(%5)"/>
      <w:lvlJc w:val="left"/>
      <w:pPr>
        <w:tabs>
          <w:tab w:val="num" w:pos="2438"/>
        </w:tabs>
        <w:ind w:left="2438" w:hanging="510"/>
      </w:pPr>
      <w:rPr>
        <w:b w:val="0"/>
        <w:i w:val="0"/>
        <w:sz w:val="18"/>
      </w:rPr>
    </w:lvl>
    <w:lvl w:ilvl="5">
      <w:start w:val="1"/>
      <w:numFmt w:val="decimal"/>
      <w:pStyle w:val="Nadpis6"/>
      <w:lvlText w:val="(%6)"/>
      <w:lvlJc w:val="left"/>
      <w:pPr>
        <w:tabs>
          <w:tab w:val="num" w:pos="2948"/>
        </w:tabs>
        <w:ind w:left="2948" w:hanging="510"/>
      </w:pPr>
      <w:rPr>
        <w:b w:val="0"/>
        <w:i w:val="0"/>
        <w:sz w:val="20"/>
      </w:r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decimal"/>
      <w:lvlRestart w:val="0"/>
      <w:pStyle w:val="Nadpis9"/>
      <w:lvlText w:val="SCHEDULE %9"/>
      <w:lvlJc w:val="left"/>
      <w:pPr>
        <w:tabs>
          <w:tab w:val="num" w:pos="0"/>
        </w:tabs>
        <w:ind w:left="0" w:firstLine="0"/>
      </w:pPr>
      <w:rPr>
        <w:b/>
        <w:i w:val="0"/>
        <w:caps/>
        <w:smallCaps w:val="0"/>
        <w:sz w:val="22"/>
      </w:rPr>
    </w:lvl>
  </w:abstractNum>
  <w:abstractNum w:abstractNumId="4" w15:restartNumberingAfterBreak="0">
    <w:nsid w:val="47BA749F"/>
    <w:multiLevelType w:val="hybridMultilevel"/>
    <w:tmpl w:val="96F6FBEA"/>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E0F0F18"/>
    <w:multiLevelType w:val="hybridMultilevel"/>
    <w:tmpl w:val="A208853E"/>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EF21246"/>
    <w:multiLevelType w:val="hybridMultilevel"/>
    <w:tmpl w:val="E28CB0AE"/>
    <w:lvl w:ilvl="0" w:tplc="2E1C4F12">
      <w:start w:val="1"/>
      <w:numFmt w:val="decimal"/>
      <w:lvlText w:val="(%1)"/>
      <w:lvlJc w:val="left"/>
      <w:pPr>
        <w:ind w:left="980" w:hanging="6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472"/>
    <w:rsid w:val="00020D19"/>
    <w:rsid w:val="00021161"/>
    <w:rsid w:val="00053949"/>
    <w:rsid w:val="0007038C"/>
    <w:rsid w:val="000C3765"/>
    <w:rsid w:val="00112C28"/>
    <w:rsid w:val="0019681E"/>
    <w:rsid w:val="001A55B9"/>
    <w:rsid w:val="001B0B6B"/>
    <w:rsid w:val="001C3C03"/>
    <w:rsid w:val="001D5A8B"/>
    <w:rsid w:val="001D64EC"/>
    <w:rsid w:val="00306292"/>
    <w:rsid w:val="00347580"/>
    <w:rsid w:val="003A14F7"/>
    <w:rsid w:val="0045662A"/>
    <w:rsid w:val="00472F52"/>
    <w:rsid w:val="004A30F9"/>
    <w:rsid w:val="004A5E9E"/>
    <w:rsid w:val="004C0D4C"/>
    <w:rsid w:val="0053313B"/>
    <w:rsid w:val="00555BB4"/>
    <w:rsid w:val="00587150"/>
    <w:rsid w:val="00600848"/>
    <w:rsid w:val="00611D0F"/>
    <w:rsid w:val="00623DBC"/>
    <w:rsid w:val="00655C75"/>
    <w:rsid w:val="006B0845"/>
    <w:rsid w:val="00723E9E"/>
    <w:rsid w:val="0084047C"/>
    <w:rsid w:val="008A6BF5"/>
    <w:rsid w:val="008C00A7"/>
    <w:rsid w:val="009875FB"/>
    <w:rsid w:val="009B1546"/>
    <w:rsid w:val="00A66359"/>
    <w:rsid w:val="00A71472"/>
    <w:rsid w:val="00B32FAE"/>
    <w:rsid w:val="00B42C48"/>
    <w:rsid w:val="00B51325"/>
    <w:rsid w:val="00B743C9"/>
    <w:rsid w:val="00B74BE8"/>
    <w:rsid w:val="00BA356F"/>
    <w:rsid w:val="00BC6059"/>
    <w:rsid w:val="00CB1053"/>
    <w:rsid w:val="00D43EC8"/>
    <w:rsid w:val="00D64736"/>
    <w:rsid w:val="00D74DBF"/>
    <w:rsid w:val="00D962C2"/>
    <w:rsid w:val="00DA4560"/>
    <w:rsid w:val="00E3639E"/>
    <w:rsid w:val="00EF2A90"/>
    <w:rsid w:val="00F70B57"/>
    <w:rsid w:val="00FA37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077B"/>
  <w15:docId w15:val="{793D4437-4649-B548-8FA8-528B594A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A71472"/>
    <w:pPr>
      <w:overflowPunct w:val="0"/>
      <w:autoSpaceDE w:val="0"/>
      <w:autoSpaceDN w:val="0"/>
      <w:adjustRightInd w:val="0"/>
      <w:spacing w:after="0" w:line="240" w:lineRule="auto"/>
      <w:jc w:val="both"/>
    </w:pPr>
    <w:rPr>
      <w:rFonts w:ascii="Arial" w:eastAsia="Times New Roman" w:hAnsi="Arial" w:cs="Arial"/>
      <w:sz w:val="18"/>
      <w:szCs w:val="18"/>
      <w:lang w:eastAsia="cs-CZ"/>
    </w:rPr>
  </w:style>
  <w:style w:type="paragraph" w:styleId="Nadpis1">
    <w:name w:val="heading 1"/>
    <w:aliases w:val="Section,Section Heading,SECTION,Chapter,Hoofdstukkop"/>
    <w:basedOn w:val="Normln"/>
    <w:next w:val="Normln"/>
    <w:link w:val="Nadpis1Char"/>
    <w:qFormat/>
    <w:rsid w:val="00A71472"/>
    <w:pPr>
      <w:keepNext/>
      <w:numPr>
        <w:numId w:val="1"/>
      </w:numPr>
      <w:spacing w:before="360" w:after="240"/>
      <w:outlineLvl w:val="0"/>
    </w:pPr>
    <w:rPr>
      <w:rFonts w:ascii="Times New Roman" w:hAnsi="Times New Roman"/>
      <w:caps/>
      <w:kern w:val="28"/>
      <w:sz w:val="24"/>
      <w:lang w:val="en-GB"/>
    </w:rPr>
  </w:style>
  <w:style w:type="paragraph" w:styleId="Nadpis2">
    <w:name w:val="heading 2"/>
    <w:aliases w:val="Major,Reset numbering,Centerhead"/>
    <w:basedOn w:val="Normln"/>
    <w:next w:val="Normln"/>
    <w:link w:val="Nadpis2Char"/>
    <w:semiHidden/>
    <w:unhideWhenUsed/>
    <w:qFormat/>
    <w:rsid w:val="00A71472"/>
    <w:pPr>
      <w:keepNext/>
      <w:numPr>
        <w:ilvl w:val="1"/>
        <w:numId w:val="1"/>
      </w:numPr>
      <w:spacing w:after="240"/>
      <w:outlineLvl w:val="1"/>
    </w:pPr>
    <w:rPr>
      <w:rFonts w:ascii="Times New Roman" w:hAnsi="Times New Roman"/>
      <w:sz w:val="24"/>
      <w:szCs w:val="24"/>
      <w:lang w:val="en-GB"/>
    </w:rPr>
  </w:style>
  <w:style w:type="paragraph" w:styleId="Nadpis3">
    <w:name w:val="heading 3"/>
    <w:basedOn w:val="Normln"/>
    <w:next w:val="Normln"/>
    <w:link w:val="Nadpis3Char"/>
    <w:semiHidden/>
    <w:unhideWhenUsed/>
    <w:qFormat/>
    <w:rsid w:val="00A71472"/>
    <w:pPr>
      <w:numPr>
        <w:ilvl w:val="2"/>
        <w:numId w:val="1"/>
      </w:numPr>
      <w:spacing w:after="240"/>
      <w:outlineLvl w:val="2"/>
    </w:pPr>
    <w:rPr>
      <w:rFonts w:ascii="Times New Roman" w:hAnsi="Times New Roman"/>
      <w:sz w:val="24"/>
      <w:lang w:val="en-GB"/>
    </w:rPr>
  </w:style>
  <w:style w:type="paragraph" w:styleId="Nadpis4">
    <w:name w:val="heading 4"/>
    <w:basedOn w:val="Normln"/>
    <w:next w:val="Zkladntext3"/>
    <w:link w:val="Nadpis4Char"/>
    <w:semiHidden/>
    <w:unhideWhenUsed/>
    <w:qFormat/>
    <w:rsid w:val="00A71472"/>
    <w:pPr>
      <w:numPr>
        <w:ilvl w:val="3"/>
        <w:numId w:val="1"/>
      </w:numPr>
      <w:tabs>
        <w:tab w:val="left" w:pos="68"/>
      </w:tabs>
      <w:spacing w:line="288" w:lineRule="auto"/>
      <w:outlineLvl w:val="3"/>
    </w:pPr>
    <w:rPr>
      <w:sz w:val="22"/>
      <w:lang w:val="en-GB" w:eastAsia="ja-JP"/>
    </w:rPr>
  </w:style>
  <w:style w:type="paragraph" w:styleId="Nadpis5">
    <w:name w:val="heading 5"/>
    <w:basedOn w:val="Nadpis1"/>
    <w:next w:val="Normln"/>
    <w:link w:val="Nadpis5Char"/>
    <w:semiHidden/>
    <w:unhideWhenUsed/>
    <w:qFormat/>
    <w:rsid w:val="00A71472"/>
    <w:pPr>
      <w:numPr>
        <w:ilvl w:val="4"/>
      </w:numPr>
      <w:outlineLvl w:val="4"/>
    </w:pPr>
    <w:rPr>
      <w:caps w:val="0"/>
      <w:u w:val="single"/>
    </w:rPr>
  </w:style>
  <w:style w:type="paragraph" w:styleId="Nadpis6">
    <w:name w:val="heading 6"/>
    <w:basedOn w:val="Nadpis1"/>
    <w:next w:val="Normln"/>
    <w:link w:val="Nadpis6Char"/>
    <w:semiHidden/>
    <w:unhideWhenUsed/>
    <w:qFormat/>
    <w:rsid w:val="00A71472"/>
    <w:pPr>
      <w:numPr>
        <w:ilvl w:val="5"/>
      </w:numPr>
      <w:outlineLvl w:val="5"/>
    </w:pPr>
    <w:rPr>
      <w:i/>
      <w:caps w:val="0"/>
      <w:u w:val="single"/>
    </w:rPr>
  </w:style>
  <w:style w:type="paragraph" w:styleId="Nadpis7">
    <w:name w:val="heading 7"/>
    <w:basedOn w:val="Nadpis1"/>
    <w:next w:val="Normln"/>
    <w:link w:val="Nadpis7Char"/>
    <w:semiHidden/>
    <w:unhideWhenUsed/>
    <w:qFormat/>
    <w:rsid w:val="00A71472"/>
    <w:pPr>
      <w:numPr>
        <w:ilvl w:val="6"/>
      </w:numPr>
      <w:outlineLvl w:val="6"/>
    </w:pPr>
    <w:rPr>
      <w:i/>
      <w:caps w:val="0"/>
    </w:rPr>
  </w:style>
  <w:style w:type="paragraph" w:styleId="Nadpis8">
    <w:name w:val="heading 8"/>
    <w:basedOn w:val="Nadpis1"/>
    <w:next w:val="Normln"/>
    <w:link w:val="Nadpis8Char"/>
    <w:semiHidden/>
    <w:unhideWhenUsed/>
    <w:qFormat/>
    <w:rsid w:val="00A71472"/>
    <w:pPr>
      <w:numPr>
        <w:ilvl w:val="7"/>
      </w:numPr>
      <w:outlineLvl w:val="7"/>
    </w:pPr>
    <w:rPr>
      <w:caps w:val="0"/>
      <w:smallCaps/>
    </w:rPr>
  </w:style>
  <w:style w:type="paragraph" w:styleId="Nadpis9">
    <w:name w:val="heading 9"/>
    <w:basedOn w:val="Nadpis1"/>
    <w:next w:val="Normln"/>
    <w:link w:val="Nadpis9Char"/>
    <w:semiHidden/>
    <w:unhideWhenUsed/>
    <w:qFormat/>
    <w:rsid w:val="00A71472"/>
    <w:pPr>
      <w:numPr>
        <w:ilvl w:val="8"/>
      </w:numPr>
      <w:outlineLvl w:val="8"/>
    </w:pPr>
    <w:rPr>
      <w:caps w:val="0"/>
      <w:u w:val="word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Section Char,Section Heading Char,SECTION Char,Chapter Char,Hoofdstukkop Char"/>
    <w:basedOn w:val="Standardnpsmoodstavce"/>
    <w:link w:val="Nadpis1"/>
    <w:rsid w:val="00A71472"/>
    <w:rPr>
      <w:rFonts w:ascii="Times New Roman" w:eastAsia="Times New Roman" w:hAnsi="Times New Roman" w:cs="Arial"/>
      <w:caps/>
      <w:kern w:val="28"/>
      <w:sz w:val="24"/>
      <w:szCs w:val="18"/>
      <w:lang w:val="en-GB" w:eastAsia="cs-CZ"/>
    </w:rPr>
  </w:style>
  <w:style w:type="character" w:customStyle="1" w:styleId="Nadpis2Char">
    <w:name w:val="Nadpis 2 Char"/>
    <w:aliases w:val="Major Char,Reset numbering Char,Centerhead Char"/>
    <w:basedOn w:val="Standardnpsmoodstavce"/>
    <w:link w:val="Nadpis2"/>
    <w:semiHidden/>
    <w:rsid w:val="00A71472"/>
    <w:rPr>
      <w:rFonts w:ascii="Times New Roman" w:eastAsia="Times New Roman" w:hAnsi="Times New Roman" w:cs="Arial"/>
      <w:sz w:val="24"/>
      <w:szCs w:val="24"/>
      <w:lang w:val="en-GB" w:eastAsia="cs-CZ"/>
    </w:rPr>
  </w:style>
  <w:style w:type="character" w:customStyle="1" w:styleId="Nadpis3Char">
    <w:name w:val="Nadpis 3 Char"/>
    <w:basedOn w:val="Standardnpsmoodstavce"/>
    <w:link w:val="Nadpis3"/>
    <w:semiHidden/>
    <w:rsid w:val="00A71472"/>
    <w:rPr>
      <w:rFonts w:ascii="Times New Roman" w:eastAsia="Times New Roman" w:hAnsi="Times New Roman" w:cs="Arial"/>
      <w:sz w:val="24"/>
      <w:szCs w:val="18"/>
      <w:lang w:val="en-GB" w:eastAsia="cs-CZ"/>
    </w:rPr>
  </w:style>
  <w:style w:type="character" w:customStyle="1" w:styleId="Nadpis4Char">
    <w:name w:val="Nadpis 4 Char"/>
    <w:basedOn w:val="Standardnpsmoodstavce"/>
    <w:link w:val="Nadpis4"/>
    <w:semiHidden/>
    <w:rsid w:val="00A71472"/>
    <w:rPr>
      <w:rFonts w:ascii="Arial" w:eastAsia="Times New Roman" w:hAnsi="Arial" w:cs="Arial"/>
      <w:szCs w:val="18"/>
      <w:lang w:val="en-GB" w:eastAsia="ja-JP"/>
    </w:rPr>
  </w:style>
  <w:style w:type="character" w:customStyle="1" w:styleId="Nadpis5Char">
    <w:name w:val="Nadpis 5 Char"/>
    <w:basedOn w:val="Standardnpsmoodstavce"/>
    <w:link w:val="Nadpis5"/>
    <w:semiHidden/>
    <w:rsid w:val="00A71472"/>
    <w:rPr>
      <w:rFonts w:ascii="Times New Roman" w:eastAsia="Times New Roman" w:hAnsi="Times New Roman" w:cs="Arial"/>
      <w:kern w:val="28"/>
      <w:sz w:val="24"/>
      <w:szCs w:val="18"/>
      <w:u w:val="single"/>
      <w:lang w:val="en-GB" w:eastAsia="cs-CZ"/>
    </w:rPr>
  </w:style>
  <w:style w:type="character" w:customStyle="1" w:styleId="Nadpis6Char">
    <w:name w:val="Nadpis 6 Char"/>
    <w:basedOn w:val="Standardnpsmoodstavce"/>
    <w:link w:val="Nadpis6"/>
    <w:semiHidden/>
    <w:rsid w:val="00A71472"/>
    <w:rPr>
      <w:rFonts w:ascii="Times New Roman" w:eastAsia="Times New Roman" w:hAnsi="Times New Roman" w:cs="Arial"/>
      <w:i/>
      <w:kern w:val="28"/>
      <w:sz w:val="24"/>
      <w:szCs w:val="18"/>
      <w:u w:val="single"/>
      <w:lang w:val="en-GB" w:eastAsia="cs-CZ"/>
    </w:rPr>
  </w:style>
  <w:style w:type="character" w:customStyle="1" w:styleId="Nadpis7Char">
    <w:name w:val="Nadpis 7 Char"/>
    <w:basedOn w:val="Standardnpsmoodstavce"/>
    <w:link w:val="Nadpis7"/>
    <w:semiHidden/>
    <w:rsid w:val="00A71472"/>
    <w:rPr>
      <w:rFonts w:ascii="Times New Roman" w:eastAsia="Times New Roman" w:hAnsi="Times New Roman" w:cs="Arial"/>
      <w:i/>
      <w:kern w:val="28"/>
      <w:sz w:val="24"/>
      <w:szCs w:val="18"/>
      <w:lang w:val="en-GB" w:eastAsia="cs-CZ"/>
    </w:rPr>
  </w:style>
  <w:style w:type="character" w:customStyle="1" w:styleId="Nadpis8Char">
    <w:name w:val="Nadpis 8 Char"/>
    <w:basedOn w:val="Standardnpsmoodstavce"/>
    <w:link w:val="Nadpis8"/>
    <w:semiHidden/>
    <w:rsid w:val="00A71472"/>
    <w:rPr>
      <w:rFonts w:ascii="Times New Roman" w:eastAsia="Times New Roman" w:hAnsi="Times New Roman" w:cs="Arial"/>
      <w:smallCaps/>
      <w:kern w:val="28"/>
      <w:sz w:val="24"/>
      <w:szCs w:val="18"/>
      <w:lang w:val="en-GB" w:eastAsia="cs-CZ"/>
    </w:rPr>
  </w:style>
  <w:style w:type="character" w:customStyle="1" w:styleId="Nadpis9Char">
    <w:name w:val="Nadpis 9 Char"/>
    <w:basedOn w:val="Standardnpsmoodstavce"/>
    <w:link w:val="Nadpis9"/>
    <w:semiHidden/>
    <w:rsid w:val="00A71472"/>
    <w:rPr>
      <w:rFonts w:ascii="Times New Roman" w:eastAsia="Times New Roman" w:hAnsi="Times New Roman" w:cs="Arial"/>
      <w:kern w:val="28"/>
      <w:sz w:val="24"/>
      <w:szCs w:val="18"/>
      <w:u w:val="words"/>
      <w:lang w:val="en-GB" w:eastAsia="cs-CZ"/>
    </w:rPr>
  </w:style>
  <w:style w:type="character" w:styleId="Hypertextovodkaz">
    <w:name w:val="Hyperlink"/>
    <w:semiHidden/>
    <w:unhideWhenUsed/>
    <w:rsid w:val="00A71472"/>
    <w:rPr>
      <w:color w:val="0000FF"/>
      <w:u w:val="single"/>
    </w:rPr>
  </w:style>
  <w:style w:type="paragraph" w:styleId="Nzev">
    <w:name w:val="Title"/>
    <w:basedOn w:val="Normln"/>
    <w:link w:val="NzevChar"/>
    <w:qFormat/>
    <w:rsid w:val="00A71472"/>
    <w:pPr>
      <w:spacing w:before="240" w:after="60"/>
      <w:jc w:val="center"/>
      <w:outlineLvl w:val="0"/>
    </w:pPr>
    <w:rPr>
      <w:b/>
      <w:sz w:val="32"/>
    </w:rPr>
  </w:style>
  <w:style w:type="character" w:customStyle="1" w:styleId="NzevChar">
    <w:name w:val="Název Char"/>
    <w:basedOn w:val="Standardnpsmoodstavce"/>
    <w:link w:val="Nzev"/>
    <w:rsid w:val="00A71472"/>
    <w:rPr>
      <w:rFonts w:ascii="Arial" w:eastAsia="Times New Roman" w:hAnsi="Arial" w:cs="Arial"/>
      <w:b/>
      <w:sz w:val="32"/>
      <w:szCs w:val="18"/>
      <w:lang w:eastAsia="cs-CZ"/>
    </w:rPr>
  </w:style>
  <w:style w:type="paragraph" w:customStyle="1" w:styleId="BusinessSignature">
    <w:name w:val="Business Signature"/>
    <w:basedOn w:val="Normln"/>
    <w:rsid w:val="00A71472"/>
    <w:pPr>
      <w:tabs>
        <w:tab w:val="left" w:pos="403"/>
        <w:tab w:val="right" w:pos="4320"/>
      </w:tabs>
      <w:overflowPunct/>
      <w:jc w:val="left"/>
    </w:pPr>
    <w:rPr>
      <w:rFonts w:ascii="Times New Roman" w:eastAsia="SimSun" w:hAnsi="Times New Roman" w:cs="Times New Roman"/>
      <w:sz w:val="24"/>
      <w:szCs w:val="24"/>
      <w:lang w:val="en-US" w:eastAsia="zh-CN"/>
    </w:rPr>
  </w:style>
  <w:style w:type="paragraph" w:styleId="Zkladntext3">
    <w:name w:val="Body Text 3"/>
    <w:basedOn w:val="Normln"/>
    <w:link w:val="Zkladntext3Char"/>
    <w:uiPriority w:val="99"/>
    <w:semiHidden/>
    <w:unhideWhenUsed/>
    <w:rsid w:val="00A71472"/>
    <w:pPr>
      <w:spacing w:after="120"/>
    </w:pPr>
    <w:rPr>
      <w:sz w:val="16"/>
      <w:szCs w:val="16"/>
    </w:rPr>
  </w:style>
  <w:style w:type="character" w:customStyle="1" w:styleId="Zkladntext3Char">
    <w:name w:val="Základní text 3 Char"/>
    <w:basedOn w:val="Standardnpsmoodstavce"/>
    <w:link w:val="Zkladntext3"/>
    <w:uiPriority w:val="99"/>
    <w:semiHidden/>
    <w:rsid w:val="00A71472"/>
    <w:rPr>
      <w:rFonts w:ascii="Arial" w:eastAsia="Times New Roman" w:hAnsi="Arial" w:cs="Arial"/>
      <w:sz w:val="16"/>
      <w:szCs w:val="16"/>
      <w:lang w:eastAsia="cs-CZ"/>
    </w:rPr>
  </w:style>
  <w:style w:type="paragraph" w:styleId="Textbubliny">
    <w:name w:val="Balloon Text"/>
    <w:basedOn w:val="Normln"/>
    <w:link w:val="TextbublinyChar"/>
    <w:uiPriority w:val="99"/>
    <w:semiHidden/>
    <w:unhideWhenUsed/>
    <w:rsid w:val="00A71472"/>
    <w:rPr>
      <w:rFonts w:ascii="Segoe UI" w:hAnsi="Segoe UI" w:cs="Segoe UI"/>
    </w:rPr>
  </w:style>
  <w:style w:type="character" w:customStyle="1" w:styleId="TextbublinyChar">
    <w:name w:val="Text bubliny Char"/>
    <w:basedOn w:val="Standardnpsmoodstavce"/>
    <w:link w:val="Textbubliny"/>
    <w:uiPriority w:val="99"/>
    <w:semiHidden/>
    <w:rsid w:val="00A71472"/>
    <w:rPr>
      <w:rFonts w:ascii="Segoe UI" w:eastAsia="Times New Roman" w:hAnsi="Segoe UI" w:cs="Segoe UI"/>
      <w:sz w:val="18"/>
      <w:szCs w:val="18"/>
      <w:lang w:eastAsia="cs-CZ"/>
    </w:rPr>
  </w:style>
  <w:style w:type="paragraph" w:styleId="Odstavecseseznamem">
    <w:name w:val="List Paragraph"/>
    <w:basedOn w:val="Normln"/>
    <w:uiPriority w:val="34"/>
    <w:qFormat/>
    <w:rsid w:val="00F70B57"/>
    <w:pPr>
      <w:ind w:left="720"/>
      <w:contextualSpacing/>
    </w:pPr>
  </w:style>
  <w:style w:type="paragraph" w:styleId="Zkladntextodsazen">
    <w:name w:val="Body Text Indent"/>
    <w:basedOn w:val="Normln"/>
    <w:link w:val="ZkladntextodsazenChar"/>
    <w:rsid w:val="00F70B57"/>
    <w:pPr>
      <w:overflowPunct/>
      <w:autoSpaceDE/>
      <w:autoSpaceDN/>
      <w:adjustRightInd/>
      <w:spacing w:after="120"/>
      <w:ind w:left="283"/>
      <w:jc w:val="left"/>
    </w:pPr>
    <w:rPr>
      <w:rFonts w:ascii="Times New Roman" w:hAnsi="Times New Roman" w:cs="Times New Roman"/>
      <w:sz w:val="24"/>
      <w:szCs w:val="24"/>
      <w:lang w:val="x-none" w:eastAsia="x-none"/>
    </w:rPr>
  </w:style>
  <w:style w:type="character" w:customStyle="1" w:styleId="ZkladntextodsazenChar">
    <w:name w:val="Základní text odsazený Char"/>
    <w:basedOn w:val="Standardnpsmoodstavce"/>
    <w:link w:val="Zkladntextodsazen"/>
    <w:rsid w:val="00F70B57"/>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63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1414</Words>
  <Characters>8349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dc:creator>
  <cp:lastModifiedBy>rjurc</cp:lastModifiedBy>
  <cp:revision>7</cp:revision>
  <cp:lastPrinted>2018-11-19T08:38:00Z</cp:lastPrinted>
  <dcterms:created xsi:type="dcterms:W3CDTF">2020-05-25T09:30:00Z</dcterms:created>
  <dcterms:modified xsi:type="dcterms:W3CDTF">2020-06-01T21:18:00Z</dcterms:modified>
</cp:coreProperties>
</file>