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4230/SFDI/340153/7124/2020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115/2020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20.05.2020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pravidelné revize a servisní prohlídky dle CES 46/2014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pravidelnou revizi a servisní prohlídku klimatizačních jednotek dle platné smlouvy CES 46/2014.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168 x servisní prohlídka (168 x 351,- Kč = 58.968,- Kč vč. DPH)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x revize těsnosti (12 x 666,- Kč = 7.992,- Kč vč. DPH)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66.960,- Kč vč. DPH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zahájení: 05/2019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Zbyněk Hořelica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ředitel SFDI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Kostečka Group, spol. s r.o.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Jan </w:t>
      </w:r>
      <w:proofErr w:type="spellStart"/>
      <w:r>
        <w:rPr>
          <w:rFonts w:ascii="Arial" w:hAnsi="Arial" w:cs="Arial"/>
        </w:rPr>
        <w:t>Ládek</w:t>
      </w:r>
      <w:proofErr w:type="spellEnd"/>
      <w:r>
        <w:rPr>
          <w:rFonts w:ascii="Arial" w:hAnsi="Arial" w:cs="Arial"/>
        </w:rPr>
        <w:t>, M: 724 583 439, E: ladek@kostecka.net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Borského 1011/1, 152 00 Praha 5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IČO: 14501899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sz w:val="18"/>
          <w:szCs w:val="18"/>
        </w:rPr>
        <w:t>51713 1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40  Architektonické</w:t>
      </w:r>
      <w:proofErr w:type="gramEnd"/>
      <w:r>
        <w:rPr>
          <w:rFonts w:ascii="Arial" w:hAnsi="Arial" w:cs="Arial"/>
          <w:sz w:val="20"/>
        </w:rPr>
        <w:t xml:space="preserve"> služby, projektování, územní plánování, laboratorní služby  (71356100-9  Technická kontrola)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115/2020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1811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2020-05-25T11:05:00Z</dcterms:created>
  <dcterms:modified xsi:type="dcterms:W3CDTF">2020-05-25T11:05:00Z</dcterms:modified>
</cp:coreProperties>
</file>