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9E22" w14:textId="77777777" w:rsidR="00F2019E" w:rsidRPr="00F2019E" w:rsidRDefault="00F2019E" w:rsidP="00F2019E">
      <w:pPr>
        <w:rPr>
          <w:b/>
          <w:sz w:val="21"/>
          <w:szCs w:val="21"/>
        </w:rPr>
      </w:pPr>
      <w:r w:rsidRPr="00F2019E">
        <w:rPr>
          <w:b/>
          <w:sz w:val="21"/>
          <w:szCs w:val="21"/>
        </w:rPr>
        <w:t>TV Nova s.r.o.</w:t>
      </w:r>
    </w:p>
    <w:p w14:paraId="3F4F6DC5" w14:textId="77777777" w:rsidR="00F2019E" w:rsidRPr="00F2019E" w:rsidRDefault="00F2019E" w:rsidP="00F2019E">
      <w:pPr>
        <w:rPr>
          <w:bCs/>
          <w:sz w:val="21"/>
          <w:szCs w:val="21"/>
        </w:rPr>
      </w:pPr>
      <w:r w:rsidRPr="00F2019E">
        <w:rPr>
          <w:bCs/>
          <w:sz w:val="21"/>
          <w:szCs w:val="21"/>
        </w:rPr>
        <w:t xml:space="preserve">se sídlem Praha 5, Kříženeckého nám. 1078/5, PSČ 152 00 </w:t>
      </w:r>
      <w:r w:rsidRPr="00F2019E">
        <w:rPr>
          <w:bCs/>
          <w:sz w:val="21"/>
          <w:szCs w:val="21"/>
        </w:rPr>
        <w:tab/>
      </w:r>
    </w:p>
    <w:p w14:paraId="6532FC3A" w14:textId="77777777" w:rsidR="00F2019E" w:rsidRPr="00F2019E" w:rsidRDefault="00F2019E" w:rsidP="00F2019E">
      <w:pPr>
        <w:rPr>
          <w:bCs/>
          <w:sz w:val="21"/>
          <w:szCs w:val="21"/>
        </w:rPr>
      </w:pPr>
      <w:r w:rsidRPr="00F2019E">
        <w:rPr>
          <w:bCs/>
          <w:sz w:val="21"/>
          <w:szCs w:val="21"/>
        </w:rPr>
        <w:t>IČ: 45800456 DIČ: CZ45800456</w:t>
      </w:r>
    </w:p>
    <w:p w14:paraId="700318DB" w14:textId="77777777" w:rsidR="00F2019E" w:rsidRPr="00F2019E" w:rsidRDefault="00F2019E" w:rsidP="00F2019E">
      <w:pPr>
        <w:rPr>
          <w:bCs/>
          <w:sz w:val="21"/>
          <w:szCs w:val="21"/>
        </w:rPr>
      </w:pPr>
      <w:r w:rsidRPr="00F2019E">
        <w:rPr>
          <w:bCs/>
          <w:sz w:val="21"/>
          <w:szCs w:val="21"/>
        </w:rPr>
        <w:t>zapsaná v obchodním rejstříku vedeném Městským soudem v Praze, sp.zn. C 10581</w:t>
      </w:r>
    </w:p>
    <w:p w14:paraId="41DD76F4" w14:textId="77777777" w:rsidR="00F2019E" w:rsidRPr="00F2019E" w:rsidRDefault="00F2019E" w:rsidP="00F2019E">
      <w:pPr>
        <w:rPr>
          <w:bCs/>
          <w:sz w:val="21"/>
          <w:szCs w:val="21"/>
        </w:rPr>
      </w:pPr>
      <w:r w:rsidRPr="00F2019E">
        <w:rPr>
          <w:bCs/>
          <w:sz w:val="21"/>
          <w:szCs w:val="21"/>
        </w:rPr>
        <w:t>bankovní spojení: Česká spořitelna, a.s. číslo účtu: 1822962/0800</w:t>
      </w:r>
    </w:p>
    <w:p w14:paraId="68294FF8" w14:textId="4044DCC4" w:rsidR="00F2019E" w:rsidRPr="00F2019E" w:rsidRDefault="00F2019E" w:rsidP="00F2019E">
      <w:pPr>
        <w:rPr>
          <w:bCs/>
          <w:sz w:val="21"/>
          <w:szCs w:val="21"/>
        </w:rPr>
      </w:pPr>
      <w:r w:rsidRPr="00F2019E">
        <w:rPr>
          <w:bCs/>
          <w:sz w:val="21"/>
          <w:szCs w:val="21"/>
        </w:rPr>
        <w:t xml:space="preserve">zastoupená: , </w:t>
      </w:r>
      <w:r w:rsidR="00011872">
        <w:rPr>
          <w:bCs/>
          <w:sz w:val="21"/>
          <w:szCs w:val="21"/>
        </w:rPr>
        <w:t xml:space="preserve">XXX </w:t>
      </w:r>
      <w:r w:rsidRPr="00F2019E">
        <w:rPr>
          <w:bCs/>
          <w:sz w:val="21"/>
          <w:szCs w:val="21"/>
        </w:rPr>
        <w:t xml:space="preserve">zástupce obchodního ředitele a </w:t>
      </w:r>
      <w:r w:rsidR="00011872">
        <w:rPr>
          <w:bCs/>
          <w:sz w:val="21"/>
          <w:szCs w:val="21"/>
        </w:rPr>
        <w:t>XXX</w:t>
      </w:r>
      <w:r w:rsidRPr="00F2019E">
        <w:rPr>
          <w:bCs/>
          <w:sz w:val="21"/>
          <w:szCs w:val="21"/>
        </w:rPr>
        <w:t xml:space="preserve">, vedoucí GRP &amp; kabelového prodeje </w:t>
      </w:r>
    </w:p>
    <w:p w14:paraId="118FEC47" w14:textId="33AF6351" w:rsidR="00531A3C" w:rsidRPr="00E939F4" w:rsidRDefault="00531A3C" w:rsidP="00F2019E">
      <w:pPr>
        <w:rPr>
          <w:sz w:val="21"/>
          <w:szCs w:val="21"/>
        </w:rPr>
      </w:pPr>
      <w:r w:rsidRPr="00E939F4">
        <w:rPr>
          <w:sz w:val="21"/>
          <w:szCs w:val="21"/>
        </w:rPr>
        <w:t xml:space="preserve">(dále jen </w:t>
      </w:r>
      <w:r w:rsidRPr="00E939F4">
        <w:rPr>
          <w:b/>
          <w:bCs/>
          <w:sz w:val="21"/>
          <w:szCs w:val="21"/>
        </w:rPr>
        <w:t>„</w:t>
      </w:r>
      <w:r w:rsidR="00F2019E">
        <w:rPr>
          <w:b/>
          <w:bCs/>
          <w:sz w:val="21"/>
          <w:szCs w:val="21"/>
        </w:rPr>
        <w:t>TV Nova</w:t>
      </w:r>
      <w:r w:rsidRPr="00E939F4">
        <w:rPr>
          <w:b/>
          <w:bCs/>
          <w:sz w:val="21"/>
          <w:szCs w:val="21"/>
        </w:rPr>
        <w:t>“</w:t>
      </w:r>
      <w:r w:rsidRPr="00E939F4">
        <w:rPr>
          <w:sz w:val="21"/>
          <w:szCs w:val="21"/>
        </w:rPr>
        <w:t>) na straně jedné</w:t>
      </w:r>
    </w:p>
    <w:p w14:paraId="5968099A" w14:textId="77777777" w:rsidR="00531A3C" w:rsidRPr="00E939F4" w:rsidRDefault="00531A3C" w:rsidP="00824377">
      <w:pPr>
        <w:rPr>
          <w:color w:val="000000"/>
          <w:sz w:val="21"/>
          <w:szCs w:val="21"/>
        </w:rPr>
      </w:pPr>
    </w:p>
    <w:p w14:paraId="0745406D" w14:textId="77777777" w:rsidR="00531A3C" w:rsidRPr="00E939F4" w:rsidRDefault="00531A3C" w:rsidP="00824377">
      <w:pPr>
        <w:rPr>
          <w:color w:val="000000"/>
          <w:sz w:val="21"/>
          <w:szCs w:val="21"/>
        </w:rPr>
      </w:pPr>
      <w:r w:rsidRPr="00E939F4">
        <w:rPr>
          <w:color w:val="000000"/>
          <w:sz w:val="21"/>
          <w:szCs w:val="21"/>
        </w:rPr>
        <w:t>a</w:t>
      </w:r>
    </w:p>
    <w:p w14:paraId="467E32E1" w14:textId="37EE3C97" w:rsidR="00F2019E" w:rsidRPr="00F2019E" w:rsidRDefault="00F2019E" w:rsidP="00D26E79">
      <w:pPr>
        <w:pStyle w:val="Nzev"/>
        <w:spacing w:before="120"/>
        <w:jc w:val="right"/>
        <w:rPr>
          <w:rFonts w:ascii="Times New Roman" w:hAnsi="Times New Roman"/>
          <w:b w:val="0"/>
          <w:bCs/>
          <w:color w:val="000000"/>
          <w:sz w:val="21"/>
          <w:szCs w:val="21"/>
        </w:rPr>
      </w:pPr>
      <w:r w:rsidRPr="00F2019E">
        <w:rPr>
          <w:rFonts w:ascii="Times New Roman" w:hAnsi="Times New Roman"/>
          <w:b w:val="0"/>
          <w:bCs/>
          <w:color w:val="000000"/>
          <w:sz w:val="21"/>
          <w:szCs w:val="21"/>
        </w:rPr>
        <w:t xml:space="preserve">Číslo smlouvy </w:t>
      </w:r>
      <w:r w:rsidR="00901CB8">
        <w:rPr>
          <w:rFonts w:ascii="Times New Roman" w:hAnsi="Times New Roman"/>
          <w:b w:val="0"/>
          <w:bCs/>
          <w:color w:val="000000"/>
          <w:sz w:val="21"/>
          <w:szCs w:val="21"/>
        </w:rPr>
        <w:t>Společnost</w:t>
      </w:r>
      <w:r w:rsidR="00B82191">
        <w:rPr>
          <w:rFonts w:ascii="Times New Roman" w:hAnsi="Times New Roman"/>
          <w:b w:val="0"/>
          <w:bCs/>
          <w:color w:val="000000"/>
          <w:sz w:val="21"/>
          <w:szCs w:val="21"/>
        </w:rPr>
        <w:t>i</w:t>
      </w:r>
      <w:r w:rsidRPr="00F2019E">
        <w:rPr>
          <w:rFonts w:ascii="Times New Roman" w:hAnsi="Times New Roman"/>
          <w:b w:val="0"/>
          <w:bCs/>
          <w:color w:val="000000"/>
          <w:sz w:val="21"/>
          <w:szCs w:val="21"/>
        </w:rPr>
        <w:t xml:space="preserve">: </w:t>
      </w:r>
      <w:r w:rsidR="00C67847">
        <w:rPr>
          <w:rFonts w:ascii="Times New Roman" w:hAnsi="Times New Roman"/>
          <w:b w:val="0"/>
          <w:bCs/>
          <w:color w:val="000000"/>
          <w:sz w:val="21"/>
          <w:szCs w:val="21"/>
        </w:rPr>
        <w:t>2020/S/330/005</w:t>
      </w:r>
      <w:r w:rsidR="0008622F">
        <w:rPr>
          <w:rFonts w:ascii="Times New Roman" w:hAnsi="Times New Roman"/>
          <w:b w:val="0"/>
          <w:bCs/>
          <w:color w:val="000000"/>
          <w:sz w:val="21"/>
          <w:szCs w:val="21"/>
        </w:rPr>
        <w:t>9</w:t>
      </w:r>
      <w:bookmarkStart w:id="0" w:name="_GoBack"/>
      <w:bookmarkEnd w:id="0"/>
    </w:p>
    <w:p w14:paraId="58AE19CA" w14:textId="77777777" w:rsidR="00531A3C" w:rsidRPr="00E939F4" w:rsidRDefault="00531A3C" w:rsidP="00824377">
      <w:pPr>
        <w:rPr>
          <w:sz w:val="21"/>
          <w:szCs w:val="21"/>
        </w:rPr>
      </w:pPr>
      <w:r w:rsidRPr="00E939F4">
        <w:rPr>
          <w:rStyle w:val="Siln"/>
          <w:sz w:val="21"/>
          <w:szCs w:val="21"/>
        </w:rPr>
        <w:t>Česká centrála cestovního ruchu – CzechTourism</w:t>
      </w:r>
      <w:r w:rsidRPr="00E939F4">
        <w:rPr>
          <w:sz w:val="21"/>
          <w:szCs w:val="21"/>
        </w:rPr>
        <w:t xml:space="preserve"> </w:t>
      </w:r>
    </w:p>
    <w:p w14:paraId="2A20466E" w14:textId="77777777" w:rsidR="00531A3C" w:rsidRPr="00E939F4" w:rsidRDefault="00531A3C" w:rsidP="00824377">
      <w:pPr>
        <w:rPr>
          <w:sz w:val="21"/>
          <w:szCs w:val="21"/>
        </w:rPr>
      </w:pPr>
      <w:r w:rsidRPr="00E939F4">
        <w:rPr>
          <w:sz w:val="21"/>
          <w:szCs w:val="21"/>
        </w:rPr>
        <w:t>se sídlem: Vinohradská 46, 120 41 Praha 2</w:t>
      </w:r>
    </w:p>
    <w:p w14:paraId="333AC0F4" w14:textId="0C3144DB" w:rsidR="00531A3C" w:rsidRPr="00E939F4" w:rsidRDefault="00531A3C" w:rsidP="00824377">
      <w:pPr>
        <w:rPr>
          <w:sz w:val="21"/>
          <w:szCs w:val="21"/>
        </w:rPr>
      </w:pPr>
      <w:r w:rsidRPr="00E939F4">
        <w:rPr>
          <w:sz w:val="21"/>
          <w:szCs w:val="21"/>
        </w:rPr>
        <w:t>IČ: 49277600 DIČ: CZ49277600</w:t>
      </w:r>
    </w:p>
    <w:p w14:paraId="7009260E" w14:textId="325109AF" w:rsidR="00531A3C" w:rsidRPr="00E939F4" w:rsidRDefault="00531A3C" w:rsidP="00824377">
      <w:pPr>
        <w:rPr>
          <w:sz w:val="21"/>
          <w:szCs w:val="21"/>
        </w:rPr>
      </w:pPr>
      <w:r w:rsidRPr="00E939F4">
        <w:rPr>
          <w:sz w:val="21"/>
          <w:szCs w:val="21"/>
        </w:rPr>
        <w:t>registrace: dne 1.4.1993 u Úřadu městské části Praha 2, 331 - Příspěvková organizace</w:t>
      </w:r>
    </w:p>
    <w:p w14:paraId="75785199" w14:textId="6D21FAF8" w:rsidR="003E1208" w:rsidRPr="003E1208" w:rsidRDefault="003E1208" w:rsidP="003E1208">
      <w:pPr>
        <w:rPr>
          <w:i/>
          <w:iCs/>
          <w:sz w:val="21"/>
          <w:szCs w:val="21"/>
        </w:rPr>
      </w:pPr>
      <w:r w:rsidRPr="003E1208">
        <w:rPr>
          <w:sz w:val="21"/>
          <w:szCs w:val="21"/>
        </w:rPr>
        <w:t xml:space="preserve">zastoupená: </w:t>
      </w:r>
      <w:r w:rsidR="00011872">
        <w:rPr>
          <w:sz w:val="21"/>
          <w:szCs w:val="21"/>
        </w:rPr>
        <w:t>XXX</w:t>
      </w:r>
      <w:r w:rsidRPr="003E1208">
        <w:rPr>
          <w:sz w:val="21"/>
          <w:szCs w:val="21"/>
        </w:rPr>
        <w:t>, Ph.D., ředitel</w:t>
      </w:r>
    </w:p>
    <w:p w14:paraId="3FEE4EF9" w14:textId="1B12D49A" w:rsidR="00531A3C" w:rsidRPr="00E939F4" w:rsidRDefault="00531A3C" w:rsidP="003E1208">
      <w:pPr>
        <w:rPr>
          <w:bCs/>
          <w:sz w:val="21"/>
          <w:szCs w:val="21"/>
        </w:rPr>
      </w:pPr>
      <w:r w:rsidRPr="00E939F4">
        <w:rPr>
          <w:sz w:val="21"/>
          <w:szCs w:val="21"/>
        </w:rPr>
        <w:t xml:space="preserve">(dále jen </w:t>
      </w:r>
      <w:r w:rsidRPr="00E939F4">
        <w:rPr>
          <w:b/>
          <w:sz w:val="21"/>
          <w:szCs w:val="21"/>
        </w:rPr>
        <w:t>„Společnost“</w:t>
      </w:r>
      <w:r w:rsidRPr="00E939F4">
        <w:rPr>
          <w:sz w:val="21"/>
          <w:szCs w:val="21"/>
        </w:rPr>
        <w:t xml:space="preserve">) </w:t>
      </w:r>
      <w:r w:rsidRPr="00E939F4">
        <w:rPr>
          <w:bCs/>
          <w:sz w:val="21"/>
          <w:szCs w:val="21"/>
        </w:rPr>
        <w:t>na straně druhé</w:t>
      </w:r>
    </w:p>
    <w:p w14:paraId="34588BE9" w14:textId="77777777" w:rsidR="00531A3C" w:rsidRPr="00E939F4" w:rsidRDefault="00531A3C" w:rsidP="00960FAD">
      <w:pPr>
        <w:rPr>
          <w:sz w:val="21"/>
          <w:szCs w:val="21"/>
        </w:rPr>
      </w:pPr>
    </w:p>
    <w:p w14:paraId="43FC413C" w14:textId="78980ABB" w:rsidR="00531A3C" w:rsidRPr="00E939F4" w:rsidRDefault="00531A3C" w:rsidP="00960FAD">
      <w:pPr>
        <w:rPr>
          <w:sz w:val="21"/>
          <w:szCs w:val="21"/>
        </w:rPr>
      </w:pPr>
      <w:r w:rsidRPr="00E939F4">
        <w:rPr>
          <w:sz w:val="21"/>
          <w:szCs w:val="21"/>
        </w:rPr>
        <w:t>(</w:t>
      </w:r>
      <w:r w:rsidR="00F2019E">
        <w:rPr>
          <w:sz w:val="21"/>
          <w:szCs w:val="21"/>
        </w:rPr>
        <w:t>TV Nova</w:t>
      </w:r>
      <w:r w:rsidRPr="00E939F4">
        <w:rPr>
          <w:sz w:val="21"/>
          <w:szCs w:val="21"/>
        </w:rPr>
        <w:t xml:space="preserve"> a Společnost dále jen „</w:t>
      </w:r>
      <w:r w:rsidRPr="00E939F4">
        <w:rPr>
          <w:b/>
          <w:sz w:val="21"/>
          <w:szCs w:val="21"/>
        </w:rPr>
        <w:t>Smluvní strany</w:t>
      </w:r>
      <w:r w:rsidRPr="00E939F4">
        <w:rPr>
          <w:sz w:val="21"/>
          <w:szCs w:val="21"/>
        </w:rPr>
        <w:t>“)</w:t>
      </w:r>
    </w:p>
    <w:p w14:paraId="3F5F8199" w14:textId="77777777" w:rsidR="00531A3C" w:rsidRPr="00E939F4" w:rsidRDefault="00531A3C" w:rsidP="00960FAD">
      <w:pPr>
        <w:rPr>
          <w:sz w:val="21"/>
          <w:szCs w:val="21"/>
        </w:rPr>
      </w:pPr>
    </w:p>
    <w:p w14:paraId="4DFBAC83" w14:textId="77777777" w:rsidR="00531A3C" w:rsidRPr="00E939F4" w:rsidRDefault="00531A3C" w:rsidP="00960FAD">
      <w:pPr>
        <w:rPr>
          <w:sz w:val="21"/>
          <w:szCs w:val="21"/>
        </w:rPr>
      </w:pPr>
      <w:r w:rsidRPr="00E939F4">
        <w:rPr>
          <w:sz w:val="21"/>
          <w:szCs w:val="21"/>
        </w:rPr>
        <w:t>uzavírají v souladu s ustanovením § 1746 odst. 2 zákona č. 89/2012 Sb., občanského zákoníku (dále jen</w:t>
      </w:r>
      <w:r w:rsidRPr="00E939F4">
        <w:rPr>
          <w:b/>
          <w:sz w:val="21"/>
          <w:szCs w:val="21"/>
        </w:rPr>
        <w:t xml:space="preserve"> „Občanský zákoník“</w:t>
      </w:r>
      <w:r w:rsidRPr="00E939F4">
        <w:rPr>
          <w:sz w:val="21"/>
          <w:szCs w:val="21"/>
        </w:rPr>
        <w:t>) tuto</w:t>
      </w:r>
    </w:p>
    <w:p w14:paraId="4B1606F0" w14:textId="77777777" w:rsidR="00531A3C" w:rsidRPr="00E939F4" w:rsidRDefault="00531A3C" w:rsidP="00824377">
      <w:pPr>
        <w:jc w:val="center"/>
        <w:rPr>
          <w:b/>
          <w:sz w:val="21"/>
          <w:szCs w:val="21"/>
        </w:rPr>
      </w:pPr>
    </w:p>
    <w:p w14:paraId="27150DDD" w14:textId="77777777" w:rsidR="00531A3C" w:rsidRPr="00E939F4" w:rsidRDefault="00531A3C" w:rsidP="00824377">
      <w:pPr>
        <w:jc w:val="center"/>
        <w:rPr>
          <w:b/>
          <w:sz w:val="21"/>
          <w:szCs w:val="21"/>
        </w:rPr>
      </w:pPr>
      <w:r w:rsidRPr="00E939F4">
        <w:rPr>
          <w:b/>
          <w:sz w:val="21"/>
          <w:szCs w:val="21"/>
        </w:rPr>
        <w:t>smlouvu o spolupráci</w:t>
      </w:r>
    </w:p>
    <w:p w14:paraId="6DC1A79B" w14:textId="77777777" w:rsidR="00531A3C" w:rsidRPr="00E939F4" w:rsidRDefault="00531A3C" w:rsidP="00824377">
      <w:pPr>
        <w:jc w:val="center"/>
        <w:rPr>
          <w:sz w:val="21"/>
          <w:szCs w:val="21"/>
        </w:rPr>
      </w:pPr>
      <w:r w:rsidRPr="00E939F4">
        <w:rPr>
          <w:sz w:val="21"/>
          <w:szCs w:val="21"/>
        </w:rPr>
        <w:t xml:space="preserve">(dále jen </w:t>
      </w:r>
      <w:r w:rsidRPr="00E939F4">
        <w:rPr>
          <w:b/>
          <w:sz w:val="21"/>
          <w:szCs w:val="21"/>
        </w:rPr>
        <w:t>"Smlouva"</w:t>
      </w:r>
      <w:r w:rsidRPr="00E939F4">
        <w:rPr>
          <w:sz w:val="21"/>
          <w:szCs w:val="21"/>
        </w:rPr>
        <w:t>)</w:t>
      </w:r>
    </w:p>
    <w:p w14:paraId="3947DAB9" w14:textId="77777777" w:rsidR="00531A3C" w:rsidRPr="00E939F4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149EB6F6" w14:textId="451F2310" w:rsidR="00531A3C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42459613" w14:textId="2D1B161D" w:rsidR="00F84996" w:rsidRPr="00544B64" w:rsidRDefault="00F84996" w:rsidP="00F84996">
      <w:pPr>
        <w:jc w:val="center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Preambule</w:t>
      </w:r>
    </w:p>
    <w:p w14:paraId="029B3757" w14:textId="2679FF56" w:rsidR="00F84996" w:rsidRDefault="00F84996" w:rsidP="00F84996">
      <w:pPr>
        <w:pStyle w:val="Odstavecseseznamem"/>
        <w:numPr>
          <w:ilvl w:val="0"/>
          <w:numId w:val="12"/>
        </w:numPr>
        <w:spacing w:line="259" w:lineRule="auto"/>
        <w:ind w:left="426" w:hanging="426"/>
        <w:jc w:val="both"/>
        <w:rPr>
          <w:sz w:val="21"/>
          <w:szCs w:val="21"/>
        </w:rPr>
      </w:pPr>
      <w:r w:rsidRPr="005C19FE">
        <w:rPr>
          <w:sz w:val="21"/>
          <w:szCs w:val="21"/>
        </w:rPr>
        <w:t>TV Nova je ve smyslu zákona č. 231/2001 Sb., o provozování rozhlasového a televizního vysílání a o změně dalších zákonů, ve znění pozdějších předpisů, provozovatelem televizního vysílání</w:t>
      </w:r>
      <w:r>
        <w:rPr>
          <w:sz w:val="21"/>
          <w:szCs w:val="21"/>
        </w:rPr>
        <w:t xml:space="preserve"> na základě licencí udělených Radou pro rozhlasové a televizní vysílání, a to mimo jiné programu </w:t>
      </w:r>
      <w:r w:rsidR="00E87B5A">
        <w:rPr>
          <w:sz w:val="21"/>
          <w:szCs w:val="21"/>
        </w:rPr>
        <w:t>NOVA</w:t>
      </w:r>
      <w:r>
        <w:rPr>
          <w:sz w:val="21"/>
          <w:szCs w:val="21"/>
        </w:rPr>
        <w:t xml:space="preserve">. Seznam platných licencí udělených TV Nova je dostupný na adrese </w:t>
      </w:r>
      <w:hyperlink r:id="rId7" w:history="1">
        <w:r>
          <w:rPr>
            <w:rStyle w:val="Hypertextovodkaz"/>
          </w:rPr>
          <w:t>https://www.rrtv.cz/cz/static/prehledy/povinne-zverejnovane-seznamy.htm</w:t>
        </w:r>
      </w:hyperlink>
      <w:r>
        <w:t>.</w:t>
      </w:r>
      <w:r>
        <w:rPr>
          <w:sz w:val="21"/>
          <w:szCs w:val="21"/>
        </w:rPr>
        <w:t xml:space="preserve"> </w:t>
      </w:r>
    </w:p>
    <w:p w14:paraId="11653CCC" w14:textId="168774FD" w:rsidR="00F84996" w:rsidRPr="0068249B" w:rsidRDefault="00901CB8" w:rsidP="00F84996">
      <w:pPr>
        <w:pStyle w:val="Odstavecseseznamem"/>
        <w:numPr>
          <w:ilvl w:val="0"/>
          <w:numId w:val="12"/>
        </w:numPr>
        <w:spacing w:before="60" w:line="259" w:lineRule="auto"/>
        <w:ind w:left="425" w:hanging="425"/>
        <w:contextualSpacing w:val="0"/>
        <w:jc w:val="both"/>
        <w:rPr>
          <w:sz w:val="21"/>
          <w:szCs w:val="21"/>
        </w:rPr>
      </w:pPr>
      <w:r w:rsidRPr="0068249B">
        <w:rPr>
          <w:sz w:val="21"/>
          <w:szCs w:val="21"/>
        </w:rPr>
        <w:t>Společnost</w:t>
      </w:r>
      <w:r w:rsidR="00F84996" w:rsidRPr="0068249B">
        <w:rPr>
          <w:sz w:val="21"/>
          <w:szCs w:val="21"/>
        </w:rPr>
        <w:t xml:space="preserve"> má zájem objednat u TV Nova níže specifikované obchodní plnění a spolupracovat na výrobě níže specifikovaného pořadu.  </w:t>
      </w:r>
    </w:p>
    <w:p w14:paraId="5690E711" w14:textId="4789ED66" w:rsidR="00F84996" w:rsidRPr="0068249B" w:rsidRDefault="00F84996" w:rsidP="00F84996">
      <w:pPr>
        <w:pStyle w:val="Odstavecseseznamem"/>
        <w:numPr>
          <w:ilvl w:val="0"/>
          <w:numId w:val="12"/>
        </w:numPr>
        <w:spacing w:before="60" w:line="259" w:lineRule="auto"/>
        <w:ind w:left="425" w:hanging="425"/>
        <w:contextualSpacing w:val="0"/>
        <w:jc w:val="both"/>
        <w:rPr>
          <w:sz w:val="21"/>
          <w:szCs w:val="21"/>
        </w:rPr>
      </w:pPr>
      <w:r w:rsidRPr="0068249B">
        <w:rPr>
          <w:sz w:val="21"/>
          <w:szCs w:val="21"/>
        </w:rPr>
        <w:t>TV Nova bere na vědomí, že Smlouva je realizována v souladu s ust. § 29 písm. i), bod 2 zákona č.134/2016 Sb., o zadávání veřejných zakázek, v platném znění, jako veřejná zakázka s názvem „Nákup vysílacího času v TV Nova“ zadávaná mimo režim zákona.</w:t>
      </w:r>
    </w:p>
    <w:p w14:paraId="0D9BE14A" w14:textId="77777777" w:rsidR="00F84996" w:rsidRPr="0068249B" w:rsidRDefault="00F84996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27DDC759" w14:textId="77777777" w:rsidR="00531A3C" w:rsidRPr="0068249B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color w:val="000000"/>
          <w:sz w:val="21"/>
          <w:szCs w:val="21"/>
          <w:u w:val="single"/>
        </w:rPr>
      </w:pPr>
      <w:r w:rsidRPr="0068249B">
        <w:rPr>
          <w:rFonts w:ascii="Times New Roman" w:hAnsi="Times New Roman"/>
          <w:color w:val="000000"/>
          <w:sz w:val="21"/>
          <w:szCs w:val="21"/>
        </w:rPr>
        <w:t>článek 1</w:t>
      </w:r>
      <w:r w:rsidRPr="0068249B">
        <w:rPr>
          <w:rFonts w:ascii="Times New Roman" w:hAnsi="Times New Roman"/>
          <w:color w:val="000000"/>
          <w:sz w:val="21"/>
          <w:szCs w:val="21"/>
        </w:rPr>
        <w:br/>
      </w:r>
      <w:r w:rsidRPr="0068249B">
        <w:rPr>
          <w:rFonts w:ascii="Times New Roman" w:hAnsi="Times New Roman"/>
          <w:b/>
          <w:color w:val="000000"/>
          <w:sz w:val="21"/>
          <w:szCs w:val="21"/>
          <w:u w:val="single"/>
        </w:rPr>
        <w:t>Předmět Smlouvy</w:t>
      </w:r>
    </w:p>
    <w:p w14:paraId="22EFFD9E" w14:textId="218DEBCF" w:rsidR="008C3489" w:rsidRPr="0068249B" w:rsidRDefault="00531A3C" w:rsidP="008C3489">
      <w:pPr>
        <w:pStyle w:val="Nadpis2"/>
        <w:tabs>
          <w:tab w:val="clear" w:pos="851"/>
        </w:tabs>
        <w:ind w:left="425" w:hanging="425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 xml:space="preserve">Předmětem této Smlouvy je spolupráce Smluvních stran při výrobě </w:t>
      </w:r>
      <w:r w:rsidR="003E1208" w:rsidRPr="0068249B">
        <w:rPr>
          <w:rFonts w:ascii="Times New Roman" w:hAnsi="Times New Roman"/>
          <w:b/>
          <w:sz w:val="21"/>
          <w:szCs w:val="21"/>
        </w:rPr>
        <w:t>jedenácti</w:t>
      </w:r>
      <w:r w:rsidRPr="0068249B">
        <w:rPr>
          <w:rFonts w:ascii="Times New Roman" w:hAnsi="Times New Roman"/>
          <w:b/>
          <w:sz w:val="21"/>
          <w:szCs w:val="21"/>
        </w:rPr>
        <w:t xml:space="preserve"> (</w:t>
      </w:r>
      <w:r w:rsidR="003E1208" w:rsidRPr="0068249B">
        <w:rPr>
          <w:rFonts w:ascii="Times New Roman" w:hAnsi="Times New Roman"/>
          <w:b/>
          <w:sz w:val="21"/>
          <w:szCs w:val="21"/>
        </w:rPr>
        <w:t>11</w:t>
      </w:r>
      <w:r w:rsidRPr="0068249B">
        <w:rPr>
          <w:rFonts w:ascii="Times New Roman" w:hAnsi="Times New Roman"/>
          <w:b/>
          <w:sz w:val="21"/>
          <w:szCs w:val="21"/>
        </w:rPr>
        <w:t xml:space="preserve">) </w:t>
      </w:r>
      <w:r w:rsidR="00F84996" w:rsidRPr="0068249B">
        <w:rPr>
          <w:rFonts w:ascii="Times New Roman" w:hAnsi="Times New Roman"/>
          <w:b/>
          <w:sz w:val="21"/>
          <w:szCs w:val="21"/>
        </w:rPr>
        <w:t>díl</w:t>
      </w:r>
      <w:r w:rsidR="00025C77" w:rsidRPr="0068249B">
        <w:rPr>
          <w:rFonts w:ascii="Times New Roman" w:hAnsi="Times New Roman"/>
          <w:b/>
          <w:sz w:val="21"/>
          <w:szCs w:val="21"/>
        </w:rPr>
        <w:t>ů</w:t>
      </w:r>
      <w:r w:rsidR="00F84996" w:rsidRPr="0068249B">
        <w:rPr>
          <w:rFonts w:ascii="Times New Roman" w:hAnsi="Times New Roman"/>
          <w:b/>
          <w:sz w:val="21"/>
          <w:szCs w:val="21"/>
        </w:rPr>
        <w:t xml:space="preserve"> pořadu </w:t>
      </w:r>
      <w:r w:rsidR="00F84996" w:rsidRPr="0068249B">
        <w:rPr>
          <w:rFonts w:ascii="Times New Roman" w:hAnsi="Times New Roman"/>
          <w:bCs/>
          <w:sz w:val="21"/>
          <w:szCs w:val="21"/>
        </w:rPr>
        <w:t>s pracovním názvem</w:t>
      </w:r>
      <w:r w:rsidR="00F84996" w:rsidRPr="0068249B">
        <w:rPr>
          <w:rFonts w:ascii="Times New Roman" w:hAnsi="Times New Roman"/>
          <w:b/>
          <w:sz w:val="21"/>
          <w:szCs w:val="21"/>
        </w:rPr>
        <w:t xml:space="preserve"> „Loskuták na výletě“</w:t>
      </w:r>
      <w:r w:rsidRPr="0068249B">
        <w:rPr>
          <w:rFonts w:ascii="Times New Roman" w:hAnsi="Times New Roman"/>
          <w:sz w:val="21"/>
          <w:szCs w:val="21"/>
        </w:rPr>
        <w:t xml:space="preserve"> (dále jen </w:t>
      </w:r>
      <w:r w:rsidRPr="0068249B">
        <w:rPr>
          <w:rFonts w:ascii="Times New Roman" w:hAnsi="Times New Roman"/>
          <w:b/>
          <w:sz w:val="21"/>
          <w:szCs w:val="21"/>
        </w:rPr>
        <w:t>„</w:t>
      </w:r>
      <w:r w:rsidR="00F84996" w:rsidRPr="0068249B">
        <w:rPr>
          <w:rFonts w:ascii="Times New Roman" w:hAnsi="Times New Roman"/>
          <w:b/>
          <w:sz w:val="21"/>
          <w:szCs w:val="21"/>
        </w:rPr>
        <w:t>Pořad</w:t>
      </w:r>
      <w:r w:rsidRPr="0068249B">
        <w:rPr>
          <w:rFonts w:ascii="Times New Roman" w:hAnsi="Times New Roman"/>
          <w:b/>
          <w:sz w:val="21"/>
          <w:szCs w:val="21"/>
        </w:rPr>
        <w:t>“</w:t>
      </w:r>
      <w:r w:rsidRPr="0068249B">
        <w:rPr>
          <w:rFonts w:ascii="Times New Roman" w:hAnsi="Times New Roman"/>
          <w:sz w:val="21"/>
          <w:szCs w:val="21"/>
        </w:rPr>
        <w:t>)</w:t>
      </w:r>
      <w:r w:rsidR="008C3489" w:rsidRPr="0068249B">
        <w:rPr>
          <w:rFonts w:ascii="Times New Roman" w:hAnsi="Times New Roman"/>
          <w:sz w:val="21"/>
          <w:szCs w:val="21"/>
        </w:rPr>
        <w:t xml:space="preserve"> </w:t>
      </w:r>
      <w:r w:rsidR="002600F5" w:rsidRPr="0068249B">
        <w:rPr>
          <w:rFonts w:ascii="Times New Roman" w:hAnsi="Times New Roman"/>
          <w:sz w:val="21"/>
          <w:szCs w:val="21"/>
        </w:rPr>
        <w:t xml:space="preserve">vysílaného na programu NOVA. </w:t>
      </w:r>
      <w:r w:rsidR="008C3489" w:rsidRPr="0068249B">
        <w:rPr>
          <w:rFonts w:ascii="Times New Roman" w:hAnsi="Times New Roman"/>
          <w:sz w:val="21"/>
          <w:szCs w:val="21"/>
        </w:rPr>
        <w:t xml:space="preserve">V rámci Pořadu hodlá TV Nova informovat diváky o dramaturgicky vhodných tématech týkajících se turisticky zajímavých lokalit na území České republiky a poskytnout divákům tipy na plánování rodinných dovolených, včetně aktuálních informací o daných lokalitách. </w:t>
      </w:r>
      <w:r w:rsidR="000771EC" w:rsidRPr="0068249B">
        <w:rPr>
          <w:rFonts w:ascii="Times New Roman" w:hAnsi="Times New Roman"/>
          <w:sz w:val="21"/>
          <w:szCs w:val="21"/>
        </w:rPr>
        <w:t>V každém dílu Pořadu bude ze strany TV Nova vyhlášena</w:t>
      </w:r>
      <w:r w:rsidR="00025C77" w:rsidRPr="0068249B">
        <w:rPr>
          <w:rFonts w:ascii="Times New Roman" w:hAnsi="Times New Roman"/>
          <w:sz w:val="21"/>
          <w:szCs w:val="21"/>
        </w:rPr>
        <w:t xml:space="preserve"> soutěž pro diváky</w:t>
      </w:r>
      <w:r w:rsidR="000771EC" w:rsidRPr="0068249B">
        <w:rPr>
          <w:rFonts w:ascii="Times New Roman" w:hAnsi="Times New Roman"/>
          <w:sz w:val="21"/>
          <w:szCs w:val="21"/>
        </w:rPr>
        <w:t xml:space="preserve"> Pořadu, celkem tedy jedenáct (11) soutěží (dále jen „</w:t>
      </w:r>
      <w:r w:rsidR="000771EC" w:rsidRPr="0068249B">
        <w:rPr>
          <w:rFonts w:ascii="Times New Roman" w:hAnsi="Times New Roman"/>
          <w:b/>
          <w:sz w:val="21"/>
          <w:szCs w:val="21"/>
        </w:rPr>
        <w:t>Soutěže</w:t>
      </w:r>
      <w:r w:rsidR="000771EC" w:rsidRPr="0068249B">
        <w:rPr>
          <w:rFonts w:ascii="Times New Roman" w:hAnsi="Times New Roman"/>
          <w:sz w:val="21"/>
          <w:szCs w:val="21"/>
        </w:rPr>
        <w:t>“).</w:t>
      </w:r>
    </w:p>
    <w:p w14:paraId="4D410534" w14:textId="77777777" w:rsidR="008C3489" w:rsidRPr="0068249B" w:rsidRDefault="008C3489" w:rsidP="008C3489">
      <w:pPr>
        <w:pStyle w:val="Nadpis2"/>
        <w:numPr>
          <w:ilvl w:val="0"/>
          <w:numId w:val="0"/>
        </w:numPr>
        <w:spacing w:before="0"/>
        <w:ind w:left="426"/>
        <w:rPr>
          <w:rFonts w:ascii="Times New Roman" w:hAnsi="Times New Roman"/>
          <w:sz w:val="21"/>
          <w:szCs w:val="21"/>
        </w:rPr>
      </w:pPr>
    </w:p>
    <w:p w14:paraId="02355BDB" w14:textId="6BDE055D" w:rsidR="00531A3C" w:rsidRPr="0068249B" w:rsidRDefault="002600F5" w:rsidP="00824377">
      <w:pPr>
        <w:pStyle w:val="Nadpis2"/>
        <w:tabs>
          <w:tab w:val="clear" w:pos="851"/>
        </w:tabs>
        <w:spacing w:before="0"/>
        <w:ind w:left="426" w:hanging="426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 xml:space="preserve">Předpokládané období natáčení a vysílání Pořadu je </w:t>
      </w:r>
      <w:r w:rsidR="009F1A52" w:rsidRPr="0068249B">
        <w:rPr>
          <w:rFonts w:ascii="Times New Roman" w:hAnsi="Times New Roman"/>
          <w:sz w:val="21"/>
          <w:szCs w:val="21"/>
        </w:rPr>
        <w:t>červen až srpen 2020</w:t>
      </w:r>
      <w:r w:rsidR="00531A3C" w:rsidRPr="0068249B">
        <w:rPr>
          <w:rFonts w:ascii="Times New Roman" w:hAnsi="Times New Roman"/>
          <w:sz w:val="21"/>
          <w:szCs w:val="21"/>
        </w:rPr>
        <w:t xml:space="preserve">. </w:t>
      </w:r>
      <w:r w:rsidRPr="0068249B">
        <w:rPr>
          <w:rFonts w:ascii="Times New Roman" w:hAnsi="Times New Roman"/>
          <w:sz w:val="21"/>
          <w:szCs w:val="21"/>
        </w:rPr>
        <w:t>V</w:t>
      </w:r>
      <w:r w:rsidR="00531A3C" w:rsidRPr="0068249B">
        <w:rPr>
          <w:rFonts w:ascii="Times New Roman" w:hAnsi="Times New Roman"/>
          <w:sz w:val="21"/>
          <w:szCs w:val="21"/>
        </w:rPr>
        <w:t xml:space="preserve">ysílání Pořadu je plánováno zpravidla na </w:t>
      </w:r>
      <w:r w:rsidR="008C6B2C" w:rsidRPr="0068249B">
        <w:rPr>
          <w:rFonts w:ascii="Times New Roman" w:hAnsi="Times New Roman"/>
          <w:sz w:val="21"/>
          <w:szCs w:val="21"/>
        </w:rPr>
        <w:t>sobotu počínaje 20.6.2020</w:t>
      </w:r>
      <w:r w:rsidRPr="0068249B">
        <w:rPr>
          <w:rFonts w:ascii="Times New Roman" w:hAnsi="Times New Roman"/>
          <w:sz w:val="21"/>
          <w:szCs w:val="21"/>
        </w:rPr>
        <w:t>,</w:t>
      </w:r>
      <w:r w:rsidR="00531A3C" w:rsidRPr="0068249B">
        <w:rPr>
          <w:rFonts w:ascii="Times New Roman" w:hAnsi="Times New Roman"/>
          <w:sz w:val="21"/>
          <w:szCs w:val="21"/>
        </w:rPr>
        <w:t xml:space="preserve"> v čase mezi </w:t>
      </w:r>
      <w:r w:rsidR="00D91717" w:rsidRPr="0068249B">
        <w:rPr>
          <w:rFonts w:ascii="Times New Roman" w:hAnsi="Times New Roman"/>
          <w:sz w:val="21"/>
          <w:szCs w:val="21"/>
        </w:rPr>
        <w:t xml:space="preserve">12.30 </w:t>
      </w:r>
      <w:r w:rsidR="00531A3C" w:rsidRPr="0068249B">
        <w:rPr>
          <w:rFonts w:ascii="Times New Roman" w:hAnsi="Times New Roman"/>
          <w:sz w:val="21"/>
          <w:szCs w:val="21"/>
        </w:rPr>
        <w:t xml:space="preserve">– </w:t>
      </w:r>
      <w:r w:rsidR="00D91717" w:rsidRPr="0068249B">
        <w:rPr>
          <w:rFonts w:ascii="Times New Roman" w:hAnsi="Times New Roman"/>
          <w:sz w:val="21"/>
          <w:szCs w:val="21"/>
        </w:rPr>
        <w:t>13</w:t>
      </w:r>
      <w:r w:rsidR="00531A3C" w:rsidRPr="0068249B">
        <w:rPr>
          <w:rFonts w:ascii="Times New Roman" w:hAnsi="Times New Roman"/>
          <w:sz w:val="21"/>
          <w:szCs w:val="21"/>
        </w:rPr>
        <w:t xml:space="preserve">.00 hod. </w:t>
      </w:r>
      <w:r w:rsidRPr="0068249B">
        <w:rPr>
          <w:rFonts w:ascii="Times New Roman" w:hAnsi="Times New Roman"/>
          <w:sz w:val="21"/>
          <w:szCs w:val="21"/>
        </w:rPr>
        <w:t>Stopáž jednoho Pořadu bude cca 25 – 28 minut a jeden díl Pořadu bude obsahovat 4-5</w:t>
      </w:r>
      <w:r w:rsidR="00904A36" w:rsidRPr="0068249B">
        <w:rPr>
          <w:rFonts w:ascii="Times New Roman" w:hAnsi="Times New Roman"/>
          <w:sz w:val="21"/>
          <w:szCs w:val="21"/>
        </w:rPr>
        <w:t xml:space="preserve"> vstupů z jednotlivých lokalit dle uvážení TV Nova. </w:t>
      </w:r>
    </w:p>
    <w:p w14:paraId="5E5389EC" w14:textId="16308853" w:rsidR="008C3489" w:rsidRPr="0068249B" w:rsidRDefault="00040A71" w:rsidP="008C3489">
      <w:pPr>
        <w:pStyle w:val="Nadpis2"/>
        <w:tabs>
          <w:tab w:val="clear" w:pos="851"/>
          <w:tab w:val="num" w:pos="426"/>
        </w:tabs>
        <w:ind w:left="426" w:hanging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Předběžné termíny vysílání Pořadu jsou uvedeny v příloze této Smlouvy. </w:t>
      </w:r>
      <w:r w:rsidR="00904A36" w:rsidRPr="0068249B">
        <w:rPr>
          <w:rFonts w:ascii="Times New Roman" w:hAnsi="Times New Roman"/>
          <w:sz w:val="21"/>
          <w:szCs w:val="21"/>
        </w:rPr>
        <w:t>Společnost</w:t>
      </w:r>
      <w:r w:rsidR="008C3489" w:rsidRPr="0068249B">
        <w:rPr>
          <w:rFonts w:ascii="Times New Roman" w:hAnsi="Times New Roman"/>
          <w:sz w:val="21"/>
          <w:szCs w:val="21"/>
        </w:rPr>
        <w:t xml:space="preserve"> je srozuměn</w:t>
      </w:r>
      <w:r w:rsidR="00904A36" w:rsidRPr="0068249B">
        <w:rPr>
          <w:rFonts w:ascii="Times New Roman" w:hAnsi="Times New Roman"/>
          <w:sz w:val="21"/>
          <w:szCs w:val="21"/>
        </w:rPr>
        <w:t>a</w:t>
      </w:r>
      <w:r w:rsidR="008C3489" w:rsidRPr="0068249B">
        <w:rPr>
          <w:rFonts w:ascii="Times New Roman" w:hAnsi="Times New Roman"/>
          <w:sz w:val="21"/>
          <w:szCs w:val="21"/>
        </w:rPr>
        <w:t xml:space="preserve"> s tím, že </w:t>
      </w:r>
      <w:r w:rsidR="00904A36" w:rsidRPr="0068249B">
        <w:rPr>
          <w:rFonts w:ascii="Times New Roman" w:hAnsi="Times New Roman"/>
          <w:sz w:val="21"/>
          <w:szCs w:val="21"/>
        </w:rPr>
        <w:t xml:space="preserve">z technických důvodů nebo z důvodů programových změn nebo z jiných důvodů na straně TV Nova může dojít </w:t>
      </w:r>
      <w:r w:rsidR="008C3489" w:rsidRPr="0068249B">
        <w:rPr>
          <w:rFonts w:ascii="Times New Roman" w:hAnsi="Times New Roman"/>
          <w:sz w:val="21"/>
          <w:szCs w:val="21"/>
        </w:rPr>
        <w:t xml:space="preserve">ke změně či přesunu termínů </w:t>
      </w:r>
      <w:r w:rsidR="00904A36" w:rsidRPr="0068249B">
        <w:rPr>
          <w:rFonts w:ascii="Times New Roman" w:hAnsi="Times New Roman"/>
          <w:sz w:val="21"/>
          <w:szCs w:val="21"/>
        </w:rPr>
        <w:t xml:space="preserve">vysílání Pořadu. </w:t>
      </w:r>
      <w:r w:rsidR="008C3489" w:rsidRPr="0068249B">
        <w:rPr>
          <w:rFonts w:ascii="Times New Roman" w:hAnsi="Times New Roman"/>
          <w:sz w:val="21"/>
          <w:szCs w:val="21"/>
        </w:rPr>
        <w:t xml:space="preserve">O těchto skutečnostech bude TV Nova </w:t>
      </w:r>
      <w:r w:rsidR="00904A36" w:rsidRPr="0068249B">
        <w:rPr>
          <w:rFonts w:ascii="Times New Roman" w:hAnsi="Times New Roman"/>
          <w:sz w:val="21"/>
          <w:szCs w:val="21"/>
        </w:rPr>
        <w:t>Společnost</w:t>
      </w:r>
      <w:r w:rsidR="008C3489" w:rsidRPr="0068249B">
        <w:rPr>
          <w:rFonts w:ascii="Times New Roman" w:hAnsi="Times New Roman"/>
          <w:sz w:val="21"/>
          <w:szCs w:val="21"/>
        </w:rPr>
        <w:t xml:space="preserve"> neprodleně informovat. </w:t>
      </w:r>
    </w:p>
    <w:p w14:paraId="5C1C25B4" w14:textId="77777777" w:rsidR="00531A3C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color w:val="000000"/>
          <w:sz w:val="21"/>
          <w:szCs w:val="21"/>
        </w:rPr>
      </w:pPr>
    </w:p>
    <w:p w14:paraId="3EDF61AD" w14:textId="50A10710" w:rsidR="00531A3C" w:rsidRPr="00E939F4" w:rsidRDefault="00531A3C" w:rsidP="00824377">
      <w:pPr>
        <w:pStyle w:val="Nadpis2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color w:val="000000"/>
          <w:sz w:val="21"/>
          <w:szCs w:val="21"/>
          <w:u w:val="single"/>
        </w:rPr>
      </w:pPr>
      <w:r w:rsidRPr="00E939F4">
        <w:rPr>
          <w:rFonts w:ascii="Times New Roman" w:hAnsi="Times New Roman"/>
          <w:color w:val="000000"/>
          <w:sz w:val="21"/>
          <w:szCs w:val="21"/>
        </w:rPr>
        <w:lastRenderedPageBreak/>
        <w:t>článek 2</w:t>
      </w:r>
      <w:r w:rsidRPr="00E939F4">
        <w:rPr>
          <w:rFonts w:ascii="Times New Roman" w:hAnsi="Times New Roman"/>
          <w:color w:val="000000"/>
          <w:sz w:val="21"/>
          <w:szCs w:val="21"/>
        </w:rPr>
        <w:br/>
      </w:r>
      <w:r w:rsidRPr="00E939F4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Práva a povinnosti </w:t>
      </w:r>
      <w:r>
        <w:rPr>
          <w:rFonts w:ascii="Times New Roman" w:hAnsi="Times New Roman"/>
          <w:b/>
          <w:color w:val="000000"/>
          <w:sz w:val="21"/>
          <w:szCs w:val="21"/>
          <w:u w:val="single"/>
        </w:rPr>
        <w:t>Smluvní</w:t>
      </w:r>
      <w:r w:rsidRPr="00E939F4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ch stran při výrobě </w:t>
      </w:r>
      <w:r>
        <w:rPr>
          <w:rFonts w:ascii="Times New Roman" w:hAnsi="Times New Roman"/>
          <w:b/>
          <w:color w:val="000000"/>
          <w:sz w:val="21"/>
          <w:szCs w:val="21"/>
          <w:u w:val="single"/>
        </w:rPr>
        <w:t>Pořadu</w:t>
      </w:r>
    </w:p>
    <w:p w14:paraId="1AB30A48" w14:textId="49B5EB0E" w:rsidR="00531A3C" w:rsidRPr="00785477" w:rsidRDefault="00F2019E" w:rsidP="00D830A0">
      <w:pPr>
        <w:pStyle w:val="Nadpis2"/>
        <w:numPr>
          <w:ilvl w:val="0"/>
          <w:numId w:val="2"/>
        </w:numPr>
        <w:ind w:left="425" w:hanging="425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TV Nova</w:t>
      </w:r>
      <w:r w:rsidR="00531A3C" w:rsidRPr="00E939F4">
        <w:rPr>
          <w:rFonts w:ascii="Times New Roman" w:hAnsi="Times New Roman"/>
          <w:color w:val="000000"/>
          <w:sz w:val="21"/>
          <w:szCs w:val="21"/>
        </w:rPr>
        <w:t xml:space="preserve"> zajistí kompletní výrobu </w:t>
      </w:r>
      <w:r w:rsidR="008111EC">
        <w:rPr>
          <w:rFonts w:ascii="Times New Roman" w:hAnsi="Times New Roman"/>
          <w:color w:val="000000"/>
          <w:sz w:val="21"/>
          <w:szCs w:val="21"/>
        </w:rPr>
        <w:t>Pořadu</w:t>
      </w:r>
      <w:r w:rsidR="00531A3C" w:rsidRPr="00E939F4">
        <w:rPr>
          <w:rFonts w:ascii="Times New Roman" w:hAnsi="Times New Roman"/>
          <w:color w:val="000000"/>
          <w:sz w:val="21"/>
          <w:szCs w:val="21"/>
        </w:rPr>
        <w:t xml:space="preserve"> s výjimkou plnění uvedeného v odst. </w:t>
      </w:r>
      <w:r w:rsidR="00A524D2">
        <w:rPr>
          <w:rFonts w:ascii="Times New Roman" w:hAnsi="Times New Roman"/>
          <w:color w:val="000000"/>
          <w:sz w:val="21"/>
          <w:szCs w:val="21"/>
        </w:rPr>
        <w:t>3</w:t>
      </w:r>
      <w:r w:rsidR="00531A3C" w:rsidRPr="00E939F4">
        <w:rPr>
          <w:rFonts w:ascii="Times New Roman" w:hAnsi="Times New Roman"/>
          <w:color w:val="000000"/>
          <w:sz w:val="21"/>
          <w:szCs w:val="21"/>
        </w:rPr>
        <w:t>) a</w:t>
      </w:r>
      <w:r w:rsidR="00A36323">
        <w:rPr>
          <w:rFonts w:ascii="Times New Roman" w:hAnsi="Times New Roman"/>
          <w:color w:val="000000"/>
          <w:sz w:val="21"/>
          <w:szCs w:val="21"/>
        </w:rPr>
        <w:t>ž</w:t>
      </w:r>
      <w:r w:rsidR="00531A3C" w:rsidRPr="00E939F4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A36323">
        <w:rPr>
          <w:rFonts w:ascii="Times New Roman" w:hAnsi="Times New Roman"/>
          <w:color w:val="000000"/>
          <w:sz w:val="21"/>
          <w:szCs w:val="21"/>
        </w:rPr>
        <w:t>5</w:t>
      </w:r>
      <w:r w:rsidR="00531A3C" w:rsidRPr="00E939F4">
        <w:rPr>
          <w:rFonts w:ascii="Times New Roman" w:hAnsi="Times New Roman"/>
          <w:color w:val="000000"/>
          <w:sz w:val="21"/>
          <w:szCs w:val="21"/>
        </w:rPr>
        <w:t xml:space="preserve">) tohoto článku, které zajistí nebo poskytne na svoje náklady Společnost. </w:t>
      </w:r>
      <w:r>
        <w:rPr>
          <w:rFonts w:ascii="Times New Roman" w:hAnsi="Times New Roman"/>
          <w:color w:val="000000"/>
          <w:sz w:val="21"/>
          <w:szCs w:val="21"/>
        </w:rPr>
        <w:t>TV Nova</w:t>
      </w:r>
      <w:r w:rsidR="00531A3C" w:rsidRPr="00E939F4">
        <w:rPr>
          <w:rFonts w:ascii="Times New Roman" w:hAnsi="Times New Roman"/>
          <w:color w:val="000000"/>
          <w:sz w:val="21"/>
          <w:szCs w:val="21"/>
        </w:rPr>
        <w:t xml:space="preserve"> zejména (i) </w:t>
      </w:r>
      <w:r w:rsidR="00531A3C" w:rsidRPr="00E939F4">
        <w:rPr>
          <w:rFonts w:ascii="Times New Roman" w:hAnsi="Times New Roman"/>
          <w:sz w:val="21"/>
          <w:szCs w:val="21"/>
        </w:rPr>
        <w:t>zajistí veškeré na výrobě zúčastněn</w:t>
      </w:r>
      <w:r w:rsidR="00F35261">
        <w:rPr>
          <w:rFonts w:ascii="Times New Roman" w:hAnsi="Times New Roman"/>
          <w:sz w:val="21"/>
          <w:szCs w:val="21"/>
        </w:rPr>
        <w:t>é</w:t>
      </w:r>
      <w:r w:rsidR="00531A3C" w:rsidRPr="00E939F4">
        <w:rPr>
          <w:rFonts w:ascii="Times New Roman" w:hAnsi="Times New Roman"/>
          <w:sz w:val="21"/>
          <w:szCs w:val="21"/>
        </w:rPr>
        <w:t xml:space="preserve"> (scénárista, režisér, kameraman</w:t>
      </w:r>
      <w:r w:rsidR="00531A3C" w:rsidRPr="003F2551">
        <w:rPr>
          <w:rFonts w:ascii="Times New Roman" w:hAnsi="Times New Roman"/>
          <w:sz w:val="21"/>
          <w:szCs w:val="21"/>
        </w:rPr>
        <w:t>, moderáto</w:t>
      </w:r>
      <w:r w:rsidR="00F35261">
        <w:rPr>
          <w:rFonts w:ascii="Times New Roman" w:hAnsi="Times New Roman"/>
          <w:sz w:val="21"/>
          <w:szCs w:val="21"/>
        </w:rPr>
        <w:t>r</w:t>
      </w:r>
      <w:r w:rsidR="00531A3C" w:rsidRPr="00785477">
        <w:rPr>
          <w:rFonts w:ascii="Times New Roman" w:hAnsi="Times New Roman"/>
          <w:sz w:val="21"/>
          <w:szCs w:val="21"/>
        </w:rPr>
        <w:t xml:space="preserve"> atd.) a uhradí jejich odměny, (ii) zajistí veškeré činnosti nezbytné pro realizaci </w:t>
      </w:r>
      <w:r w:rsidR="00B86EC3">
        <w:rPr>
          <w:rFonts w:ascii="Times New Roman" w:hAnsi="Times New Roman"/>
          <w:sz w:val="21"/>
          <w:szCs w:val="21"/>
        </w:rPr>
        <w:t>výroby Pořadu</w:t>
      </w:r>
      <w:r w:rsidR="00531A3C" w:rsidRPr="00785477">
        <w:rPr>
          <w:rFonts w:ascii="Times New Roman" w:hAnsi="Times New Roman"/>
          <w:sz w:val="21"/>
          <w:szCs w:val="21"/>
        </w:rPr>
        <w:t>, zejména kamerovou techniku, přenosový vůz, zvukový vůz, osvětlení a ozvučení, kameramany, zvukaře, střihače atd.</w:t>
      </w:r>
    </w:p>
    <w:p w14:paraId="619E3D3A" w14:textId="3705D76E" w:rsidR="00531A3C" w:rsidRPr="0068249B" w:rsidRDefault="00946D48" w:rsidP="00851277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Společnost se zavazuje spolupracovat s </w:t>
      </w:r>
      <w:r w:rsidR="00F2019E">
        <w:rPr>
          <w:rFonts w:ascii="Times New Roman" w:hAnsi="Times New Roman"/>
          <w:color w:val="000000"/>
          <w:sz w:val="21"/>
          <w:szCs w:val="21"/>
        </w:rPr>
        <w:t>TV</w:t>
      </w:r>
      <w:r>
        <w:rPr>
          <w:rFonts w:ascii="Times New Roman" w:hAnsi="Times New Roman"/>
          <w:color w:val="000000"/>
          <w:sz w:val="21"/>
          <w:szCs w:val="21"/>
        </w:rPr>
        <w:t xml:space="preserve"> Nova a poskytnout TV Nova </w:t>
      </w:r>
      <w:r w:rsidRPr="0068249B">
        <w:rPr>
          <w:rFonts w:ascii="Times New Roman" w:hAnsi="Times New Roman"/>
          <w:color w:val="000000"/>
          <w:sz w:val="21"/>
          <w:szCs w:val="21"/>
        </w:rPr>
        <w:t>součinnost v dohodnutém rozsahu</w:t>
      </w:r>
      <w:r w:rsidR="00F2019E" w:rsidRPr="0068249B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 xml:space="preserve">za účelem dosažení maximální možné </w:t>
      </w:r>
      <w:r w:rsidR="00576244" w:rsidRPr="0068249B">
        <w:rPr>
          <w:rFonts w:ascii="Times New Roman" w:hAnsi="Times New Roman"/>
          <w:color w:val="000000"/>
          <w:sz w:val="21"/>
          <w:szCs w:val="21"/>
        </w:rPr>
        <w:t xml:space="preserve">aktuálnosti a 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 xml:space="preserve">obsahové kvality </w:t>
      </w:r>
      <w:r w:rsidR="00576244" w:rsidRPr="0068249B">
        <w:rPr>
          <w:rFonts w:ascii="Times New Roman" w:hAnsi="Times New Roman"/>
          <w:color w:val="000000"/>
          <w:sz w:val="21"/>
          <w:szCs w:val="21"/>
        </w:rPr>
        <w:t>Pořadu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 xml:space="preserve">. Finální podobu </w:t>
      </w:r>
      <w:r w:rsidRPr="0068249B">
        <w:rPr>
          <w:rFonts w:ascii="Times New Roman" w:hAnsi="Times New Roman"/>
          <w:color w:val="000000"/>
          <w:sz w:val="21"/>
          <w:szCs w:val="21"/>
        </w:rPr>
        <w:t>jednotlivých dílů Pořadu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 xml:space="preserve"> předá </w:t>
      </w:r>
      <w:r w:rsidR="00F2019E" w:rsidRPr="0068249B">
        <w:rPr>
          <w:rFonts w:ascii="Times New Roman" w:hAnsi="Times New Roman"/>
          <w:color w:val="000000"/>
          <w:sz w:val="21"/>
          <w:szCs w:val="21"/>
        </w:rPr>
        <w:t>TV Nova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 xml:space="preserve"> Společnosti k vyjádření vždy minimálně 48 hodin před termínem vysílání Pořadu. V této souvislosti Společnost bere na vědomí a je srozuměna s tím, že p</w:t>
      </w:r>
      <w:r w:rsidR="00531A3C" w:rsidRPr="0068249B">
        <w:rPr>
          <w:rFonts w:ascii="Times New Roman" w:hAnsi="Times New Roman"/>
          <w:sz w:val="21"/>
          <w:szCs w:val="21"/>
        </w:rPr>
        <w:t xml:space="preserve">ři výrobě a vysílání Pořadu je rozhodující redakční a dramaturgická nezávislost a odpovědnost </w:t>
      </w:r>
      <w:r w:rsidR="00F2019E" w:rsidRPr="0068249B">
        <w:rPr>
          <w:rFonts w:ascii="Times New Roman" w:hAnsi="Times New Roman"/>
          <w:sz w:val="21"/>
          <w:szCs w:val="21"/>
        </w:rPr>
        <w:t>TV Nova</w:t>
      </w:r>
      <w:r w:rsidR="00531A3C" w:rsidRPr="0068249B">
        <w:rPr>
          <w:rFonts w:ascii="Times New Roman" w:hAnsi="Times New Roman"/>
          <w:sz w:val="21"/>
          <w:szCs w:val="21"/>
        </w:rPr>
        <w:t xml:space="preserve"> jako provozovatele televizního vysílání, takže rozhodnutí o konečné podobě </w:t>
      </w:r>
      <w:r w:rsidR="00F711EB" w:rsidRPr="0068249B">
        <w:rPr>
          <w:rFonts w:ascii="Times New Roman" w:hAnsi="Times New Roman"/>
          <w:sz w:val="21"/>
          <w:szCs w:val="21"/>
        </w:rPr>
        <w:t xml:space="preserve">a obsahu </w:t>
      </w:r>
      <w:r w:rsidR="00531A3C" w:rsidRPr="0068249B">
        <w:rPr>
          <w:rFonts w:ascii="Times New Roman" w:hAnsi="Times New Roman"/>
          <w:sz w:val="21"/>
          <w:szCs w:val="21"/>
        </w:rPr>
        <w:t xml:space="preserve">Pořadu je plně v kompetenci </w:t>
      </w:r>
      <w:r w:rsidR="00F2019E" w:rsidRPr="0068249B">
        <w:rPr>
          <w:rFonts w:ascii="Times New Roman" w:hAnsi="Times New Roman"/>
          <w:sz w:val="21"/>
          <w:szCs w:val="21"/>
        </w:rPr>
        <w:t>TV Nova</w:t>
      </w:r>
      <w:r w:rsidR="00531A3C" w:rsidRPr="0068249B">
        <w:rPr>
          <w:rFonts w:ascii="Times New Roman" w:hAnsi="Times New Roman"/>
          <w:sz w:val="21"/>
          <w:szCs w:val="21"/>
        </w:rPr>
        <w:t>.</w:t>
      </w:r>
    </w:p>
    <w:p w14:paraId="22D95FE2" w14:textId="180758C1" w:rsidR="00531A3C" w:rsidRPr="0068249B" w:rsidRDefault="00040A71" w:rsidP="00851277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color w:val="000000"/>
          <w:sz w:val="21"/>
          <w:szCs w:val="21"/>
        </w:rPr>
      </w:pPr>
      <w:r w:rsidRPr="00040A71">
        <w:rPr>
          <w:rFonts w:ascii="Times New Roman" w:hAnsi="Times New Roman"/>
          <w:sz w:val="21"/>
          <w:szCs w:val="21"/>
        </w:rPr>
        <w:t xml:space="preserve">Předběžné termíny </w:t>
      </w:r>
      <w:r w:rsidRPr="0068249B">
        <w:rPr>
          <w:rFonts w:ascii="Times New Roman" w:hAnsi="Times New Roman"/>
          <w:sz w:val="21"/>
          <w:szCs w:val="21"/>
        </w:rPr>
        <w:t>natáčení Pořadu, resp. jednotlivých vstupů (dále jen „</w:t>
      </w:r>
      <w:r w:rsidRPr="00A36323">
        <w:rPr>
          <w:rFonts w:ascii="Times New Roman" w:hAnsi="Times New Roman"/>
          <w:b/>
          <w:bCs/>
          <w:sz w:val="21"/>
          <w:szCs w:val="21"/>
        </w:rPr>
        <w:t>Vstupy</w:t>
      </w:r>
      <w:r w:rsidRPr="0068249B">
        <w:rPr>
          <w:rFonts w:ascii="Times New Roman" w:hAnsi="Times New Roman"/>
          <w:sz w:val="21"/>
          <w:szCs w:val="21"/>
        </w:rPr>
        <w:t>“)</w:t>
      </w:r>
      <w:r>
        <w:rPr>
          <w:rFonts w:ascii="Times New Roman" w:hAnsi="Times New Roman"/>
          <w:sz w:val="21"/>
          <w:szCs w:val="21"/>
        </w:rPr>
        <w:t xml:space="preserve"> </w:t>
      </w:r>
      <w:r w:rsidRPr="00040A71">
        <w:rPr>
          <w:rFonts w:ascii="Times New Roman" w:hAnsi="Times New Roman"/>
          <w:sz w:val="21"/>
          <w:szCs w:val="21"/>
        </w:rPr>
        <w:t xml:space="preserve">jsou uvedeny v příloze této Smlouvy. </w:t>
      </w:r>
      <w:r w:rsidR="00531A3C" w:rsidRPr="0068249B">
        <w:rPr>
          <w:rFonts w:ascii="Times New Roman" w:hAnsi="Times New Roman"/>
          <w:sz w:val="21"/>
          <w:szCs w:val="21"/>
        </w:rPr>
        <w:t xml:space="preserve">Konkrétní </w:t>
      </w:r>
      <w:r w:rsidR="00EF2CB6" w:rsidRPr="0068249B">
        <w:rPr>
          <w:rFonts w:ascii="Times New Roman" w:hAnsi="Times New Roman"/>
          <w:sz w:val="21"/>
          <w:szCs w:val="21"/>
        </w:rPr>
        <w:t>lokality</w:t>
      </w:r>
      <w:r w:rsidR="00531A3C" w:rsidRPr="0068249B">
        <w:rPr>
          <w:rFonts w:ascii="Times New Roman" w:hAnsi="Times New Roman"/>
          <w:sz w:val="21"/>
          <w:szCs w:val="21"/>
        </w:rPr>
        <w:t xml:space="preserve"> a termíny </w:t>
      </w:r>
      <w:r>
        <w:rPr>
          <w:rFonts w:ascii="Times New Roman" w:hAnsi="Times New Roman"/>
          <w:sz w:val="21"/>
          <w:szCs w:val="21"/>
        </w:rPr>
        <w:t xml:space="preserve">natáčení Vstupů </w:t>
      </w:r>
      <w:r w:rsidR="00531A3C" w:rsidRPr="0068249B">
        <w:rPr>
          <w:rFonts w:ascii="Times New Roman" w:hAnsi="Times New Roman"/>
          <w:sz w:val="21"/>
          <w:szCs w:val="21"/>
        </w:rPr>
        <w:t xml:space="preserve">v rámci celé České republiky </w:t>
      </w:r>
      <w:r w:rsidR="00EF2CB6" w:rsidRPr="0068249B">
        <w:rPr>
          <w:rFonts w:ascii="Times New Roman" w:hAnsi="Times New Roman"/>
          <w:sz w:val="21"/>
          <w:szCs w:val="21"/>
        </w:rPr>
        <w:t xml:space="preserve">si Smluvní strany </w:t>
      </w:r>
      <w:r w:rsidR="00283510" w:rsidRPr="0068249B">
        <w:rPr>
          <w:rFonts w:ascii="Times New Roman" w:hAnsi="Times New Roman"/>
          <w:sz w:val="21"/>
          <w:szCs w:val="21"/>
        </w:rPr>
        <w:t>upřesní</w:t>
      </w:r>
      <w:r w:rsidR="00531A3C" w:rsidRPr="0068249B">
        <w:rPr>
          <w:rFonts w:ascii="Times New Roman" w:hAnsi="Times New Roman"/>
          <w:sz w:val="21"/>
          <w:szCs w:val="21"/>
        </w:rPr>
        <w:t xml:space="preserve"> vždy nejpozději 14 dnů předem.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31A3C" w:rsidRPr="0068249B">
        <w:rPr>
          <w:rFonts w:ascii="Times New Roman" w:hAnsi="Times New Roman"/>
          <w:sz w:val="21"/>
          <w:szCs w:val="21"/>
        </w:rPr>
        <w:t>Společnost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 xml:space="preserve"> se zavazuje </w:t>
      </w:r>
      <w:r w:rsidR="00283510" w:rsidRPr="0068249B">
        <w:rPr>
          <w:rFonts w:ascii="Times New Roman" w:hAnsi="Times New Roman"/>
          <w:color w:val="000000"/>
          <w:sz w:val="21"/>
          <w:szCs w:val="21"/>
        </w:rPr>
        <w:t xml:space="preserve">zajistit štábu TV Nova přístup do všech dohodnutých prostor, ve kterých bude realizováno natáčení jednotlivých Vstupů, možnost rozmístění techniky a dalšího potřebného vybavení a poskytnout štábu TV Nova patřičnou součinnost při natáčení, </w:t>
      </w:r>
      <w:r w:rsidR="00531A3C" w:rsidRPr="0068249B">
        <w:rPr>
          <w:rFonts w:ascii="Times New Roman" w:hAnsi="Times New Roman"/>
          <w:color w:val="000000"/>
          <w:sz w:val="21"/>
          <w:szCs w:val="21"/>
        </w:rPr>
        <w:t>a to v termínech a časech stanovených dohodou obou Smluvních stran.</w:t>
      </w:r>
    </w:p>
    <w:p w14:paraId="084029DC" w14:textId="29BCDCD3" w:rsidR="00531A3C" w:rsidRPr="00E939F4" w:rsidRDefault="00531A3C" w:rsidP="00851277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color w:val="000000"/>
          <w:sz w:val="21"/>
          <w:szCs w:val="21"/>
        </w:rPr>
      </w:pPr>
      <w:r w:rsidRPr="0068249B">
        <w:rPr>
          <w:rFonts w:ascii="Times New Roman" w:hAnsi="Times New Roman"/>
          <w:color w:val="000000"/>
          <w:sz w:val="21"/>
          <w:szCs w:val="21"/>
        </w:rPr>
        <w:t xml:space="preserve">Společnost se zavazuje získat na své náklady od </w:t>
      </w:r>
      <w:r w:rsidRPr="0068249B">
        <w:rPr>
          <w:rFonts w:ascii="Times New Roman" w:hAnsi="Times New Roman"/>
          <w:sz w:val="21"/>
          <w:szCs w:val="21"/>
        </w:rPr>
        <w:t>všech osob, které budou v</w:t>
      </w:r>
      <w:r w:rsidR="0083705E" w:rsidRPr="0068249B">
        <w:rPr>
          <w:rFonts w:ascii="Times New Roman" w:hAnsi="Times New Roman"/>
          <w:sz w:val="21"/>
          <w:szCs w:val="21"/>
        </w:rPr>
        <w:t xml:space="preserve"> Pořadu</w:t>
      </w:r>
      <w:r w:rsidRPr="0068249B">
        <w:rPr>
          <w:rFonts w:ascii="Times New Roman" w:hAnsi="Times New Roman"/>
          <w:sz w:val="21"/>
          <w:szCs w:val="21"/>
        </w:rPr>
        <w:t xml:space="preserve"> účinkovat</w:t>
      </w:r>
      <w:r w:rsidR="008511AC" w:rsidRPr="0068249B">
        <w:rPr>
          <w:rFonts w:ascii="Times New Roman" w:hAnsi="Times New Roman"/>
          <w:sz w:val="21"/>
          <w:szCs w:val="21"/>
        </w:rPr>
        <w:t>,</w:t>
      </w:r>
      <w:r w:rsidRPr="0068249B">
        <w:rPr>
          <w:rFonts w:ascii="Times New Roman" w:hAnsi="Times New Roman"/>
          <w:sz w:val="21"/>
          <w:szCs w:val="21"/>
        </w:rPr>
        <w:t xml:space="preserve"> s výjimkou</w:t>
      </w:r>
      <w:r w:rsidRPr="00E939F4">
        <w:rPr>
          <w:rFonts w:ascii="Times New Roman" w:hAnsi="Times New Roman"/>
          <w:sz w:val="21"/>
          <w:szCs w:val="21"/>
        </w:rPr>
        <w:t xml:space="preserve"> moderátor</w:t>
      </w:r>
      <w:r w:rsidR="00283510">
        <w:rPr>
          <w:rFonts w:ascii="Times New Roman" w:hAnsi="Times New Roman"/>
          <w:sz w:val="21"/>
          <w:szCs w:val="21"/>
        </w:rPr>
        <w:t>a</w:t>
      </w:r>
      <w:r w:rsidRPr="00E939F4">
        <w:rPr>
          <w:rFonts w:ascii="Times New Roman" w:hAnsi="Times New Roman"/>
          <w:sz w:val="21"/>
          <w:szCs w:val="21"/>
        </w:rPr>
        <w:t xml:space="preserve"> </w:t>
      </w:r>
      <w:r w:rsidR="0083705E">
        <w:rPr>
          <w:rFonts w:ascii="Times New Roman" w:hAnsi="Times New Roman"/>
          <w:sz w:val="21"/>
          <w:szCs w:val="21"/>
        </w:rPr>
        <w:t>Pořadu</w:t>
      </w:r>
      <w:r w:rsidRPr="00E939F4">
        <w:rPr>
          <w:rFonts w:ascii="Times New Roman" w:hAnsi="Times New Roman"/>
          <w:sz w:val="21"/>
          <w:szCs w:val="21"/>
        </w:rPr>
        <w:t xml:space="preserve"> (dále jen </w:t>
      </w:r>
      <w:r w:rsidRPr="00E939F4">
        <w:rPr>
          <w:rFonts w:ascii="Times New Roman" w:hAnsi="Times New Roman"/>
          <w:b/>
          <w:sz w:val="21"/>
          <w:szCs w:val="21"/>
        </w:rPr>
        <w:t>„Účinkující“</w:t>
      </w:r>
      <w:r w:rsidRPr="00E939F4">
        <w:rPr>
          <w:rFonts w:ascii="Times New Roman" w:hAnsi="Times New Roman"/>
          <w:sz w:val="21"/>
          <w:szCs w:val="21"/>
        </w:rPr>
        <w:t>)</w:t>
      </w:r>
      <w:r w:rsidRPr="00E939F4">
        <w:rPr>
          <w:rFonts w:ascii="Times New Roman" w:hAnsi="Times New Roman"/>
          <w:color w:val="000000"/>
          <w:sz w:val="21"/>
          <w:szCs w:val="21"/>
        </w:rPr>
        <w:t xml:space="preserve"> veškeré souhlasy a svolení</w:t>
      </w:r>
      <w:r w:rsidRPr="00E939F4">
        <w:rPr>
          <w:rFonts w:ascii="Times New Roman" w:hAnsi="Times New Roman"/>
          <w:sz w:val="21"/>
          <w:szCs w:val="21"/>
        </w:rPr>
        <w:t xml:space="preserve"> tak, aby </w:t>
      </w:r>
      <w:r w:rsidR="00F2019E">
        <w:rPr>
          <w:rFonts w:ascii="Times New Roman" w:hAnsi="Times New Roman"/>
          <w:sz w:val="21"/>
          <w:szCs w:val="21"/>
        </w:rPr>
        <w:t>TV Nova</w:t>
      </w:r>
      <w:r w:rsidRPr="00E939F4">
        <w:rPr>
          <w:rFonts w:ascii="Times New Roman" w:hAnsi="Times New Roman"/>
          <w:sz w:val="21"/>
          <w:szCs w:val="21"/>
        </w:rPr>
        <w:t xml:space="preserve"> byla oprávněna:</w:t>
      </w:r>
    </w:p>
    <w:p w14:paraId="135A8A1C" w14:textId="19D03D04" w:rsidR="00846597" w:rsidRPr="00D16E70" w:rsidRDefault="00846597" w:rsidP="00846597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 xml:space="preserve">pořídit </w:t>
      </w:r>
      <w:r>
        <w:rPr>
          <w:rFonts w:ascii="Times New Roman" w:hAnsi="Times New Roman"/>
          <w:sz w:val="21"/>
          <w:szCs w:val="21"/>
        </w:rPr>
        <w:t>fotografie</w:t>
      </w:r>
      <w:r w:rsidRPr="00D16E7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 w:rsidRPr="00D16E70">
        <w:rPr>
          <w:rFonts w:ascii="Times New Roman" w:hAnsi="Times New Roman"/>
          <w:sz w:val="21"/>
          <w:szCs w:val="21"/>
        </w:rPr>
        <w:t xml:space="preserve"> zvukové, obrazové a/nebo zvukově obrazové záznamy </w:t>
      </w:r>
      <w:r w:rsidR="0083705E" w:rsidRPr="00D16E70">
        <w:rPr>
          <w:rFonts w:ascii="Times New Roman" w:hAnsi="Times New Roman"/>
          <w:sz w:val="21"/>
          <w:szCs w:val="21"/>
        </w:rPr>
        <w:t xml:space="preserve">Účinkujících a jejich projevů osobní povahy </w:t>
      </w:r>
      <w:r w:rsidRPr="00D16E70">
        <w:rPr>
          <w:rFonts w:ascii="Times New Roman" w:hAnsi="Times New Roman"/>
          <w:sz w:val="21"/>
          <w:szCs w:val="21"/>
        </w:rPr>
        <w:t>(dále</w:t>
      </w:r>
      <w:r>
        <w:rPr>
          <w:rFonts w:ascii="Times New Roman" w:hAnsi="Times New Roman"/>
          <w:sz w:val="21"/>
          <w:szCs w:val="21"/>
        </w:rPr>
        <w:t xml:space="preserve"> společně</w:t>
      </w:r>
      <w:r w:rsidRPr="00D16E70">
        <w:rPr>
          <w:rFonts w:ascii="Times New Roman" w:hAnsi="Times New Roman"/>
          <w:sz w:val="21"/>
          <w:szCs w:val="21"/>
        </w:rPr>
        <w:t xml:space="preserve"> jen </w:t>
      </w:r>
      <w:r w:rsidRPr="00D16E70">
        <w:rPr>
          <w:rFonts w:ascii="Times New Roman" w:hAnsi="Times New Roman"/>
          <w:b/>
          <w:bCs/>
          <w:sz w:val="21"/>
          <w:szCs w:val="21"/>
        </w:rPr>
        <w:t>„Záznamy“</w:t>
      </w:r>
      <w:r w:rsidRPr="00D16E70">
        <w:rPr>
          <w:rFonts w:ascii="Times New Roman" w:hAnsi="Times New Roman"/>
          <w:sz w:val="21"/>
          <w:szCs w:val="21"/>
        </w:rPr>
        <w:t xml:space="preserve">), </w:t>
      </w:r>
    </w:p>
    <w:p w14:paraId="137118CF" w14:textId="79F753BE" w:rsidR="00846597" w:rsidRPr="00D16E70" w:rsidRDefault="00846597" w:rsidP="00846597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D16E70">
        <w:rPr>
          <w:rFonts w:ascii="Times New Roman" w:hAnsi="Times New Roman"/>
          <w:sz w:val="21"/>
          <w:szCs w:val="21"/>
        </w:rPr>
        <w:t>užít Záznamy nebo jejich libovolné části v původní či upravené podobě všemi způsoby, bez časového a místního omezení, libovolnou technologií a v neomezeném počtu užití, samostatně nebo zařazené do libovolných audiovizuálních děl včetně oprávnění TV Nova poskytnout svolení k libovolnému užití Záznamů, případně audiovizuálních děl vyrobených s použitím Záznamů, jakékoliv třetí osobě.</w:t>
      </w:r>
    </w:p>
    <w:p w14:paraId="74D17F5C" w14:textId="3F8A03CB" w:rsidR="00846597" w:rsidRPr="00D16E70" w:rsidRDefault="00901CB8" w:rsidP="00846597">
      <w:pPr>
        <w:pStyle w:val="Nadpis2"/>
        <w:numPr>
          <w:ilvl w:val="0"/>
          <w:numId w:val="0"/>
        </w:numPr>
        <w:spacing w:before="60"/>
        <w:ind w:left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Společnost</w:t>
      </w:r>
      <w:r w:rsidR="00846597" w:rsidRPr="00D16E70">
        <w:rPr>
          <w:rFonts w:ascii="Times New Roman" w:hAnsi="Times New Roman"/>
          <w:sz w:val="21"/>
          <w:szCs w:val="21"/>
        </w:rPr>
        <w:t xml:space="preserve"> se dále zavazuje na své náklady vypořádat veškeré nároky Účinkujících s jejich vystoupením v</w:t>
      </w:r>
      <w:r w:rsidR="0083705E">
        <w:rPr>
          <w:rFonts w:ascii="Times New Roman" w:hAnsi="Times New Roman"/>
          <w:sz w:val="21"/>
          <w:szCs w:val="21"/>
        </w:rPr>
        <w:t xml:space="preserve"> Pořadu </w:t>
      </w:r>
      <w:r w:rsidR="00846597" w:rsidRPr="00D16E70">
        <w:rPr>
          <w:rFonts w:ascii="Times New Roman" w:hAnsi="Times New Roman"/>
          <w:sz w:val="21"/>
          <w:szCs w:val="21"/>
        </w:rPr>
        <w:t>(např. odměna za účinkování, náklady na dopravu, odměna za udělení svolení k pořízení a použití Záznamů vystoupení Účinkujících apod.) tak, aby nevznikly v souvislost</w:t>
      </w:r>
      <w:r w:rsidR="00846597" w:rsidRPr="008816FB">
        <w:rPr>
          <w:rFonts w:ascii="Times New Roman" w:hAnsi="Times New Roman"/>
          <w:sz w:val="21"/>
          <w:szCs w:val="21"/>
        </w:rPr>
        <w:t xml:space="preserve">i s vystoupením Účinkujících v </w:t>
      </w:r>
      <w:r w:rsidR="0083705E">
        <w:rPr>
          <w:rFonts w:ascii="Times New Roman" w:hAnsi="Times New Roman"/>
          <w:sz w:val="21"/>
          <w:szCs w:val="21"/>
        </w:rPr>
        <w:t>Pořadu</w:t>
      </w:r>
      <w:r w:rsidR="00846597" w:rsidRPr="008816FB">
        <w:rPr>
          <w:rFonts w:ascii="Times New Roman" w:hAnsi="Times New Roman"/>
          <w:sz w:val="21"/>
          <w:szCs w:val="21"/>
        </w:rPr>
        <w:t xml:space="preserve"> a užitím Záznamů ve výše uvedeném rozsahu žádné nároky vůči </w:t>
      </w:r>
      <w:r w:rsidR="00846597" w:rsidRPr="00D16E70">
        <w:rPr>
          <w:rFonts w:ascii="Times New Roman" w:hAnsi="Times New Roman"/>
          <w:sz w:val="21"/>
          <w:szCs w:val="21"/>
        </w:rPr>
        <w:t xml:space="preserve">TV Nova. </w:t>
      </w:r>
    </w:p>
    <w:p w14:paraId="3BDB9452" w14:textId="3A051386" w:rsidR="00531A3C" w:rsidRPr="0068249B" w:rsidRDefault="00531A3C" w:rsidP="00851277">
      <w:pPr>
        <w:pStyle w:val="Nadpis2"/>
        <w:numPr>
          <w:ilvl w:val="0"/>
          <w:numId w:val="0"/>
        </w:numPr>
        <w:spacing w:before="60"/>
        <w:ind w:left="426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 xml:space="preserve">Budou-li vůči </w:t>
      </w:r>
      <w:r w:rsidR="00F2019E" w:rsidRPr="0068249B">
        <w:rPr>
          <w:rFonts w:ascii="Times New Roman" w:hAnsi="Times New Roman"/>
          <w:sz w:val="21"/>
          <w:szCs w:val="21"/>
        </w:rPr>
        <w:t>TV Nova</w:t>
      </w:r>
      <w:r w:rsidRPr="0068249B">
        <w:rPr>
          <w:rFonts w:ascii="Times New Roman" w:hAnsi="Times New Roman"/>
          <w:sz w:val="21"/>
          <w:szCs w:val="21"/>
        </w:rPr>
        <w:t xml:space="preserve"> v důsledku porušení výše uvedených závazků uplatněny oprávněné nároky jakékoli povahy ze strany třetích osob, zavazuje se Společnost tyto nároky vypořádat a uhradit </w:t>
      </w:r>
      <w:r w:rsidR="00F2019E" w:rsidRPr="0068249B">
        <w:rPr>
          <w:rFonts w:ascii="Times New Roman" w:hAnsi="Times New Roman"/>
          <w:sz w:val="21"/>
          <w:szCs w:val="21"/>
        </w:rPr>
        <w:t>TV Nova</w:t>
      </w:r>
      <w:r w:rsidRPr="0068249B">
        <w:rPr>
          <w:rFonts w:ascii="Times New Roman" w:hAnsi="Times New Roman"/>
          <w:sz w:val="21"/>
          <w:szCs w:val="21"/>
        </w:rPr>
        <w:t xml:space="preserve"> veškeré náklady, které </w:t>
      </w:r>
      <w:r w:rsidR="0083705E" w:rsidRPr="0068249B">
        <w:rPr>
          <w:rFonts w:ascii="Times New Roman" w:hAnsi="Times New Roman"/>
          <w:sz w:val="21"/>
          <w:szCs w:val="21"/>
        </w:rPr>
        <w:t xml:space="preserve">TV Nova </w:t>
      </w:r>
      <w:r w:rsidRPr="0068249B">
        <w:rPr>
          <w:rFonts w:ascii="Times New Roman" w:hAnsi="Times New Roman"/>
          <w:sz w:val="21"/>
          <w:szCs w:val="21"/>
        </w:rPr>
        <w:t>v důsledku uplatnění takových nároků vznikly.</w:t>
      </w:r>
    </w:p>
    <w:p w14:paraId="19E9B29D" w14:textId="19283161" w:rsidR="00070512" w:rsidRPr="0068249B" w:rsidRDefault="00114561" w:rsidP="00070512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>Společnost s</w:t>
      </w:r>
      <w:r w:rsidR="00D21469" w:rsidRPr="0068249B">
        <w:rPr>
          <w:rFonts w:ascii="Times New Roman" w:hAnsi="Times New Roman"/>
          <w:sz w:val="21"/>
          <w:szCs w:val="21"/>
        </w:rPr>
        <w:t xml:space="preserve">e zavazuje </w:t>
      </w:r>
      <w:r w:rsidR="00271FED" w:rsidRPr="0068249B">
        <w:rPr>
          <w:rFonts w:ascii="Times New Roman" w:hAnsi="Times New Roman"/>
          <w:sz w:val="21"/>
          <w:szCs w:val="21"/>
        </w:rPr>
        <w:t xml:space="preserve">bezplatně </w:t>
      </w:r>
      <w:r w:rsidR="00D21469" w:rsidRPr="0068249B">
        <w:rPr>
          <w:rFonts w:ascii="Times New Roman" w:hAnsi="Times New Roman"/>
          <w:sz w:val="21"/>
          <w:szCs w:val="21"/>
        </w:rPr>
        <w:t xml:space="preserve">poskytnout ceny pro výherce Soutěží. Konkrétní počet a specifikace cen pro jednotlivé Soutěže budou dohodnuty mezi </w:t>
      </w:r>
      <w:r w:rsidRPr="0068249B">
        <w:rPr>
          <w:rFonts w:ascii="Times New Roman" w:hAnsi="Times New Roman"/>
          <w:sz w:val="21"/>
          <w:szCs w:val="21"/>
        </w:rPr>
        <w:t xml:space="preserve">Společností </w:t>
      </w:r>
      <w:r w:rsidR="00D21469" w:rsidRPr="0068249B">
        <w:rPr>
          <w:rFonts w:ascii="Times New Roman" w:hAnsi="Times New Roman"/>
          <w:sz w:val="21"/>
          <w:szCs w:val="21"/>
        </w:rPr>
        <w:t xml:space="preserve">a TV Nova s dostatečným předstihem, včetně toho, zda distribuci cen výhercům zajistí TV Nova nebo </w:t>
      </w:r>
      <w:r w:rsidRPr="0068249B">
        <w:rPr>
          <w:rFonts w:ascii="Times New Roman" w:hAnsi="Times New Roman"/>
          <w:sz w:val="21"/>
          <w:szCs w:val="21"/>
        </w:rPr>
        <w:t>Společnost</w:t>
      </w:r>
      <w:r w:rsidR="00D21469" w:rsidRPr="0068249B">
        <w:rPr>
          <w:rFonts w:ascii="Times New Roman" w:hAnsi="Times New Roman"/>
          <w:sz w:val="21"/>
          <w:szCs w:val="21"/>
        </w:rPr>
        <w:t xml:space="preserve">. Hodnota </w:t>
      </w:r>
      <w:r w:rsidRPr="0068249B">
        <w:rPr>
          <w:rFonts w:ascii="Times New Roman" w:hAnsi="Times New Roman"/>
          <w:sz w:val="21"/>
          <w:szCs w:val="21"/>
        </w:rPr>
        <w:t xml:space="preserve">žádné </w:t>
      </w:r>
      <w:r w:rsidR="00D21469" w:rsidRPr="0068249B">
        <w:rPr>
          <w:rFonts w:ascii="Times New Roman" w:hAnsi="Times New Roman"/>
          <w:sz w:val="21"/>
          <w:szCs w:val="21"/>
        </w:rPr>
        <w:t>z cen nepřesáhne 10.000,- Kč vč. DPH.</w:t>
      </w:r>
    </w:p>
    <w:p w14:paraId="2C361C0F" w14:textId="77777777" w:rsidR="00596E0C" w:rsidRPr="0068249B" w:rsidRDefault="00AD2818" w:rsidP="00596E0C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>Smluvní strany se dohodly, že TV Nova vyhotoví měsíční zprávy o vyrobených a odvysílaných</w:t>
      </w:r>
      <w:r w:rsidR="0047578E" w:rsidRPr="0068249B">
        <w:rPr>
          <w:rFonts w:ascii="Times New Roman" w:hAnsi="Times New Roman"/>
          <w:sz w:val="21"/>
          <w:szCs w:val="21"/>
        </w:rPr>
        <w:t xml:space="preserve"> dílech </w:t>
      </w:r>
      <w:r w:rsidRPr="0068249B">
        <w:rPr>
          <w:rFonts w:ascii="Times New Roman" w:hAnsi="Times New Roman"/>
          <w:sz w:val="21"/>
          <w:szCs w:val="21"/>
        </w:rPr>
        <w:t>Pořad</w:t>
      </w:r>
      <w:r w:rsidR="0047578E" w:rsidRPr="0068249B">
        <w:rPr>
          <w:rFonts w:ascii="Times New Roman" w:hAnsi="Times New Roman"/>
          <w:sz w:val="21"/>
          <w:szCs w:val="21"/>
        </w:rPr>
        <w:t>u</w:t>
      </w:r>
      <w:r w:rsidRPr="0068249B">
        <w:rPr>
          <w:rFonts w:ascii="Times New Roman" w:hAnsi="Times New Roman"/>
          <w:sz w:val="21"/>
          <w:szCs w:val="21"/>
        </w:rPr>
        <w:t xml:space="preserve"> v dohodnuté podobě a zašle je Společnosti k odsouhlasení vždy nejpozději do 7 dní od ukončení příslušného měsíce. Poslední zpráva bude obsahovat i přehled vešker</w:t>
      </w:r>
      <w:r w:rsidR="0047578E" w:rsidRPr="0068249B">
        <w:rPr>
          <w:rFonts w:ascii="Times New Roman" w:hAnsi="Times New Roman"/>
          <w:sz w:val="21"/>
          <w:szCs w:val="21"/>
        </w:rPr>
        <w:t>ých vyrobených a odvysílaných dílech Pořadu</w:t>
      </w:r>
      <w:r w:rsidRPr="0068249B">
        <w:rPr>
          <w:rFonts w:ascii="Times New Roman" w:hAnsi="Times New Roman"/>
          <w:sz w:val="21"/>
          <w:szCs w:val="21"/>
        </w:rPr>
        <w:t xml:space="preserve"> (tj. v období červen</w:t>
      </w:r>
      <w:r w:rsidR="0047578E" w:rsidRPr="0068249B">
        <w:rPr>
          <w:rFonts w:ascii="Times New Roman" w:hAnsi="Times New Roman"/>
          <w:sz w:val="21"/>
          <w:szCs w:val="21"/>
        </w:rPr>
        <w:t xml:space="preserve"> </w:t>
      </w:r>
      <w:r w:rsidRPr="0068249B">
        <w:rPr>
          <w:rFonts w:ascii="Times New Roman" w:hAnsi="Times New Roman"/>
          <w:sz w:val="21"/>
          <w:szCs w:val="21"/>
        </w:rPr>
        <w:t xml:space="preserve">– </w:t>
      </w:r>
      <w:r w:rsidR="0047578E" w:rsidRPr="0068249B">
        <w:rPr>
          <w:rFonts w:ascii="Times New Roman" w:hAnsi="Times New Roman"/>
          <w:sz w:val="21"/>
          <w:szCs w:val="21"/>
        </w:rPr>
        <w:t>srpen</w:t>
      </w:r>
      <w:r w:rsidRPr="0068249B">
        <w:rPr>
          <w:rFonts w:ascii="Times New Roman" w:hAnsi="Times New Roman"/>
          <w:sz w:val="21"/>
          <w:szCs w:val="21"/>
        </w:rPr>
        <w:t xml:space="preserve"> 2020</w:t>
      </w:r>
      <w:r w:rsidR="0047578E" w:rsidRPr="0068249B">
        <w:rPr>
          <w:rFonts w:ascii="Times New Roman" w:hAnsi="Times New Roman"/>
          <w:sz w:val="21"/>
          <w:szCs w:val="21"/>
        </w:rPr>
        <w:t>)</w:t>
      </w:r>
      <w:r w:rsidRPr="0068249B">
        <w:rPr>
          <w:rFonts w:ascii="Times New Roman" w:hAnsi="Times New Roman"/>
          <w:sz w:val="21"/>
          <w:szCs w:val="21"/>
        </w:rPr>
        <w:t xml:space="preserve">. </w:t>
      </w:r>
    </w:p>
    <w:p w14:paraId="71D5EB72" w14:textId="2DD3AA39" w:rsidR="00531A3C" w:rsidRPr="002E36AE" w:rsidRDefault="0047578E" w:rsidP="00596E0C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>Společnost</w:t>
      </w:r>
      <w:r w:rsidR="00AD2818" w:rsidRPr="0068249B">
        <w:rPr>
          <w:rFonts w:ascii="Times New Roman" w:hAnsi="Times New Roman"/>
          <w:sz w:val="21"/>
          <w:szCs w:val="21"/>
        </w:rPr>
        <w:t xml:space="preserve"> může do 3 pracovních dnů od dne doručení zprávy vznést věcné připomínky k obsahu zprávy, přičemž TV Nova tyto připomínky zohlední ve zprávě a takto upravenou či doplněnou zprávu doručí </w:t>
      </w:r>
      <w:r w:rsidR="00C67C1A" w:rsidRPr="0068249B">
        <w:rPr>
          <w:rFonts w:ascii="Times New Roman" w:hAnsi="Times New Roman"/>
          <w:sz w:val="21"/>
          <w:szCs w:val="21"/>
        </w:rPr>
        <w:t>Společnosti</w:t>
      </w:r>
      <w:r w:rsidR="00AD2818" w:rsidRPr="0068249B">
        <w:rPr>
          <w:rFonts w:ascii="Times New Roman" w:hAnsi="Times New Roman"/>
          <w:sz w:val="21"/>
          <w:szCs w:val="21"/>
        </w:rPr>
        <w:t xml:space="preserve"> nejpozději do 3 pracovních dnů ode dne obdržení připomínek </w:t>
      </w:r>
      <w:r w:rsidRPr="0068249B">
        <w:rPr>
          <w:rFonts w:ascii="Times New Roman" w:hAnsi="Times New Roman"/>
          <w:sz w:val="21"/>
          <w:szCs w:val="21"/>
        </w:rPr>
        <w:t>Společnosti</w:t>
      </w:r>
      <w:r w:rsidR="00AD2818" w:rsidRPr="0068249B">
        <w:rPr>
          <w:rFonts w:ascii="Times New Roman" w:hAnsi="Times New Roman"/>
          <w:sz w:val="21"/>
          <w:szCs w:val="21"/>
        </w:rPr>
        <w:t xml:space="preserve">. Zprávy a komunikace s nimi </w:t>
      </w:r>
      <w:r w:rsidR="00AD2818" w:rsidRPr="002E36AE">
        <w:rPr>
          <w:rFonts w:ascii="Times New Roman" w:hAnsi="Times New Roman"/>
          <w:sz w:val="21"/>
          <w:szCs w:val="21"/>
        </w:rPr>
        <w:t>související budou probíhat elektronicky, prostřednictvím kontaktních osob uvedených v této Smlouvě.</w:t>
      </w:r>
    </w:p>
    <w:p w14:paraId="09017FF3" w14:textId="77777777" w:rsidR="00596E0C" w:rsidRPr="002E36AE" w:rsidRDefault="00596E0C" w:rsidP="00596E0C">
      <w:pPr>
        <w:pStyle w:val="Nadpis2"/>
        <w:numPr>
          <w:ilvl w:val="0"/>
          <w:numId w:val="2"/>
        </w:numPr>
        <w:spacing w:before="60"/>
        <w:ind w:left="426" w:hanging="426"/>
        <w:rPr>
          <w:rFonts w:ascii="Times New Roman" w:hAnsi="Times New Roman"/>
          <w:color w:val="000000"/>
          <w:sz w:val="21"/>
          <w:szCs w:val="21"/>
        </w:rPr>
      </w:pPr>
      <w:r w:rsidRPr="002E36AE">
        <w:rPr>
          <w:rFonts w:ascii="Times New Roman" w:hAnsi="Times New Roman"/>
          <w:sz w:val="21"/>
          <w:szCs w:val="21"/>
        </w:rPr>
        <w:t xml:space="preserve">Obě Smluvní strany určí kompetentní osoby, které budou jako jejich zástupci oprávněny k řešení operativních záležitostí a poskytnutí součinnosti při plnění této Smlouvy. </w:t>
      </w:r>
    </w:p>
    <w:p w14:paraId="19965357" w14:textId="3E788095" w:rsidR="00011872" w:rsidRPr="002E36AE" w:rsidRDefault="00596E0C" w:rsidP="00011872">
      <w:pPr>
        <w:pStyle w:val="Odstavecseseznamem"/>
        <w:spacing w:before="120"/>
        <w:ind w:left="425"/>
        <w:jc w:val="both"/>
        <w:rPr>
          <w:sz w:val="21"/>
          <w:szCs w:val="21"/>
        </w:rPr>
      </w:pPr>
      <w:r w:rsidRPr="002E36AE">
        <w:rPr>
          <w:sz w:val="21"/>
          <w:szCs w:val="21"/>
        </w:rPr>
        <w:t xml:space="preserve">Za TV Nova jsou těmito osobami: </w:t>
      </w:r>
      <w:r w:rsidRPr="002E36AE">
        <w:rPr>
          <w:sz w:val="21"/>
          <w:szCs w:val="21"/>
        </w:rPr>
        <w:tab/>
      </w:r>
      <w:r w:rsidR="00011872">
        <w:rPr>
          <w:bCs/>
          <w:sz w:val="21"/>
          <w:szCs w:val="21"/>
        </w:rPr>
        <w:t>XXX</w:t>
      </w:r>
    </w:p>
    <w:p w14:paraId="531F0CCB" w14:textId="4BA5F135" w:rsidR="00596E0C" w:rsidRPr="002E36AE" w:rsidRDefault="00D830A0" w:rsidP="00596E0C">
      <w:pPr>
        <w:pStyle w:val="Odstavecseseznamem"/>
        <w:spacing w:before="120"/>
        <w:ind w:left="2832" w:firstLine="708"/>
        <w:jc w:val="both"/>
        <w:rPr>
          <w:sz w:val="21"/>
          <w:szCs w:val="21"/>
        </w:rPr>
      </w:pPr>
      <w:r w:rsidRPr="002E36AE">
        <w:rPr>
          <w:sz w:val="21"/>
          <w:szCs w:val="21"/>
        </w:rPr>
        <w:t xml:space="preserve"> </w:t>
      </w:r>
    </w:p>
    <w:p w14:paraId="55B3F9A8" w14:textId="0D804194" w:rsidR="00596E0C" w:rsidRPr="002E36AE" w:rsidRDefault="00596E0C" w:rsidP="00596E0C">
      <w:pPr>
        <w:pStyle w:val="Odstavecseseznamem"/>
        <w:spacing w:before="60"/>
        <w:ind w:left="425"/>
        <w:contextualSpacing w:val="0"/>
        <w:jc w:val="both"/>
        <w:rPr>
          <w:sz w:val="21"/>
          <w:szCs w:val="21"/>
        </w:rPr>
      </w:pPr>
      <w:r w:rsidRPr="002E36AE">
        <w:rPr>
          <w:sz w:val="21"/>
          <w:szCs w:val="21"/>
        </w:rPr>
        <w:t xml:space="preserve">Za </w:t>
      </w:r>
      <w:r w:rsidR="002F4D42" w:rsidRPr="002E36AE">
        <w:rPr>
          <w:sz w:val="21"/>
          <w:szCs w:val="21"/>
        </w:rPr>
        <w:t>Společnost</w:t>
      </w:r>
      <w:r w:rsidRPr="002E36AE">
        <w:rPr>
          <w:sz w:val="21"/>
          <w:szCs w:val="21"/>
        </w:rPr>
        <w:t xml:space="preserve"> jsou těmito osobami:  </w:t>
      </w:r>
      <w:r w:rsidR="00011872">
        <w:rPr>
          <w:sz w:val="21"/>
          <w:szCs w:val="21"/>
        </w:rPr>
        <w:t>XXX</w:t>
      </w:r>
    </w:p>
    <w:p w14:paraId="747D76C6" w14:textId="2F6E1B2D" w:rsidR="00596E0C" w:rsidRPr="002E36AE" w:rsidRDefault="00596E0C" w:rsidP="00596E0C">
      <w:pPr>
        <w:pStyle w:val="Odstavecseseznamem"/>
        <w:ind w:left="425"/>
        <w:contextualSpacing w:val="0"/>
        <w:jc w:val="both"/>
        <w:rPr>
          <w:sz w:val="21"/>
          <w:szCs w:val="21"/>
        </w:rPr>
      </w:pPr>
      <w:r w:rsidRPr="002E36AE">
        <w:rPr>
          <w:sz w:val="21"/>
          <w:szCs w:val="21"/>
        </w:rPr>
        <w:tab/>
      </w:r>
      <w:r w:rsidRPr="002E36AE">
        <w:rPr>
          <w:sz w:val="21"/>
          <w:szCs w:val="21"/>
        </w:rPr>
        <w:tab/>
      </w:r>
      <w:r w:rsidRPr="002E36AE">
        <w:rPr>
          <w:sz w:val="21"/>
          <w:szCs w:val="21"/>
        </w:rPr>
        <w:tab/>
      </w:r>
      <w:r w:rsidRPr="002E36AE">
        <w:rPr>
          <w:sz w:val="21"/>
          <w:szCs w:val="21"/>
        </w:rPr>
        <w:tab/>
      </w:r>
      <w:r w:rsidRPr="002E36AE">
        <w:rPr>
          <w:sz w:val="21"/>
          <w:szCs w:val="21"/>
        </w:rPr>
        <w:tab/>
        <w:t xml:space="preserve"> </w:t>
      </w:r>
    </w:p>
    <w:p w14:paraId="36C0441B" w14:textId="77777777" w:rsidR="00596E0C" w:rsidRPr="002E36AE" w:rsidRDefault="00596E0C" w:rsidP="00D347B6">
      <w:pPr>
        <w:pStyle w:val="Nadpis2"/>
        <w:numPr>
          <w:ilvl w:val="0"/>
          <w:numId w:val="0"/>
        </w:numPr>
        <w:spacing w:before="0"/>
        <w:ind w:left="426"/>
        <w:rPr>
          <w:rFonts w:ascii="Times New Roman" w:hAnsi="Times New Roman"/>
          <w:color w:val="000000"/>
          <w:sz w:val="21"/>
          <w:szCs w:val="21"/>
        </w:rPr>
      </w:pPr>
    </w:p>
    <w:p w14:paraId="105D47FB" w14:textId="77777777" w:rsidR="002E36AE" w:rsidRDefault="002E36AE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</w:p>
    <w:p w14:paraId="36B67691" w14:textId="1436AB7B" w:rsidR="00531A3C" w:rsidRPr="0068249B" w:rsidRDefault="00531A3C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>článek 3</w:t>
      </w:r>
    </w:p>
    <w:p w14:paraId="10EF5FC9" w14:textId="37BAB044" w:rsidR="00531A3C" w:rsidRPr="0068249B" w:rsidRDefault="00531A3C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8249B">
        <w:rPr>
          <w:rFonts w:ascii="Times New Roman" w:hAnsi="Times New Roman"/>
          <w:b/>
          <w:sz w:val="21"/>
          <w:szCs w:val="21"/>
          <w:u w:val="single"/>
        </w:rPr>
        <w:lastRenderedPageBreak/>
        <w:t xml:space="preserve">Poskytnutí </w:t>
      </w:r>
      <w:r w:rsidR="000B379E" w:rsidRPr="0068249B">
        <w:rPr>
          <w:rFonts w:ascii="Times New Roman" w:hAnsi="Times New Roman"/>
          <w:b/>
          <w:sz w:val="21"/>
          <w:szCs w:val="21"/>
          <w:u w:val="single"/>
        </w:rPr>
        <w:t xml:space="preserve">licence </w:t>
      </w:r>
    </w:p>
    <w:p w14:paraId="594448F6" w14:textId="7B6E1235" w:rsidR="00600861" w:rsidRPr="0068249B" w:rsidRDefault="00DC2308" w:rsidP="00600861">
      <w:pPr>
        <w:pStyle w:val="Nadpis2"/>
        <w:numPr>
          <w:ilvl w:val="0"/>
          <w:numId w:val="13"/>
        </w:numPr>
        <w:ind w:left="426" w:hanging="426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 xml:space="preserve">TV Nova </w:t>
      </w:r>
      <w:r w:rsidR="00600861" w:rsidRPr="0068249B">
        <w:rPr>
          <w:rFonts w:ascii="Times New Roman" w:hAnsi="Times New Roman"/>
          <w:sz w:val="21"/>
          <w:szCs w:val="21"/>
        </w:rPr>
        <w:t xml:space="preserve">je výrobcem zvukově obrazového záznamu Pořadu podle § </w:t>
      </w:r>
      <w:smartTag w:uri="urn:schemas-microsoft-com:office:smarttags" w:element="metricconverter">
        <w:smartTagPr>
          <w:attr w:name="ProductID" w:val="79 a"/>
        </w:smartTagPr>
        <w:r w:rsidR="00600861" w:rsidRPr="0068249B">
          <w:rPr>
            <w:rFonts w:ascii="Times New Roman" w:hAnsi="Times New Roman"/>
            <w:sz w:val="21"/>
            <w:szCs w:val="21"/>
          </w:rPr>
          <w:t>79 a</w:t>
        </w:r>
      </w:smartTag>
      <w:r w:rsidR="00600861" w:rsidRPr="0068249B">
        <w:rPr>
          <w:rFonts w:ascii="Times New Roman" w:hAnsi="Times New Roman"/>
          <w:sz w:val="21"/>
          <w:szCs w:val="21"/>
        </w:rPr>
        <w:t xml:space="preserve"> násl. zákona č. 121/2000 Sb., o právu autorském, o právech souvisejících s právem autorským a o změně některých zákonů, ve znění pozdějších předpisů (dále jen „</w:t>
      </w:r>
      <w:r w:rsidR="00600861" w:rsidRPr="0068249B">
        <w:rPr>
          <w:rFonts w:ascii="Times New Roman" w:hAnsi="Times New Roman"/>
          <w:b/>
          <w:bCs/>
          <w:sz w:val="21"/>
          <w:szCs w:val="21"/>
        </w:rPr>
        <w:t>Autorský zákon</w:t>
      </w:r>
      <w:r w:rsidR="00600861" w:rsidRPr="0068249B">
        <w:rPr>
          <w:rFonts w:ascii="Times New Roman" w:hAnsi="Times New Roman"/>
          <w:sz w:val="21"/>
          <w:szCs w:val="21"/>
        </w:rPr>
        <w:t>“), a vykonává veškerá majetková práva k Pořadu.</w:t>
      </w:r>
    </w:p>
    <w:p w14:paraId="67AB9172" w14:textId="510F99A6" w:rsidR="00901CB8" w:rsidRPr="0068249B" w:rsidRDefault="00901CB8" w:rsidP="00901CB8">
      <w:pPr>
        <w:pStyle w:val="Nadpis2"/>
        <w:numPr>
          <w:ilvl w:val="0"/>
          <w:numId w:val="13"/>
        </w:numPr>
        <w:spacing w:before="60"/>
        <w:ind w:left="426" w:hanging="426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 xml:space="preserve">Jakožto výrobce zvukově obrazového záznamu Pořadu poskytuje TV Nova touto Smlouvou Společnosti nevýhradní licenci k užití záznamu každého odvysílaného </w:t>
      </w:r>
      <w:r w:rsidR="000B379E" w:rsidRPr="0068249B">
        <w:rPr>
          <w:rFonts w:ascii="Times New Roman" w:hAnsi="Times New Roman"/>
          <w:sz w:val="21"/>
          <w:szCs w:val="21"/>
        </w:rPr>
        <w:t>Pořadu</w:t>
      </w:r>
      <w:r w:rsidRPr="0068249B">
        <w:rPr>
          <w:rFonts w:ascii="Times New Roman" w:hAnsi="Times New Roman"/>
          <w:sz w:val="21"/>
          <w:szCs w:val="21"/>
        </w:rPr>
        <w:t xml:space="preserve"> (dále jen „</w:t>
      </w:r>
      <w:r w:rsidRPr="0068249B">
        <w:rPr>
          <w:rFonts w:ascii="Times New Roman" w:hAnsi="Times New Roman"/>
          <w:b/>
          <w:sz w:val="21"/>
          <w:szCs w:val="21"/>
        </w:rPr>
        <w:t xml:space="preserve">Záznam </w:t>
      </w:r>
      <w:r w:rsidR="000B379E" w:rsidRPr="0068249B">
        <w:rPr>
          <w:rFonts w:ascii="Times New Roman" w:hAnsi="Times New Roman"/>
          <w:b/>
          <w:sz w:val="21"/>
          <w:szCs w:val="21"/>
        </w:rPr>
        <w:t>Pořadu</w:t>
      </w:r>
      <w:r w:rsidRPr="0068249B">
        <w:rPr>
          <w:rFonts w:ascii="Times New Roman" w:hAnsi="Times New Roman"/>
          <w:sz w:val="21"/>
          <w:szCs w:val="21"/>
        </w:rPr>
        <w:t>“) pro interní potřebu a archivační účely Společnost</w:t>
      </w:r>
      <w:r w:rsidR="00E87B5A" w:rsidRPr="0068249B">
        <w:rPr>
          <w:rFonts w:ascii="Times New Roman" w:hAnsi="Times New Roman"/>
          <w:sz w:val="21"/>
          <w:szCs w:val="21"/>
        </w:rPr>
        <w:t>i</w:t>
      </w:r>
      <w:r w:rsidRPr="0068249B">
        <w:rPr>
          <w:rFonts w:ascii="Times New Roman" w:hAnsi="Times New Roman"/>
          <w:sz w:val="21"/>
          <w:szCs w:val="21"/>
        </w:rPr>
        <w:t xml:space="preserve"> a dále ke sdělování Záznamu </w:t>
      </w:r>
      <w:r w:rsidR="000B379E" w:rsidRPr="0068249B">
        <w:rPr>
          <w:rFonts w:ascii="Times New Roman" w:hAnsi="Times New Roman"/>
          <w:sz w:val="21"/>
          <w:szCs w:val="21"/>
        </w:rPr>
        <w:t>Pořadu</w:t>
      </w:r>
      <w:r w:rsidRPr="0068249B">
        <w:rPr>
          <w:rFonts w:ascii="Times New Roman" w:hAnsi="Times New Roman"/>
          <w:sz w:val="21"/>
          <w:szCs w:val="21"/>
        </w:rPr>
        <w:t xml:space="preserve"> nebo jeho libovolné části veřejnosti podle § 18 Autorského zákona, tj. k jeho zpřístupňování v nehmotné podobě, a to výhradně na dále specifikovaných sociálních sítích a webových stránkách (dále jen „</w:t>
      </w:r>
      <w:r w:rsidRPr="0068249B">
        <w:rPr>
          <w:rFonts w:ascii="Times New Roman" w:hAnsi="Times New Roman"/>
          <w:b/>
          <w:sz w:val="21"/>
          <w:szCs w:val="21"/>
        </w:rPr>
        <w:t>Licence</w:t>
      </w:r>
      <w:r w:rsidRPr="0068249B">
        <w:rPr>
          <w:rFonts w:ascii="Times New Roman" w:hAnsi="Times New Roman"/>
          <w:sz w:val="21"/>
          <w:szCs w:val="21"/>
        </w:rPr>
        <w:t>):</w:t>
      </w:r>
    </w:p>
    <w:p w14:paraId="3BF7B8E0" w14:textId="68AB253A" w:rsidR="00901CB8" w:rsidRPr="0068249B" w:rsidRDefault="00901CB8" w:rsidP="00901CB8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>veřejné webové stránky Společnost</w:t>
      </w:r>
      <w:r w:rsidR="00E87B5A" w:rsidRPr="0068249B">
        <w:rPr>
          <w:rFonts w:ascii="Times New Roman" w:hAnsi="Times New Roman"/>
          <w:sz w:val="21"/>
          <w:szCs w:val="21"/>
        </w:rPr>
        <w:t>i</w:t>
      </w:r>
      <w:r w:rsidRPr="0068249B">
        <w:rPr>
          <w:rFonts w:ascii="Times New Roman" w:hAnsi="Times New Roman"/>
          <w:sz w:val="21"/>
          <w:szCs w:val="21"/>
        </w:rPr>
        <w:t xml:space="preserve"> (zejména </w:t>
      </w:r>
      <w:hyperlink r:id="rId8" w:history="1">
        <w:r w:rsidRPr="0068249B">
          <w:rPr>
            <w:rStyle w:val="Hypertextovodkaz"/>
            <w:rFonts w:ascii="Times New Roman" w:hAnsi="Times New Roman"/>
            <w:sz w:val="21"/>
            <w:szCs w:val="21"/>
          </w:rPr>
          <w:t>www.kudyznudy.cz</w:t>
        </w:r>
      </w:hyperlink>
      <w:r w:rsidRPr="0068249B">
        <w:rPr>
          <w:rFonts w:ascii="Times New Roman" w:hAnsi="Times New Roman"/>
          <w:sz w:val="21"/>
          <w:szCs w:val="21"/>
        </w:rPr>
        <w:t xml:space="preserve">, </w:t>
      </w:r>
      <w:hyperlink r:id="rId9" w:history="1">
        <w:r w:rsidRPr="0068249B">
          <w:rPr>
            <w:rStyle w:val="Hypertextovodkaz"/>
            <w:rFonts w:ascii="Times New Roman" w:hAnsi="Times New Roman"/>
            <w:sz w:val="21"/>
            <w:szCs w:val="21"/>
          </w:rPr>
          <w:t>www.csks.cz</w:t>
        </w:r>
      </w:hyperlink>
      <w:r w:rsidRPr="0068249B">
        <w:rPr>
          <w:rFonts w:ascii="Times New Roman" w:hAnsi="Times New Roman"/>
          <w:sz w:val="21"/>
          <w:szCs w:val="21"/>
        </w:rPr>
        <w:t xml:space="preserve">, </w:t>
      </w:r>
      <w:hyperlink r:id="rId10" w:history="1">
        <w:r w:rsidR="00B137F1" w:rsidRPr="00D34AF3">
          <w:rPr>
            <w:rStyle w:val="Hypertextovodkaz"/>
            <w:rFonts w:ascii="Times New Roman" w:hAnsi="Times New Roman"/>
            <w:sz w:val="21"/>
            <w:szCs w:val="21"/>
          </w:rPr>
          <w:t>www.sluzbyq.cz</w:t>
        </w:r>
      </w:hyperlink>
      <w:r w:rsidR="00B137F1">
        <w:rPr>
          <w:rFonts w:ascii="Times New Roman" w:hAnsi="Times New Roman"/>
          <w:sz w:val="21"/>
          <w:szCs w:val="21"/>
        </w:rPr>
        <w:t xml:space="preserve">, </w:t>
      </w:r>
      <w:hyperlink r:id="rId11" w:history="1">
        <w:r w:rsidRPr="0068249B">
          <w:rPr>
            <w:rStyle w:val="Hypertextovodkaz"/>
            <w:rFonts w:ascii="Times New Roman" w:hAnsi="Times New Roman"/>
            <w:sz w:val="21"/>
            <w:szCs w:val="21"/>
          </w:rPr>
          <w:t>www.czechtourism.cz</w:t>
        </w:r>
      </w:hyperlink>
      <w:r w:rsidRPr="0068249B">
        <w:rPr>
          <w:rFonts w:ascii="Times New Roman" w:hAnsi="Times New Roman"/>
          <w:sz w:val="21"/>
          <w:szCs w:val="21"/>
        </w:rPr>
        <w:t xml:space="preserve">, </w:t>
      </w:r>
      <w:hyperlink r:id="rId12" w:history="1">
        <w:r w:rsidRPr="0068249B">
          <w:rPr>
            <w:rStyle w:val="Hypertextovodkaz"/>
            <w:rFonts w:ascii="Times New Roman" w:hAnsi="Times New Roman"/>
            <w:sz w:val="21"/>
            <w:szCs w:val="21"/>
          </w:rPr>
          <w:t>www.czechtourism.com</w:t>
        </w:r>
      </w:hyperlink>
      <w:r w:rsidRPr="0068249B">
        <w:rPr>
          <w:rFonts w:ascii="Times New Roman" w:hAnsi="Times New Roman"/>
          <w:sz w:val="21"/>
          <w:szCs w:val="21"/>
        </w:rPr>
        <w:t xml:space="preserve">, </w:t>
      </w:r>
      <w:hyperlink r:id="rId13" w:history="1">
        <w:r w:rsidRPr="0068249B">
          <w:rPr>
            <w:rStyle w:val="Hypertextovodkaz"/>
            <w:rFonts w:ascii="Times New Roman" w:hAnsi="Times New Roman"/>
            <w:sz w:val="21"/>
            <w:szCs w:val="21"/>
          </w:rPr>
          <w:t>www.ceskozemepribehu.cz</w:t>
        </w:r>
      </w:hyperlink>
      <w:r w:rsidRPr="0068249B">
        <w:rPr>
          <w:rFonts w:ascii="Times New Roman" w:hAnsi="Times New Roman"/>
          <w:sz w:val="21"/>
          <w:szCs w:val="21"/>
        </w:rPr>
        <w:t>, www.czechspecials.cz a další veřejné webové stránky Společnost</w:t>
      </w:r>
      <w:r w:rsidR="00295BAE" w:rsidRPr="0068249B">
        <w:rPr>
          <w:rFonts w:ascii="Times New Roman" w:hAnsi="Times New Roman"/>
          <w:sz w:val="21"/>
          <w:szCs w:val="21"/>
        </w:rPr>
        <w:t>i</w:t>
      </w:r>
      <w:r w:rsidRPr="0068249B">
        <w:rPr>
          <w:rFonts w:ascii="Times New Roman" w:hAnsi="Times New Roman"/>
          <w:sz w:val="21"/>
          <w:szCs w:val="21"/>
        </w:rPr>
        <w:t>, kterou jsou v </w:t>
      </w:r>
      <w:r w:rsidR="00295BAE" w:rsidRPr="0068249B">
        <w:rPr>
          <w:rFonts w:ascii="Times New Roman" w:hAnsi="Times New Roman"/>
          <w:sz w:val="21"/>
          <w:szCs w:val="21"/>
        </w:rPr>
        <w:t>její</w:t>
      </w:r>
      <w:r w:rsidRPr="0068249B">
        <w:rPr>
          <w:rFonts w:ascii="Times New Roman" w:hAnsi="Times New Roman"/>
          <w:sz w:val="21"/>
          <w:szCs w:val="21"/>
        </w:rPr>
        <w:t xml:space="preserve"> správě),</w:t>
      </w:r>
    </w:p>
    <w:p w14:paraId="297C49E2" w14:textId="1B4A45EE" w:rsidR="00901CB8" w:rsidRPr="0068249B" w:rsidRDefault="00901CB8" w:rsidP="00901CB8">
      <w:pPr>
        <w:pStyle w:val="Nadpis2"/>
        <w:numPr>
          <w:ilvl w:val="0"/>
          <w:numId w:val="5"/>
        </w:numPr>
        <w:spacing w:before="60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>oficiální profily Společnost</w:t>
      </w:r>
      <w:r w:rsidR="00E87B5A" w:rsidRPr="0068249B">
        <w:rPr>
          <w:rFonts w:ascii="Times New Roman" w:hAnsi="Times New Roman"/>
          <w:sz w:val="21"/>
          <w:szCs w:val="21"/>
        </w:rPr>
        <w:t>i</w:t>
      </w:r>
      <w:r w:rsidRPr="0068249B">
        <w:rPr>
          <w:rFonts w:ascii="Times New Roman" w:hAnsi="Times New Roman"/>
          <w:sz w:val="21"/>
          <w:szCs w:val="21"/>
        </w:rPr>
        <w:t xml:space="preserve"> na sociálních sítích (zejména Facebook:</w:t>
      </w:r>
      <w:r w:rsidR="00E87B5A" w:rsidRPr="0068249B">
        <w:rPr>
          <w:rFonts w:ascii="Times New Roman" w:hAnsi="Times New Roman"/>
          <w:sz w:val="21"/>
          <w:szCs w:val="21"/>
        </w:rPr>
        <w:t xml:space="preserve"> </w:t>
      </w:r>
      <w:r w:rsidR="00606E53" w:rsidRPr="00675AE5">
        <w:rPr>
          <w:rFonts w:ascii="Times New Roman" w:hAnsi="Times New Roman"/>
          <w:sz w:val="21"/>
          <w:szCs w:val="21"/>
        </w:rPr>
        <w:t>@ceskysystemkvalitysluzeb</w:t>
      </w:r>
      <w:r w:rsidR="00606E53">
        <w:rPr>
          <w:rFonts w:ascii="Times New Roman" w:hAnsi="Times New Roman"/>
          <w:sz w:val="21"/>
          <w:szCs w:val="21"/>
        </w:rPr>
        <w:t xml:space="preserve">, </w:t>
      </w:r>
      <w:r w:rsidRPr="0068249B">
        <w:rPr>
          <w:rFonts w:ascii="Times New Roman" w:hAnsi="Times New Roman"/>
          <w:sz w:val="21"/>
          <w:szCs w:val="21"/>
        </w:rPr>
        <w:t>@kudyznudy, @czechrepublic.cz, @agenturaczechtourism, @czechspecials, Twitter: @VisitCZ, Instagram: @visitcz, Pinterest: Visit Czech Republic - The Official Account for Czech Tourism, YouTube: Služby Q, kudyznudycz, Česko – země příběhů, Visit Czech Republic a další oficiální profily Společnost</w:t>
      </w:r>
      <w:r w:rsidR="00E87B5A" w:rsidRPr="0068249B">
        <w:rPr>
          <w:rFonts w:ascii="Times New Roman" w:hAnsi="Times New Roman"/>
          <w:sz w:val="21"/>
          <w:szCs w:val="21"/>
        </w:rPr>
        <w:t>i</w:t>
      </w:r>
      <w:r w:rsidRPr="0068249B">
        <w:rPr>
          <w:rFonts w:ascii="Times New Roman" w:hAnsi="Times New Roman"/>
          <w:sz w:val="21"/>
          <w:szCs w:val="21"/>
        </w:rPr>
        <w:t>, které jsou v je</w:t>
      </w:r>
      <w:r w:rsidR="00E87B5A" w:rsidRPr="0068249B">
        <w:rPr>
          <w:rFonts w:ascii="Times New Roman" w:hAnsi="Times New Roman"/>
          <w:sz w:val="21"/>
          <w:szCs w:val="21"/>
        </w:rPr>
        <w:t>jí</w:t>
      </w:r>
      <w:r w:rsidRPr="0068249B">
        <w:rPr>
          <w:rFonts w:ascii="Times New Roman" w:hAnsi="Times New Roman"/>
          <w:sz w:val="21"/>
          <w:szCs w:val="21"/>
        </w:rPr>
        <w:t xml:space="preserve"> správě). </w:t>
      </w:r>
    </w:p>
    <w:p w14:paraId="202B3B25" w14:textId="686198B8" w:rsidR="00901CB8" w:rsidRPr="0068249B" w:rsidRDefault="00901CB8" w:rsidP="00901CB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bookmarkStart w:id="1" w:name="_Hlk21530872"/>
      <w:r w:rsidRPr="0068249B">
        <w:rPr>
          <w:rFonts w:eastAsia="Times New Roman"/>
          <w:sz w:val="21"/>
          <w:szCs w:val="21"/>
          <w:lang w:eastAsia="cs-CZ"/>
        </w:rPr>
        <w:t xml:space="preserve">Výše uvedenou Licenci uděluje TV Nova Společnosti ve vztahu ke každému </w:t>
      </w:r>
      <w:r w:rsidR="000B379E" w:rsidRPr="0068249B">
        <w:rPr>
          <w:rFonts w:eastAsia="Times New Roman"/>
          <w:sz w:val="21"/>
          <w:szCs w:val="21"/>
          <w:lang w:eastAsia="cs-CZ"/>
        </w:rPr>
        <w:t>dílu Pořadu</w:t>
      </w:r>
      <w:r w:rsidRPr="0068249B">
        <w:rPr>
          <w:rFonts w:eastAsia="Times New Roman"/>
          <w:sz w:val="21"/>
          <w:szCs w:val="21"/>
          <w:lang w:eastAsia="cs-CZ"/>
        </w:rPr>
        <w:t xml:space="preserve"> dnem zaslání odkazu ke stažení Záznamu </w:t>
      </w:r>
      <w:r w:rsidR="000B379E" w:rsidRPr="0068249B">
        <w:rPr>
          <w:rFonts w:eastAsia="Times New Roman"/>
          <w:sz w:val="21"/>
          <w:szCs w:val="21"/>
          <w:lang w:eastAsia="cs-CZ"/>
        </w:rPr>
        <w:t>Pořadu</w:t>
      </w:r>
      <w:r w:rsidRPr="0068249B">
        <w:rPr>
          <w:rFonts w:eastAsia="Times New Roman"/>
          <w:sz w:val="21"/>
          <w:szCs w:val="21"/>
          <w:lang w:eastAsia="cs-CZ"/>
        </w:rPr>
        <w:t xml:space="preserve">, který bude Společnosti zaslán neprodleně (zpravidla do 12 hodin) po odvysílání Pořadu na programu NOVA. Licence se uděluje bez teritoriálního a množstevního omezení, na dobu jednoho (1) roku od data premiérového vysílání </w:t>
      </w:r>
      <w:r w:rsidR="00E87B5A" w:rsidRPr="0068249B">
        <w:rPr>
          <w:rFonts w:eastAsia="Times New Roman"/>
          <w:sz w:val="21"/>
          <w:szCs w:val="21"/>
          <w:lang w:eastAsia="cs-CZ"/>
        </w:rPr>
        <w:t>Pořadu</w:t>
      </w:r>
      <w:r w:rsidRPr="0068249B">
        <w:rPr>
          <w:rFonts w:eastAsia="Times New Roman"/>
          <w:sz w:val="21"/>
          <w:szCs w:val="21"/>
          <w:lang w:eastAsia="cs-CZ"/>
        </w:rPr>
        <w:t xml:space="preserve"> na programu NOVA.</w:t>
      </w:r>
    </w:p>
    <w:bookmarkEnd w:id="1"/>
    <w:p w14:paraId="3C8DCBA7" w14:textId="7516D419" w:rsidR="00B835D5" w:rsidRPr="0068249B" w:rsidRDefault="00901CB8" w:rsidP="00B835D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r w:rsidRPr="0068249B">
        <w:rPr>
          <w:rFonts w:eastAsia="Times New Roman"/>
          <w:sz w:val="21"/>
          <w:szCs w:val="21"/>
          <w:lang w:eastAsia="cs-CZ"/>
        </w:rPr>
        <w:t xml:space="preserve">Pokud bude Záznam </w:t>
      </w:r>
      <w:r w:rsidR="000B379E" w:rsidRPr="0068249B">
        <w:rPr>
          <w:rFonts w:eastAsia="Times New Roman"/>
          <w:sz w:val="21"/>
          <w:szCs w:val="21"/>
          <w:lang w:eastAsia="cs-CZ"/>
        </w:rPr>
        <w:t>Pořadu</w:t>
      </w:r>
      <w:r w:rsidRPr="0068249B">
        <w:rPr>
          <w:rFonts w:eastAsia="Times New Roman"/>
          <w:sz w:val="21"/>
          <w:szCs w:val="21"/>
          <w:lang w:eastAsia="cs-CZ"/>
        </w:rPr>
        <w:t xml:space="preserve"> obsahovat hudební složku, TV Nova poskytne Společnosti spolu s odkazem ke stažení Záznamu </w:t>
      </w:r>
      <w:r w:rsidR="000B379E" w:rsidRPr="0068249B">
        <w:rPr>
          <w:rFonts w:eastAsia="Times New Roman"/>
          <w:sz w:val="21"/>
          <w:szCs w:val="21"/>
          <w:lang w:eastAsia="cs-CZ"/>
        </w:rPr>
        <w:t>Pořadu</w:t>
      </w:r>
      <w:r w:rsidRPr="0068249B">
        <w:rPr>
          <w:rFonts w:eastAsia="Times New Roman"/>
          <w:sz w:val="21"/>
          <w:szCs w:val="21"/>
          <w:lang w:eastAsia="cs-CZ"/>
        </w:rPr>
        <w:t xml:space="preserve"> hudební sestavu s uvedením názvu užitých hudebních děl, jména autorů hudby a textu, jména nakladatele a stopáže. Společnost se v takovém případě zavazuje na svoje náklady získat oprávnění k užití a uhradit odměny nositelů práv zastupovaných Ochranným svazem autorským pro práva k dílům hudebním (OSA) za užití hudebních děl obsažených v Záznamu </w:t>
      </w:r>
      <w:r w:rsidR="000B379E" w:rsidRPr="0068249B">
        <w:rPr>
          <w:rFonts w:eastAsia="Times New Roman"/>
          <w:sz w:val="21"/>
          <w:szCs w:val="21"/>
          <w:lang w:eastAsia="cs-CZ"/>
        </w:rPr>
        <w:t>Pořadu</w:t>
      </w:r>
      <w:r w:rsidRPr="0068249B">
        <w:rPr>
          <w:rFonts w:eastAsia="Times New Roman"/>
          <w:sz w:val="21"/>
          <w:szCs w:val="21"/>
          <w:lang w:eastAsia="cs-CZ"/>
        </w:rPr>
        <w:t> na základě poskytnuté Licence</w:t>
      </w:r>
      <w:r w:rsidR="00B835D5" w:rsidRPr="0068249B">
        <w:rPr>
          <w:rStyle w:val="Odkaznakoment1"/>
          <w:sz w:val="21"/>
          <w:szCs w:val="21"/>
        </w:rPr>
        <w:t xml:space="preserve"> v souladu s touto Smlouvou</w:t>
      </w:r>
      <w:r w:rsidRPr="0068249B">
        <w:rPr>
          <w:rFonts w:eastAsia="Times New Roman"/>
          <w:sz w:val="21"/>
          <w:szCs w:val="21"/>
          <w:lang w:eastAsia="cs-CZ"/>
        </w:rPr>
        <w:t>.</w:t>
      </w:r>
    </w:p>
    <w:p w14:paraId="5D4FF886" w14:textId="7A3BD382" w:rsidR="00B835D5" w:rsidRPr="0068249B" w:rsidRDefault="00B835D5" w:rsidP="00B835D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r w:rsidRPr="0068249B">
        <w:rPr>
          <w:bCs/>
          <w:iCs/>
          <w:sz w:val="21"/>
          <w:szCs w:val="21"/>
          <w:lang w:eastAsia="cs-CZ"/>
        </w:rPr>
        <w:t xml:space="preserve">Při každém zveřejnění Záznamu </w:t>
      </w:r>
      <w:r w:rsidR="000B379E" w:rsidRPr="0068249B">
        <w:rPr>
          <w:bCs/>
          <w:iCs/>
          <w:sz w:val="21"/>
          <w:szCs w:val="21"/>
          <w:lang w:eastAsia="cs-CZ"/>
        </w:rPr>
        <w:t>Pořadu</w:t>
      </w:r>
      <w:r w:rsidRPr="0068249B">
        <w:rPr>
          <w:bCs/>
          <w:iCs/>
          <w:sz w:val="21"/>
          <w:szCs w:val="21"/>
          <w:lang w:eastAsia="cs-CZ"/>
        </w:rPr>
        <w:t xml:space="preserve"> nebo jeho části je Společnost povinna současně uvést tyto informace o zdroji: název televizní stanice (TV Nova), název Pořadu a termín premiérového vysílání </w:t>
      </w:r>
      <w:r w:rsidR="00295BAE" w:rsidRPr="0068249B">
        <w:rPr>
          <w:bCs/>
          <w:iCs/>
          <w:sz w:val="21"/>
          <w:szCs w:val="21"/>
          <w:lang w:eastAsia="cs-CZ"/>
        </w:rPr>
        <w:t xml:space="preserve">příslušného dílu </w:t>
      </w:r>
      <w:r w:rsidRPr="0068249B">
        <w:rPr>
          <w:bCs/>
          <w:iCs/>
          <w:sz w:val="21"/>
          <w:szCs w:val="21"/>
          <w:lang w:eastAsia="cs-CZ"/>
        </w:rPr>
        <w:t xml:space="preserve">Pořadu na programu NOVA. Bude-li Společnost při zveřejnění Záznamu </w:t>
      </w:r>
      <w:r w:rsidR="0055068D" w:rsidRPr="0068249B">
        <w:rPr>
          <w:bCs/>
          <w:iCs/>
          <w:sz w:val="21"/>
          <w:szCs w:val="21"/>
          <w:lang w:eastAsia="cs-CZ"/>
        </w:rPr>
        <w:t>Pořadu</w:t>
      </w:r>
      <w:r w:rsidRPr="0068249B">
        <w:rPr>
          <w:bCs/>
          <w:iCs/>
          <w:sz w:val="21"/>
          <w:szCs w:val="21"/>
          <w:lang w:eastAsia="cs-CZ"/>
        </w:rPr>
        <w:t xml:space="preserve"> nebo jeho části uvádět jakýkoli další text nad rámec výše uvedených informací, je povinn</w:t>
      </w:r>
      <w:r w:rsidR="0055068D" w:rsidRPr="0068249B">
        <w:rPr>
          <w:bCs/>
          <w:iCs/>
          <w:sz w:val="21"/>
          <w:szCs w:val="21"/>
          <w:lang w:eastAsia="cs-CZ"/>
        </w:rPr>
        <w:t>a</w:t>
      </w:r>
      <w:r w:rsidRPr="0068249B">
        <w:rPr>
          <w:bCs/>
          <w:iCs/>
          <w:sz w:val="21"/>
          <w:szCs w:val="21"/>
          <w:lang w:eastAsia="cs-CZ"/>
        </w:rPr>
        <w:t xml:space="preserve"> si tento text nechat předem odsouhlasit ze strany TV Nova a za tím účelem zaslat zamýšlený text e-mailem na adresu: </w:t>
      </w:r>
      <w:bookmarkStart w:id="2" w:name="_Hlk40364564"/>
      <w:r w:rsidR="00D31EB9">
        <w:fldChar w:fldCharType="begin"/>
      </w:r>
      <w:r w:rsidR="00D31EB9">
        <w:instrText xml:space="preserve"> HYPERLINK "mailto:klara.herdova@nova.cz" </w:instrText>
      </w:r>
      <w:r w:rsidR="00D31EB9">
        <w:fldChar w:fldCharType="separate"/>
      </w:r>
      <w:r w:rsidR="00011872">
        <w:rPr>
          <w:rStyle w:val="Hypertextovodkaz"/>
          <w:sz w:val="21"/>
          <w:szCs w:val="21"/>
        </w:rPr>
        <w:t>XXX</w:t>
      </w:r>
      <w:r w:rsidR="00D31EB9">
        <w:rPr>
          <w:rStyle w:val="Hypertextovodkaz"/>
          <w:sz w:val="21"/>
          <w:szCs w:val="21"/>
        </w:rPr>
        <w:fldChar w:fldCharType="end"/>
      </w:r>
      <w:bookmarkEnd w:id="2"/>
      <w:r w:rsidRPr="0068249B">
        <w:rPr>
          <w:sz w:val="21"/>
          <w:szCs w:val="21"/>
        </w:rPr>
        <w:t xml:space="preserve"> </w:t>
      </w:r>
      <w:r w:rsidRPr="0068249B">
        <w:rPr>
          <w:bCs/>
          <w:iCs/>
          <w:sz w:val="21"/>
          <w:szCs w:val="21"/>
          <w:lang w:eastAsia="cs-CZ"/>
        </w:rPr>
        <w:t xml:space="preserve"> nebo na jinou e-mailovou adresu určenou TV Nova. </w:t>
      </w:r>
    </w:p>
    <w:p w14:paraId="608D9374" w14:textId="2BBC8DD7" w:rsidR="00295BAE" w:rsidRPr="0068249B" w:rsidRDefault="00B835D5" w:rsidP="00B835D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r w:rsidRPr="0068249B">
        <w:rPr>
          <w:sz w:val="21"/>
          <w:szCs w:val="21"/>
        </w:rPr>
        <w:t xml:space="preserve">Pokud Společnost užije Záznam </w:t>
      </w:r>
      <w:r w:rsidR="0055068D" w:rsidRPr="0068249B">
        <w:rPr>
          <w:sz w:val="21"/>
          <w:szCs w:val="21"/>
        </w:rPr>
        <w:t>Pořadu</w:t>
      </w:r>
      <w:r w:rsidRPr="0068249B">
        <w:rPr>
          <w:sz w:val="21"/>
          <w:szCs w:val="21"/>
        </w:rPr>
        <w:t xml:space="preserve"> v rozporu s podmínkami poskytnuté Licence, je TV Nova oprávněna požadovat po Společnosti zaplacení smluvní pokuty ve výši 50.000,- Kč v každém jednotlivém případě, čímž není dotčen nárok TV Nova na náhradu vzniklé škody v plné výši. </w:t>
      </w:r>
    </w:p>
    <w:p w14:paraId="70AAC89D" w14:textId="568FF30F" w:rsidR="00295BAE" w:rsidRPr="0068249B" w:rsidRDefault="00B835D5" w:rsidP="00B835D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60"/>
        <w:ind w:left="426" w:hanging="426"/>
        <w:textAlignment w:val="baseline"/>
        <w:outlineLvl w:val="1"/>
        <w:rPr>
          <w:rFonts w:eastAsia="Times New Roman"/>
          <w:sz w:val="21"/>
          <w:szCs w:val="21"/>
          <w:lang w:eastAsia="cs-CZ"/>
        </w:rPr>
      </w:pPr>
      <w:r w:rsidRPr="0068249B">
        <w:rPr>
          <w:sz w:val="21"/>
          <w:szCs w:val="21"/>
        </w:rPr>
        <w:t xml:space="preserve">V případě zájmu o užití Záznamu </w:t>
      </w:r>
      <w:r w:rsidR="0055068D" w:rsidRPr="0068249B">
        <w:rPr>
          <w:sz w:val="21"/>
          <w:szCs w:val="21"/>
        </w:rPr>
        <w:t xml:space="preserve">Pořadu nebo jeho části </w:t>
      </w:r>
      <w:r w:rsidR="00D21469" w:rsidRPr="0068249B">
        <w:rPr>
          <w:sz w:val="21"/>
          <w:szCs w:val="21"/>
        </w:rPr>
        <w:t xml:space="preserve">na webových stránkách či sociálních sítích </w:t>
      </w:r>
      <w:r w:rsidRPr="0068249B">
        <w:rPr>
          <w:sz w:val="21"/>
          <w:szCs w:val="21"/>
        </w:rPr>
        <w:t>3. osob (partner</w:t>
      </w:r>
      <w:r w:rsidR="00D21469" w:rsidRPr="0068249B">
        <w:rPr>
          <w:sz w:val="21"/>
          <w:szCs w:val="21"/>
        </w:rPr>
        <w:t>ů</w:t>
      </w:r>
      <w:r w:rsidRPr="0068249B">
        <w:rPr>
          <w:sz w:val="21"/>
          <w:szCs w:val="21"/>
        </w:rPr>
        <w:t xml:space="preserve"> Společnost</w:t>
      </w:r>
      <w:r w:rsidR="00295BAE" w:rsidRPr="0068249B">
        <w:rPr>
          <w:sz w:val="21"/>
          <w:szCs w:val="21"/>
        </w:rPr>
        <w:t xml:space="preserve">i, </w:t>
      </w:r>
      <w:r w:rsidR="00D21469" w:rsidRPr="0068249B">
        <w:rPr>
          <w:sz w:val="21"/>
          <w:szCs w:val="21"/>
        </w:rPr>
        <w:t>u</w:t>
      </w:r>
      <w:r w:rsidR="00295BAE" w:rsidRPr="0068249B">
        <w:rPr>
          <w:sz w:val="21"/>
          <w:szCs w:val="21"/>
        </w:rPr>
        <w:t xml:space="preserve"> kterých</w:t>
      </w:r>
      <w:r w:rsidR="00D21469" w:rsidRPr="0068249B">
        <w:rPr>
          <w:sz w:val="21"/>
          <w:szCs w:val="21"/>
        </w:rPr>
        <w:t xml:space="preserve"> bylo realizováno natáčení </w:t>
      </w:r>
      <w:r w:rsidR="0055068D" w:rsidRPr="0068249B">
        <w:rPr>
          <w:sz w:val="21"/>
          <w:szCs w:val="21"/>
        </w:rPr>
        <w:t>části Pořadu</w:t>
      </w:r>
      <w:r w:rsidRPr="0068249B">
        <w:rPr>
          <w:sz w:val="21"/>
          <w:szCs w:val="21"/>
        </w:rPr>
        <w:t>) bude mezi těmito partnery a TV Nova bezplatně uzavřena samostatná licenční smlouva.</w:t>
      </w:r>
    </w:p>
    <w:p w14:paraId="3A9C6F75" w14:textId="77777777" w:rsidR="00531A3C" w:rsidRPr="00E939F4" w:rsidRDefault="00531A3C" w:rsidP="00AE0FDE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</w:p>
    <w:p w14:paraId="1E6CBFFC" w14:textId="77777777" w:rsidR="00531A3C" w:rsidRPr="00E939F4" w:rsidRDefault="00531A3C" w:rsidP="00AE0FDE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  <w:r w:rsidRPr="00E939F4">
        <w:rPr>
          <w:rFonts w:ascii="Times New Roman" w:hAnsi="Times New Roman"/>
          <w:sz w:val="21"/>
          <w:szCs w:val="21"/>
        </w:rPr>
        <w:t>článek 4</w:t>
      </w:r>
    </w:p>
    <w:p w14:paraId="4D0DF047" w14:textId="77777777" w:rsidR="00531A3C" w:rsidRPr="00E939F4" w:rsidRDefault="00531A3C" w:rsidP="00AE0FDE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939F4">
        <w:rPr>
          <w:rFonts w:ascii="Times New Roman" w:hAnsi="Times New Roman"/>
          <w:b/>
          <w:sz w:val="21"/>
          <w:szCs w:val="21"/>
          <w:u w:val="single"/>
        </w:rPr>
        <w:t>Platební podmínky</w:t>
      </w:r>
    </w:p>
    <w:p w14:paraId="2AC7A372" w14:textId="624B5631" w:rsidR="00531A3C" w:rsidRPr="00F32899" w:rsidRDefault="00531A3C" w:rsidP="00AE0FDE">
      <w:pPr>
        <w:pStyle w:val="Nadpis2"/>
        <w:numPr>
          <w:ilvl w:val="0"/>
          <w:numId w:val="6"/>
        </w:numPr>
        <w:spacing w:before="0"/>
        <w:ind w:left="426" w:hanging="426"/>
        <w:rPr>
          <w:rFonts w:ascii="Times New Roman" w:hAnsi="Times New Roman"/>
          <w:color w:val="000000"/>
          <w:sz w:val="21"/>
          <w:szCs w:val="21"/>
        </w:rPr>
      </w:pPr>
      <w:r w:rsidRPr="00F32899">
        <w:rPr>
          <w:rFonts w:ascii="Times New Roman" w:hAnsi="Times New Roman"/>
          <w:sz w:val="21"/>
          <w:szCs w:val="21"/>
        </w:rPr>
        <w:t xml:space="preserve">Společnost se zavazuje uhradit </w:t>
      </w:r>
      <w:r w:rsidR="00F2019E" w:rsidRPr="00F32899">
        <w:rPr>
          <w:rFonts w:ascii="Times New Roman" w:hAnsi="Times New Roman"/>
          <w:sz w:val="21"/>
          <w:szCs w:val="21"/>
        </w:rPr>
        <w:t>TV Nova</w:t>
      </w:r>
      <w:r w:rsidRPr="00F32899">
        <w:rPr>
          <w:rFonts w:ascii="Times New Roman" w:hAnsi="Times New Roman"/>
          <w:sz w:val="21"/>
          <w:szCs w:val="21"/>
        </w:rPr>
        <w:t xml:space="preserve"> příspěvek na výrobu </w:t>
      </w:r>
      <w:r w:rsidR="0055068D" w:rsidRPr="00F32899">
        <w:rPr>
          <w:rFonts w:ascii="Times New Roman" w:hAnsi="Times New Roman"/>
          <w:sz w:val="21"/>
          <w:szCs w:val="21"/>
        </w:rPr>
        <w:t>Pořadu</w:t>
      </w:r>
      <w:r w:rsidRPr="00F32899">
        <w:rPr>
          <w:rFonts w:ascii="Times New Roman" w:hAnsi="Times New Roman"/>
          <w:sz w:val="21"/>
          <w:szCs w:val="21"/>
        </w:rPr>
        <w:t xml:space="preserve"> ve výši </w:t>
      </w:r>
      <w:r w:rsidR="00A36323" w:rsidRPr="00F32899">
        <w:rPr>
          <w:rFonts w:ascii="Times New Roman" w:hAnsi="Times New Roman"/>
          <w:b/>
          <w:bCs/>
          <w:sz w:val="21"/>
          <w:szCs w:val="21"/>
        </w:rPr>
        <w:t>290.000,-</w:t>
      </w:r>
      <w:r w:rsidRPr="00F32899">
        <w:rPr>
          <w:rFonts w:ascii="Times New Roman" w:hAnsi="Times New Roman"/>
          <w:b/>
          <w:sz w:val="21"/>
          <w:szCs w:val="21"/>
        </w:rPr>
        <w:t>Kč</w:t>
      </w:r>
      <w:r w:rsidRPr="00F32899">
        <w:rPr>
          <w:rFonts w:ascii="Times New Roman" w:hAnsi="Times New Roman"/>
          <w:sz w:val="21"/>
          <w:szCs w:val="21"/>
        </w:rPr>
        <w:t xml:space="preserve"> (slovy </w:t>
      </w:r>
      <w:r w:rsidR="00A36323" w:rsidRPr="00F32899">
        <w:rPr>
          <w:rFonts w:ascii="Times New Roman" w:hAnsi="Times New Roman"/>
          <w:sz w:val="21"/>
          <w:szCs w:val="21"/>
        </w:rPr>
        <w:t>dvě stě devadesát tisíc</w:t>
      </w:r>
      <w:r w:rsidRPr="00F32899">
        <w:rPr>
          <w:rFonts w:ascii="Times New Roman" w:hAnsi="Times New Roman"/>
          <w:sz w:val="21"/>
          <w:szCs w:val="21"/>
        </w:rPr>
        <w:t xml:space="preserve"> korun českých) + DPH v zákonné výši</w:t>
      </w:r>
      <w:r w:rsidR="0055068D" w:rsidRPr="00F32899">
        <w:rPr>
          <w:rFonts w:ascii="Times New Roman" w:hAnsi="Times New Roman"/>
          <w:sz w:val="21"/>
          <w:szCs w:val="21"/>
        </w:rPr>
        <w:t xml:space="preserve"> na jeden díl Pořadu</w:t>
      </w:r>
      <w:r w:rsidRPr="00F32899">
        <w:rPr>
          <w:rFonts w:ascii="Times New Roman" w:hAnsi="Times New Roman"/>
          <w:sz w:val="21"/>
          <w:szCs w:val="21"/>
        </w:rPr>
        <w:t xml:space="preserve">, tj. </w:t>
      </w:r>
      <w:r w:rsidR="00F32899">
        <w:rPr>
          <w:rFonts w:ascii="Times New Roman" w:hAnsi="Times New Roman"/>
          <w:sz w:val="21"/>
          <w:szCs w:val="21"/>
        </w:rPr>
        <w:t xml:space="preserve">celkem </w:t>
      </w:r>
      <w:r w:rsidRPr="00F32899">
        <w:rPr>
          <w:rFonts w:ascii="Times New Roman" w:hAnsi="Times New Roman"/>
          <w:sz w:val="21"/>
          <w:szCs w:val="21"/>
        </w:rPr>
        <w:t xml:space="preserve">částku ve výši </w:t>
      </w:r>
      <w:r w:rsidR="00F32899" w:rsidRPr="0068249B">
        <w:rPr>
          <w:rFonts w:ascii="Times New Roman" w:hAnsi="Times New Roman"/>
          <w:b/>
          <w:sz w:val="21"/>
          <w:szCs w:val="21"/>
        </w:rPr>
        <w:t>3.190.000,-Kč</w:t>
      </w:r>
      <w:r w:rsidR="00F32899" w:rsidRPr="0068249B">
        <w:rPr>
          <w:rFonts w:ascii="Times New Roman" w:hAnsi="Times New Roman"/>
          <w:sz w:val="21"/>
          <w:szCs w:val="21"/>
        </w:rPr>
        <w:t xml:space="preserve"> (slovy tři miliony sto devadesát tisíc korun českých) + DPH v zákonné výši</w:t>
      </w:r>
      <w:r w:rsidRPr="00F32899">
        <w:rPr>
          <w:rFonts w:ascii="Times New Roman" w:hAnsi="Times New Roman"/>
          <w:sz w:val="21"/>
          <w:szCs w:val="21"/>
        </w:rPr>
        <w:t>.</w:t>
      </w:r>
    </w:p>
    <w:p w14:paraId="1FB59431" w14:textId="4DCF0657" w:rsidR="00F36D7B" w:rsidRPr="0068249B" w:rsidRDefault="00531A3C" w:rsidP="001E58CA">
      <w:pPr>
        <w:pStyle w:val="Nadpis2"/>
        <w:numPr>
          <w:ilvl w:val="0"/>
          <w:numId w:val="6"/>
        </w:numPr>
        <w:spacing w:before="60"/>
        <w:ind w:left="426" w:hanging="426"/>
        <w:rPr>
          <w:sz w:val="21"/>
          <w:szCs w:val="21"/>
        </w:rPr>
      </w:pPr>
      <w:r w:rsidRPr="0068249B">
        <w:rPr>
          <w:rFonts w:ascii="Times New Roman" w:hAnsi="Times New Roman"/>
          <w:color w:val="000000"/>
          <w:sz w:val="21"/>
          <w:szCs w:val="21"/>
        </w:rPr>
        <w:t xml:space="preserve">Smluvní strany se dohodly, že částka dle odst. 1) tohoto článku </w:t>
      </w:r>
      <w:r w:rsidRPr="0068249B">
        <w:rPr>
          <w:rFonts w:ascii="Times New Roman" w:hAnsi="Times New Roman"/>
          <w:sz w:val="21"/>
          <w:szCs w:val="21"/>
        </w:rPr>
        <w:t xml:space="preserve">bude Společností hrazena bezhotovostním převodem na účet </w:t>
      </w:r>
      <w:r w:rsidR="00F2019E" w:rsidRPr="0068249B">
        <w:rPr>
          <w:rFonts w:ascii="Times New Roman" w:hAnsi="Times New Roman"/>
          <w:sz w:val="21"/>
          <w:szCs w:val="21"/>
        </w:rPr>
        <w:t>TV Nova</w:t>
      </w:r>
      <w:r w:rsidRPr="0068249B">
        <w:rPr>
          <w:rFonts w:ascii="Times New Roman" w:hAnsi="Times New Roman"/>
          <w:sz w:val="21"/>
          <w:szCs w:val="21"/>
        </w:rPr>
        <w:t xml:space="preserve"> na základě faktur vystavovaných </w:t>
      </w:r>
      <w:r w:rsidR="00F2019E" w:rsidRPr="0068249B">
        <w:rPr>
          <w:rFonts w:ascii="Times New Roman" w:hAnsi="Times New Roman"/>
          <w:sz w:val="21"/>
          <w:szCs w:val="21"/>
        </w:rPr>
        <w:t>TV Nova</w:t>
      </w:r>
      <w:r w:rsidRPr="0068249B">
        <w:rPr>
          <w:rFonts w:ascii="Times New Roman" w:hAnsi="Times New Roman"/>
          <w:sz w:val="21"/>
          <w:szCs w:val="21"/>
        </w:rPr>
        <w:t xml:space="preserve"> </w:t>
      </w:r>
      <w:r w:rsidR="00F36D7B" w:rsidRPr="0068249B">
        <w:rPr>
          <w:rFonts w:ascii="Times New Roman" w:hAnsi="Times New Roman"/>
          <w:sz w:val="21"/>
          <w:szCs w:val="21"/>
        </w:rPr>
        <w:t>měsíčně zpětně, za všechny díly Pořadu odvysílané v uplynulém kalendářním měsíci</w:t>
      </w:r>
      <w:r w:rsidR="00070512" w:rsidRPr="0068249B">
        <w:rPr>
          <w:rFonts w:ascii="Times New Roman" w:hAnsi="Times New Roman"/>
          <w:sz w:val="21"/>
          <w:szCs w:val="21"/>
        </w:rPr>
        <w:t>, na základě elektronického odsouhlasení měsíční zprávy ve smyslu čl. 2 odst. 6) a 7) této Smlouvy</w:t>
      </w:r>
      <w:r w:rsidR="00F36D7B" w:rsidRPr="0068249B">
        <w:rPr>
          <w:rFonts w:ascii="Times New Roman" w:hAnsi="Times New Roman"/>
          <w:sz w:val="21"/>
          <w:szCs w:val="21"/>
        </w:rPr>
        <w:t xml:space="preserve">. </w:t>
      </w:r>
    </w:p>
    <w:p w14:paraId="34251229" w14:textId="4CFDA151" w:rsidR="001927FE" w:rsidRPr="001927FE" w:rsidRDefault="001927FE" w:rsidP="001E58CA">
      <w:pPr>
        <w:pStyle w:val="Odstavecseseznamem"/>
        <w:numPr>
          <w:ilvl w:val="0"/>
          <w:numId w:val="6"/>
        </w:numPr>
        <w:spacing w:before="60"/>
        <w:ind w:left="426" w:hanging="412"/>
        <w:contextualSpacing w:val="0"/>
        <w:jc w:val="both"/>
        <w:rPr>
          <w:rStyle w:val="eop"/>
          <w:sz w:val="21"/>
          <w:szCs w:val="21"/>
          <w:lang w:eastAsia="cs-CZ"/>
        </w:rPr>
      </w:pPr>
      <w:r w:rsidRPr="0068249B">
        <w:rPr>
          <w:rStyle w:val="normaltextrun"/>
          <w:sz w:val="21"/>
          <w:szCs w:val="21"/>
        </w:rPr>
        <w:t>Faktury vystavené TV Nova musí mít náležitosti daňového dokladu dle §29 zákona č. 235/2004 Sb., o dani z přidané hodnoty, v platném změní (dále jen „faktura“) a jsou splatné ve lhůtě třiceti (30) dnů ode</w:t>
      </w:r>
      <w:r w:rsidRPr="001927FE">
        <w:rPr>
          <w:rStyle w:val="normaltextrun"/>
          <w:sz w:val="21"/>
          <w:szCs w:val="21"/>
        </w:rPr>
        <w:t xml:space="preserve"> dne jejich vystavení. Faktury budou doručeny Společnosti elektronicky na e-mail kontaktní osoby uvedené v této Smlouvě alespoň </w:t>
      </w:r>
      <w:r w:rsidR="001030C9">
        <w:rPr>
          <w:rStyle w:val="normaltextrun"/>
          <w:sz w:val="21"/>
          <w:szCs w:val="21"/>
        </w:rPr>
        <w:t>dvacet pět</w:t>
      </w:r>
      <w:r w:rsidRPr="001927FE">
        <w:rPr>
          <w:rStyle w:val="normaltextrun"/>
          <w:sz w:val="21"/>
          <w:szCs w:val="21"/>
        </w:rPr>
        <w:t> (</w:t>
      </w:r>
      <w:r w:rsidR="001030C9">
        <w:rPr>
          <w:rStyle w:val="normaltextrun"/>
          <w:sz w:val="21"/>
          <w:szCs w:val="21"/>
        </w:rPr>
        <w:t>25</w:t>
      </w:r>
      <w:r w:rsidRPr="001927FE">
        <w:rPr>
          <w:rStyle w:val="normaltextrun"/>
          <w:sz w:val="21"/>
          <w:szCs w:val="21"/>
        </w:rPr>
        <w:t>) dnů přede dnem splatnosti. Faktury budou obsahovat číslo této Smlouvy</w:t>
      </w:r>
      <w:r w:rsidR="00520AA8">
        <w:rPr>
          <w:rStyle w:val="normaltextrun"/>
          <w:sz w:val="21"/>
          <w:szCs w:val="21"/>
        </w:rPr>
        <w:t xml:space="preserve"> Společnosti</w:t>
      </w:r>
      <w:r w:rsidRPr="001927FE">
        <w:rPr>
          <w:rStyle w:val="normaltextrun"/>
          <w:sz w:val="21"/>
          <w:szCs w:val="21"/>
        </w:rPr>
        <w:t>. Uhrazením se rozumí připsání celé fakturované částky ve prospěch bankovního účtu TV Nova uvedeného na faktuře. </w:t>
      </w:r>
      <w:r w:rsidRPr="001927FE">
        <w:rPr>
          <w:rStyle w:val="eop"/>
          <w:sz w:val="21"/>
          <w:szCs w:val="21"/>
        </w:rPr>
        <w:t> </w:t>
      </w:r>
    </w:p>
    <w:p w14:paraId="0D366F69" w14:textId="6EE37FF0" w:rsidR="001927FE" w:rsidRPr="001927FE" w:rsidRDefault="001927FE" w:rsidP="001E58CA">
      <w:pPr>
        <w:pStyle w:val="Odstavecseseznamem"/>
        <w:numPr>
          <w:ilvl w:val="0"/>
          <w:numId w:val="6"/>
        </w:numPr>
        <w:spacing w:before="60"/>
        <w:ind w:left="426" w:hanging="412"/>
        <w:contextualSpacing w:val="0"/>
        <w:jc w:val="both"/>
        <w:rPr>
          <w:rStyle w:val="eop"/>
          <w:sz w:val="21"/>
          <w:szCs w:val="21"/>
          <w:lang w:eastAsia="cs-CZ"/>
        </w:rPr>
      </w:pPr>
      <w:r w:rsidRPr="001927FE">
        <w:rPr>
          <w:rStyle w:val="normaltextrun"/>
          <w:sz w:val="21"/>
          <w:szCs w:val="21"/>
        </w:rPr>
        <w:lastRenderedPageBreak/>
        <w:t>Společnost je oprávněn vrátit TV Nova fakturu před uplynutím data její splatnosti bez zaplacení k provedení opravy v těchto případech: </w:t>
      </w:r>
      <w:r w:rsidRPr="001927FE">
        <w:rPr>
          <w:rStyle w:val="eop"/>
          <w:sz w:val="21"/>
          <w:szCs w:val="21"/>
        </w:rPr>
        <w:t> </w:t>
      </w:r>
    </w:p>
    <w:p w14:paraId="7C5CD1AD" w14:textId="77777777" w:rsidR="001927FE" w:rsidRPr="001927FE" w:rsidRDefault="001927FE" w:rsidP="001E58CA">
      <w:pPr>
        <w:pStyle w:val="paragraph"/>
        <w:numPr>
          <w:ilvl w:val="0"/>
          <w:numId w:val="14"/>
        </w:numPr>
        <w:spacing w:before="60" w:beforeAutospacing="0" w:after="0" w:afterAutospacing="0"/>
        <w:ind w:left="851" w:hanging="284"/>
        <w:jc w:val="both"/>
        <w:textAlignment w:val="baseline"/>
        <w:rPr>
          <w:sz w:val="21"/>
          <w:szCs w:val="21"/>
        </w:rPr>
      </w:pPr>
      <w:r w:rsidRPr="001927FE">
        <w:rPr>
          <w:rStyle w:val="normaltextrun"/>
          <w:sz w:val="21"/>
          <w:szCs w:val="21"/>
        </w:rPr>
        <w:t>nebude-li faktura obsahovat některou povinnou náležitost nebo nebude-li fakturovaná částka odpovídat této Smlouvě;</w:t>
      </w:r>
      <w:r w:rsidRPr="001927FE">
        <w:rPr>
          <w:rStyle w:val="eop"/>
          <w:sz w:val="21"/>
          <w:szCs w:val="21"/>
        </w:rPr>
        <w:t> </w:t>
      </w:r>
    </w:p>
    <w:p w14:paraId="0FE4E571" w14:textId="77777777" w:rsidR="001927FE" w:rsidRPr="001927FE" w:rsidRDefault="001927FE" w:rsidP="001E58CA">
      <w:pPr>
        <w:pStyle w:val="paragraph"/>
        <w:numPr>
          <w:ilvl w:val="0"/>
          <w:numId w:val="14"/>
        </w:numPr>
        <w:spacing w:before="60" w:beforeAutospacing="0" w:after="0" w:afterAutospacing="0"/>
        <w:ind w:left="851" w:hanging="284"/>
        <w:textAlignment w:val="baseline"/>
        <w:rPr>
          <w:sz w:val="21"/>
          <w:szCs w:val="21"/>
        </w:rPr>
      </w:pPr>
      <w:r w:rsidRPr="001927FE">
        <w:rPr>
          <w:rStyle w:val="normaltextrun"/>
          <w:sz w:val="21"/>
          <w:szCs w:val="21"/>
        </w:rPr>
        <w:t>bude-li DPH vyúčtována v nesprávné výši.</w:t>
      </w:r>
      <w:r w:rsidRPr="001927FE">
        <w:rPr>
          <w:rStyle w:val="eop"/>
          <w:sz w:val="21"/>
          <w:szCs w:val="21"/>
        </w:rPr>
        <w:t> </w:t>
      </w:r>
    </w:p>
    <w:p w14:paraId="5B42E2D0" w14:textId="28C51600" w:rsidR="001927FE" w:rsidRDefault="001927FE" w:rsidP="001E58CA">
      <w:pPr>
        <w:pStyle w:val="paragraph"/>
        <w:spacing w:before="60" w:beforeAutospacing="0" w:after="0" w:afterAutospacing="0"/>
        <w:ind w:left="420"/>
        <w:jc w:val="both"/>
        <w:textAlignment w:val="baseline"/>
        <w:rPr>
          <w:rStyle w:val="eop"/>
          <w:sz w:val="21"/>
          <w:szCs w:val="21"/>
        </w:rPr>
      </w:pPr>
      <w:r w:rsidRPr="001927FE">
        <w:rPr>
          <w:rStyle w:val="normaltextrun"/>
          <w:sz w:val="21"/>
          <w:szCs w:val="21"/>
        </w:rPr>
        <w:t>Ve vrácené faktuře Společnost vyznačí důvod jejího vrácení. TV Nova provede opravu vystavením nové faktury. Vrátí-li Společnost vadnou fakturu TV Nova, přestává okamžikem jejího oprávněného vrácení běžet původní lhůta splatnosti. Celá lhůta splatnosti běží opět ode dne vystavení nové faktury.</w:t>
      </w:r>
      <w:r w:rsidRPr="001927FE">
        <w:rPr>
          <w:rStyle w:val="eop"/>
          <w:sz w:val="21"/>
          <w:szCs w:val="21"/>
        </w:rPr>
        <w:t> </w:t>
      </w:r>
    </w:p>
    <w:p w14:paraId="2BE9BEBD" w14:textId="0678D050" w:rsidR="002F4D42" w:rsidRPr="001927FE" w:rsidRDefault="002F4D42" w:rsidP="00520AA8">
      <w:pPr>
        <w:pStyle w:val="paragraph"/>
        <w:numPr>
          <w:ilvl w:val="0"/>
          <w:numId w:val="6"/>
        </w:numPr>
        <w:spacing w:before="60" w:beforeAutospacing="0" w:after="0" w:afterAutospacing="0"/>
        <w:ind w:left="425" w:hanging="425"/>
        <w:jc w:val="both"/>
        <w:textAlignment w:val="baseline"/>
        <w:rPr>
          <w:sz w:val="21"/>
          <w:szCs w:val="21"/>
        </w:rPr>
      </w:pPr>
      <w:r w:rsidRPr="002F4D42">
        <w:rPr>
          <w:sz w:val="21"/>
          <w:szCs w:val="21"/>
        </w:rPr>
        <w:t>V souvislosti s poskytnutím příspěvku na výrobu Pořadu ze strany Společnosti TV Nova na začátku a na konci Pořadu uvede Společnost (resp. značku Společnosti) jako sponzora Pořadu.</w:t>
      </w:r>
    </w:p>
    <w:p w14:paraId="2C478571" w14:textId="77777777" w:rsidR="00EC786F" w:rsidRDefault="00EC786F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</w:p>
    <w:p w14:paraId="5A1792CD" w14:textId="3840E2BF" w:rsidR="00531A3C" w:rsidRPr="00E939F4" w:rsidRDefault="00531A3C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sz w:val="21"/>
          <w:szCs w:val="21"/>
        </w:rPr>
      </w:pPr>
      <w:r w:rsidRPr="00E939F4">
        <w:rPr>
          <w:rFonts w:ascii="Times New Roman" w:hAnsi="Times New Roman"/>
          <w:sz w:val="21"/>
          <w:szCs w:val="21"/>
        </w:rPr>
        <w:t>článek 5</w:t>
      </w:r>
    </w:p>
    <w:p w14:paraId="5567B796" w14:textId="77777777" w:rsidR="00531A3C" w:rsidRPr="00E939F4" w:rsidRDefault="00531A3C" w:rsidP="00824377">
      <w:pPr>
        <w:pStyle w:val="Nadpis2"/>
        <w:numPr>
          <w:ilvl w:val="0"/>
          <w:numId w:val="0"/>
        </w:numPr>
        <w:spacing w:before="0"/>
        <w:ind w:left="851" w:hanging="851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939F4">
        <w:rPr>
          <w:rFonts w:ascii="Times New Roman" w:hAnsi="Times New Roman"/>
          <w:b/>
          <w:sz w:val="21"/>
          <w:szCs w:val="21"/>
          <w:u w:val="single"/>
        </w:rPr>
        <w:t>Další ujednání</w:t>
      </w:r>
    </w:p>
    <w:p w14:paraId="06FACBAA" w14:textId="77777777" w:rsidR="00531A3C" w:rsidRPr="00E939F4" w:rsidRDefault="00531A3C" w:rsidP="00E13CD1">
      <w:pPr>
        <w:pStyle w:val="Nadpis2"/>
        <w:numPr>
          <w:ilvl w:val="0"/>
          <w:numId w:val="8"/>
        </w:numPr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E939F4">
        <w:rPr>
          <w:rFonts w:ascii="Times New Roman" w:hAnsi="Times New Roman"/>
          <w:color w:val="000000"/>
          <w:sz w:val="21"/>
          <w:szCs w:val="21"/>
        </w:rPr>
        <w:t xml:space="preserve">Smluvní strany nenesou odpovědnost za nesplnění závazků založených touto Smlouvou, pokud k porušení Smlouvy došlo z důvodu nepředvídatelných a neodvratitelných událostí mimořádné povahy, které bezprostředně ovlivňují plnění závazků založených touto Smlouvou a které nastaly po uzavření této Smlouvy (vyšší moc). Smluvní strana, u které se projeví následky působení vyšší moci, je povinna o této skutečnosti bezodkladně, nejpozději však do </w:t>
      </w:r>
      <w:r>
        <w:rPr>
          <w:rFonts w:ascii="Times New Roman" w:hAnsi="Times New Roman"/>
          <w:color w:val="000000"/>
          <w:sz w:val="21"/>
          <w:szCs w:val="21"/>
        </w:rPr>
        <w:t>čtrnácti (14)</w:t>
      </w:r>
      <w:r w:rsidRPr="00E939F4">
        <w:rPr>
          <w:rFonts w:ascii="Times New Roman" w:hAnsi="Times New Roman"/>
          <w:color w:val="000000"/>
          <w:sz w:val="21"/>
          <w:szCs w:val="21"/>
        </w:rPr>
        <w:t xml:space="preserve"> dnů, uvědomit písemně druhou Smluvní stranu. </w:t>
      </w:r>
    </w:p>
    <w:p w14:paraId="5E63E7E3" w14:textId="46B5C930" w:rsidR="00531A3C" w:rsidRPr="00E939F4" w:rsidRDefault="00531A3C" w:rsidP="00E13CD1">
      <w:pPr>
        <w:pStyle w:val="Nadpis2"/>
        <w:numPr>
          <w:ilvl w:val="0"/>
          <w:numId w:val="0"/>
        </w:numPr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E939F4">
        <w:rPr>
          <w:rFonts w:ascii="Times New Roman" w:hAnsi="Times New Roman"/>
          <w:color w:val="000000"/>
          <w:sz w:val="21"/>
          <w:szCs w:val="21"/>
        </w:rPr>
        <w:t xml:space="preserve">2)  </w:t>
      </w:r>
      <w:r w:rsidRPr="00E939F4">
        <w:rPr>
          <w:rFonts w:ascii="Times New Roman" w:hAnsi="Times New Roman"/>
          <w:color w:val="000000"/>
          <w:sz w:val="21"/>
          <w:szCs w:val="21"/>
        </w:rPr>
        <w:tab/>
        <w:t xml:space="preserve">V případě, že dojde k naplnění bodu 1) tohoto článku, </w:t>
      </w:r>
      <w:r>
        <w:rPr>
          <w:rFonts w:ascii="Times New Roman" w:hAnsi="Times New Roman"/>
          <w:color w:val="000000"/>
          <w:sz w:val="21"/>
          <w:szCs w:val="21"/>
        </w:rPr>
        <w:t xml:space="preserve">a </w:t>
      </w:r>
      <w:r w:rsidRPr="00E939F4">
        <w:rPr>
          <w:rFonts w:ascii="Times New Roman" w:hAnsi="Times New Roman"/>
          <w:sz w:val="21"/>
          <w:szCs w:val="21"/>
        </w:rPr>
        <w:t xml:space="preserve">nedohodnou-li se Smluvní strany na alternativním plnění, </w:t>
      </w:r>
      <w:r w:rsidRPr="00E939F4">
        <w:rPr>
          <w:rFonts w:ascii="Times New Roman" w:hAnsi="Times New Roman"/>
          <w:color w:val="000000"/>
          <w:sz w:val="21"/>
          <w:szCs w:val="21"/>
        </w:rPr>
        <w:t xml:space="preserve">jsou </w:t>
      </w:r>
      <w:r w:rsidR="00596E0C">
        <w:rPr>
          <w:rFonts w:ascii="Times New Roman" w:hAnsi="Times New Roman"/>
          <w:color w:val="000000"/>
          <w:sz w:val="21"/>
          <w:szCs w:val="21"/>
        </w:rPr>
        <w:t xml:space="preserve">obě </w:t>
      </w:r>
      <w:r w:rsidRPr="00E939F4">
        <w:rPr>
          <w:rFonts w:ascii="Times New Roman" w:hAnsi="Times New Roman"/>
          <w:color w:val="000000"/>
          <w:sz w:val="21"/>
          <w:szCs w:val="21"/>
        </w:rPr>
        <w:t>Smluvní strany</w:t>
      </w:r>
      <w:r w:rsidRPr="00E939F4">
        <w:rPr>
          <w:rFonts w:ascii="Times New Roman" w:hAnsi="Times New Roman"/>
          <w:sz w:val="21"/>
          <w:szCs w:val="21"/>
        </w:rPr>
        <w:t xml:space="preserve"> oprávněny tuto Smlouvu vypovědět s účinky ke dni doručení písemné výpovědi druhé Smluvní straně.</w:t>
      </w:r>
    </w:p>
    <w:p w14:paraId="39C3D2F8" w14:textId="620C8844" w:rsidR="00531A3C" w:rsidRPr="0068249B" w:rsidRDefault="00531A3C" w:rsidP="00E13CD1">
      <w:pPr>
        <w:pStyle w:val="Nadpis2"/>
        <w:numPr>
          <w:ilvl w:val="0"/>
          <w:numId w:val="0"/>
        </w:numPr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 xml:space="preserve">3)   </w:t>
      </w:r>
      <w:r w:rsidRPr="0068249B">
        <w:rPr>
          <w:rFonts w:ascii="Times New Roman" w:hAnsi="Times New Roman"/>
          <w:sz w:val="21"/>
          <w:szCs w:val="21"/>
        </w:rPr>
        <w:tab/>
      </w:r>
      <w:r w:rsidR="00DF38A7" w:rsidRPr="0068249B">
        <w:rPr>
          <w:rFonts w:ascii="Times New Roman" w:hAnsi="Times New Roman"/>
          <w:sz w:val="21"/>
          <w:szCs w:val="21"/>
        </w:rPr>
        <w:t xml:space="preserve">Pokud TV Nova </w:t>
      </w:r>
      <w:r w:rsidRPr="0068249B">
        <w:rPr>
          <w:rFonts w:ascii="Times New Roman" w:hAnsi="Times New Roman"/>
          <w:sz w:val="21"/>
          <w:szCs w:val="21"/>
        </w:rPr>
        <w:t>kdykoli po podpisu této Smlouvy rozhodn</w:t>
      </w:r>
      <w:r w:rsidR="00DF38A7" w:rsidRPr="0068249B">
        <w:rPr>
          <w:rFonts w:ascii="Times New Roman" w:hAnsi="Times New Roman"/>
          <w:sz w:val="21"/>
          <w:szCs w:val="21"/>
        </w:rPr>
        <w:t>e</w:t>
      </w:r>
      <w:r w:rsidRPr="0068249B">
        <w:rPr>
          <w:rFonts w:ascii="Times New Roman" w:hAnsi="Times New Roman"/>
          <w:sz w:val="21"/>
          <w:szCs w:val="21"/>
        </w:rPr>
        <w:t>, že nebude pokračovat ve výrobě a vysílání Pořadu</w:t>
      </w:r>
      <w:r w:rsidR="00DF38A7" w:rsidRPr="0068249B">
        <w:rPr>
          <w:rFonts w:ascii="Times New Roman" w:hAnsi="Times New Roman"/>
          <w:sz w:val="21"/>
          <w:szCs w:val="21"/>
        </w:rPr>
        <w:t xml:space="preserve"> nebo z jiných důvodů na straně TV Nova </w:t>
      </w:r>
      <w:r w:rsidR="0008799C" w:rsidRPr="0068249B">
        <w:rPr>
          <w:rFonts w:ascii="Times New Roman" w:hAnsi="Times New Roman"/>
          <w:sz w:val="21"/>
          <w:szCs w:val="21"/>
        </w:rPr>
        <w:t xml:space="preserve">nebude možné </w:t>
      </w:r>
      <w:r w:rsidR="00DF38A7" w:rsidRPr="0068249B">
        <w:rPr>
          <w:rFonts w:ascii="Times New Roman" w:hAnsi="Times New Roman"/>
          <w:sz w:val="21"/>
          <w:szCs w:val="21"/>
        </w:rPr>
        <w:t>odvysíl</w:t>
      </w:r>
      <w:r w:rsidR="0008799C" w:rsidRPr="0068249B">
        <w:rPr>
          <w:rFonts w:ascii="Times New Roman" w:hAnsi="Times New Roman"/>
          <w:sz w:val="21"/>
          <w:szCs w:val="21"/>
        </w:rPr>
        <w:t>at</w:t>
      </w:r>
      <w:r w:rsidR="00DF38A7" w:rsidRPr="0068249B">
        <w:rPr>
          <w:rFonts w:ascii="Times New Roman" w:hAnsi="Times New Roman"/>
          <w:sz w:val="21"/>
          <w:szCs w:val="21"/>
        </w:rPr>
        <w:t xml:space="preserve"> dohodnut</w:t>
      </w:r>
      <w:r w:rsidR="00596E0C" w:rsidRPr="0068249B">
        <w:rPr>
          <w:rFonts w:ascii="Times New Roman" w:hAnsi="Times New Roman"/>
          <w:sz w:val="21"/>
          <w:szCs w:val="21"/>
        </w:rPr>
        <w:t>ý</w:t>
      </w:r>
      <w:r w:rsidR="00DF38A7" w:rsidRPr="0068249B">
        <w:rPr>
          <w:rFonts w:ascii="Times New Roman" w:hAnsi="Times New Roman"/>
          <w:sz w:val="21"/>
          <w:szCs w:val="21"/>
        </w:rPr>
        <w:t xml:space="preserve"> poč</w:t>
      </w:r>
      <w:r w:rsidR="00596E0C" w:rsidRPr="0068249B">
        <w:rPr>
          <w:rFonts w:ascii="Times New Roman" w:hAnsi="Times New Roman"/>
          <w:sz w:val="21"/>
          <w:szCs w:val="21"/>
        </w:rPr>
        <w:t>e</w:t>
      </w:r>
      <w:r w:rsidR="00DF38A7" w:rsidRPr="0068249B">
        <w:rPr>
          <w:rFonts w:ascii="Times New Roman" w:hAnsi="Times New Roman"/>
          <w:sz w:val="21"/>
          <w:szCs w:val="21"/>
        </w:rPr>
        <w:t xml:space="preserve">t dílů Pořadu do 31.8.2020, bude </w:t>
      </w:r>
      <w:r w:rsidR="00596E0C" w:rsidRPr="0068249B">
        <w:rPr>
          <w:rFonts w:ascii="Times New Roman" w:hAnsi="Times New Roman"/>
          <w:sz w:val="21"/>
          <w:szCs w:val="21"/>
        </w:rPr>
        <w:t xml:space="preserve">TV Nova </w:t>
      </w:r>
      <w:r w:rsidR="00DF38A7" w:rsidRPr="0068249B">
        <w:rPr>
          <w:rFonts w:ascii="Times New Roman" w:hAnsi="Times New Roman"/>
          <w:sz w:val="21"/>
          <w:szCs w:val="21"/>
        </w:rPr>
        <w:t xml:space="preserve">o této skutečnosti Společnost bezodkladně informovat a současně </w:t>
      </w:r>
      <w:r w:rsidR="00596E0C" w:rsidRPr="0068249B">
        <w:rPr>
          <w:rFonts w:ascii="Times New Roman" w:hAnsi="Times New Roman"/>
          <w:sz w:val="21"/>
          <w:szCs w:val="21"/>
        </w:rPr>
        <w:t>jí</w:t>
      </w:r>
      <w:r w:rsidR="00DF38A7" w:rsidRPr="0068249B">
        <w:rPr>
          <w:rFonts w:ascii="Times New Roman" w:hAnsi="Times New Roman"/>
          <w:sz w:val="21"/>
          <w:szCs w:val="21"/>
        </w:rPr>
        <w:t xml:space="preserve"> navrhne adekvátní náhradní plnění</w:t>
      </w:r>
      <w:r w:rsidRPr="0068249B">
        <w:rPr>
          <w:rFonts w:ascii="Times New Roman" w:hAnsi="Times New Roman"/>
          <w:sz w:val="21"/>
          <w:szCs w:val="21"/>
        </w:rPr>
        <w:t xml:space="preserve">. </w:t>
      </w:r>
      <w:r w:rsidR="00596E0C" w:rsidRPr="0068249B">
        <w:rPr>
          <w:rFonts w:ascii="Times New Roman" w:hAnsi="Times New Roman"/>
          <w:sz w:val="21"/>
          <w:szCs w:val="21"/>
        </w:rPr>
        <w:t>N</w:t>
      </w:r>
      <w:r w:rsidRPr="0068249B">
        <w:rPr>
          <w:rFonts w:ascii="Times New Roman" w:hAnsi="Times New Roman"/>
          <w:sz w:val="21"/>
          <w:szCs w:val="21"/>
        </w:rPr>
        <w:t xml:space="preserve">edohodnou-li se Smluvní strany na alternativním plnění, jsou </w:t>
      </w:r>
      <w:r w:rsidR="00596E0C" w:rsidRPr="0068249B">
        <w:rPr>
          <w:rFonts w:ascii="Times New Roman" w:hAnsi="Times New Roman"/>
          <w:sz w:val="21"/>
          <w:szCs w:val="21"/>
        </w:rPr>
        <w:t xml:space="preserve">obě </w:t>
      </w:r>
      <w:r w:rsidRPr="0068249B">
        <w:rPr>
          <w:rFonts w:ascii="Times New Roman" w:hAnsi="Times New Roman"/>
          <w:sz w:val="21"/>
          <w:szCs w:val="21"/>
        </w:rPr>
        <w:t xml:space="preserve">Smluvní strany oprávněny tuto Smlouvu vypovědět s účinky ke dni doručení písemné výpovědi druhé Smluvní straně. </w:t>
      </w:r>
    </w:p>
    <w:p w14:paraId="28815654" w14:textId="40899B69" w:rsidR="00531A3C" w:rsidRPr="00E939F4" w:rsidRDefault="00531A3C" w:rsidP="00E13CD1">
      <w:pPr>
        <w:pStyle w:val="Nadpis2"/>
        <w:numPr>
          <w:ilvl w:val="0"/>
          <w:numId w:val="0"/>
        </w:numPr>
        <w:spacing w:before="60"/>
        <w:ind w:left="425" w:hanging="425"/>
        <w:rPr>
          <w:rFonts w:ascii="Times New Roman" w:hAnsi="Times New Roman"/>
          <w:sz w:val="21"/>
          <w:szCs w:val="21"/>
        </w:rPr>
      </w:pPr>
      <w:r w:rsidRPr="0068249B">
        <w:rPr>
          <w:rFonts w:ascii="Times New Roman" w:hAnsi="Times New Roman"/>
          <w:sz w:val="21"/>
          <w:szCs w:val="21"/>
        </w:rPr>
        <w:t xml:space="preserve">4)   </w:t>
      </w:r>
      <w:r w:rsidRPr="0068249B">
        <w:rPr>
          <w:rFonts w:ascii="Times New Roman" w:hAnsi="Times New Roman"/>
          <w:sz w:val="21"/>
          <w:szCs w:val="21"/>
        </w:rPr>
        <w:tab/>
        <w:t xml:space="preserve">Dojde-li k výpovědi této Smlouvy dle bodu 2) nebo 3) tohoto článku, </w:t>
      </w:r>
      <w:r w:rsidR="00F2019E" w:rsidRPr="0068249B">
        <w:rPr>
          <w:rFonts w:ascii="Times New Roman" w:hAnsi="Times New Roman"/>
          <w:sz w:val="21"/>
          <w:szCs w:val="21"/>
        </w:rPr>
        <w:t>TV Nova</w:t>
      </w:r>
      <w:r w:rsidRPr="0068249B">
        <w:rPr>
          <w:rFonts w:ascii="Times New Roman" w:hAnsi="Times New Roman"/>
          <w:sz w:val="21"/>
          <w:szCs w:val="21"/>
        </w:rPr>
        <w:t xml:space="preserve"> vyhotoví a předloží</w:t>
      </w:r>
      <w:r w:rsidRPr="00E939F4">
        <w:rPr>
          <w:rFonts w:ascii="Times New Roman" w:hAnsi="Times New Roman"/>
          <w:sz w:val="21"/>
          <w:szCs w:val="21"/>
        </w:rPr>
        <w:t xml:space="preserve"> Společnosti k odsouhlasení přehled a vyúčtování plnění </w:t>
      </w:r>
      <w:r w:rsidR="00070512">
        <w:rPr>
          <w:rFonts w:ascii="Times New Roman" w:hAnsi="Times New Roman"/>
          <w:sz w:val="21"/>
          <w:szCs w:val="21"/>
        </w:rPr>
        <w:t>realizovaného</w:t>
      </w:r>
      <w:r w:rsidRPr="00E939F4">
        <w:rPr>
          <w:rFonts w:ascii="Times New Roman" w:hAnsi="Times New Roman"/>
          <w:sz w:val="21"/>
          <w:szCs w:val="21"/>
        </w:rPr>
        <w:t xml:space="preserve"> dle Smlouvy do doby ukončení Smlouvy. Nebude-li na základě tohoto vyúčtování finanční plnění poskytnuté Společností odpovídat plnění poskytnutému ze strany </w:t>
      </w:r>
      <w:r w:rsidR="00F2019E">
        <w:rPr>
          <w:rFonts w:ascii="Times New Roman" w:hAnsi="Times New Roman"/>
          <w:sz w:val="21"/>
          <w:szCs w:val="21"/>
        </w:rPr>
        <w:t>TV Nova</w:t>
      </w:r>
      <w:r w:rsidRPr="00E939F4">
        <w:rPr>
          <w:rFonts w:ascii="Times New Roman" w:hAnsi="Times New Roman"/>
          <w:sz w:val="21"/>
          <w:szCs w:val="21"/>
        </w:rPr>
        <w:t xml:space="preserve">, provedou Smluvní strany do </w:t>
      </w:r>
      <w:r>
        <w:rPr>
          <w:rFonts w:ascii="Times New Roman" w:hAnsi="Times New Roman"/>
          <w:sz w:val="21"/>
          <w:szCs w:val="21"/>
        </w:rPr>
        <w:t>patnácti (</w:t>
      </w:r>
      <w:r w:rsidRPr="00E939F4">
        <w:rPr>
          <w:rFonts w:ascii="Times New Roman" w:hAnsi="Times New Roman"/>
          <w:sz w:val="21"/>
          <w:szCs w:val="21"/>
        </w:rPr>
        <w:t>15</w:t>
      </w:r>
      <w:r>
        <w:rPr>
          <w:rFonts w:ascii="Times New Roman" w:hAnsi="Times New Roman"/>
          <w:sz w:val="21"/>
          <w:szCs w:val="21"/>
        </w:rPr>
        <w:t>)</w:t>
      </w:r>
      <w:r w:rsidRPr="00E939F4">
        <w:rPr>
          <w:rFonts w:ascii="Times New Roman" w:hAnsi="Times New Roman"/>
          <w:sz w:val="21"/>
          <w:szCs w:val="21"/>
        </w:rPr>
        <w:t xml:space="preserve"> dnů od předložení a odsouhlasení </w:t>
      </w:r>
      <w:r w:rsidR="00E009FE">
        <w:rPr>
          <w:rFonts w:ascii="Times New Roman" w:hAnsi="Times New Roman"/>
          <w:sz w:val="21"/>
          <w:szCs w:val="21"/>
        </w:rPr>
        <w:t>vyúčtování</w:t>
      </w:r>
      <w:r w:rsidRPr="00E939F4">
        <w:rPr>
          <w:rFonts w:ascii="Times New Roman" w:hAnsi="Times New Roman"/>
          <w:sz w:val="21"/>
          <w:szCs w:val="21"/>
        </w:rPr>
        <w:t xml:space="preserve"> vyrovnání vzájemných finančních závazků. </w:t>
      </w:r>
    </w:p>
    <w:p w14:paraId="04D98D04" w14:textId="77777777" w:rsidR="00531A3C" w:rsidRPr="00E939F4" w:rsidRDefault="00531A3C" w:rsidP="00824377">
      <w:pPr>
        <w:jc w:val="center"/>
        <w:rPr>
          <w:sz w:val="21"/>
          <w:szCs w:val="21"/>
        </w:rPr>
      </w:pPr>
    </w:p>
    <w:p w14:paraId="29038448" w14:textId="77777777" w:rsidR="00531A3C" w:rsidRPr="00E939F4" w:rsidRDefault="00531A3C" w:rsidP="00824377">
      <w:pPr>
        <w:jc w:val="center"/>
        <w:rPr>
          <w:sz w:val="21"/>
          <w:szCs w:val="21"/>
        </w:rPr>
      </w:pPr>
      <w:r w:rsidRPr="00E939F4">
        <w:rPr>
          <w:sz w:val="21"/>
          <w:szCs w:val="21"/>
        </w:rPr>
        <w:t>článek 6</w:t>
      </w:r>
    </w:p>
    <w:p w14:paraId="32D9F917" w14:textId="77777777" w:rsidR="00531A3C" w:rsidRPr="00E939F4" w:rsidRDefault="00531A3C" w:rsidP="00824377">
      <w:pPr>
        <w:jc w:val="center"/>
        <w:rPr>
          <w:b/>
          <w:sz w:val="21"/>
          <w:szCs w:val="21"/>
          <w:u w:val="single"/>
        </w:rPr>
      </w:pPr>
      <w:r w:rsidRPr="00E939F4">
        <w:rPr>
          <w:b/>
          <w:sz w:val="21"/>
          <w:szCs w:val="21"/>
          <w:u w:val="single"/>
        </w:rPr>
        <w:t>Závěrečná ustanovení</w:t>
      </w:r>
    </w:p>
    <w:p w14:paraId="13ED7194" w14:textId="0BD380A7" w:rsidR="00DC2308" w:rsidRDefault="00DC2308" w:rsidP="00A277FD">
      <w:pPr>
        <w:pStyle w:val="Odstavecseseznamem"/>
        <w:numPr>
          <w:ilvl w:val="0"/>
          <w:numId w:val="4"/>
        </w:numPr>
        <w:spacing w:before="60"/>
        <w:ind w:left="425" w:hanging="425"/>
        <w:jc w:val="both"/>
        <w:rPr>
          <w:sz w:val="21"/>
          <w:szCs w:val="21"/>
        </w:rPr>
      </w:pPr>
      <w:r w:rsidRPr="00DC2308">
        <w:rPr>
          <w:sz w:val="21"/>
          <w:szCs w:val="21"/>
        </w:rPr>
        <w:t>Smluvní strany prohlašují, že uzavření této Smlouvy a plnění všech povinností z ní vyplývajících bylo náležitě schváleno příslušnými orgány Smluvních stran v souladu s právními předpisy, a nevyžaduje a nebude vyžadovat další souhlas či schválení</w:t>
      </w:r>
      <w:r w:rsidR="002D11B8">
        <w:rPr>
          <w:sz w:val="21"/>
          <w:szCs w:val="21"/>
        </w:rPr>
        <w:t>.</w:t>
      </w:r>
    </w:p>
    <w:p w14:paraId="6F35BF9E" w14:textId="3A7ACBE9" w:rsidR="00531A3C" w:rsidRPr="00E939F4" w:rsidRDefault="00531A3C" w:rsidP="00A277FD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E939F4">
        <w:rPr>
          <w:sz w:val="21"/>
          <w:szCs w:val="21"/>
        </w:rPr>
        <w:t xml:space="preserve">Smluvní strany ujednaly, že obsah této Smlouvy bude považován za důvěrný stejně jako všechny informace, které vejdou ve známost </w:t>
      </w:r>
      <w:r>
        <w:rPr>
          <w:sz w:val="21"/>
          <w:szCs w:val="21"/>
        </w:rPr>
        <w:t>Smluvní</w:t>
      </w:r>
      <w:r w:rsidRPr="00E939F4">
        <w:rPr>
          <w:sz w:val="21"/>
          <w:szCs w:val="21"/>
        </w:rPr>
        <w:t xml:space="preserve">ch stran v souvislosti s plněním této Smlouvy, a Smluvní strany nejsou oprávněny sdělovat je bez předchozího souhlasu druhé </w:t>
      </w:r>
      <w:r>
        <w:rPr>
          <w:sz w:val="21"/>
          <w:szCs w:val="21"/>
        </w:rPr>
        <w:t>Smluvní</w:t>
      </w:r>
      <w:r w:rsidRPr="00E939F4">
        <w:rPr>
          <w:sz w:val="21"/>
          <w:szCs w:val="21"/>
        </w:rPr>
        <w:t xml:space="preserve"> strany třetím osobám, pokud taková povinnost nevyplývá ze zákona či obecně závazného předpisu. </w:t>
      </w:r>
    </w:p>
    <w:p w14:paraId="5D9737AB" w14:textId="77777777" w:rsidR="00A277FD" w:rsidRDefault="00A277FD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A277FD">
        <w:rPr>
          <w:sz w:val="21"/>
          <w:szCs w:val="21"/>
        </w:rPr>
        <w:t xml:space="preserve">TV Nova bere na vědomí, že Smlouva bude Zadavatelem zveřejněna v registru smluv zřízeném jako informační systém veřejné správy na základě zákona č. 340/2015 Sb., o registru smluv. TV Nova se zveřejněním Smlouvy souhlasí, s výjimkou </w:t>
      </w:r>
      <w:r w:rsidRPr="008A1930">
        <w:rPr>
          <w:sz w:val="21"/>
          <w:szCs w:val="21"/>
        </w:rPr>
        <w:t>údajů uvedených v příloze této Smlouvy, které</w:t>
      </w:r>
      <w:r w:rsidRPr="00A277FD">
        <w:rPr>
          <w:sz w:val="21"/>
          <w:szCs w:val="21"/>
        </w:rPr>
        <w:t xml:space="preserve"> TV Nova považuje za obchodní tajemství a které budou znečitelněny.</w:t>
      </w:r>
      <w:r>
        <w:rPr>
          <w:sz w:val="21"/>
          <w:szCs w:val="21"/>
        </w:rPr>
        <w:t xml:space="preserve"> </w:t>
      </w:r>
    </w:p>
    <w:p w14:paraId="69327780" w14:textId="43924614" w:rsidR="00531A3C" w:rsidRPr="00E939F4" w:rsidRDefault="00531A3C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E939F4">
        <w:rPr>
          <w:sz w:val="21"/>
          <w:szCs w:val="21"/>
        </w:rPr>
        <w:t xml:space="preserve">Pokud tato Smlouva nestanoví jinak, řídí se závazkový vztah mezi stranami této </w:t>
      </w:r>
      <w:r>
        <w:rPr>
          <w:sz w:val="21"/>
          <w:szCs w:val="21"/>
        </w:rPr>
        <w:t>Smlouv</w:t>
      </w:r>
      <w:r w:rsidRPr="00E939F4">
        <w:rPr>
          <w:sz w:val="21"/>
          <w:szCs w:val="21"/>
        </w:rPr>
        <w:t xml:space="preserve">y právními předpisy České republiky, zejména ustanoveními </w:t>
      </w:r>
      <w:r>
        <w:rPr>
          <w:sz w:val="21"/>
          <w:szCs w:val="21"/>
        </w:rPr>
        <w:t>Občanského</w:t>
      </w:r>
      <w:r w:rsidRPr="00E939F4">
        <w:rPr>
          <w:sz w:val="21"/>
          <w:szCs w:val="21"/>
        </w:rPr>
        <w:t xml:space="preserve"> zákoníku.</w:t>
      </w:r>
    </w:p>
    <w:p w14:paraId="501F5D43" w14:textId="77777777" w:rsidR="00531A3C" w:rsidRPr="00E939F4" w:rsidRDefault="00531A3C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E939F4">
        <w:rPr>
          <w:sz w:val="21"/>
          <w:szCs w:val="21"/>
        </w:rPr>
        <w:t xml:space="preserve">Smluvní strany tímto výslovně sjednávají, že tato Smlouva nahrazuje všechny předchozí verbální i písemné smlouvy, ujednání a dohody mezi </w:t>
      </w:r>
      <w:r>
        <w:rPr>
          <w:sz w:val="21"/>
          <w:szCs w:val="21"/>
        </w:rPr>
        <w:t>Smluvní</w:t>
      </w:r>
      <w:r w:rsidRPr="00E939F4">
        <w:rPr>
          <w:sz w:val="21"/>
          <w:szCs w:val="21"/>
        </w:rPr>
        <w:t>mi stranami týkající se jejího předmětu.</w:t>
      </w:r>
    </w:p>
    <w:p w14:paraId="7049ABC9" w14:textId="77777777" w:rsidR="00A277FD" w:rsidRPr="00E939F4" w:rsidRDefault="00A277FD" w:rsidP="00A277FD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E939F4">
        <w:rPr>
          <w:sz w:val="21"/>
          <w:szCs w:val="21"/>
        </w:rPr>
        <w:t xml:space="preserve">Jakékoliv případné změny a doplňky této Smlouvy lze učinit jen písemně, a to formou dodatku k této </w:t>
      </w:r>
      <w:r>
        <w:rPr>
          <w:sz w:val="21"/>
          <w:szCs w:val="21"/>
        </w:rPr>
        <w:t>Smlouv</w:t>
      </w:r>
      <w:r w:rsidRPr="00E939F4">
        <w:rPr>
          <w:sz w:val="21"/>
          <w:szCs w:val="21"/>
        </w:rPr>
        <w:t xml:space="preserve">ě odsouhlaseného </w:t>
      </w:r>
      <w:r>
        <w:rPr>
          <w:sz w:val="21"/>
          <w:szCs w:val="21"/>
        </w:rPr>
        <w:t>Smluvní</w:t>
      </w:r>
      <w:r w:rsidRPr="00E939F4">
        <w:rPr>
          <w:sz w:val="21"/>
          <w:szCs w:val="21"/>
        </w:rPr>
        <w:t>mi stranami.</w:t>
      </w:r>
    </w:p>
    <w:p w14:paraId="4AD0E3B9" w14:textId="77777777" w:rsidR="00A277FD" w:rsidRDefault="00A277FD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A277FD">
        <w:rPr>
          <w:sz w:val="21"/>
          <w:szCs w:val="21"/>
        </w:rPr>
        <w:t xml:space="preserve">V případě, že se ke kterémukoliv ustanovení této Smlouvy či k jeho části podle zákona jako ke zdánlivému právnímu jednání nepřihlíží, nebo že kterékoliv ustanovení této Smlouvy či jeho část je nebo se stane neplatným, neúčinným a/nebo nevymahatelným, oddělí se bez dalšího v příslušném rozsahu od ostatních ujednání Smlouvy a nebude mít žádný vliv na platnost, účinnost a vymahatelnost ostatních ujednání této Smlouvy. Příslušné zdánlivé nebo neplatné či neúčinné a/nebo nevymahatelné ustanovení či jeho část se </w:t>
      </w:r>
      <w:r w:rsidRPr="00A277FD">
        <w:rPr>
          <w:sz w:val="21"/>
          <w:szCs w:val="21"/>
        </w:rPr>
        <w:lastRenderedPageBreak/>
        <w:t>smluvní strany zavazují nahradit novým platným, účinným a vymahatelným ustanovením, jehož věcný a ekonomický význam bude shodný nebo co nejvíce podobný nahrazovanému ustanovení tak, aby účel a smysl této Smlouvy zůstal zachován.</w:t>
      </w:r>
    </w:p>
    <w:p w14:paraId="4F2BC55A" w14:textId="77777777" w:rsidR="00531A3C" w:rsidRPr="00E939F4" w:rsidRDefault="00531A3C" w:rsidP="00E939F4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E939F4">
        <w:rPr>
          <w:sz w:val="21"/>
          <w:szCs w:val="21"/>
        </w:rPr>
        <w:t xml:space="preserve">Tato Smlouva je vyhotovena ve dvou stejnopisech, přičemž každá </w:t>
      </w:r>
      <w:r>
        <w:rPr>
          <w:sz w:val="21"/>
          <w:szCs w:val="21"/>
        </w:rPr>
        <w:t>Smluvní</w:t>
      </w:r>
      <w:r w:rsidRPr="00E939F4">
        <w:rPr>
          <w:sz w:val="21"/>
          <w:szCs w:val="21"/>
        </w:rPr>
        <w:t xml:space="preserve"> strana obdrží po jednom. </w:t>
      </w:r>
    </w:p>
    <w:p w14:paraId="7A266CD5" w14:textId="18163EFE" w:rsidR="00A277FD" w:rsidRDefault="00A277FD" w:rsidP="00A277FD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B23844">
        <w:rPr>
          <w:sz w:val="21"/>
          <w:szCs w:val="21"/>
        </w:rPr>
        <w:t xml:space="preserve">Tato Smlouva nabývá platnosti dnem jejího podpisu oběma </w:t>
      </w:r>
      <w:r>
        <w:rPr>
          <w:sz w:val="21"/>
          <w:szCs w:val="21"/>
        </w:rPr>
        <w:t>S</w:t>
      </w:r>
      <w:r w:rsidRPr="00B23844">
        <w:rPr>
          <w:sz w:val="21"/>
          <w:szCs w:val="21"/>
        </w:rPr>
        <w:t>mluvními stranami, účinnosti pak nabývá dnem jejího uveřejnění prostřednictvím registru smluv.</w:t>
      </w:r>
    </w:p>
    <w:p w14:paraId="6223D1B3" w14:textId="00A4A719" w:rsidR="00364755" w:rsidRPr="0068249B" w:rsidRDefault="00364755" w:rsidP="00364755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sz w:val="21"/>
          <w:szCs w:val="21"/>
        </w:rPr>
      </w:pPr>
      <w:r w:rsidRPr="0068249B">
        <w:rPr>
          <w:sz w:val="21"/>
          <w:szCs w:val="21"/>
        </w:rPr>
        <w:t>Smlouva je uzavřena na dobu určitou, tj. do 30.</w:t>
      </w:r>
      <w:r w:rsidR="002D11B8">
        <w:rPr>
          <w:sz w:val="21"/>
          <w:szCs w:val="21"/>
        </w:rPr>
        <w:t xml:space="preserve"> </w:t>
      </w:r>
      <w:r w:rsidRPr="0068249B">
        <w:rPr>
          <w:sz w:val="21"/>
          <w:szCs w:val="21"/>
        </w:rPr>
        <w:t>09</w:t>
      </w:r>
      <w:r w:rsidR="002D11B8">
        <w:rPr>
          <w:sz w:val="21"/>
          <w:szCs w:val="21"/>
        </w:rPr>
        <w:t>.</w:t>
      </w:r>
      <w:r w:rsidRPr="0068249B">
        <w:rPr>
          <w:sz w:val="21"/>
          <w:szCs w:val="21"/>
        </w:rPr>
        <w:t xml:space="preserve"> 2020.</w:t>
      </w:r>
    </w:p>
    <w:p w14:paraId="30FC52D9" w14:textId="77777777" w:rsidR="00A277FD" w:rsidRPr="00D16E70" w:rsidRDefault="00A277FD" w:rsidP="00A277FD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1"/>
          <w:szCs w:val="21"/>
        </w:rPr>
      </w:pPr>
      <w:r w:rsidRPr="00D16E70">
        <w:rPr>
          <w:sz w:val="21"/>
          <w:szCs w:val="21"/>
        </w:rPr>
        <w:t>Smluvní strany prohlašují, že Smlouva byla sjednána na základě jejich pravé a svobodné vůle, že si její obsah přečetly a bezvýhradně s ním souhlasí, což stvrzují svými vlastnoručními podpisy.</w:t>
      </w:r>
    </w:p>
    <w:p w14:paraId="36199E2D" w14:textId="77777777" w:rsidR="00531A3C" w:rsidRPr="00E939F4" w:rsidRDefault="00531A3C" w:rsidP="00824377">
      <w:pPr>
        <w:ind w:left="851" w:hanging="851"/>
        <w:rPr>
          <w:sz w:val="21"/>
          <w:szCs w:val="21"/>
        </w:rPr>
      </w:pPr>
    </w:p>
    <w:p w14:paraId="0FD60130" w14:textId="77777777" w:rsidR="00531A3C" w:rsidRPr="00E939F4" w:rsidRDefault="00531A3C" w:rsidP="00824377">
      <w:pPr>
        <w:rPr>
          <w:sz w:val="21"/>
          <w:szCs w:val="21"/>
        </w:rPr>
      </w:pPr>
    </w:p>
    <w:p w14:paraId="1FF843F0" w14:textId="77777777" w:rsidR="00531A3C" w:rsidRPr="00E939F4" w:rsidRDefault="00531A3C" w:rsidP="00824377">
      <w:pPr>
        <w:rPr>
          <w:sz w:val="21"/>
          <w:szCs w:val="21"/>
        </w:rPr>
      </w:pPr>
    </w:p>
    <w:p w14:paraId="78AB2A8D" w14:textId="77777777" w:rsidR="00BB03A1" w:rsidRPr="00BB03A1" w:rsidRDefault="00BB03A1" w:rsidP="00BB03A1">
      <w:pPr>
        <w:rPr>
          <w:sz w:val="21"/>
          <w:szCs w:val="21"/>
        </w:rPr>
      </w:pPr>
      <w:r w:rsidRPr="00BB03A1">
        <w:rPr>
          <w:sz w:val="21"/>
          <w:szCs w:val="21"/>
        </w:rPr>
        <w:t>V Praze dne ………………</w:t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</w:p>
    <w:p w14:paraId="598C58A2" w14:textId="77777777" w:rsidR="00BB03A1" w:rsidRPr="00BB03A1" w:rsidRDefault="00BB03A1" w:rsidP="00BB03A1">
      <w:pPr>
        <w:rPr>
          <w:sz w:val="21"/>
          <w:szCs w:val="21"/>
        </w:rPr>
      </w:pPr>
    </w:p>
    <w:p w14:paraId="783130F7" w14:textId="77777777" w:rsidR="00BB03A1" w:rsidRPr="00BB03A1" w:rsidRDefault="00BB03A1" w:rsidP="00BB03A1">
      <w:pPr>
        <w:rPr>
          <w:b/>
          <w:bCs/>
          <w:sz w:val="21"/>
          <w:szCs w:val="21"/>
        </w:rPr>
      </w:pPr>
    </w:p>
    <w:p w14:paraId="12306613" w14:textId="77777777" w:rsidR="00BB03A1" w:rsidRPr="00BB03A1" w:rsidRDefault="00BB03A1" w:rsidP="00BB03A1">
      <w:pPr>
        <w:rPr>
          <w:b/>
          <w:bCs/>
          <w:sz w:val="21"/>
          <w:szCs w:val="21"/>
        </w:rPr>
      </w:pPr>
    </w:p>
    <w:p w14:paraId="65C8A192" w14:textId="77777777" w:rsidR="00BB03A1" w:rsidRPr="00BB03A1" w:rsidRDefault="00BB03A1" w:rsidP="00BB03A1">
      <w:pPr>
        <w:rPr>
          <w:sz w:val="21"/>
          <w:szCs w:val="21"/>
        </w:rPr>
      </w:pPr>
      <w:r w:rsidRPr="00BB03A1">
        <w:rPr>
          <w:b/>
          <w:bCs/>
          <w:sz w:val="21"/>
          <w:szCs w:val="21"/>
        </w:rPr>
        <w:t>TV Nova s.r.o.:</w:t>
      </w:r>
      <w:r w:rsidRPr="00BB03A1">
        <w:rPr>
          <w:sz w:val="21"/>
          <w:szCs w:val="21"/>
        </w:rPr>
        <w:tab/>
        <w:t xml:space="preserve"> </w:t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b/>
          <w:bCs/>
          <w:sz w:val="21"/>
          <w:szCs w:val="21"/>
        </w:rPr>
        <w:t>Česká centrála cestovního ruchu – CzechTourism</w:t>
      </w:r>
      <w:r w:rsidRPr="00BB03A1">
        <w:rPr>
          <w:b/>
          <w:sz w:val="21"/>
          <w:szCs w:val="21"/>
        </w:rPr>
        <w:t>:</w:t>
      </w:r>
    </w:p>
    <w:p w14:paraId="5CEB407E" w14:textId="77777777" w:rsidR="00BB03A1" w:rsidRPr="00BB03A1" w:rsidRDefault="00BB03A1" w:rsidP="00BB03A1">
      <w:pPr>
        <w:rPr>
          <w:sz w:val="21"/>
          <w:szCs w:val="21"/>
        </w:rPr>
      </w:pPr>
    </w:p>
    <w:p w14:paraId="4816158A" w14:textId="77777777" w:rsidR="00BB03A1" w:rsidRPr="00BB03A1" w:rsidRDefault="00BB03A1" w:rsidP="00BB03A1">
      <w:pPr>
        <w:rPr>
          <w:sz w:val="21"/>
          <w:szCs w:val="21"/>
        </w:rPr>
      </w:pPr>
    </w:p>
    <w:p w14:paraId="12451AF7" w14:textId="77777777" w:rsidR="00BB03A1" w:rsidRPr="00BB03A1" w:rsidRDefault="00BB03A1" w:rsidP="00BB03A1">
      <w:pPr>
        <w:rPr>
          <w:sz w:val="21"/>
          <w:szCs w:val="21"/>
        </w:rPr>
      </w:pPr>
      <w:r w:rsidRPr="00BB03A1">
        <w:rPr>
          <w:sz w:val="21"/>
          <w:szCs w:val="21"/>
        </w:rPr>
        <w:t>_______________________</w:t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  <w:t xml:space="preserve">___________________________  </w:t>
      </w:r>
    </w:p>
    <w:p w14:paraId="00282251" w14:textId="77EBE9A2" w:rsidR="00BB03A1" w:rsidRPr="00BB03A1" w:rsidRDefault="00BB03A1" w:rsidP="00BB03A1">
      <w:pPr>
        <w:rPr>
          <w:sz w:val="21"/>
          <w:szCs w:val="21"/>
        </w:rPr>
      </w:pPr>
      <w:r w:rsidRPr="00BB03A1">
        <w:rPr>
          <w:sz w:val="21"/>
          <w:szCs w:val="21"/>
        </w:rPr>
        <w:t xml:space="preserve">Jméno: </w:t>
      </w:r>
      <w:r w:rsidR="00011872">
        <w:rPr>
          <w:sz w:val="21"/>
          <w:szCs w:val="21"/>
        </w:rPr>
        <w:t>XXX</w:t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  <w:t xml:space="preserve">Jméno: </w:t>
      </w:r>
      <w:r w:rsidR="00011872">
        <w:rPr>
          <w:sz w:val="21"/>
          <w:szCs w:val="21"/>
        </w:rPr>
        <w:t>XXX</w:t>
      </w:r>
    </w:p>
    <w:p w14:paraId="1EB933D3" w14:textId="77777777" w:rsidR="00BB03A1" w:rsidRPr="00BB03A1" w:rsidRDefault="00BB03A1" w:rsidP="00BB03A1">
      <w:pPr>
        <w:rPr>
          <w:sz w:val="21"/>
          <w:szCs w:val="21"/>
        </w:rPr>
      </w:pPr>
      <w:r w:rsidRPr="00BB03A1">
        <w:rPr>
          <w:sz w:val="21"/>
          <w:szCs w:val="21"/>
        </w:rPr>
        <w:t>Funkce: zástupce OŘ</w:t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  <w:t>Funkce: ředitel CzechTourism</w:t>
      </w:r>
    </w:p>
    <w:p w14:paraId="4205FA8C" w14:textId="77777777" w:rsidR="00BB03A1" w:rsidRPr="00BB03A1" w:rsidRDefault="00BB03A1" w:rsidP="00BB03A1">
      <w:pPr>
        <w:rPr>
          <w:sz w:val="21"/>
          <w:szCs w:val="21"/>
        </w:rPr>
      </w:pPr>
    </w:p>
    <w:p w14:paraId="7A69AD5D" w14:textId="77777777" w:rsidR="00BB03A1" w:rsidRPr="00BB03A1" w:rsidRDefault="00BB03A1" w:rsidP="00BB03A1">
      <w:pPr>
        <w:rPr>
          <w:sz w:val="21"/>
          <w:szCs w:val="21"/>
        </w:rPr>
      </w:pPr>
    </w:p>
    <w:p w14:paraId="432CC730" w14:textId="77777777" w:rsidR="00BB03A1" w:rsidRPr="00BB03A1" w:rsidRDefault="00BB03A1" w:rsidP="00BB03A1">
      <w:pPr>
        <w:rPr>
          <w:sz w:val="21"/>
          <w:szCs w:val="21"/>
        </w:rPr>
      </w:pPr>
      <w:r w:rsidRPr="00BB03A1">
        <w:rPr>
          <w:sz w:val="21"/>
          <w:szCs w:val="21"/>
        </w:rPr>
        <w:t>_______________________</w:t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  <w:t xml:space="preserve"> </w:t>
      </w:r>
    </w:p>
    <w:p w14:paraId="27E266C3" w14:textId="3382BE96" w:rsidR="00BB03A1" w:rsidRPr="00BB03A1" w:rsidRDefault="00BB03A1" w:rsidP="00BB03A1">
      <w:pPr>
        <w:rPr>
          <w:sz w:val="21"/>
          <w:szCs w:val="21"/>
        </w:rPr>
      </w:pPr>
      <w:r w:rsidRPr="00BB03A1">
        <w:rPr>
          <w:sz w:val="21"/>
          <w:szCs w:val="21"/>
        </w:rPr>
        <w:t xml:space="preserve">Jméno: </w:t>
      </w:r>
      <w:r w:rsidR="00011872">
        <w:rPr>
          <w:sz w:val="21"/>
          <w:szCs w:val="21"/>
        </w:rPr>
        <w:t>XXX</w:t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</w:p>
    <w:p w14:paraId="338D1704" w14:textId="77777777" w:rsidR="00BB03A1" w:rsidRPr="00BB03A1" w:rsidRDefault="00BB03A1" w:rsidP="00BB03A1">
      <w:pPr>
        <w:rPr>
          <w:sz w:val="21"/>
          <w:szCs w:val="21"/>
        </w:rPr>
      </w:pPr>
      <w:r w:rsidRPr="00BB03A1">
        <w:rPr>
          <w:sz w:val="21"/>
          <w:szCs w:val="21"/>
        </w:rPr>
        <w:t>Funkce: vedoucí GRP&amp;kabelového prodeje</w:t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  <w:r w:rsidRPr="00BB03A1">
        <w:rPr>
          <w:sz w:val="21"/>
          <w:szCs w:val="21"/>
        </w:rPr>
        <w:tab/>
      </w:r>
    </w:p>
    <w:p w14:paraId="46B8B591" w14:textId="77777777" w:rsidR="00BB03A1" w:rsidRPr="00BB03A1" w:rsidRDefault="00BB03A1" w:rsidP="00BB03A1">
      <w:pPr>
        <w:rPr>
          <w:sz w:val="21"/>
          <w:szCs w:val="21"/>
        </w:rPr>
      </w:pPr>
    </w:p>
    <w:p w14:paraId="126A6078" w14:textId="77777777" w:rsidR="00531A3C" w:rsidRPr="00E939F4" w:rsidRDefault="00531A3C" w:rsidP="00BB03A1">
      <w:pPr>
        <w:rPr>
          <w:sz w:val="21"/>
          <w:szCs w:val="21"/>
        </w:rPr>
      </w:pPr>
    </w:p>
    <w:sectPr w:rsidR="00531A3C" w:rsidRPr="00E939F4" w:rsidSect="002E36A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276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F3BA7" w14:textId="77777777" w:rsidR="00D91C3D" w:rsidRDefault="00D91C3D" w:rsidP="004A2F1E">
      <w:r>
        <w:separator/>
      </w:r>
    </w:p>
  </w:endnote>
  <w:endnote w:type="continuationSeparator" w:id="0">
    <w:p w14:paraId="4BAB1ABE" w14:textId="77777777" w:rsidR="00D91C3D" w:rsidRDefault="00D91C3D" w:rsidP="004A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EDCB" w14:textId="77777777" w:rsidR="00531A3C" w:rsidRDefault="00CC470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31A3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A46867" w14:textId="77777777" w:rsidR="00531A3C" w:rsidRDefault="00531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9BE53" w14:textId="77777777" w:rsidR="00531A3C" w:rsidRPr="00960FAD" w:rsidRDefault="00CC4707">
    <w:pPr>
      <w:pStyle w:val="Zpat"/>
      <w:framePr w:wrap="around" w:vAnchor="text" w:hAnchor="margin" w:xAlign="center" w:y="1"/>
      <w:rPr>
        <w:rStyle w:val="slostrnky"/>
        <w:rFonts w:ascii="Times New Roman" w:hAnsi="Times New Roman"/>
      </w:rPr>
    </w:pPr>
    <w:r w:rsidRPr="00960FAD">
      <w:rPr>
        <w:rStyle w:val="slostrnky"/>
        <w:rFonts w:ascii="Times New Roman" w:hAnsi="Times New Roman"/>
      </w:rPr>
      <w:fldChar w:fldCharType="begin"/>
    </w:r>
    <w:r w:rsidR="00531A3C" w:rsidRPr="00960FAD">
      <w:rPr>
        <w:rStyle w:val="slostrnky"/>
        <w:rFonts w:ascii="Times New Roman" w:hAnsi="Times New Roman"/>
      </w:rPr>
      <w:instrText xml:space="preserve">PAGE  </w:instrText>
    </w:r>
    <w:r w:rsidRPr="00960FAD">
      <w:rPr>
        <w:rStyle w:val="slostrnky"/>
        <w:rFonts w:ascii="Times New Roman" w:hAnsi="Times New Roman"/>
      </w:rPr>
      <w:fldChar w:fldCharType="separate"/>
    </w:r>
    <w:r w:rsidR="00080111">
      <w:rPr>
        <w:rStyle w:val="slostrnky"/>
        <w:rFonts w:ascii="Times New Roman" w:hAnsi="Times New Roman"/>
        <w:noProof/>
      </w:rPr>
      <w:t>1</w:t>
    </w:r>
    <w:r w:rsidRPr="00960FAD">
      <w:rPr>
        <w:rStyle w:val="slostrnky"/>
        <w:rFonts w:ascii="Times New Roman" w:hAnsi="Times New Roman"/>
      </w:rPr>
      <w:fldChar w:fldCharType="end"/>
    </w:r>
  </w:p>
  <w:p w14:paraId="30F74F18" w14:textId="77777777" w:rsidR="00531A3C" w:rsidRDefault="00531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12A19" w14:textId="77777777" w:rsidR="00D91C3D" w:rsidRDefault="00D91C3D" w:rsidP="004A2F1E">
      <w:r>
        <w:separator/>
      </w:r>
    </w:p>
  </w:footnote>
  <w:footnote w:type="continuationSeparator" w:id="0">
    <w:p w14:paraId="5B884980" w14:textId="77777777" w:rsidR="00D91C3D" w:rsidRDefault="00D91C3D" w:rsidP="004A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146F" w14:textId="77777777" w:rsidR="00531A3C" w:rsidRDefault="00D91C3D">
    <w:pPr>
      <w:pStyle w:val="Zhlav"/>
      <w:framePr w:wrap="around" w:vAnchor="text" w:hAnchor="margin" w:xAlign="right" w:y="1"/>
    </w:pPr>
    <w:r>
      <w:rPr>
        <w:noProof/>
      </w:rPr>
      <w:pict w14:anchorId="48E86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98482" o:spid="_x0000_s2049" type="#_x0000_t75" style="position:absolute;left:0;text-align:left;margin-left:0;margin-top:0;width:312.2pt;height:713.4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CC4707">
      <w:fldChar w:fldCharType="begin"/>
    </w:r>
    <w:r w:rsidR="003C13B8">
      <w:instrText xml:space="preserve">PAGE  </w:instrText>
    </w:r>
    <w:r w:rsidR="00CC4707">
      <w:fldChar w:fldCharType="separate"/>
    </w:r>
    <w:r w:rsidR="00531A3C">
      <w:rPr>
        <w:noProof/>
      </w:rPr>
      <w:t>2</w:t>
    </w:r>
    <w:r w:rsidR="00CC4707">
      <w:rPr>
        <w:noProof/>
      </w:rPr>
      <w:fldChar w:fldCharType="end"/>
    </w:r>
  </w:p>
  <w:p w14:paraId="7B459B4C" w14:textId="77777777" w:rsidR="00531A3C" w:rsidRDefault="00531A3C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93043" w14:textId="77777777" w:rsidR="00A44A45" w:rsidRPr="00566368" w:rsidRDefault="00A44A45" w:rsidP="00A44A45">
    <w:pPr>
      <w:pStyle w:val="Zhlav"/>
      <w:jc w:val="right"/>
      <w:rPr>
        <w:i/>
      </w:rPr>
    </w:pPr>
    <w:r>
      <w:rPr>
        <w:i/>
      </w:rPr>
      <w:t>SMLOUVA O SPOLUPRÁCI</w:t>
    </w:r>
  </w:p>
  <w:p w14:paraId="01F66A5D" w14:textId="77777777" w:rsidR="00F2019E" w:rsidRDefault="00F201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EA9D" w14:textId="77777777" w:rsidR="00531A3C" w:rsidRDefault="00D91C3D">
    <w:pPr>
      <w:pStyle w:val="Zhlav"/>
    </w:pPr>
    <w:r>
      <w:rPr>
        <w:noProof/>
      </w:rPr>
      <w:pict w14:anchorId="16F53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98481" o:spid="_x0000_s2050" type="#_x0000_t75" style="position:absolute;left:0;text-align:left;margin-left:0;margin-top:0;width:312.2pt;height:713.4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6778D222"/>
    <w:lvl w:ilvl="0">
      <w:start w:val="1"/>
      <w:numFmt w:val="decimal"/>
      <w:pStyle w:val="Nadpis1"/>
      <w:suff w:val="nothing"/>
      <w:lvlText w:val="Článek %1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Nadpis2"/>
      <w:lvlText w:val="%2)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</w:rPr>
    </w:lvl>
    <w:lvl w:ilvl="2">
      <w:start w:val="1"/>
      <w:numFmt w:val="bullet"/>
      <w:pStyle w:val="Nadpis3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none"/>
      <w:pStyle w:val="Nadpis4"/>
      <w:suff w:val="nothing"/>
      <w:lvlText w:val=""/>
      <w:lvlJc w:val="left"/>
      <w:pPr>
        <w:ind w:left="1134"/>
      </w:pPr>
      <w:rPr>
        <w:rFonts w:cs="Times New Roman"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134"/>
      </w:pPr>
      <w:rPr>
        <w:rFonts w:cs="Times New Roman"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34"/>
      </w:pPr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1134"/>
      </w:pPr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1134"/>
      </w:pPr>
      <w:rPr>
        <w:rFonts w:cs="Times New Roman"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1134"/>
      </w:pPr>
      <w:rPr>
        <w:rFonts w:cs="Times New Roman" w:hint="default"/>
      </w:rPr>
    </w:lvl>
  </w:abstractNum>
  <w:abstractNum w:abstractNumId="1" w15:restartNumberingAfterBreak="0">
    <w:nsid w:val="06DF39EC"/>
    <w:multiLevelType w:val="hybridMultilevel"/>
    <w:tmpl w:val="8174A68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CAF377C"/>
    <w:multiLevelType w:val="hybridMultilevel"/>
    <w:tmpl w:val="2124D83A"/>
    <w:lvl w:ilvl="0" w:tplc="B4A82D5A">
      <w:start w:val="1"/>
      <w:numFmt w:val="lowerLetter"/>
      <w:lvlText w:val="%1)"/>
      <w:lvlJc w:val="left"/>
      <w:pPr>
        <w:tabs>
          <w:tab w:val="num" w:pos="389"/>
        </w:tabs>
        <w:ind w:left="38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  <w:rPr>
        <w:rFonts w:cs="Times New Roman"/>
      </w:rPr>
    </w:lvl>
  </w:abstractNum>
  <w:abstractNum w:abstractNumId="3" w15:restartNumberingAfterBreak="0">
    <w:nsid w:val="15CE2D29"/>
    <w:multiLevelType w:val="hybridMultilevel"/>
    <w:tmpl w:val="72F6A4EE"/>
    <w:lvl w:ilvl="0" w:tplc="04050011">
      <w:start w:val="1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4" w15:restartNumberingAfterBreak="0">
    <w:nsid w:val="1C4006F4"/>
    <w:multiLevelType w:val="hybridMultilevel"/>
    <w:tmpl w:val="07464380"/>
    <w:lvl w:ilvl="0" w:tplc="F18297DC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D54B98"/>
    <w:multiLevelType w:val="hybridMultilevel"/>
    <w:tmpl w:val="0876143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E11DBA"/>
    <w:multiLevelType w:val="hybridMultilevel"/>
    <w:tmpl w:val="3114558A"/>
    <w:lvl w:ilvl="0" w:tplc="04EE5A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6045126"/>
    <w:multiLevelType w:val="hybridMultilevel"/>
    <w:tmpl w:val="DC58BD3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1250EB"/>
    <w:multiLevelType w:val="hybridMultilevel"/>
    <w:tmpl w:val="A7387A0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4679CD"/>
    <w:multiLevelType w:val="hybridMultilevel"/>
    <w:tmpl w:val="088E840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8E4F9D"/>
    <w:multiLevelType w:val="hybridMultilevel"/>
    <w:tmpl w:val="908484B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42573F"/>
    <w:multiLevelType w:val="hybridMultilevel"/>
    <w:tmpl w:val="7FF078F8"/>
    <w:lvl w:ilvl="0" w:tplc="463849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B76ED9"/>
    <w:multiLevelType w:val="hybridMultilevel"/>
    <w:tmpl w:val="56EC219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80242BB"/>
    <w:multiLevelType w:val="hybridMultilevel"/>
    <w:tmpl w:val="F176BF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5A"/>
    <w:rsid w:val="00011872"/>
    <w:rsid w:val="00025C77"/>
    <w:rsid w:val="00030DDF"/>
    <w:rsid w:val="00040A71"/>
    <w:rsid w:val="00057D2C"/>
    <w:rsid w:val="0006417C"/>
    <w:rsid w:val="00070512"/>
    <w:rsid w:val="000722E4"/>
    <w:rsid w:val="000771EC"/>
    <w:rsid w:val="00080111"/>
    <w:rsid w:val="0008622F"/>
    <w:rsid w:val="0008799C"/>
    <w:rsid w:val="000A1981"/>
    <w:rsid w:val="000A350E"/>
    <w:rsid w:val="000B1BC4"/>
    <w:rsid w:val="000B379E"/>
    <w:rsid w:val="000C05A7"/>
    <w:rsid w:val="000C6CE7"/>
    <w:rsid w:val="000D3079"/>
    <w:rsid w:val="000D418C"/>
    <w:rsid w:val="000E54BF"/>
    <w:rsid w:val="000E74EA"/>
    <w:rsid w:val="001007C9"/>
    <w:rsid w:val="001030C9"/>
    <w:rsid w:val="00105BE3"/>
    <w:rsid w:val="00114561"/>
    <w:rsid w:val="00116077"/>
    <w:rsid w:val="001164D0"/>
    <w:rsid w:val="00124DEC"/>
    <w:rsid w:val="00125E71"/>
    <w:rsid w:val="0013061C"/>
    <w:rsid w:val="0014384E"/>
    <w:rsid w:val="00151249"/>
    <w:rsid w:val="001706E8"/>
    <w:rsid w:val="001732A5"/>
    <w:rsid w:val="001927FE"/>
    <w:rsid w:val="00194D38"/>
    <w:rsid w:val="00195D53"/>
    <w:rsid w:val="001D1209"/>
    <w:rsid w:val="001D3D20"/>
    <w:rsid w:val="001D4D5E"/>
    <w:rsid w:val="001D5F79"/>
    <w:rsid w:val="001E265A"/>
    <w:rsid w:val="001E58CA"/>
    <w:rsid w:val="002265AD"/>
    <w:rsid w:val="00232CC7"/>
    <w:rsid w:val="00243C56"/>
    <w:rsid w:val="002600F5"/>
    <w:rsid w:val="00270A2D"/>
    <w:rsid w:val="00271FED"/>
    <w:rsid w:val="00273973"/>
    <w:rsid w:val="00280787"/>
    <w:rsid w:val="00283510"/>
    <w:rsid w:val="002900DA"/>
    <w:rsid w:val="00291489"/>
    <w:rsid w:val="00295BAE"/>
    <w:rsid w:val="002B58CA"/>
    <w:rsid w:val="002C107F"/>
    <w:rsid w:val="002C1C98"/>
    <w:rsid w:val="002C6E3B"/>
    <w:rsid w:val="002D11B8"/>
    <w:rsid w:val="002E36AE"/>
    <w:rsid w:val="002E7C1D"/>
    <w:rsid w:val="002F4D42"/>
    <w:rsid w:val="002F50A8"/>
    <w:rsid w:val="00300E6A"/>
    <w:rsid w:val="00303CB7"/>
    <w:rsid w:val="003324C1"/>
    <w:rsid w:val="003346CB"/>
    <w:rsid w:val="003512D4"/>
    <w:rsid w:val="00354329"/>
    <w:rsid w:val="0036376D"/>
    <w:rsid w:val="00364755"/>
    <w:rsid w:val="00371978"/>
    <w:rsid w:val="00384A7B"/>
    <w:rsid w:val="003C13B8"/>
    <w:rsid w:val="003C145A"/>
    <w:rsid w:val="003E017F"/>
    <w:rsid w:val="003E1208"/>
    <w:rsid w:val="003E1B88"/>
    <w:rsid w:val="003E3314"/>
    <w:rsid w:val="003F2551"/>
    <w:rsid w:val="003F42BD"/>
    <w:rsid w:val="00470375"/>
    <w:rsid w:val="00474C50"/>
    <w:rsid w:val="0047578E"/>
    <w:rsid w:val="004901DC"/>
    <w:rsid w:val="004947F8"/>
    <w:rsid w:val="004A2F1E"/>
    <w:rsid w:val="004A3F3D"/>
    <w:rsid w:val="004A6AC1"/>
    <w:rsid w:val="004C1176"/>
    <w:rsid w:val="004D1A3E"/>
    <w:rsid w:val="004E4A5B"/>
    <w:rsid w:val="004F6EE8"/>
    <w:rsid w:val="00520AA8"/>
    <w:rsid w:val="00531A3C"/>
    <w:rsid w:val="00533F42"/>
    <w:rsid w:val="00541ED8"/>
    <w:rsid w:val="005463DE"/>
    <w:rsid w:val="0055068D"/>
    <w:rsid w:val="00571791"/>
    <w:rsid w:val="00574BB7"/>
    <w:rsid w:val="00576244"/>
    <w:rsid w:val="00596E0C"/>
    <w:rsid w:val="005A758D"/>
    <w:rsid w:val="005B41FB"/>
    <w:rsid w:val="005B73A7"/>
    <w:rsid w:val="005B7B6C"/>
    <w:rsid w:val="005C61A1"/>
    <w:rsid w:val="005D3F17"/>
    <w:rsid w:val="005F7BE5"/>
    <w:rsid w:val="00600861"/>
    <w:rsid w:val="00605984"/>
    <w:rsid w:val="00606E53"/>
    <w:rsid w:val="0061306B"/>
    <w:rsid w:val="00615054"/>
    <w:rsid w:val="00617D61"/>
    <w:rsid w:val="00632844"/>
    <w:rsid w:val="006638A2"/>
    <w:rsid w:val="0067237D"/>
    <w:rsid w:val="0068249B"/>
    <w:rsid w:val="006A12EA"/>
    <w:rsid w:val="006A45A7"/>
    <w:rsid w:val="006F0A6D"/>
    <w:rsid w:val="006F4365"/>
    <w:rsid w:val="007103F8"/>
    <w:rsid w:val="00716EBF"/>
    <w:rsid w:val="0074595F"/>
    <w:rsid w:val="0074782F"/>
    <w:rsid w:val="00764638"/>
    <w:rsid w:val="00766172"/>
    <w:rsid w:val="00785477"/>
    <w:rsid w:val="00790819"/>
    <w:rsid w:val="0079143A"/>
    <w:rsid w:val="00791A89"/>
    <w:rsid w:val="007F7173"/>
    <w:rsid w:val="007F7CD7"/>
    <w:rsid w:val="00800540"/>
    <w:rsid w:val="008049DA"/>
    <w:rsid w:val="00805EB5"/>
    <w:rsid w:val="0080717A"/>
    <w:rsid w:val="00810B06"/>
    <w:rsid w:val="008111EC"/>
    <w:rsid w:val="008124F3"/>
    <w:rsid w:val="0081691C"/>
    <w:rsid w:val="00824377"/>
    <w:rsid w:val="008332AD"/>
    <w:rsid w:val="00833BD5"/>
    <w:rsid w:val="0083705E"/>
    <w:rsid w:val="00846597"/>
    <w:rsid w:val="008511AC"/>
    <w:rsid w:val="00851277"/>
    <w:rsid w:val="00884437"/>
    <w:rsid w:val="008A1930"/>
    <w:rsid w:val="008A5B5D"/>
    <w:rsid w:val="008A771F"/>
    <w:rsid w:val="008B3138"/>
    <w:rsid w:val="008C3489"/>
    <w:rsid w:val="008C6B2C"/>
    <w:rsid w:val="008F7A87"/>
    <w:rsid w:val="00901CB8"/>
    <w:rsid w:val="00903483"/>
    <w:rsid w:val="009048E7"/>
    <w:rsid w:val="00904A36"/>
    <w:rsid w:val="00912D3B"/>
    <w:rsid w:val="00933D1C"/>
    <w:rsid w:val="00934F10"/>
    <w:rsid w:val="00946D48"/>
    <w:rsid w:val="00951742"/>
    <w:rsid w:val="0095210E"/>
    <w:rsid w:val="00960B61"/>
    <w:rsid w:val="00960FAD"/>
    <w:rsid w:val="00967A6F"/>
    <w:rsid w:val="00967DC2"/>
    <w:rsid w:val="00975275"/>
    <w:rsid w:val="00983EE6"/>
    <w:rsid w:val="009847F2"/>
    <w:rsid w:val="00995FE9"/>
    <w:rsid w:val="009C4C76"/>
    <w:rsid w:val="009D2F69"/>
    <w:rsid w:val="009D4050"/>
    <w:rsid w:val="009E1CAA"/>
    <w:rsid w:val="009E221F"/>
    <w:rsid w:val="009F1A52"/>
    <w:rsid w:val="00A12328"/>
    <w:rsid w:val="00A146FB"/>
    <w:rsid w:val="00A25469"/>
    <w:rsid w:val="00A277FD"/>
    <w:rsid w:val="00A36323"/>
    <w:rsid w:val="00A375C6"/>
    <w:rsid w:val="00A4141E"/>
    <w:rsid w:val="00A44A45"/>
    <w:rsid w:val="00A46ADD"/>
    <w:rsid w:val="00A50598"/>
    <w:rsid w:val="00A524D2"/>
    <w:rsid w:val="00A5368D"/>
    <w:rsid w:val="00A57AFB"/>
    <w:rsid w:val="00A66B79"/>
    <w:rsid w:val="00A66F63"/>
    <w:rsid w:val="00A865B3"/>
    <w:rsid w:val="00A9119C"/>
    <w:rsid w:val="00A91963"/>
    <w:rsid w:val="00AA6BD5"/>
    <w:rsid w:val="00AB1438"/>
    <w:rsid w:val="00AB4C30"/>
    <w:rsid w:val="00AB5C3C"/>
    <w:rsid w:val="00AD2818"/>
    <w:rsid w:val="00AD31D7"/>
    <w:rsid w:val="00AE0EB7"/>
    <w:rsid w:val="00AE0FDE"/>
    <w:rsid w:val="00AF3E6E"/>
    <w:rsid w:val="00B137F1"/>
    <w:rsid w:val="00B60E58"/>
    <w:rsid w:val="00B63B3C"/>
    <w:rsid w:val="00B650AF"/>
    <w:rsid w:val="00B66C7C"/>
    <w:rsid w:val="00B75EA0"/>
    <w:rsid w:val="00B82191"/>
    <w:rsid w:val="00B835D5"/>
    <w:rsid w:val="00B86EC3"/>
    <w:rsid w:val="00B97C7C"/>
    <w:rsid w:val="00BA0C47"/>
    <w:rsid w:val="00BB03A1"/>
    <w:rsid w:val="00BB2A5A"/>
    <w:rsid w:val="00BE5812"/>
    <w:rsid w:val="00BE7EF2"/>
    <w:rsid w:val="00C06D46"/>
    <w:rsid w:val="00C07434"/>
    <w:rsid w:val="00C07550"/>
    <w:rsid w:val="00C31FCA"/>
    <w:rsid w:val="00C33799"/>
    <w:rsid w:val="00C46659"/>
    <w:rsid w:val="00C46B84"/>
    <w:rsid w:val="00C471AE"/>
    <w:rsid w:val="00C52450"/>
    <w:rsid w:val="00C656F0"/>
    <w:rsid w:val="00C67847"/>
    <w:rsid w:val="00C67C1A"/>
    <w:rsid w:val="00C8647A"/>
    <w:rsid w:val="00C927EA"/>
    <w:rsid w:val="00CA5F47"/>
    <w:rsid w:val="00CC062B"/>
    <w:rsid w:val="00CC4707"/>
    <w:rsid w:val="00CF2000"/>
    <w:rsid w:val="00D06972"/>
    <w:rsid w:val="00D21469"/>
    <w:rsid w:val="00D26E79"/>
    <w:rsid w:val="00D305DC"/>
    <w:rsid w:val="00D31EB9"/>
    <w:rsid w:val="00D44962"/>
    <w:rsid w:val="00D454FE"/>
    <w:rsid w:val="00D61EB2"/>
    <w:rsid w:val="00D63B4F"/>
    <w:rsid w:val="00D6782F"/>
    <w:rsid w:val="00D804B9"/>
    <w:rsid w:val="00D830A0"/>
    <w:rsid w:val="00D8492A"/>
    <w:rsid w:val="00D91717"/>
    <w:rsid w:val="00D91C3D"/>
    <w:rsid w:val="00D9458A"/>
    <w:rsid w:val="00D95456"/>
    <w:rsid w:val="00DA3E5C"/>
    <w:rsid w:val="00DA4D40"/>
    <w:rsid w:val="00DC2308"/>
    <w:rsid w:val="00DC4334"/>
    <w:rsid w:val="00DD1031"/>
    <w:rsid w:val="00DD377E"/>
    <w:rsid w:val="00DE033B"/>
    <w:rsid w:val="00DF38A7"/>
    <w:rsid w:val="00E009FE"/>
    <w:rsid w:val="00E10D72"/>
    <w:rsid w:val="00E13CD1"/>
    <w:rsid w:val="00E14DA5"/>
    <w:rsid w:val="00E1747A"/>
    <w:rsid w:val="00E17EA3"/>
    <w:rsid w:val="00E32F80"/>
    <w:rsid w:val="00E42DFD"/>
    <w:rsid w:val="00E72A29"/>
    <w:rsid w:val="00E81901"/>
    <w:rsid w:val="00E87B5A"/>
    <w:rsid w:val="00E939F4"/>
    <w:rsid w:val="00E96FAF"/>
    <w:rsid w:val="00EB01C5"/>
    <w:rsid w:val="00EB45F2"/>
    <w:rsid w:val="00EB6D1F"/>
    <w:rsid w:val="00EC22BD"/>
    <w:rsid w:val="00EC786F"/>
    <w:rsid w:val="00EF2CB6"/>
    <w:rsid w:val="00F05E5F"/>
    <w:rsid w:val="00F2019E"/>
    <w:rsid w:val="00F32899"/>
    <w:rsid w:val="00F35261"/>
    <w:rsid w:val="00F36D7B"/>
    <w:rsid w:val="00F56A90"/>
    <w:rsid w:val="00F575AA"/>
    <w:rsid w:val="00F61F21"/>
    <w:rsid w:val="00F62A21"/>
    <w:rsid w:val="00F65254"/>
    <w:rsid w:val="00F6723B"/>
    <w:rsid w:val="00F711EB"/>
    <w:rsid w:val="00F7240A"/>
    <w:rsid w:val="00F751E6"/>
    <w:rsid w:val="00F805F1"/>
    <w:rsid w:val="00F81F85"/>
    <w:rsid w:val="00F82292"/>
    <w:rsid w:val="00F82FDB"/>
    <w:rsid w:val="00F84996"/>
    <w:rsid w:val="00F94EC4"/>
    <w:rsid w:val="00F958AB"/>
    <w:rsid w:val="00FA288D"/>
    <w:rsid w:val="00FA7D27"/>
    <w:rsid w:val="00FB005F"/>
    <w:rsid w:val="00FC6A05"/>
    <w:rsid w:val="00FC6B79"/>
    <w:rsid w:val="00FF25E5"/>
    <w:rsid w:val="00FF3987"/>
    <w:rsid w:val="00FF3E4E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52059D97"/>
  <w15:docId w15:val="{3E389923-2C9B-4AA7-975F-200F0B4B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F50A8"/>
    <w:pPr>
      <w:jc w:val="both"/>
    </w:pPr>
    <w:rPr>
      <w:lang w:eastAsia="en-US"/>
    </w:rPr>
  </w:style>
  <w:style w:type="paragraph" w:styleId="Nadpis1">
    <w:name w:val="heading 1"/>
    <w:aliases w:val="Článek"/>
    <w:basedOn w:val="Normln"/>
    <w:next w:val="Odstavec"/>
    <w:link w:val="Nadpis1Char"/>
    <w:uiPriority w:val="99"/>
    <w:qFormat/>
    <w:rsid w:val="001E265A"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480" w:after="60"/>
      <w:jc w:val="center"/>
      <w:textAlignment w:val="baseline"/>
      <w:outlineLvl w:val="0"/>
    </w:pPr>
    <w:rPr>
      <w:rFonts w:ascii="Arial" w:eastAsia="Times New Roman" w:hAnsi="Arial"/>
      <w:b/>
      <w:kern w:val="28"/>
      <w:sz w:val="24"/>
      <w:szCs w:val="20"/>
      <w:u w:val="single"/>
      <w:lang w:eastAsia="cs-CZ"/>
    </w:rPr>
  </w:style>
  <w:style w:type="paragraph" w:styleId="Nadpis2">
    <w:name w:val="heading 2"/>
    <w:aliases w:val="Čís.odstavec"/>
    <w:basedOn w:val="Normln"/>
    <w:link w:val="Nadpis2Char"/>
    <w:uiPriority w:val="99"/>
    <w:qFormat/>
    <w:rsid w:val="001E265A"/>
    <w:pPr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Arial" w:eastAsia="Times New Roman" w:hAnsi="Arial"/>
      <w:szCs w:val="20"/>
      <w:lang w:eastAsia="cs-CZ"/>
    </w:rPr>
  </w:style>
  <w:style w:type="paragraph" w:styleId="Nadpis3">
    <w:name w:val="heading 3"/>
    <w:aliases w:val="Čís.bod"/>
    <w:basedOn w:val="Normln"/>
    <w:next w:val="Normln"/>
    <w:link w:val="Nadpis3Char"/>
    <w:uiPriority w:val="99"/>
    <w:qFormat/>
    <w:rsid w:val="001E265A"/>
    <w:pPr>
      <w:numPr>
        <w:ilvl w:val="2"/>
        <w:numId w:val="1"/>
      </w:numPr>
      <w:tabs>
        <w:tab w:val="left" w:pos="1134"/>
      </w:tabs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eastAsia="Times New Roman" w:hAnsi="Arial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1E265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/>
      <w:b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1E265A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1E265A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Times New Roman" w:hAnsi="Arial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1E265A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1E265A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1E265A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uiPriority w:val="99"/>
    <w:locked/>
    <w:rsid w:val="001E265A"/>
    <w:rPr>
      <w:rFonts w:ascii="Arial" w:hAnsi="Arial" w:cs="Times New Roman"/>
      <w:b/>
      <w:kern w:val="28"/>
      <w:sz w:val="20"/>
      <w:szCs w:val="20"/>
      <w:u w:val="single"/>
      <w:lang w:eastAsia="cs-CZ"/>
    </w:rPr>
  </w:style>
  <w:style w:type="character" w:customStyle="1" w:styleId="Nadpis2Char">
    <w:name w:val="Nadpis 2 Char"/>
    <w:aliases w:val="Čís.odstavec Char"/>
    <w:basedOn w:val="Standardnpsmoodstavce"/>
    <w:link w:val="Nadpis2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3Char">
    <w:name w:val="Nadpis 3 Char"/>
    <w:aliases w:val="Čís.bod Char"/>
    <w:basedOn w:val="Standardnpsmoodstavce"/>
    <w:link w:val="Nadpis3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E265A"/>
    <w:rPr>
      <w:rFonts w:ascii="Arial" w:hAnsi="Arial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E265A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E265A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E265A"/>
    <w:rPr>
      <w:rFonts w:ascii="Arial" w:hAnsi="Arial" w:cs="Times New Roman"/>
      <w:b/>
      <w:i/>
      <w:sz w:val="20"/>
      <w:szCs w:val="20"/>
      <w:lang w:eastAsia="cs-CZ"/>
    </w:rPr>
  </w:style>
  <w:style w:type="paragraph" w:customStyle="1" w:styleId="Odstavec">
    <w:name w:val="Odstavec"/>
    <w:basedOn w:val="Normln"/>
    <w:uiPriority w:val="99"/>
    <w:rsid w:val="001E265A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1E265A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eastAsia="Times New Roman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1E265A"/>
    <w:rPr>
      <w:rFonts w:ascii="Arial" w:hAnsi="Arial" w:cs="Times New Roman"/>
      <w:b/>
      <w:kern w:val="28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E26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E26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1E265A"/>
    <w:rPr>
      <w:rFonts w:ascii="Arial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E265A"/>
    <w:rPr>
      <w:rFonts w:ascii="Arial" w:hAnsi="Arial" w:cs="Times New Roman"/>
      <w:sz w:val="22"/>
    </w:rPr>
  </w:style>
  <w:style w:type="paragraph" w:styleId="Odstavecseseznamem">
    <w:name w:val="List Paragraph"/>
    <w:basedOn w:val="Normln"/>
    <w:uiPriority w:val="34"/>
    <w:qFormat/>
    <w:rsid w:val="001E265A"/>
    <w:pPr>
      <w:ind w:left="720"/>
      <w:contextualSpacing/>
      <w:jc w:val="left"/>
    </w:pPr>
  </w:style>
  <w:style w:type="character" w:styleId="Siln">
    <w:name w:val="Strong"/>
    <w:aliases w:val="Strong (Czech Tourism)"/>
    <w:basedOn w:val="Standardnpsmoodstavce"/>
    <w:uiPriority w:val="99"/>
    <w:qFormat/>
    <w:rsid w:val="001E265A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E26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E265A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E017F"/>
    <w:pPr>
      <w:ind w:left="284" w:hanging="284"/>
    </w:pPr>
    <w:rPr>
      <w:rFonts w:eastAsia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E017F"/>
    <w:rPr>
      <w:rFonts w:eastAsia="Times New Roman" w:cs="Times New Roman"/>
      <w:sz w:val="20"/>
      <w:szCs w:val="20"/>
      <w:lang w:eastAsia="cs-CZ"/>
    </w:rPr>
  </w:style>
  <w:style w:type="character" w:customStyle="1" w:styleId="Odkaznakoment1">
    <w:name w:val="Odkaz na komentář1"/>
    <w:basedOn w:val="Standardnpsmoodstavce"/>
    <w:uiPriority w:val="99"/>
    <w:rsid w:val="003E017F"/>
    <w:rPr>
      <w:rFonts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rsid w:val="00C52450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91A8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D31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A350E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D3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A350E"/>
    <w:rPr>
      <w:rFonts w:cs="Times New Roman"/>
      <w:b/>
      <w:bCs/>
      <w:sz w:val="20"/>
      <w:szCs w:val="20"/>
      <w:lang w:eastAsia="en-US"/>
    </w:rPr>
  </w:style>
  <w:style w:type="character" w:styleId="Sledovanodkaz">
    <w:name w:val="FollowedHyperlink"/>
    <w:basedOn w:val="Standardnpsmoodstavce"/>
    <w:uiPriority w:val="99"/>
    <w:semiHidden/>
    <w:locked/>
    <w:rsid w:val="000C6CE7"/>
    <w:rPr>
      <w:rFonts w:cs="Times New Roman"/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locked/>
    <w:rsid w:val="002C1C98"/>
    <w:pPr>
      <w:jc w:val="left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2C1C98"/>
    <w:rPr>
      <w:rFonts w:ascii="Consolas" w:hAnsi="Consolas" w:cs="Consolas"/>
      <w:sz w:val="21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95BAE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1927F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character" w:customStyle="1" w:styleId="normaltextrun">
    <w:name w:val="normaltextrun"/>
    <w:basedOn w:val="Standardnpsmoodstavce"/>
    <w:rsid w:val="001927FE"/>
  </w:style>
  <w:style w:type="character" w:customStyle="1" w:styleId="eop">
    <w:name w:val="eop"/>
    <w:basedOn w:val="Standardnpsmoodstavce"/>
    <w:rsid w:val="00192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73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dyznudy.cz" TargetMode="External"/><Relationship Id="rId13" Type="http://schemas.openxmlformats.org/officeDocument/2006/relationships/hyperlink" Target="http://www.ceskozemepribehu.cz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rrtv.cz/cz/static/prehledy/povinne-zverejnovane-seznamy.htm" TargetMode="External"/><Relationship Id="rId12" Type="http://schemas.openxmlformats.org/officeDocument/2006/relationships/hyperlink" Target="http://www.czechtourism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echtourism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sluzbyq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sks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2609</Words>
  <Characters>15398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CET 21 spol</vt:lpstr>
    </vt:vector>
  </TitlesOfParts>
  <Company>cet 21</Company>
  <LinksUpToDate>false</LinksUpToDate>
  <CharactersWithSpaces>17972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CET 21 spol</dc:title>
  <dc:creator>Autor</dc:creator>
  <cp:lastModifiedBy>Krušberská Eliška</cp:lastModifiedBy>
  <cp:revision>7</cp:revision>
  <cp:lastPrinted>2015-12-17T15:12:00Z</cp:lastPrinted>
  <dcterms:created xsi:type="dcterms:W3CDTF">2020-05-18T10:41:00Z</dcterms:created>
  <dcterms:modified xsi:type="dcterms:W3CDTF">2020-06-01T11:46:00Z</dcterms:modified>
</cp:coreProperties>
</file>