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E2E" w:rsidRPr="0032747E" w:rsidRDefault="003E5DC4" w:rsidP="003D5359">
      <w:pPr>
        <w:pStyle w:val="Zkladntext"/>
        <w:jc w:val="center"/>
        <w:rPr>
          <w:rFonts w:ascii="Times New Roman" w:hAnsi="Times New Roman"/>
          <w:i w:val="0"/>
          <w:caps/>
          <w:spacing w:val="100"/>
          <w:sz w:val="40"/>
        </w:rPr>
      </w:pPr>
      <w:r>
        <w:rPr>
          <w:rFonts w:ascii="Times New Roman" w:hAnsi="Times New Roman"/>
          <w:i w:val="0"/>
          <w:caps/>
          <w:spacing w:val="100"/>
          <w:sz w:val="40"/>
        </w:rPr>
        <w:t>SmlouVA</w:t>
      </w:r>
      <w:r w:rsidR="004E509B" w:rsidRPr="0032747E">
        <w:rPr>
          <w:rFonts w:ascii="Times New Roman" w:hAnsi="Times New Roman"/>
          <w:i w:val="0"/>
          <w:caps/>
          <w:spacing w:val="100"/>
          <w:sz w:val="40"/>
        </w:rPr>
        <w:t xml:space="preserve"> o dílo</w:t>
      </w:r>
    </w:p>
    <w:p w:rsidR="00B26892" w:rsidRPr="00592D99" w:rsidRDefault="00B26892" w:rsidP="00B26892">
      <w:pPr>
        <w:pStyle w:val="Zkladntext"/>
        <w:spacing w:beforeLines="20" w:before="48"/>
        <w:jc w:val="center"/>
        <w:rPr>
          <w:rFonts w:ascii="Times New Roman" w:hAnsi="Times New Roman"/>
          <w:lang w:val="cs-CZ"/>
        </w:rPr>
      </w:pPr>
      <w:r w:rsidRPr="00B92ADD">
        <w:rPr>
          <w:rFonts w:ascii="Times New Roman" w:hAnsi="Times New Roman"/>
        </w:rPr>
        <w:t xml:space="preserve">uzavřená podle § 2586 a násl. zák.č.89/2012 Sb., občanský zákoník </w:t>
      </w:r>
    </w:p>
    <w:p w:rsidR="00B26892" w:rsidRDefault="00B26892" w:rsidP="00B26892">
      <w:pPr>
        <w:pStyle w:val="Zkladntext"/>
        <w:spacing w:beforeLines="20" w:before="48"/>
        <w:jc w:val="center"/>
        <w:rPr>
          <w:rFonts w:ascii="Times New Roman" w:hAnsi="Times New Roman"/>
        </w:rPr>
      </w:pPr>
    </w:p>
    <w:tbl>
      <w:tblPr>
        <w:tblW w:w="9708" w:type="dxa"/>
        <w:jc w:val="center"/>
        <w:tblLayout w:type="fixed"/>
        <w:tblCellMar>
          <w:left w:w="70" w:type="dxa"/>
          <w:right w:w="70" w:type="dxa"/>
        </w:tblCellMar>
        <w:tblLook w:val="0000" w:firstRow="0" w:lastRow="0" w:firstColumn="0" w:lastColumn="0" w:noHBand="0" w:noVBand="0"/>
      </w:tblPr>
      <w:tblGrid>
        <w:gridCol w:w="3545"/>
        <w:gridCol w:w="6163"/>
      </w:tblGrid>
      <w:tr w:rsidR="00A44EDD" w:rsidTr="00393366">
        <w:trPr>
          <w:trHeight w:val="480"/>
          <w:jc w:val="center"/>
        </w:trPr>
        <w:tc>
          <w:tcPr>
            <w:tcW w:w="3545" w:type="dxa"/>
            <w:shd w:val="clear" w:color="00FFFF" w:fill="auto"/>
          </w:tcPr>
          <w:p w:rsidR="00592D99" w:rsidRDefault="00140DAB" w:rsidP="007D4DFD">
            <w:pPr>
              <w:spacing w:before="120" w:after="120"/>
              <w:rPr>
                <w:b/>
                <w:sz w:val="24"/>
              </w:rPr>
            </w:pPr>
            <w:r>
              <w:rPr>
                <w:b/>
                <w:sz w:val="24"/>
              </w:rPr>
              <w:t>Objednatel:</w:t>
            </w:r>
            <w:r w:rsidR="00A44EDD">
              <w:rPr>
                <w:b/>
                <w:sz w:val="24"/>
              </w:rPr>
              <w:tab/>
            </w:r>
          </w:p>
        </w:tc>
        <w:tc>
          <w:tcPr>
            <w:tcW w:w="6163" w:type="dxa"/>
            <w:shd w:val="clear" w:color="00FFFF" w:fill="auto"/>
          </w:tcPr>
          <w:p w:rsidR="00A44EDD" w:rsidRPr="00D06070" w:rsidRDefault="00140DAB" w:rsidP="00D06070">
            <w:pPr>
              <w:pStyle w:val="Nadpis3"/>
              <w:spacing w:after="120"/>
              <w:rPr>
                <w:rFonts w:ascii="Times New Roman" w:hAnsi="Times New Roman"/>
                <w:b/>
                <w:caps/>
              </w:rPr>
            </w:pPr>
            <w:r w:rsidRPr="00D06070">
              <w:rPr>
                <w:rFonts w:ascii="Times New Roman" w:hAnsi="Times New Roman"/>
                <w:b/>
                <w:szCs w:val="24"/>
              </w:rPr>
              <w:t>Armádní Servisní,</w:t>
            </w:r>
            <w:r w:rsidRPr="00D06070" w:rsidDel="00140DAB">
              <w:rPr>
                <w:rFonts w:ascii="Times New Roman" w:hAnsi="Times New Roman"/>
                <w:b/>
                <w:caps/>
              </w:rPr>
              <w:t xml:space="preserve"> </w:t>
            </w:r>
            <w:r w:rsidR="00984A6D" w:rsidRPr="00D06070">
              <w:rPr>
                <w:rFonts w:ascii="Times New Roman" w:hAnsi="Times New Roman"/>
                <w:b/>
                <w:szCs w:val="24"/>
              </w:rPr>
              <w:t>příspěvková organizace</w:t>
            </w:r>
            <w:r w:rsidRPr="00D06070">
              <w:rPr>
                <w:rFonts w:ascii="Times New Roman" w:hAnsi="Times New Roman"/>
                <w:b/>
                <w:szCs w:val="24"/>
              </w:rPr>
              <w:t xml:space="preserve"> </w:t>
            </w:r>
          </w:p>
        </w:tc>
      </w:tr>
      <w:tr w:rsidR="00A44EDD" w:rsidTr="00393366">
        <w:trPr>
          <w:trHeight w:val="199"/>
          <w:jc w:val="center"/>
        </w:trPr>
        <w:tc>
          <w:tcPr>
            <w:tcW w:w="3545" w:type="dxa"/>
          </w:tcPr>
          <w:p w:rsidR="005D2B40" w:rsidRDefault="005D2B40" w:rsidP="007D4DFD">
            <w:pPr>
              <w:rPr>
                <w:i/>
                <w:sz w:val="24"/>
              </w:rPr>
            </w:pPr>
            <w:r w:rsidRPr="005D2B40">
              <w:rPr>
                <w:i/>
                <w:sz w:val="24"/>
              </w:rPr>
              <w:t>Zapsan</w:t>
            </w:r>
            <w:r w:rsidR="00592D99">
              <w:rPr>
                <w:i/>
                <w:sz w:val="24"/>
              </w:rPr>
              <w:t>á</w:t>
            </w:r>
            <w:r w:rsidRPr="005D2B40">
              <w:rPr>
                <w:i/>
                <w:sz w:val="24"/>
              </w:rPr>
              <w:t xml:space="preserve"> v obchodním rejstříku u:</w:t>
            </w:r>
          </w:p>
          <w:p w:rsidR="00A44EDD" w:rsidRDefault="00592D99" w:rsidP="00592D99">
            <w:pPr>
              <w:rPr>
                <w:i/>
                <w:sz w:val="24"/>
              </w:rPr>
            </w:pPr>
            <w:r>
              <w:rPr>
                <w:i/>
                <w:sz w:val="24"/>
              </w:rPr>
              <w:t>Zastoupená</w:t>
            </w:r>
            <w:r w:rsidR="00A44EDD">
              <w:rPr>
                <w:i/>
                <w:sz w:val="24"/>
              </w:rPr>
              <w:t>:</w:t>
            </w:r>
          </w:p>
        </w:tc>
        <w:tc>
          <w:tcPr>
            <w:tcW w:w="6163" w:type="dxa"/>
          </w:tcPr>
          <w:p w:rsidR="00140DAB" w:rsidRDefault="00140DAB" w:rsidP="00015697">
            <w:pPr>
              <w:rPr>
                <w:sz w:val="24"/>
              </w:rPr>
            </w:pPr>
            <w:r>
              <w:rPr>
                <w:sz w:val="24"/>
              </w:rPr>
              <w:t xml:space="preserve">Městského soudu v Praze, </w:t>
            </w:r>
            <w:proofErr w:type="spellStart"/>
            <w:proofErr w:type="gramStart"/>
            <w:r>
              <w:rPr>
                <w:sz w:val="24"/>
              </w:rPr>
              <w:t>sp.zn</w:t>
            </w:r>
            <w:proofErr w:type="spellEnd"/>
            <w:r>
              <w:rPr>
                <w:sz w:val="24"/>
              </w:rPr>
              <w:t>.</w:t>
            </w:r>
            <w:proofErr w:type="gramEnd"/>
            <w:r w:rsidRPr="00095FDB">
              <w:rPr>
                <w:sz w:val="24"/>
              </w:rPr>
              <w:t xml:space="preserve"> </w:t>
            </w:r>
            <w:proofErr w:type="spellStart"/>
            <w:r w:rsidRPr="00095FDB">
              <w:rPr>
                <w:sz w:val="24"/>
              </w:rPr>
              <w:t>Pr</w:t>
            </w:r>
            <w:proofErr w:type="spellEnd"/>
            <w:r w:rsidRPr="00095FDB">
              <w:rPr>
                <w:sz w:val="24"/>
              </w:rPr>
              <w:t>. 1342</w:t>
            </w:r>
          </w:p>
          <w:p w:rsidR="00A44EDD" w:rsidRDefault="00A44EDD" w:rsidP="00015697">
            <w:pPr>
              <w:rPr>
                <w:sz w:val="24"/>
              </w:rPr>
            </w:pPr>
            <w:r>
              <w:rPr>
                <w:sz w:val="24"/>
              </w:rPr>
              <w:t xml:space="preserve">Ing. </w:t>
            </w:r>
            <w:r w:rsidR="000A05E6">
              <w:rPr>
                <w:sz w:val="24"/>
              </w:rPr>
              <w:t>Martin Lehký</w:t>
            </w:r>
            <w:r>
              <w:rPr>
                <w:sz w:val="24"/>
              </w:rPr>
              <w:t xml:space="preserve"> – ředitel</w:t>
            </w:r>
            <w:r w:rsidR="000A05E6">
              <w:rPr>
                <w:sz w:val="24"/>
              </w:rPr>
              <w:t xml:space="preserve"> </w:t>
            </w:r>
          </w:p>
        </w:tc>
      </w:tr>
      <w:tr w:rsidR="00A44EDD" w:rsidTr="00393366">
        <w:trPr>
          <w:trHeight w:val="135"/>
          <w:jc w:val="center"/>
        </w:trPr>
        <w:tc>
          <w:tcPr>
            <w:tcW w:w="3545" w:type="dxa"/>
          </w:tcPr>
          <w:p w:rsidR="00B02BC5" w:rsidRDefault="00A44EDD" w:rsidP="007D4DFD">
            <w:pPr>
              <w:rPr>
                <w:i/>
                <w:sz w:val="24"/>
              </w:rPr>
            </w:pPr>
            <w:r>
              <w:rPr>
                <w:i/>
                <w:sz w:val="24"/>
              </w:rPr>
              <w:t>Sídlo:</w:t>
            </w:r>
          </w:p>
        </w:tc>
        <w:tc>
          <w:tcPr>
            <w:tcW w:w="6163" w:type="dxa"/>
          </w:tcPr>
          <w:p w:rsidR="00B02BC5" w:rsidRDefault="00B02BC5" w:rsidP="00B35E38">
            <w:pPr>
              <w:rPr>
                <w:sz w:val="24"/>
              </w:rPr>
            </w:pPr>
            <w:r>
              <w:rPr>
                <w:sz w:val="24"/>
                <w:szCs w:val="24"/>
              </w:rPr>
              <w:t>Podbabská 1589/1, 160 00</w:t>
            </w:r>
            <w:r w:rsidR="00140DAB">
              <w:rPr>
                <w:sz w:val="24"/>
                <w:szCs w:val="24"/>
              </w:rPr>
              <w:t>,</w:t>
            </w:r>
            <w:r>
              <w:rPr>
                <w:sz w:val="24"/>
                <w:szCs w:val="24"/>
              </w:rPr>
              <w:t xml:space="preserve"> Praha 6 – Dejvice</w:t>
            </w:r>
          </w:p>
        </w:tc>
      </w:tr>
      <w:tr w:rsidR="00A44EDD" w:rsidTr="00393366">
        <w:trPr>
          <w:trHeight w:val="227"/>
          <w:jc w:val="center"/>
        </w:trPr>
        <w:tc>
          <w:tcPr>
            <w:tcW w:w="3545" w:type="dxa"/>
            <w:tcBorders>
              <w:bottom w:val="nil"/>
            </w:tcBorders>
          </w:tcPr>
          <w:p w:rsidR="00A44EDD" w:rsidRPr="0019273A" w:rsidRDefault="00A44EDD" w:rsidP="007D4DFD">
            <w:pPr>
              <w:rPr>
                <w:i/>
                <w:sz w:val="24"/>
              </w:rPr>
            </w:pPr>
            <w:r w:rsidRPr="0019273A">
              <w:rPr>
                <w:i/>
                <w:sz w:val="24"/>
              </w:rPr>
              <w:t>IČ</w:t>
            </w:r>
            <w:r w:rsidR="00140DAB">
              <w:rPr>
                <w:i/>
                <w:sz w:val="24"/>
              </w:rPr>
              <w:t>O</w:t>
            </w:r>
            <w:r w:rsidRPr="0019273A">
              <w:rPr>
                <w:i/>
                <w:sz w:val="24"/>
              </w:rPr>
              <w:t>, DIČ:</w:t>
            </w:r>
          </w:p>
          <w:p w:rsidR="0019273A" w:rsidRPr="0019273A" w:rsidRDefault="0019273A" w:rsidP="007D4DFD">
            <w:pPr>
              <w:rPr>
                <w:i/>
                <w:sz w:val="24"/>
              </w:rPr>
            </w:pPr>
            <w:r w:rsidRPr="0019273A">
              <w:rPr>
                <w:i/>
                <w:sz w:val="24"/>
              </w:rPr>
              <w:t>Bankovní spojení:</w:t>
            </w:r>
          </w:p>
          <w:p w:rsidR="0019273A" w:rsidRPr="0019273A" w:rsidRDefault="0019273A" w:rsidP="007D4DFD">
            <w:pPr>
              <w:rPr>
                <w:i/>
                <w:sz w:val="24"/>
              </w:rPr>
            </w:pPr>
            <w:r w:rsidRPr="0019273A">
              <w:rPr>
                <w:i/>
                <w:sz w:val="24"/>
              </w:rPr>
              <w:t>Číslo účtu:</w:t>
            </w:r>
          </w:p>
          <w:p w:rsidR="0019273A" w:rsidRPr="0019273A" w:rsidRDefault="0019273A" w:rsidP="007D4DFD">
            <w:pPr>
              <w:rPr>
                <w:i/>
                <w:sz w:val="24"/>
              </w:rPr>
            </w:pPr>
            <w:r w:rsidRPr="0019273A">
              <w:rPr>
                <w:i/>
                <w:sz w:val="24"/>
              </w:rPr>
              <w:t>ID datové schránky:</w:t>
            </w:r>
          </w:p>
        </w:tc>
        <w:tc>
          <w:tcPr>
            <w:tcW w:w="6163" w:type="dxa"/>
            <w:tcBorders>
              <w:bottom w:val="nil"/>
            </w:tcBorders>
          </w:tcPr>
          <w:p w:rsidR="0019273A" w:rsidRPr="0019273A" w:rsidRDefault="00A44EDD" w:rsidP="0019273A">
            <w:pPr>
              <w:rPr>
                <w:sz w:val="24"/>
                <w:szCs w:val="24"/>
              </w:rPr>
            </w:pPr>
            <w:r w:rsidRPr="0019273A">
              <w:rPr>
                <w:sz w:val="24"/>
                <w:szCs w:val="24"/>
              </w:rPr>
              <w:t>60460580, CZ60460580</w:t>
            </w:r>
          </w:p>
          <w:p w:rsidR="0019273A" w:rsidRPr="0019273A" w:rsidRDefault="0019273A" w:rsidP="0019273A">
            <w:pPr>
              <w:rPr>
                <w:sz w:val="24"/>
                <w:szCs w:val="24"/>
              </w:rPr>
            </w:pPr>
            <w:r w:rsidRPr="0019273A">
              <w:rPr>
                <w:sz w:val="24"/>
                <w:szCs w:val="24"/>
              </w:rPr>
              <w:t>ČNB, Na Příkopě 28, Praha 1</w:t>
            </w:r>
          </w:p>
          <w:p w:rsidR="0019273A" w:rsidRPr="0019273A" w:rsidRDefault="0019273A" w:rsidP="0019273A">
            <w:pPr>
              <w:rPr>
                <w:sz w:val="24"/>
                <w:szCs w:val="24"/>
              </w:rPr>
            </w:pPr>
            <w:r w:rsidRPr="0019273A">
              <w:rPr>
                <w:sz w:val="24"/>
                <w:szCs w:val="24"/>
              </w:rPr>
              <w:t>30523881/0710</w:t>
            </w:r>
          </w:p>
          <w:p w:rsidR="0019273A" w:rsidRPr="0019273A" w:rsidRDefault="0019273A" w:rsidP="0019273A">
            <w:pPr>
              <w:pStyle w:val="Normlnweb"/>
              <w:tabs>
                <w:tab w:val="left" w:pos="2880"/>
              </w:tabs>
              <w:spacing w:before="40" w:after="0"/>
              <w:rPr>
                <w:snapToGrid/>
                <w:color w:val="auto"/>
                <w:szCs w:val="24"/>
              </w:rPr>
            </w:pPr>
            <w:r w:rsidRPr="0019273A">
              <w:rPr>
                <w:snapToGrid/>
                <w:color w:val="auto"/>
                <w:szCs w:val="24"/>
              </w:rPr>
              <w:t>dugmkm6</w:t>
            </w:r>
          </w:p>
        </w:tc>
      </w:tr>
      <w:tr w:rsidR="00A44EDD" w:rsidTr="00393366">
        <w:trPr>
          <w:trHeight w:val="285"/>
          <w:jc w:val="center"/>
        </w:trPr>
        <w:tc>
          <w:tcPr>
            <w:tcW w:w="3545" w:type="dxa"/>
          </w:tcPr>
          <w:p w:rsidR="00A44EDD" w:rsidRDefault="00A44EDD" w:rsidP="007D4DFD">
            <w:pPr>
              <w:rPr>
                <w:i/>
                <w:sz w:val="24"/>
              </w:rPr>
            </w:pPr>
            <w:r>
              <w:rPr>
                <w:i/>
                <w:sz w:val="24"/>
              </w:rPr>
              <w:t>Odpovědní zástupci pro jednání:</w:t>
            </w:r>
          </w:p>
        </w:tc>
        <w:tc>
          <w:tcPr>
            <w:tcW w:w="6163" w:type="dxa"/>
          </w:tcPr>
          <w:p w:rsidR="00A44EDD" w:rsidRDefault="00A44EDD" w:rsidP="007D4DFD">
            <w:pPr>
              <w:rPr>
                <w:sz w:val="24"/>
              </w:rPr>
            </w:pPr>
          </w:p>
        </w:tc>
      </w:tr>
      <w:tr w:rsidR="00A44EDD" w:rsidTr="00393366">
        <w:trPr>
          <w:trHeight w:val="133"/>
          <w:jc w:val="center"/>
        </w:trPr>
        <w:tc>
          <w:tcPr>
            <w:tcW w:w="3545" w:type="dxa"/>
          </w:tcPr>
          <w:p w:rsidR="00A44EDD" w:rsidRDefault="00A44EDD" w:rsidP="001B11B7">
            <w:pPr>
              <w:rPr>
                <w:i/>
                <w:sz w:val="24"/>
              </w:rPr>
            </w:pPr>
            <w:r>
              <w:rPr>
                <w:i/>
                <w:sz w:val="24"/>
              </w:rPr>
              <w:t>- ve věcech smluvních:</w:t>
            </w:r>
          </w:p>
        </w:tc>
        <w:tc>
          <w:tcPr>
            <w:tcW w:w="6163" w:type="dxa"/>
          </w:tcPr>
          <w:p w:rsidR="00A44EDD" w:rsidRDefault="000A05E6" w:rsidP="00015697">
            <w:pPr>
              <w:rPr>
                <w:sz w:val="24"/>
              </w:rPr>
            </w:pPr>
            <w:r>
              <w:rPr>
                <w:sz w:val="24"/>
              </w:rPr>
              <w:t>Ing. Martin Lehký – ředitel</w:t>
            </w:r>
            <w:r w:rsidR="00A44EDD">
              <w:rPr>
                <w:sz w:val="24"/>
              </w:rPr>
              <w:t>, tel.</w:t>
            </w:r>
            <w:r w:rsidR="00140DAB">
              <w:rPr>
                <w:sz w:val="24"/>
              </w:rPr>
              <w:t>: +420</w:t>
            </w:r>
            <w:r w:rsidR="00A44EDD">
              <w:rPr>
                <w:sz w:val="24"/>
              </w:rPr>
              <w:t xml:space="preserve"> 973 2</w:t>
            </w:r>
            <w:r w:rsidR="003F4AF6">
              <w:rPr>
                <w:sz w:val="24"/>
              </w:rPr>
              <w:t>04</w:t>
            </w:r>
            <w:r w:rsidR="00A44EDD">
              <w:rPr>
                <w:sz w:val="24"/>
              </w:rPr>
              <w:t xml:space="preserve"> </w:t>
            </w:r>
            <w:r w:rsidR="003F4AF6">
              <w:rPr>
                <w:sz w:val="24"/>
              </w:rPr>
              <w:t>090</w:t>
            </w:r>
          </w:p>
        </w:tc>
      </w:tr>
      <w:tr w:rsidR="00A44EDD" w:rsidTr="00393366">
        <w:trPr>
          <w:trHeight w:val="204"/>
          <w:jc w:val="center"/>
        </w:trPr>
        <w:tc>
          <w:tcPr>
            <w:tcW w:w="3545" w:type="dxa"/>
          </w:tcPr>
          <w:p w:rsidR="00A44EDD" w:rsidRDefault="00A44EDD" w:rsidP="001B11B7">
            <w:pPr>
              <w:rPr>
                <w:i/>
                <w:sz w:val="24"/>
              </w:rPr>
            </w:pPr>
            <w:r>
              <w:rPr>
                <w:i/>
                <w:sz w:val="24"/>
              </w:rPr>
              <w:t>- ve věcech technických:</w:t>
            </w:r>
          </w:p>
        </w:tc>
        <w:tc>
          <w:tcPr>
            <w:tcW w:w="6163" w:type="dxa"/>
          </w:tcPr>
          <w:p w:rsidR="00D90E6F" w:rsidRPr="001324CD" w:rsidRDefault="00140DAB" w:rsidP="00D06070">
            <w:pPr>
              <w:rPr>
                <w:bCs/>
                <w:sz w:val="24"/>
                <w:szCs w:val="24"/>
                <w:highlight w:val="yellow"/>
              </w:rPr>
            </w:pPr>
            <w:r w:rsidRPr="00D06070">
              <w:rPr>
                <w:bCs/>
                <w:sz w:val="24"/>
                <w:szCs w:val="24"/>
              </w:rPr>
              <w:t>Jaroslav Martínek</w:t>
            </w:r>
            <w:r>
              <w:rPr>
                <w:bCs/>
                <w:sz w:val="24"/>
                <w:szCs w:val="24"/>
              </w:rPr>
              <w:t xml:space="preserve"> </w:t>
            </w:r>
            <w:r w:rsidRPr="00140DAB">
              <w:rPr>
                <w:bCs/>
                <w:sz w:val="24"/>
                <w:szCs w:val="24"/>
              </w:rPr>
              <w:t>– referent investic</w:t>
            </w:r>
            <w:r>
              <w:rPr>
                <w:bCs/>
                <w:sz w:val="24"/>
                <w:szCs w:val="24"/>
              </w:rPr>
              <w:t>,</w:t>
            </w:r>
            <w:r w:rsidRPr="00D06070">
              <w:rPr>
                <w:bCs/>
                <w:sz w:val="24"/>
                <w:szCs w:val="24"/>
              </w:rPr>
              <w:t xml:space="preserve"> </w:t>
            </w:r>
            <w:r w:rsidRPr="00140DAB">
              <w:rPr>
                <w:bCs/>
                <w:sz w:val="24"/>
                <w:szCs w:val="24"/>
              </w:rPr>
              <w:t>tel.: +420 602 279</w:t>
            </w:r>
            <w:r>
              <w:rPr>
                <w:bCs/>
                <w:sz w:val="24"/>
                <w:szCs w:val="24"/>
              </w:rPr>
              <w:t> </w:t>
            </w:r>
            <w:r w:rsidRPr="00140DAB">
              <w:rPr>
                <w:bCs/>
                <w:sz w:val="24"/>
                <w:szCs w:val="24"/>
              </w:rPr>
              <w:t>459</w:t>
            </w:r>
            <w:r>
              <w:rPr>
                <w:bCs/>
                <w:sz w:val="24"/>
                <w:szCs w:val="24"/>
              </w:rPr>
              <w:t xml:space="preserve">, </w:t>
            </w:r>
            <w:r w:rsidR="00D06070">
              <w:rPr>
                <w:bCs/>
                <w:sz w:val="24"/>
                <w:szCs w:val="24"/>
              </w:rPr>
              <w:t>+420 602 279 459, jaroslav.martinek@as-po.cz</w:t>
            </w:r>
          </w:p>
        </w:tc>
      </w:tr>
      <w:tr w:rsidR="00A44EDD" w:rsidTr="0093301D">
        <w:trPr>
          <w:trHeight w:val="480"/>
          <w:jc w:val="center"/>
        </w:trPr>
        <w:tc>
          <w:tcPr>
            <w:tcW w:w="3545" w:type="dxa"/>
          </w:tcPr>
          <w:p w:rsidR="00140DAB" w:rsidRDefault="00140DAB" w:rsidP="007D4DFD">
            <w:pPr>
              <w:rPr>
                <w:i/>
                <w:sz w:val="24"/>
              </w:rPr>
            </w:pPr>
          </w:p>
          <w:p w:rsidR="00A44EDD" w:rsidRDefault="00A44EDD" w:rsidP="007D4DFD">
            <w:pPr>
              <w:rPr>
                <w:i/>
                <w:sz w:val="24"/>
              </w:rPr>
            </w:pPr>
            <w:r>
              <w:rPr>
                <w:i/>
                <w:sz w:val="24"/>
              </w:rPr>
              <w:t xml:space="preserve">(dále jen „objednatel“) </w:t>
            </w:r>
          </w:p>
          <w:p w:rsidR="00A44EDD" w:rsidRPr="00C44B5B" w:rsidRDefault="00A44EDD" w:rsidP="007D4DFD">
            <w:pPr>
              <w:spacing w:before="120" w:after="120"/>
              <w:rPr>
                <w:b/>
                <w:sz w:val="24"/>
              </w:rPr>
            </w:pPr>
            <w:r>
              <w:rPr>
                <w:b/>
                <w:sz w:val="24"/>
              </w:rPr>
              <w:t xml:space="preserve">     </w:t>
            </w:r>
            <w:r w:rsidRPr="00C44B5B">
              <w:rPr>
                <w:b/>
                <w:sz w:val="24"/>
              </w:rPr>
              <w:t xml:space="preserve">a </w:t>
            </w:r>
          </w:p>
        </w:tc>
        <w:tc>
          <w:tcPr>
            <w:tcW w:w="6163" w:type="dxa"/>
          </w:tcPr>
          <w:p w:rsidR="00A44EDD" w:rsidRPr="0098023E" w:rsidRDefault="00A44EDD" w:rsidP="007D4DFD">
            <w:pPr>
              <w:rPr>
                <w:sz w:val="24"/>
                <w:szCs w:val="24"/>
              </w:rPr>
            </w:pPr>
          </w:p>
        </w:tc>
      </w:tr>
      <w:tr w:rsidR="002E18C5" w:rsidRPr="007E1D36" w:rsidTr="007E1D36">
        <w:trPr>
          <w:trHeight w:val="440"/>
          <w:jc w:val="center"/>
        </w:trPr>
        <w:tc>
          <w:tcPr>
            <w:tcW w:w="3545" w:type="dxa"/>
            <w:shd w:val="clear" w:color="00FFFF" w:fill="auto"/>
          </w:tcPr>
          <w:p w:rsidR="002E18C5" w:rsidRDefault="00140DAB" w:rsidP="00825011">
            <w:pPr>
              <w:spacing w:before="120" w:after="120"/>
              <w:rPr>
                <w:b/>
                <w:sz w:val="24"/>
              </w:rPr>
            </w:pPr>
            <w:r>
              <w:rPr>
                <w:b/>
                <w:sz w:val="24"/>
              </w:rPr>
              <w:t>Zhotovitel:</w:t>
            </w:r>
          </w:p>
        </w:tc>
        <w:tc>
          <w:tcPr>
            <w:tcW w:w="6163" w:type="dxa"/>
            <w:shd w:val="clear" w:color="auto" w:fill="auto"/>
          </w:tcPr>
          <w:p w:rsidR="002E18C5" w:rsidRPr="00C00F7C" w:rsidRDefault="007E1D36" w:rsidP="00825011">
            <w:pPr>
              <w:spacing w:before="120"/>
              <w:rPr>
                <w:b/>
                <w:bCs/>
                <w:sz w:val="24"/>
              </w:rPr>
            </w:pPr>
            <w:r w:rsidRPr="00C00F7C">
              <w:rPr>
                <w:b/>
                <w:sz w:val="24"/>
                <w:szCs w:val="24"/>
              </w:rPr>
              <w:t>DPU REVIT s.r.o.</w:t>
            </w:r>
          </w:p>
        </w:tc>
      </w:tr>
      <w:tr w:rsidR="002E18C5" w:rsidRPr="007E1D36" w:rsidTr="007E1D36">
        <w:trPr>
          <w:trHeight w:val="80"/>
          <w:jc w:val="center"/>
        </w:trPr>
        <w:tc>
          <w:tcPr>
            <w:tcW w:w="3545" w:type="dxa"/>
          </w:tcPr>
          <w:p w:rsidR="002E18C5" w:rsidRPr="008377B4" w:rsidRDefault="002E18C5" w:rsidP="00825011">
            <w:pPr>
              <w:rPr>
                <w:i/>
                <w:sz w:val="24"/>
              </w:rPr>
            </w:pPr>
            <w:r w:rsidRPr="008377B4">
              <w:rPr>
                <w:bCs/>
                <w:i/>
                <w:sz w:val="24"/>
              </w:rPr>
              <w:t>Zapsan</w:t>
            </w:r>
            <w:r>
              <w:rPr>
                <w:bCs/>
                <w:i/>
                <w:sz w:val="24"/>
              </w:rPr>
              <w:t>ý</w:t>
            </w:r>
            <w:r w:rsidRPr="008377B4">
              <w:rPr>
                <w:bCs/>
                <w:i/>
                <w:sz w:val="24"/>
              </w:rPr>
              <w:t xml:space="preserve"> v obchodním rejstříku u:</w:t>
            </w:r>
          </w:p>
        </w:tc>
        <w:tc>
          <w:tcPr>
            <w:tcW w:w="6163" w:type="dxa"/>
            <w:shd w:val="clear" w:color="auto" w:fill="auto"/>
          </w:tcPr>
          <w:p w:rsidR="002E18C5" w:rsidRPr="007E1D36" w:rsidRDefault="007E1D36" w:rsidP="00211E4B">
            <w:pPr>
              <w:rPr>
                <w:sz w:val="24"/>
                <w:szCs w:val="24"/>
              </w:rPr>
            </w:pPr>
            <w:r>
              <w:rPr>
                <w:sz w:val="24"/>
                <w:szCs w:val="24"/>
              </w:rPr>
              <w:t>Městského soudu v Praze oddíl C, vložka 20241</w:t>
            </w:r>
          </w:p>
        </w:tc>
      </w:tr>
      <w:tr w:rsidR="002E18C5" w:rsidRPr="007E1D36" w:rsidTr="007E1D36">
        <w:trPr>
          <w:trHeight w:val="129"/>
          <w:jc w:val="center"/>
        </w:trPr>
        <w:tc>
          <w:tcPr>
            <w:tcW w:w="3545" w:type="dxa"/>
          </w:tcPr>
          <w:p w:rsidR="002E18C5" w:rsidRDefault="002E18C5" w:rsidP="00825011">
            <w:pPr>
              <w:rPr>
                <w:i/>
                <w:sz w:val="24"/>
              </w:rPr>
            </w:pPr>
            <w:r>
              <w:rPr>
                <w:i/>
                <w:sz w:val="24"/>
              </w:rPr>
              <w:t>Zastoupený:</w:t>
            </w:r>
          </w:p>
        </w:tc>
        <w:tc>
          <w:tcPr>
            <w:tcW w:w="6163" w:type="dxa"/>
            <w:shd w:val="clear" w:color="auto" w:fill="auto"/>
          </w:tcPr>
          <w:p w:rsidR="002E18C5" w:rsidRPr="007E1D36" w:rsidRDefault="007E1D36" w:rsidP="00825011">
            <w:pPr>
              <w:rPr>
                <w:sz w:val="24"/>
                <w:szCs w:val="24"/>
              </w:rPr>
            </w:pPr>
            <w:r>
              <w:rPr>
                <w:sz w:val="24"/>
                <w:szCs w:val="24"/>
              </w:rPr>
              <w:t>Ing. Petrem Stejskalem</w:t>
            </w:r>
          </w:p>
        </w:tc>
      </w:tr>
      <w:tr w:rsidR="002E18C5" w:rsidRPr="007E1D36" w:rsidTr="007E1D36">
        <w:trPr>
          <w:trHeight w:val="217"/>
          <w:jc w:val="center"/>
        </w:trPr>
        <w:tc>
          <w:tcPr>
            <w:tcW w:w="3545" w:type="dxa"/>
          </w:tcPr>
          <w:p w:rsidR="002E18C5" w:rsidRDefault="002E18C5" w:rsidP="00825011">
            <w:pPr>
              <w:rPr>
                <w:i/>
                <w:sz w:val="24"/>
              </w:rPr>
            </w:pPr>
            <w:r>
              <w:rPr>
                <w:i/>
                <w:sz w:val="24"/>
              </w:rPr>
              <w:t>Sídlo:</w:t>
            </w:r>
          </w:p>
        </w:tc>
        <w:tc>
          <w:tcPr>
            <w:tcW w:w="6163" w:type="dxa"/>
            <w:shd w:val="clear" w:color="auto" w:fill="auto"/>
          </w:tcPr>
          <w:p w:rsidR="002E18C5" w:rsidRPr="007E1D36" w:rsidRDefault="007E1D36" w:rsidP="00825011">
            <w:pPr>
              <w:pStyle w:val="Nadpis3"/>
              <w:spacing w:before="0"/>
              <w:rPr>
                <w:rFonts w:ascii="Times New Roman" w:hAnsi="Times New Roman"/>
              </w:rPr>
            </w:pPr>
            <w:r>
              <w:rPr>
                <w:rFonts w:ascii="Times New Roman" w:hAnsi="Times New Roman"/>
              </w:rPr>
              <w:t>28. října 375/9, 110 00 Praha 1 – Staré Město</w:t>
            </w:r>
          </w:p>
        </w:tc>
      </w:tr>
      <w:tr w:rsidR="002E18C5" w:rsidRPr="007E1D36" w:rsidTr="007E1D36">
        <w:trPr>
          <w:trHeight w:val="209"/>
          <w:jc w:val="center"/>
        </w:trPr>
        <w:tc>
          <w:tcPr>
            <w:tcW w:w="3545" w:type="dxa"/>
            <w:tcBorders>
              <w:bottom w:val="nil"/>
            </w:tcBorders>
          </w:tcPr>
          <w:p w:rsidR="002E18C5" w:rsidRDefault="002E18C5" w:rsidP="00825011">
            <w:pPr>
              <w:rPr>
                <w:i/>
                <w:sz w:val="24"/>
              </w:rPr>
            </w:pPr>
            <w:r>
              <w:rPr>
                <w:i/>
                <w:sz w:val="24"/>
              </w:rPr>
              <w:t>IČ</w:t>
            </w:r>
            <w:r w:rsidR="00876922">
              <w:rPr>
                <w:i/>
                <w:sz w:val="24"/>
              </w:rPr>
              <w:t>O</w:t>
            </w:r>
            <w:r>
              <w:rPr>
                <w:i/>
                <w:sz w:val="24"/>
              </w:rPr>
              <w:t>, DIČ:</w:t>
            </w:r>
          </w:p>
        </w:tc>
        <w:tc>
          <w:tcPr>
            <w:tcW w:w="6163" w:type="dxa"/>
            <w:tcBorders>
              <w:bottom w:val="nil"/>
            </w:tcBorders>
            <w:shd w:val="clear" w:color="auto" w:fill="auto"/>
          </w:tcPr>
          <w:p w:rsidR="002E18C5" w:rsidRPr="007E1D36" w:rsidRDefault="007E1D36" w:rsidP="00825011">
            <w:pPr>
              <w:rPr>
                <w:sz w:val="24"/>
                <w:szCs w:val="24"/>
              </w:rPr>
            </w:pPr>
            <w:r>
              <w:rPr>
                <w:sz w:val="24"/>
                <w:szCs w:val="24"/>
              </w:rPr>
              <w:t>2871335, CZ 28711335</w:t>
            </w:r>
          </w:p>
        </w:tc>
      </w:tr>
      <w:tr w:rsidR="002E18C5" w:rsidRPr="007E1D36" w:rsidTr="007E1D36">
        <w:trPr>
          <w:trHeight w:val="20"/>
          <w:jc w:val="center"/>
        </w:trPr>
        <w:tc>
          <w:tcPr>
            <w:tcW w:w="3545" w:type="dxa"/>
          </w:tcPr>
          <w:p w:rsidR="002E18C5" w:rsidRDefault="002E18C5" w:rsidP="00825011">
            <w:pPr>
              <w:rPr>
                <w:i/>
                <w:sz w:val="24"/>
              </w:rPr>
            </w:pPr>
            <w:r>
              <w:rPr>
                <w:i/>
                <w:sz w:val="24"/>
              </w:rPr>
              <w:t>Bankovní spojení:</w:t>
            </w:r>
          </w:p>
          <w:p w:rsidR="002E18C5" w:rsidRPr="0019273A" w:rsidRDefault="002E18C5" w:rsidP="00825011">
            <w:pPr>
              <w:rPr>
                <w:i/>
                <w:sz w:val="24"/>
              </w:rPr>
            </w:pPr>
            <w:r w:rsidRPr="0019273A">
              <w:rPr>
                <w:i/>
                <w:sz w:val="24"/>
              </w:rPr>
              <w:t>Číslo účtu:</w:t>
            </w:r>
          </w:p>
          <w:p w:rsidR="002E18C5" w:rsidRDefault="002E18C5" w:rsidP="00825011">
            <w:pPr>
              <w:rPr>
                <w:i/>
                <w:sz w:val="24"/>
              </w:rPr>
            </w:pPr>
            <w:r w:rsidRPr="0019273A">
              <w:rPr>
                <w:i/>
                <w:sz w:val="24"/>
              </w:rPr>
              <w:t>ID datové schránky:</w:t>
            </w:r>
          </w:p>
        </w:tc>
        <w:tc>
          <w:tcPr>
            <w:tcW w:w="6163" w:type="dxa"/>
            <w:shd w:val="clear" w:color="auto" w:fill="auto"/>
          </w:tcPr>
          <w:p w:rsidR="002E18C5" w:rsidRDefault="007E1D36" w:rsidP="00825011">
            <w:pPr>
              <w:rPr>
                <w:sz w:val="24"/>
              </w:rPr>
            </w:pPr>
            <w:r>
              <w:rPr>
                <w:sz w:val="24"/>
              </w:rPr>
              <w:t>Komerční banka a.s.</w:t>
            </w:r>
          </w:p>
          <w:p w:rsidR="007E1D36" w:rsidRDefault="007E1D36" w:rsidP="00825011">
            <w:pPr>
              <w:rPr>
                <w:sz w:val="24"/>
              </w:rPr>
            </w:pPr>
            <w:r>
              <w:rPr>
                <w:sz w:val="24"/>
              </w:rPr>
              <w:t>43-5678160297/0100</w:t>
            </w:r>
          </w:p>
          <w:p w:rsidR="007E1D36" w:rsidRPr="007E1D36" w:rsidRDefault="007E1D36" w:rsidP="00825011">
            <w:pPr>
              <w:rPr>
                <w:sz w:val="24"/>
              </w:rPr>
            </w:pPr>
            <w:r>
              <w:rPr>
                <w:sz w:val="24"/>
              </w:rPr>
              <w:t>Cere6c9</w:t>
            </w:r>
          </w:p>
        </w:tc>
      </w:tr>
      <w:tr w:rsidR="00550399" w:rsidRPr="007E1D36" w:rsidTr="007E1D36">
        <w:trPr>
          <w:trHeight w:val="175"/>
          <w:jc w:val="center"/>
        </w:trPr>
        <w:tc>
          <w:tcPr>
            <w:tcW w:w="3545" w:type="dxa"/>
            <w:tcBorders>
              <w:bottom w:val="nil"/>
            </w:tcBorders>
          </w:tcPr>
          <w:p w:rsidR="00550399" w:rsidRDefault="00550399" w:rsidP="00550399">
            <w:pPr>
              <w:spacing w:after="120"/>
              <w:rPr>
                <w:i/>
                <w:sz w:val="24"/>
              </w:rPr>
            </w:pPr>
            <w:r>
              <w:rPr>
                <w:i/>
                <w:sz w:val="24"/>
              </w:rPr>
              <w:t>Odpovědní zástupci pro jednání:</w:t>
            </w:r>
          </w:p>
        </w:tc>
        <w:tc>
          <w:tcPr>
            <w:tcW w:w="6163" w:type="dxa"/>
            <w:tcBorders>
              <w:bottom w:val="nil"/>
            </w:tcBorders>
            <w:shd w:val="clear" w:color="auto" w:fill="auto"/>
          </w:tcPr>
          <w:p w:rsidR="00550399" w:rsidRPr="007E1D36" w:rsidRDefault="00550399" w:rsidP="006F45F8">
            <w:pPr>
              <w:rPr>
                <w:sz w:val="24"/>
              </w:rPr>
            </w:pPr>
          </w:p>
        </w:tc>
      </w:tr>
      <w:tr w:rsidR="00550399" w:rsidRPr="007E1D36" w:rsidTr="007E1D36">
        <w:trPr>
          <w:trHeight w:val="209"/>
          <w:jc w:val="center"/>
        </w:trPr>
        <w:tc>
          <w:tcPr>
            <w:tcW w:w="3545" w:type="dxa"/>
            <w:tcBorders>
              <w:bottom w:val="nil"/>
            </w:tcBorders>
          </w:tcPr>
          <w:p w:rsidR="00550399" w:rsidRDefault="00550399" w:rsidP="00550399">
            <w:pPr>
              <w:rPr>
                <w:i/>
                <w:sz w:val="24"/>
              </w:rPr>
            </w:pPr>
            <w:r>
              <w:rPr>
                <w:i/>
                <w:sz w:val="24"/>
              </w:rPr>
              <w:t>- ve věcech smluvních:</w:t>
            </w:r>
          </w:p>
        </w:tc>
        <w:tc>
          <w:tcPr>
            <w:tcW w:w="6163" w:type="dxa"/>
            <w:tcBorders>
              <w:bottom w:val="nil"/>
            </w:tcBorders>
            <w:shd w:val="clear" w:color="auto" w:fill="auto"/>
          </w:tcPr>
          <w:p w:rsidR="00C37C59" w:rsidRPr="007E1D36" w:rsidRDefault="007E1D36" w:rsidP="006F45F8">
            <w:pPr>
              <w:rPr>
                <w:sz w:val="24"/>
              </w:rPr>
            </w:pPr>
            <w:r>
              <w:rPr>
                <w:sz w:val="24"/>
              </w:rPr>
              <w:t>Ing. Petr Stejskal</w:t>
            </w:r>
          </w:p>
        </w:tc>
      </w:tr>
      <w:tr w:rsidR="00550399" w:rsidRPr="007E1D36" w:rsidTr="007E1D36">
        <w:trPr>
          <w:trHeight w:val="88"/>
          <w:jc w:val="center"/>
        </w:trPr>
        <w:tc>
          <w:tcPr>
            <w:tcW w:w="3545" w:type="dxa"/>
            <w:tcBorders>
              <w:bottom w:val="nil"/>
            </w:tcBorders>
          </w:tcPr>
          <w:p w:rsidR="00550399" w:rsidRDefault="00550399" w:rsidP="00550399">
            <w:pPr>
              <w:rPr>
                <w:i/>
                <w:sz w:val="24"/>
              </w:rPr>
            </w:pPr>
            <w:r>
              <w:rPr>
                <w:i/>
                <w:sz w:val="24"/>
              </w:rPr>
              <w:t>- ve věcech technických:</w:t>
            </w:r>
          </w:p>
          <w:p w:rsidR="00C72F72" w:rsidRDefault="00C72F72" w:rsidP="00550399">
            <w:pPr>
              <w:rPr>
                <w:i/>
                <w:sz w:val="24"/>
              </w:rPr>
            </w:pPr>
            <w:r>
              <w:rPr>
                <w:i/>
                <w:sz w:val="24"/>
              </w:rPr>
              <w:t>- spojení: (tel. / email)</w:t>
            </w:r>
          </w:p>
        </w:tc>
        <w:tc>
          <w:tcPr>
            <w:tcW w:w="6163" w:type="dxa"/>
            <w:tcBorders>
              <w:bottom w:val="nil"/>
            </w:tcBorders>
            <w:shd w:val="clear" w:color="auto" w:fill="auto"/>
          </w:tcPr>
          <w:p w:rsidR="00550399" w:rsidRDefault="007E1D36" w:rsidP="006F45F8">
            <w:pPr>
              <w:rPr>
                <w:sz w:val="24"/>
              </w:rPr>
            </w:pPr>
            <w:r>
              <w:rPr>
                <w:sz w:val="24"/>
              </w:rPr>
              <w:t xml:space="preserve">Jan Pešout, </w:t>
            </w:r>
            <w:proofErr w:type="spellStart"/>
            <w:r>
              <w:rPr>
                <w:sz w:val="24"/>
              </w:rPr>
              <w:t>diplomo</w:t>
            </w:r>
            <w:r w:rsidR="00C00F7C">
              <w:rPr>
                <w:sz w:val="24"/>
              </w:rPr>
              <w:t>va</w:t>
            </w:r>
            <w:r>
              <w:rPr>
                <w:sz w:val="24"/>
              </w:rPr>
              <w:t>vý</w:t>
            </w:r>
            <w:proofErr w:type="spellEnd"/>
            <w:r>
              <w:rPr>
                <w:sz w:val="24"/>
              </w:rPr>
              <w:t xml:space="preserve"> technik</w:t>
            </w:r>
          </w:p>
          <w:p w:rsidR="007E1D36" w:rsidRPr="007E1D36" w:rsidRDefault="007E1D36" w:rsidP="006F45F8">
            <w:pPr>
              <w:rPr>
                <w:sz w:val="24"/>
              </w:rPr>
            </w:pPr>
            <w:r>
              <w:rPr>
                <w:sz w:val="24"/>
              </w:rPr>
              <w:t>606 418 631/</w:t>
            </w:r>
            <w:proofErr w:type="spellStart"/>
            <w:r>
              <w:rPr>
                <w:sz w:val="24"/>
              </w:rPr>
              <w:t>pesout</w:t>
            </w:r>
            <w:proofErr w:type="spellEnd"/>
            <w:r>
              <w:rPr>
                <w:sz w:val="24"/>
                <w:lang w:val="en-US"/>
              </w:rPr>
              <w:t>@</w:t>
            </w:r>
            <w:r>
              <w:rPr>
                <w:sz w:val="24"/>
              </w:rPr>
              <w:t>dumplnyuspor.cz</w:t>
            </w:r>
          </w:p>
        </w:tc>
      </w:tr>
    </w:tbl>
    <w:p w:rsidR="00550399" w:rsidRPr="00C37C59" w:rsidRDefault="00C37C59" w:rsidP="00C37C59">
      <w:pPr>
        <w:rPr>
          <w:i/>
          <w:sz w:val="24"/>
        </w:rPr>
      </w:pPr>
      <w:r>
        <w:rPr>
          <w:i/>
          <w:sz w:val="24"/>
        </w:rPr>
        <w:t xml:space="preserve">(dále jen „zhotovitel“) </w:t>
      </w:r>
    </w:p>
    <w:p w:rsidR="004E509B" w:rsidRPr="00592D99" w:rsidRDefault="004E509B" w:rsidP="002B610D">
      <w:pPr>
        <w:spacing w:before="120"/>
        <w:ind w:hanging="142"/>
        <w:jc w:val="both"/>
        <w:rPr>
          <w:sz w:val="24"/>
        </w:rPr>
      </w:pPr>
      <w:r w:rsidRPr="00592D99">
        <w:rPr>
          <w:sz w:val="24"/>
        </w:rPr>
        <w:t>za takto dohodnutých podmínek:</w:t>
      </w:r>
    </w:p>
    <w:p w:rsidR="00A35C8B" w:rsidRPr="00592D99" w:rsidRDefault="00A35C8B" w:rsidP="00B44B2F">
      <w:pPr>
        <w:ind w:left="-284"/>
        <w:jc w:val="both"/>
        <w:rPr>
          <w:sz w:val="24"/>
        </w:rPr>
      </w:pPr>
    </w:p>
    <w:p w:rsidR="00B44B2F" w:rsidRPr="00592D99" w:rsidRDefault="00B44B2F" w:rsidP="00B44B2F">
      <w:pPr>
        <w:ind w:left="-284"/>
        <w:jc w:val="both"/>
        <w:rPr>
          <w:sz w:val="24"/>
        </w:rPr>
      </w:pPr>
    </w:p>
    <w:p w:rsidR="00DE636B" w:rsidRPr="004F0C52" w:rsidRDefault="00A35C8B" w:rsidP="004F0C52">
      <w:pPr>
        <w:pStyle w:val="Nadpis2"/>
        <w:keepNext w:val="0"/>
        <w:spacing w:before="0" w:after="120"/>
        <w:rPr>
          <w:rFonts w:ascii="Times New Roman" w:hAnsi="Times New Roman"/>
          <w:b w:val="0"/>
          <w:color w:val="auto"/>
          <w:sz w:val="24"/>
          <w:u w:val="none"/>
        </w:rPr>
      </w:pPr>
      <w:r w:rsidRPr="009E516A">
        <w:rPr>
          <w:rFonts w:ascii="Times New Roman" w:hAnsi="Times New Roman"/>
          <w:color w:val="auto"/>
          <w:sz w:val="24"/>
          <w:u w:val="none"/>
        </w:rPr>
        <w:t>I</w:t>
      </w:r>
      <w:r w:rsidRPr="00062A48">
        <w:rPr>
          <w:rFonts w:ascii="Times New Roman" w:hAnsi="Times New Roman"/>
          <w:color w:val="auto"/>
          <w:sz w:val="24"/>
          <w:u w:val="none"/>
        </w:rPr>
        <w:t>.</w:t>
      </w:r>
      <w:r w:rsidRPr="00062A48">
        <w:rPr>
          <w:rFonts w:ascii="Times New Roman" w:hAnsi="Times New Roman"/>
          <w:b w:val="0"/>
          <w:color w:val="auto"/>
          <w:sz w:val="24"/>
          <w:u w:val="none"/>
        </w:rPr>
        <w:t xml:space="preserve"> </w:t>
      </w:r>
      <w:r w:rsidR="00062A48" w:rsidRPr="00062A48">
        <w:rPr>
          <w:rFonts w:ascii="Times New Roman" w:hAnsi="Times New Roman"/>
          <w:color w:val="auto"/>
          <w:sz w:val="24"/>
          <w:u w:val="none"/>
        </w:rPr>
        <w:t>PŘEDMĚT SMLOUVY</w:t>
      </w:r>
    </w:p>
    <w:p w:rsidR="007A16CB" w:rsidRDefault="00697A5E" w:rsidP="007A16CB">
      <w:pPr>
        <w:spacing w:before="120"/>
        <w:jc w:val="both"/>
        <w:rPr>
          <w:sz w:val="24"/>
          <w:szCs w:val="24"/>
        </w:rPr>
      </w:pPr>
      <w:r w:rsidRPr="00977FB5">
        <w:rPr>
          <w:sz w:val="24"/>
          <w:szCs w:val="24"/>
        </w:rPr>
        <w:t xml:space="preserve">Předmětem této smlouvy </w:t>
      </w:r>
      <w:proofErr w:type="gramStart"/>
      <w:r w:rsidRPr="00977FB5">
        <w:rPr>
          <w:sz w:val="24"/>
          <w:szCs w:val="24"/>
        </w:rPr>
        <w:t xml:space="preserve">je  </w:t>
      </w:r>
      <w:r w:rsidRPr="00977FB5">
        <w:rPr>
          <w:bCs/>
          <w:iCs/>
          <w:color w:val="000000"/>
          <w:sz w:val="24"/>
          <w:szCs w:val="24"/>
        </w:rPr>
        <w:t>závazek</w:t>
      </w:r>
      <w:proofErr w:type="gramEnd"/>
      <w:r w:rsidRPr="00977FB5">
        <w:rPr>
          <w:bCs/>
          <w:iCs/>
          <w:color w:val="000000"/>
          <w:sz w:val="24"/>
          <w:szCs w:val="24"/>
        </w:rPr>
        <w:t xml:space="preserve"> zhotovitele zpracovat prováděcí projektovou dokumentaci (dále jen </w:t>
      </w:r>
      <w:r w:rsidR="00D06070">
        <w:rPr>
          <w:bCs/>
          <w:iCs/>
          <w:color w:val="000000"/>
          <w:sz w:val="24"/>
          <w:szCs w:val="24"/>
        </w:rPr>
        <w:t>„</w:t>
      </w:r>
      <w:r w:rsidRPr="00977FB5">
        <w:rPr>
          <w:bCs/>
          <w:iCs/>
          <w:color w:val="000000"/>
          <w:sz w:val="24"/>
          <w:szCs w:val="24"/>
        </w:rPr>
        <w:t>PD</w:t>
      </w:r>
      <w:r w:rsidR="00D06070">
        <w:rPr>
          <w:bCs/>
          <w:iCs/>
          <w:color w:val="000000"/>
          <w:sz w:val="24"/>
          <w:szCs w:val="24"/>
        </w:rPr>
        <w:t>”</w:t>
      </w:r>
      <w:r>
        <w:rPr>
          <w:bCs/>
          <w:iCs/>
          <w:color w:val="000000"/>
          <w:sz w:val="24"/>
          <w:szCs w:val="24"/>
        </w:rPr>
        <w:t>)</w:t>
      </w:r>
      <w:r w:rsidRPr="00977FB5">
        <w:rPr>
          <w:bCs/>
          <w:iCs/>
          <w:color w:val="000000"/>
          <w:sz w:val="24"/>
          <w:szCs w:val="24"/>
        </w:rPr>
        <w:t xml:space="preserve"> na akci</w:t>
      </w:r>
      <w:r w:rsidRPr="00977FB5">
        <w:rPr>
          <w:sz w:val="24"/>
          <w:szCs w:val="24"/>
        </w:rPr>
        <w:t xml:space="preserve"> </w:t>
      </w:r>
      <w:r w:rsidR="00D06070">
        <w:rPr>
          <w:sz w:val="24"/>
          <w:szCs w:val="24"/>
        </w:rPr>
        <w:t>„R</w:t>
      </w:r>
      <w:r w:rsidR="00D06070" w:rsidRPr="00D06070">
        <w:rPr>
          <w:sz w:val="24"/>
          <w:szCs w:val="24"/>
        </w:rPr>
        <w:t>ekonstrukc</w:t>
      </w:r>
      <w:r w:rsidR="00D06070">
        <w:rPr>
          <w:sz w:val="24"/>
          <w:szCs w:val="24"/>
        </w:rPr>
        <w:t>e</w:t>
      </w:r>
      <w:r w:rsidR="00D06070" w:rsidRPr="00D06070">
        <w:rPr>
          <w:sz w:val="24"/>
          <w:szCs w:val="24"/>
        </w:rPr>
        <w:t xml:space="preserve"> objektu B ubytovny Ruzyně, U Prioru 938, Praha 6 – Ruzyně</w:t>
      </w:r>
      <w:r w:rsidR="00D06070">
        <w:rPr>
          <w:sz w:val="24"/>
          <w:szCs w:val="24"/>
        </w:rPr>
        <w:t xml:space="preserve">” </w:t>
      </w:r>
      <w:r w:rsidR="00B12860" w:rsidRPr="00D06070">
        <w:rPr>
          <w:sz w:val="24"/>
          <w:szCs w:val="24"/>
        </w:rPr>
        <w:t>(</w:t>
      </w:r>
      <w:r w:rsidR="00B12860" w:rsidRPr="009355D2">
        <w:rPr>
          <w:sz w:val="24"/>
          <w:szCs w:val="24"/>
        </w:rPr>
        <w:t xml:space="preserve">dále jen „stavba“), v rozsahu pro provedení stavby včetně </w:t>
      </w:r>
      <w:r w:rsidR="00D80768">
        <w:rPr>
          <w:sz w:val="24"/>
          <w:szCs w:val="24"/>
        </w:rPr>
        <w:t>projednání</w:t>
      </w:r>
      <w:r w:rsidR="00D80768" w:rsidRPr="001B4326">
        <w:rPr>
          <w:sz w:val="24"/>
          <w:szCs w:val="24"/>
        </w:rPr>
        <w:t xml:space="preserve"> a odsouhlas</w:t>
      </w:r>
      <w:r w:rsidR="00D80768">
        <w:rPr>
          <w:sz w:val="24"/>
          <w:szCs w:val="24"/>
        </w:rPr>
        <w:t>ení</w:t>
      </w:r>
      <w:r w:rsidR="00D80768" w:rsidRPr="001B4326">
        <w:rPr>
          <w:sz w:val="24"/>
          <w:szCs w:val="24"/>
        </w:rPr>
        <w:t xml:space="preserve"> PD všemi dotčenými orgány státní/vojenské správy</w:t>
      </w:r>
      <w:r w:rsidR="00B12860" w:rsidRPr="009355D2">
        <w:rPr>
          <w:sz w:val="24"/>
          <w:szCs w:val="24"/>
        </w:rPr>
        <w:t xml:space="preserve"> v rozsahu pro provedení stavby dle podmínek a rozsahu obecného zadání. </w:t>
      </w:r>
    </w:p>
    <w:p w:rsidR="007A16CB" w:rsidRPr="007A16CB" w:rsidRDefault="007A16CB" w:rsidP="007A16CB">
      <w:pPr>
        <w:spacing w:before="120"/>
        <w:jc w:val="both"/>
        <w:rPr>
          <w:sz w:val="24"/>
          <w:szCs w:val="24"/>
        </w:rPr>
      </w:pPr>
      <w:r w:rsidRPr="007A16CB">
        <w:rPr>
          <w:sz w:val="24"/>
          <w:szCs w:val="24"/>
          <w:lang w:eastAsia="ar-SA"/>
        </w:rPr>
        <w:t xml:space="preserve">Projektová dokumentace pro </w:t>
      </w:r>
      <w:r w:rsidR="007427FB">
        <w:rPr>
          <w:sz w:val="24"/>
          <w:szCs w:val="24"/>
          <w:lang w:eastAsia="ar-SA"/>
        </w:rPr>
        <w:t xml:space="preserve">provádění stavby </w:t>
      </w:r>
      <w:r w:rsidRPr="007A16CB">
        <w:rPr>
          <w:sz w:val="24"/>
          <w:szCs w:val="24"/>
        </w:rPr>
        <w:t>(dále jen „PD“)</w:t>
      </w:r>
      <w:r w:rsidRPr="007A16CB">
        <w:rPr>
          <w:sz w:val="24"/>
          <w:szCs w:val="24"/>
          <w:lang w:eastAsia="ar-SA"/>
        </w:rPr>
        <w:t xml:space="preserve">, soupis stavebních prací, dodávek a služeb vč. výkazu výměr a položkový rozpočet musí být vypracovány v souladu se </w:t>
      </w:r>
      <w:r w:rsidRPr="007A16CB">
        <w:rPr>
          <w:sz w:val="24"/>
          <w:szCs w:val="24"/>
        </w:rPr>
        <w:t>zákonem č. 134/2016 Sb., o zadávání veřejných zakázek</w:t>
      </w:r>
      <w:r w:rsidRPr="007A16CB">
        <w:rPr>
          <w:sz w:val="24"/>
          <w:szCs w:val="24"/>
          <w:lang w:eastAsia="ar-SA"/>
        </w:rPr>
        <w:t xml:space="preserve">, v platném znění (dále jen „zákon“) a Vyhláškou č. 169/2016 Sb., o stanovení rozsahu dokumentace veřejné zakázky na stavební práce a soupisu stavebních prací, dodávek a služeb s výkazem výměr a dalších souvisejících předpisů a to tak, aby </w:t>
      </w:r>
      <w:r w:rsidRPr="007A16CB">
        <w:rPr>
          <w:sz w:val="24"/>
          <w:szCs w:val="24"/>
          <w:lang w:eastAsia="ar-SA"/>
        </w:rPr>
        <w:lastRenderedPageBreak/>
        <w:t xml:space="preserve">splňovala požadavky zákona na zadávací dokumentaci a technické podmínky. Projektová dokumentace, výkaz výměr a soupis stavebních prací, dodávek a služeb nesmí obsahovat konkrétní obchodní názvy výrobků, popř. odkazy na dodavatele a výrobce. Výrobky a dodávky budou podrobně popsány a budou uvedeny jejich technické a fyzikální vlastnosti tak, aby uchazeč o realizaci stavby mohl podle uvedených vlastností vybrat vhodný výrobek, resp. dodávku. </w:t>
      </w:r>
    </w:p>
    <w:p w:rsidR="00B12860" w:rsidRDefault="00B12860" w:rsidP="00B12860">
      <w:pPr>
        <w:spacing w:before="240" w:line="288" w:lineRule="auto"/>
        <w:jc w:val="both"/>
        <w:rPr>
          <w:rFonts w:eastAsia="Calibri"/>
          <w:sz w:val="24"/>
          <w:szCs w:val="24"/>
          <w:lang w:eastAsia="en-US"/>
        </w:rPr>
      </w:pPr>
      <w:r w:rsidRPr="007A16CB">
        <w:rPr>
          <w:rFonts w:eastAsia="Calibri"/>
          <w:sz w:val="24"/>
          <w:szCs w:val="24"/>
          <w:lang w:eastAsia="en-US"/>
        </w:rPr>
        <w:t xml:space="preserve"> </w:t>
      </w:r>
      <w:r w:rsidR="007A16CB">
        <w:rPr>
          <w:rFonts w:eastAsia="Calibri"/>
          <w:sz w:val="24"/>
          <w:szCs w:val="24"/>
          <w:lang w:eastAsia="en-US"/>
        </w:rPr>
        <w:t>Rozsah požadovaných prací</w:t>
      </w:r>
      <w:r w:rsidRPr="007A16CB">
        <w:rPr>
          <w:rFonts w:eastAsia="Calibri"/>
          <w:sz w:val="24"/>
          <w:szCs w:val="24"/>
          <w:lang w:eastAsia="en-US"/>
        </w:rPr>
        <w:t>:</w:t>
      </w:r>
    </w:p>
    <w:p w:rsidR="00D06070" w:rsidRPr="00D06070" w:rsidRDefault="00D06070" w:rsidP="00D407DB">
      <w:pPr>
        <w:pStyle w:val="Odstavecseseznamem"/>
        <w:numPr>
          <w:ilvl w:val="0"/>
          <w:numId w:val="38"/>
        </w:numPr>
        <w:spacing w:before="240"/>
        <w:jc w:val="both"/>
        <w:rPr>
          <w:rFonts w:eastAsia="Calibri"/>
          <w:sz w:val="24"/>
          <w:szCs w:val="24"/>
          <w:lang w:eastAsia="en-US"/>
        </w:rPr>
      </w:pPr>
      <w:r w:rsidRPr="00D06070">
        <w:rPr>
          <w:rFonts w:eastAsia="Calibri"/>
          <w:sz w:val="24"/>
          <w:szCs w:val="24"/>
          <w:lang w:eastAsia="en-US"/>
        </w:rPr>
        <w:t xml:space="preserve">Stavebně technický průzkum a navržení všech nutných úprav objektu B, provedení pasportizace vnitřních prostor, obytných buněk, společných prostor. Pasport bude obsahovat popis stávajícího stavu povrchů a stavu stavebních konstrukcí, popis stavu instalací technických sítí. Na základě pasportu bude určeno, které povrchy (podlahy, štukové omítky, nátěry atd.) budou ponechány a bude navržen způsob jejich ochrany před poškozením při provádění stavebních prací. </w:t>
      </w:r>
    </w:p>
    <w:p w:rsidR="00D06070" w:rsidRPr="00D06070" w:rsidRDefault="00D06070" w:rsidP="00D407DB">
      <w:pPr>
        <w:pStyle w:val="Odstavecseseznamem"/>
        <w:numPr>
          <w:ilvl w:val="0"/>
          <w:numId w:val="38"/>
        </w:numPr>
        <w:spacing w:before="240"/>
        <w:jc w:val="both"/>
        <w:rPr>
          <w:rFonts w:eastAsia="Calibri"/>
          <w:sz w:val="24"/>
          <w:szCs w:val="24"/>
          <w:lang w:eastAsia="en-US"/>
        </w:rPr>
      </w:pPr>
      <w:r w:rsidRPr="00D06070">
        <w:rPr>
          <w:rFonts w:eastAsia="Calibri"/>
          <w:sz w:val="24"/>
          <w:szCs w:val="24"/>
          <w:lang w:eastAsia="en-US"/>
        </w:rPr>
        <w:t>Vypracování projektové dokumentace na stavební úpravy v rozsahu:</w:t>
      </w:r>
    </w:p>
    <w:p w:rsidR="00D06070" w:rsidRPr="00D06070" w:rsidRDefault="00D06070" w:rsidP="00D407DB">
      <w:pPr>
        <w:ind w:left="1418" w:hanging="425"/>
        <w:jc w:val="both"/>
        <w:rPr>
          <w:rFonts w:eastAsia="Calibri"/>
          <w:sz w:val="24"/>
          <w:szCs w:val="24"/>
          <w:lang w:eastAsia="en-US"/>
        </w:rPr>
      </w:pPr>
      <w:r w:rsidRPr="00D06070">
        <w:rPr>
          <w:rFonts w:eastAsia="Calibri"/>
          <w:sz w:val="24"/>
          <w:szCs w:val="24"/>
          <w:lang w:eastAsia="en-US"/>
        </w:rPr>
        <w:t>1. - 8. nadzemní podlaží</w:t>
      </w:r>
      <w:r w:rsidR="004F0C52">
        <w:rPr>
          <w:rFonts w:eastAsia="Calibri"/>
          <w:sz w:val="24"/>
          <w:szCs w:val="24"/>
          <w:lang w:eastAsia="en-US"/>
        </w:rPr>
        <w:t>:</w:t>
      </w:r>
    </w:p>
    <w:p w:rsidR="00D06070" w:rsidRPr="00D06070" w:rsidRDefault="00D06070" w:rsidP="000E2BF3">
      <w:pPr>
        <w:ind w:left="1843" w:hanging="425"/>
        <w:jc w:val="both"/>
        <w:rPr>
          <w:rFonts w:eastAsia="Calibri"/>
          <w:sz w:val="24"/>
          <w:szCs w:val="24"/>
          <w:lang w:eastAsia="en-US"/>
        </w:rPr>
      </w:pPr>
      <w:r w:rsidRPr="00D06070">
        <w:rPr>
          <w:rFonts w:eastAsia="Calibri"/>
          <w:sz w:val="24"/>
          <w:szCs w:val="24"/>
          <w:lang w:eastAsia="en-US"/>
        </w:rPr>
        <w:t>1.</w:t>
      </w:r>
      <w:r w:rsidRPr="00D06070">
        <w:rPr>
          <w:rFonts w:eastAsia="Calibri"/>
          <w:sz w:val="24"/>
          <w:szCs w:val="24"/>
          <w:lang w:eastAsia="en-US"/>
        </w:rPr>
        <w:tab/>
        <w:t>rekonstrukce elektroinstalace s použitím úsporných světelných zdrojů</w:t>
      </w:r>
      <w:r>
        <w:rPr>
          <w:rFonts w:eastAsia="Calibri"/>
          <w:sz w:val="24"/>
          <w:szCs w:val="24"/>
          <w:lang w:eastAsia="en-US"/>
        </w:rPr>
        <w:t>,</w:t>
      </w:r>
    </w:p>
    <w:p w:rsidR="00D06070" w:rsidRPr="00D06070" w:rsidRDefault="00D06070" w:rsidP="000E2BF3">
      <w:pPr>
        <w:ind w:left="1843" w:hanging="425"/>
        <w:jc w:val="both"/>
        <w:rPr>
          <w:rFonts w:eastAsia="Calibri"/>
          <w:sz w:val="24"/>
          <w:szCs w:val="24"/>
          <w:lang w:eastAsia="en-US"/>
        </w:rPr>
      </w:pPr>
      <w:r w:rsidRPr="00D06070">
        <w:rPr>
          <w:rFonts w:eastAsia="Calibri"/>
          <w:sz w:val="24"/>
          <w:szCs w:val="24"/>
          <w:lang w:eastAsia="en-US"/>
        </w:rPr>
        <w:t>2.</w:t>
      </w:r>
      <w:r w:rsidRPr="00D06070">
        <w:rPr>
          <w:rFonts w:eastAsia="Calibri"/>
          <w:sz w:val="24"/>
          <w:szCs w:val="24"/>
          <w:lang w:eastAsia="en-US"/>
        </w:rPr>
        <w:tab/>
        <w:t>výměna bytových jader</w:t>
      </w:r>
      <w:r>
        <w:rPr>
          <w:rFonts w:eastAsia="Calibri"/>
          <w:sz w:val="24"/>
          <w:szCs w:val="24"/>
          <w:lang w:eastAsia="en-US"/>
        </w:rPr>
        <w:t>,</w:t>
      </w:r>
    </w:p>
    <w:p w:rsidR="00D06070" w:rsidRPr="00D06070" w:rsidRDefault="00D06070" w:rsidP="000E2BF3">
      <w:pPr>
        <w:ind w:left="1843" w:hanging="425"/>
        <w:jc w:val="both"/>
        <w:rPr>
          <w:rFonts w:eastAsia="Calibri"/>
          <w:sz w:val="24"/>
          <w:szCs w:val="24"/>
          <w:lang w:eastAsia="en-US"/>
        </w:rPr>
      </w:pPr>
      <w:r w:rsidRPr="00D06070">
        <w:rPr>
          <w:rFonts w:eastAsia="Calibri"/>
          <w:sz w:val="24"/>
          <w:szCs w:val="24"/>
          <w:lang w:eastAsia="en-US"/>
        </w:rPr>
        <w:t>3.</w:t>
      </w:r>
      <w:r w:rsidRPr="00D06070">
        <w:rPr>
          <w:rFonts w:eastAsia="Calibri"/>
          <w:sz w:val="24"/>
          <w:szCs w:val="24"/>
          <w:lang w:eastAsia="en-US"/>
        </w:rPr>
        <w:tab/>
        <w:t>úpravy povrchů - odstranění tapet, zhotovení štukových omítek</w:t>
      </w:r>
      <w:r>
        <w:rPr>
          <w:rFonts w:eastAsia="Calibri"/>
          <w:sz w:val="24"/>
          <w:szCs w:val="24"/>
          <w:lang w:eastAsia="en-US"/>
        </w:rPr>
        <w:t>,</w:t>
      </w:r>
    </w:p>
    <w:p w:rsidR="00D06070" w:rsidRPr="00D06070" w:rsidRDefault="00D06070" w:rsidP="000E2BF3">
      <w:pPr>
        <w:ind w:left="1843" w:hanging="425"/>
        <w:jc w:val="both"/>
        <w:rPr>
          <w:rFonts w:eastAsia="Calibri"/>
          <w:sz w:val="24"/>
          <w:szCs w:val="24"/>
          <w:lang w:eastAsia="en-US"/>
        </w:rPr>
      </w:pPr>
      <w:r w:rsidRPr="00D06070">
        <w:rPr>
          <w:rFonts w:eastAsia="Calibri"/>
          <w:sz w:val="24"/>
          <w:szCs w:val="24"/>
          <w:lang w:eastAsia="en-US"/>
        </w:rPr>
        <w:t>4.</w:t>
      </w:r>
      <w:r w:rsidRPr="00D06070">
        <w:rPr>
          <w:rFonts w:eastAsia="Calibri"/>
          <w:sz w:val="24"/>
          <w:szCs w:val="24"/>
          <w:lang w:eastAsia="en-US"/>
        </w:rPr>
        <w:tab/>
        <w:t>opravy stávajících omítek + výmalba</w:t>
      </w:r>
      <w:r>
        <w:rPr>
          <w:rFonts w:eastAsia="Calibri"/>
          <w:sz w:val="24"/>
          <w:szCs w:val="24"/>
          <w:lang w:eastAsia="en-US"/>
        </w:rPr>
        <w:t>,</w:t>
      </w:r>
    </w:p>
    <w:p w:rsidR="00D06070" w:rsidRPr="00D06070" w:rsidRDefault="00D06070" w:rsidP="000E2BF3">
      <w:pPr>
        <w:ind w:left="1843" w:hanging="425"/>
        <w:jc w:val="both"/>
        <w:rPr>
          <w:rFonts w:eastAsia="Calibri"/>
          <w:sz w:val="24"/>
          <w:szCs w:val="24"/>
          <w:lang w:eastAsia="en-US"/>
        </w:rPr>
      </w:pPr>
      <w:r w:rsidRPr="00D06070">
        <w:rPr>
          <w:rFonts w:eastAsia="Calibri"/>
          <w:sz w:val="24"/>
          <w:szCs w:val="24"/>
          <w:lang w:eastAsia="en-US"/>
        </w:rPr>
        <w:t>5.</w:t>
      </w:r>
      <w:r w:rsidRPr="00D06070">
        <w:rPr>
          <w:rFonts w:eastAsia="Calibri"/>
          <w:sz w:val="24"/>
          <w:szCs w:val="24"/>
          <w:lang w:eastAsia="en-US"/>
        </w:rPr>
        <w:tab/>
        <w:t>výměna podlahových krytin</w:t>
      </w:r>
      <w:r>
        <w:rPr>
          <w:rFonts w:eastAsia="Calibri"/>
          <w:sz w:val="24"/>
          <w:szCs w:val="24"/>
          <w:lang w:eastAsia="en-US"/>
        </w:rPr>
        <w:t>,</w:t>
      </w:r>
    </w:p>
    <w:p w:rsidR="00D06070" w:rsidRPr="00D06070" w:rsidRDefault="00D06070" w:rsidP="000E2BF3">
      <w:pPr>
        <w:ind w:left="1843" w:hanging="425"/>
        <w:jc w:val="both"/>
        <w:rPr>
          <w:rFonts w:eastAsia="Calibri"/>
          <w:sz w:val="24"/>
          <w:szCs w:val="24"/>
          <w:lang w:eastAsia="en-US"/>
        </w:rPr>
      </w:pPr>
      <w:r w:rsidRPr="00D06070">
        <w:rPr>
          <w:rFonts w:eastAsia="Calibri"/>
          <w:sz w:val="24"/>
          <w:szCs w:val="24"/>
          <w:lang w:eastAsia="en-US"/>
        </w:rPr>
        <w:t>6.</w:t>
      </w:r>
      <w:r w:rsidRPr="00D06070">
        <w:rPr>
          <w:rFonts w:eastAsia="Calibri"/>
          <w:sz w:val="24"/>
          <w:szCs w:val="24"/>
          <w:lang w:eastAsia="en-US"/>
        </w:rPr>
        <w:tab/>
        <w:t>rekonstrukce kuchyněk</w:t>
      </w:r>
      <w:r>
        <w:rPr>
          <w:rFonts w:eastAsia="Calibri"/>
          <w:sz w:val="24"/>
          <w:szCs w:val="24"/>
          <w:lang w:eastAsia="en-US"/>
        </w:rPr>
        <w:t>,</w:t>
      </w:r>
    </w:p>
    <w:p w:rsidR="00D06070" w:rsidRPr="00D06070" w:rsidRDefault="00D06070" w:rsidP="000E2BF3">
      <w:pPr>
        <w:ind w:left="1843" w:hanging="425"/>
        <w:jc w:val="both"/>
        <w:rPr>
          <w:rFonts w:eastAsia="Calibri"/>
          <w:sz w:val="24"/>
          <w:szCs w:val="24"/>
          <w:lang w:eastAsia="en-US"/>
        </w:rPr>
      </w:pPr>
      <w:r w:rsidRPr="00D06070">
        <w:rPr>
          <w:rFonts w:eastAsia="Calibri"/>
          <w:sz w:val="24"/>
          <w:szCs w:val="24"/>
          <w:lang w:eastAsia="en-US"/>
        </w:rPr>
        <w:t>7.</w:t>
      </w:r>
      <w:r w:rsidRPr="00D06070">
        <w:rPr>
          <w:rFonts w:eastAsia="Calibri"/>
          <w:sz w:val="24"/>
          <w:szCs w:val="24"/>
          <w:lang w:eastAsia="en-US"/>
        </w:rPr>
        <w:tab/>
        <w:t>rekonstrukce VZT - odvětrání sociálních zařízení</w:t>
      </w:r>
      <w:r>
        <w:rPr>
          <w:rFonts w:eastAsia="Calibri"/>
          <w:sz w:val="24"/>
          <w:szCs w:val="24"/>
          <w:lang w:eastAsia="en-US"/>
        </w:rPr>
        <w:t>,</w:t>
      </w:r>
    </w:p>
    <w:p w:rsidR="00D06070" w:rsidRPr="00D06070" w:rsidRDefault="00D06070" w:rsidP="000E2BF3">
      <w:pPr>
        <w:ind w:left="1843" w:hanging="425"/>
        <w:jc w:val="both"/>
        <w:rPr>
          <w:rFonts w:eastAsia="Calibri"/>
          <w:sz w:val="24"/>
          <w:szCs w:val="24"/>
          <w:lang w:eastAsia="en-US"/>
        </w:rPr>
      </w:pPr>
      <w:r w:rsidRPr="00D06070">
        <w:rPr>
          <w:rFonts w:eastAsia="Calibri"/>
          <w:sz w:val="24"/>
          <w:szCs w:val="24"/>
          <w:lang w:eastAsia="en-US"/>
        </w:rPr>
        <w:t>8.</w:t>
      </w:r>
      <w:r w:rsidRPr="00D06070">
        <w:rPr>
          <w:rFonts w:eastAsia="Calibri"/>
          <w:sz w:val="24"/>
          <w:szCs w:val="24"/>
          <w:lang w:eastAsia="en-US"/>
        </w:rPr>
        <w:tab/>
        <w:t>další nezbytné práce, které vyplynou ze stavebně technického průzkumu.</w:t>
      </w:r>
    </w:p>
    <w:p w:rsidR="00D06070" w:rsidRPr="00D06070" w:rsidRDefault="00D06070" w:rsidP="00D407DB">
      <w:pPr>
        <w:spacing w:before="240"/>
        <w:ind w:left="1418" w:hanging="425"/>
        <w:jc w:val="both"/>
        <w:rPr>
          <w:rFonts w:eastAsia="Calibri"/>
          <w:sz w:val="24"/>
          <w:szCs w:val="24"/>
          <w:lang w:eastAsia="en-US"/>
        </w:rPr>
      </w:pPr>
      <w:r w:rsidRPr="00D06070">
        <w:rPr>
          <w:rFonts w:eastAsia="Calibri"/>
          <w:sz w:val="24"/>
          <w:szCs w:val="24"/>
          <w:lang w:eastAsia="en-US"/>
        </w:rPr>
        <w:t>suterén</w:t>
      </w:r>
      <w:r w:rsidR="004F0C52">
        <w:rPr>
          <w:rFonts w:eastAsia="Calibri"/>
          <w:sz w:val="24"/>
          <w:szCs w:val="24"/>
          <w:lang w:eastAsia="en-US"/>
        </w:rPr>
        <w:t>:</w:t>
      </w:r>
    </w:p>
    <w:p w:rsidR="00D06070" w:rsidRPr="00D06070" w:rsidRDefault="00D06070" w:rsidP="000E2BF3">
      <w:pPr>
        <w:ind w:left="1843" w:hanging="425"/>
        <w:jc w:val="both"/>
        <w:rPr>
          <w:rFonts w:eastAsia="Calibri"/>
          <w:sz w:val="24"/>
          <w:szCs w:val="24"/>
          <w:lang w:eastAsia="en-US"/>
        </w:rPr>
      </w:pPr>
      <w:r w:rsidRPr="00D06070">
        <w:rPr>
          <w:rFonts w:eastAsia="Calibri"/>
          <w:sz w:val="24"/>
          <w:szCs w:val="24"/>
          <w:lang w:eastAsia="en-US"/>
        </w:rPr>
        <w:t>1.</w:t>
      </w:r>
      <w:r w:rsidRPr="00D06070">
        <w:rPr>
          <w:rFonts w:eastAsia="Calibri"/>
          <w:sz w:val="24"/>
          <w:szCs w:val="24"/>
          <w:lang w:eastAsia="en-US"/>
        </w:rPr>
        <w:tab/>
        <w:t>rekonstrukce elektroinstalace s použitím úsporných světelných zdrojů</w:t>
      </w:r>
      <w:r w:rsidR="000E2BF3">
        <w:rPr>
          <w:rFonts w:eastAsia="Calibri"/>
          <w:sz w:val="24"/>
          <w:szCs w:val="24"/>
          <w:lang w:eastAsia="en-US"/>
        </w:rPr>
        <w:t>,</w:t>
      </w:r>
    </w:p>
    <w:p w:rsidR="00D06070" w:rsidRPr="00D06070" w:rsidRDefault="00D06070" w:rsidP="000E2BF3">
      <w:pPr>
        <w:ind w:left="1843" w:hanging="425"/>
        <w:jc w:val="both"/>
        <w:rPr>
          <w:rFonts w:eastAsia="Calibri"/>
          <w:sz w:val="24"/>
          <w:szCs w:val="24"/>
          <w:lang w:eastAsia="en-US"/>
        </w:rPr>
      </w:pPr>
      <w:r w:rsidRPr="00D06070">
        <w:rPr>
          <w:rFonts w:eastAsia="Calibri"/>
          <w:sz w:val="24"/>
          <w:szCs w:val="24"/>
          <w:lang w:eastAsia="en-US"/>
        </w:rPr>
        <w:t>2.</w:t>
      </w:r>
      <w:r w:rsidRPr="00D06070">
        <w:rPr>
          <w:rFonts w:eastAsia="Calibri"/>
          <w:sz w:val="24"/>
          <w:szCs w:val="24"/>
          <w:lang w:eastAsia="en-US"/>
        </w:rPr>
        <w:tab/>
        <w:t>zednické zapravení a výmalba</w:t>
      </w:r>
      <w:r w:rsidR="000E2BF3">
        <w:rPr>
          <w:rFonts w:eastAsia="Calibri"/>
          <w:sz w:val="24"/>
          <w:szCs w:val="24"/>
          <w:lang w:eastAsia="en-US"/>
        </w:rPr>
        <w:t>.</w:t>
      </w:r>
    </w:p>
    <w:p w:rsidR="00D06070" w:rsidRPr="00D06070" w:rsidRDefault="00D06070" w:rsidP="00D407DB">
      <w:pPr>
        <w:ind w:left="426"/>
        <w:jc w:val="both"/>
        <w:rPr>
          <w:rFonts w:eastAsia="Calibri"/>
          <w:sz w:val="24"/>
          <w:szCs w:val="24"/>
          <w:lang w:eastAsia="en-US"/>
        </w:rPr>
      </w:pPr>
    </w:p>
    <w:p w:rsidR="00D06070" w:rsidRPr="004F0C52" w:rsidRDefault="00D06070" w:rsidP="00D407DB">
      <w:pPr>
        <w:pStyle w:val="Odstavecseseznamem"/>
        <w:numPr>
          <w:ilvl w:val="0"/>
          <w:numId w:val="38"/>
        </w:numPr>
        <w:spacing w:before="120"/>
        <w:ind w:left="714" w:hanging="357"/>
        <w:jc w:val="both"/>
        <w:rPr>
          <w:rFonts w:eastAsia="Calibri"/>
          <w:sz w:val="24"/>
          <w:szCs w:val="24"/>
          <w:lang w:eastAsia="en-US"/>
        </w:rPr>
      </w:pPr>
      <w:r w:rsidRPr="004F0C52">
        <w:rPr>
          <w:rFonts w:eastAsia="Calibri"/>
          <w:sz w:val="24"/>
          <w:szCs w:val="24"/>
          <w:lang w:eastAsia="en-US"/>
        </w:rPr>
        <w:t>Zhotovitel vypracuje „Zásady organizace výstavby“, kde stanoví podmínky pro provádění stavby z hlediska bezpečnosti a ochrany zdraví při práci (dále též „BOZP”) a zpracuje Plán bezpečnosti a ochrany zdraví při práci na staveništi podle zákona 309/2006 Sb., o zajištění dalších podmínek bezpečnosti a ochrany zdraví při práci, ve znění pozdějších předpisů, v souladu s nařízením vlády č. 591/2006 Sb., o bližších minimálních požadavcích na bezpečnost a ochranu zdraví při práci na staveništích.</w:t>
      </w:r>
    </w:p>
    <w:p w:rsidR="00D06070" w:rsidRDefault="00D06070" w:rsidP="00962A66">
      <w:pPr>
        <w:pStyle w:val="Odstavecseseznamem"/>
        <w:numPr>
          <w:ilvl w:val="0"/>
          <w:numId w:val="38"/>
        </w:numPr>
        <w:spacing w:before="240"/>
        <w:jc w:val="both"/>
        <w:rPr>
          <w:rFonts w:eastAsia="Calibri"/>
          <w:sz w:val="24"/>
          <w:szCs w:val="24"/>
          <w:lang w:eastAsia="en-US"/>
        </w:rPr>
      </w:pPr>
      <w:r w:rsidRPr="00962A66">
        <w:rPr>
          <w:rFonts w:eastAsia="Calibri"/>
          <w:sz w:val="24"/>
          <w:szCs w:val="24"/>
          <w:lang w:eastAsia="en-US"/>
        </w:rPr>
        <w:t>Zhotovitel vypracuje Požárně bezpečnostní řešení stavby.</w:t>
      </w:r>
    </w:p>
    <w:p w:rsidR="00D06070" w:rsidRPr="00962A66" w:rsidRDefault="00D06070" w:rsidP="00962A66">
      <w:pPr>
        <w:pStyle w:val="Odstavecseseznamem"/>
        <w:numPr>
          <w:ilvl w:val="0"/>
          <w:numId w:val="38"/>
        </w:numPr>
        <w:spacing w:before="240"/>
        <w:jc w:val="both"/>
        <w:rPr>
          <w:rFonts w:eastAsia="Calibri"/>
          <w:sz w:val="24"/>
          <w:szCs w:val="24"/>
          <w:lang w:eastAsia="en-US"/>
        </w:rPr>
      </w:pPr>
      <w:r w:rsidRPr="00962A66">
        <w:rPr>
          <w:rFonts w:eastAsia="Calibri"/>
          <w:sz w:val="24"/>
          <w:szCs w:val="24"/>
          <w:lang w:eastAsia="en-US"/>
        </w:rPr>
        <w:t xml:space="preserve">Zhotovitel vypracuje Soupis stavebních prací a dodávek či služeb nezbytných k úplné realizaci předmětu veřejné zakázky, případně dalších prací a dodávek a služeb nezbytně nutných k plnění předmětu zakázky dle </w:t>
      </w:r>
      <w:proofErr w:type="spellStart"/>
      <w:r w:rsidRPr="00962A66">
        <w:rPr>
          <w:rFonts w:eastAsia="Calibri"/>
          <w:sz w:val="24"/>
          <w:szCs w:val="24"/>
          <w:lang w:eastAsia="en-US"/>
        </w:rPr>
        <w:t>vyhl</w:t>
      </w:r>
      <w:proofErr w:type="spellEnd"/>
      <w:r w:rsidRPr="00962A66">
        <w:rPr>
          <w:rFonts w:eastAsia="Calibri"/>
          <w:sz w:val="24"/>
          <w:szCs w:val="24"/>
          <w:lang w:eastAsia="en-US"/>
        </w:rPr>
        <w:t>. 169/2016 Sb. s výkazem výměr 1 x v písemné formě, 1</w:t>
      </w:r>
      <w:r w:rsidR="00894AAE">
        <w:rPr>
          <w:rFonts w:eastAsia="Calibri"/>
          <w:sz w:val="24"/>
          <w:szCs w:val="24"/>
          <w:lang w:eastAsia="en-US"/>
        </w:rPr>
        <w:t xml:space="preserve"> x ve </w:t>
      </w:r>
      <w:proofErr w:type="gramStart"/>
      <w:r w:rsidR="00894AAE">
        <w:rPr>
          <w:rFonts w:eastAsia="Calibri"/>
          <w:sz w:val="24"/>
          <w:szCs w:val="24"/>
          <w:lang w:eastAsia="en-US"/>
        </w:rPr>
        <w:t>formátu .</w:t>
      </w:r>
      <w:proofErr w:type="spellStart"/>
      <w:r w:rsidR="00894AAE">
        <w:rPr>
          <w:rFonts w:eastAsia="Calibri"/>
          <w:sz w:val="24"/>
          <w:szCs w:val="24"/>
          <w:lang w:eastAsia="en-US"/>
        </w:rPr>
        <w:t>xls</w:t>
      </w:r>
      <w:proofErr w:type="spellEnd"/>
      <w:proofErr w:type="gramEnd"/>
      <w:r w:rsidR="00894AAE">
        <w:rPr>
          <w:rFonts w:eastAsia="Calibri"/>
          <w:sz w:val="24"/>
          <w:szCs w:val="24"/>
          <w:lang w:eastAsia="en-US"/>
        </w:rPr>
        <w:t xml:space="preserve"> na nosiči CD s možností editace pouze těch položek, které se budou doplňovat (cenu za měrnou jednotku), provázanost soupisu jednotlivých položek do rekapitulace a následně na krycí list všech stavebních objektů. Soupis prací nesmí obsahovat položky, které se netýkají rozsahu díla, rozpočtovou rezervu, neurčité vedlejší a ostatní náklady (dále jen „VON“). VON jako součást rozpočtu budou uvedeny v samostatné části.</w:t>
      </w:r>
      <w:r w:rsidRPr="00962A66">
        <w:rPr>
          <w:rFonts w:eastAsia="Calibri"/>
          <w:sz w:val="24"/>
          <w:szCs w:val="24"/>
          <w:lang w:eastAsia="en-US"/>
        </w:rPr>
        <w:t xml:space="preserve"> V dokumentaci bude uveden odkaz na použitou cenovou soustavu a odkaz na neomezený dálkový přístup k dokumentaci této cenové soustavy, případně budou příslušné části textů, nebo plný text této cenové dokumentace součástí soupisu.</w:t>
      </w:r>
    </w:p>
    <w:p w:rsidR="00D06070" w:rsidRPr="00962A66" w:rsidRDefault="00D06070" w:rsidP="00962A66">
      <w:pPr>
        <w:pStyle w:val="Odstavecseseznamem"/>
        <w:numPr>
          <w:ilvl w:val="0"/>
          <w:numId w:val="38"/>
        </w:numPr>
        <w:spacing w:before="240"/>
        <w:jc w:val="both"/>
        <w:rPr>
          <w:rFonts w:eastAsia="Calibri"/>
          <w:sz w:val="24"/>
          <w:szCs w:val="24"/>
          <w:lang w:eastAsia="en-US"/>
        </w:rPr>
      </w:pPr>
      <w:r w:rsidRPr="00962A66">
        <w:rPr>
          <w:rFonts w:eastAsia="Calibri"/>
          <w:sz w:val="24"/>
          <w:szCs w:val="24"/>
          <w:lang w:eastAsia="en-US"/>
        </w:rPr>
        <w:lastRenderedPageBreak/>
        <w:t xml:space="preserve">Zhotovitel vyhotoví Oceněný položkový rozpočet 1 x v písemné formě, 1 x ve </w:t>
      </w:r>
      <w:proofErr w:type="gramStart"/>
      <w:r w:rsidRPr="00962A66">
        <w:rPr>
          <w:rFonts w:eastAsia="Calibri"/>
          <w:sz w:val="24"/>
          <w:szCs w:val="24"/>
          <w:lang w:eastAsia="en-US"/>
        </w:rPr>
        <w:t>formátu .</w:t>
      </w:r>
      <w:proofErr w:type="spellStart"/>
      <w:r w:rsidRPr="00962A66">
        <w:rPr>
          <w:rFonts w:eastAsia="Calibri"/>
          <w:sz w:val="24"/>
          <w:szCs w:val="24"/>
          <w:lang w:eastAsia="en-US"/>
        </w:rPr>
        <w:t>xls</w:t>
      </w:r>
      <w:proofErr w:type="spellEnd"/>
      <w:proofErr w:type="gramEnd"/>
      <w:r w:rsidRPr="00962A66">
        <w:rPr>
          <w:rFonts w:eastAsia="Calibri"/>
          <w:sz w:val="24"/>
          <w:szCs w:val="24"/>
          <w:lang w:eastAsia="en-US"/>
        </w:rPr>
        <w:t xml:space="preserve"> na nosiči CD.</w:t>
      </w:r>
    </w:p>
    <w:p w:rsidR="00D06070" w:rsidRDefault="00EB69F1" w:rsidP="00962A66">
      <w:pPr>
        <w:pStyle w:val="Odstavecseseznamem"/>
        <w:numPr>
          <w:ilvl w:val="0"/>
          <w:numId w:val="38"/>
        </w:numPr>
        <w:spacing w:before="240"/>
        <w:jc w:val="both"/>
        <w:rPr>
          <w:rFonts w:eastAsia="Calibri"/>
          <w:sz w:val="24"/>
          <w:szCs w:val="24"/>
          <w:lang w:eastAsia="en-US"/>
        </w:rPr>
      </w:pPr>
      <w:r>
        <w:rPr>
          <w:rFonts w:eastAsia="Calibri"/>
          <w:sz w:val="24"/>
          <w:szCs w:val="24"/>
          <w:lang w:eastAsia="en-US"/>
        </w:rPr>
        <w:t>Zhotovitel</w:t>
      </w:r>
      <w:r w:rsidR="00D06070" w:rsidRPr="00962A66">
        <w:rPr>
          <w:rFonts w:eastAsia="Calibri"/>
          <w:sz w:val="24"/>
          <w:szCs w:val="24"/>
          <w:lang w:eastAsia="en-US"/>
        </w:rPr>
        <w:t xml:space="preserve"> se zavazuje k provádění inženýrské činnosti, která bude vykonávána s cílem zajistit příslušná pravomocná správní rozhodnutí pro realizaci staveb, jejíž součástí jsou i veškeré poplatky spojené s vydáním pravomocných správních rozhodnutí. Veškeré požadavky orgánů státní správy a ostatních dotčených subjektů musí být zapracovány do PD. Do jednotlivých profesí budou zapracovány požadavky vyplývající ze stavebního řízení. Projektová dokumentace bude projednána ve stavebním řízení a zhotovitel zajistí vydání stavebního povolení včetně úhrady správních poplatků a poskytne nezbytnou součinnost při kolaudaci stavby.</w:t>
      </w:r>
    </w:p>
    <w:p w:rsidR="00962A66" w:rsidRPr="00106F6B" w:rsidRDefault="00962A66" w:rsidP="00894AAE">
      <w:pPr>
        <w:pStyle w:val="Odstavecseseznamem"/>
        <w:numPr>
          <w:ilvl w:val="0"/>
          <w:numId w:val="38"/>
        </w:numPr>
        <w:spacing w:before="120"/>
        <w:jc w:val="both"/>
        <w:rPr>
          <w:sz w:val="24"/>
          <w:szCs w:val="24"/>
        </w:rPr>
      </w:pPr>
      <w:r w:rsidRPr="00962A66">
        <w:rPr>
          <w:sz w:val="24"/>
          <w:szCs w:val="24"/>
        </w:rPr>
        <w:t xml:space="preserve">Projednat a odsouhlasit PD všemi dotčenými orgány státní a vojenské správy. Inženýrská činnost pro vydání </w:t>
      </w:r>
      <w:r w:rsidRPr="00962A66">
        <w:rPr>
          <w:bCs/>
          <w:sz w:val="24"/>
          <w:szCs w:val="24"/>
        </w:rPr>
        <w:t>stavebního povolení vč. nabytí právní moci</w:t>
      </w:r>
      <w:r w:rsidRPr="00962A66">
        <w:rPr>
          <w:sz w:val="24"/>
          <w:szCs w:val="24"/>
        </w:rPr>
        <w:t xml:space="preserve">, zajištění souhlasných stanovisek a zajištění vydání </w:t>
      </w:r>
      <w:r w:rsidRPr="00962A66">
        <w:rPr>
          <w:bCs/>
          <w:sz w:val="24"/>
          <w:szCs w:val="24"/>
        </w:rPr>
        <w:t>stavebního povolení vč. nabytí prá</w:t>
      </w:r>
      <w:r w:rsidR="00894AAE">
        <w:rPr>
          <w:bCs/>
          <w:sz w:val="24"/>
          <w:szCs w:val="24"/>
        </w:rPr>
        <w:t>vní moci</w:t>
      </w:r>
      <w:r w:rsidRPr="00962A66">
        <w:rPr>
          <w:bCs/>
          <w:sz w:val="24"/>
          <w:szCs w:val="24"/>
        </w:rPr>
        <w:t xml:space="preserve"> </w:t>
      </w:r>
      <w:r w:rsidRPr="00962A66">
        <w:rPr>
          <w:sz w:val="24"/>
          <w:szCs w:val="24"/>
        </w:rPr>
        <w:t xml:space="preserve">u příslušného vojenského úřadu (včetně úhrady všech zákonných poplatků). </w:t>
      </w:r>
    </w:p>
    <w:p w:rsidR="00D06070" w:rsidRPr="00962A66" w:rsidRDefault="00D06070" w:rsidP="00962A66">
      <w:pPr>
        <w:pStyle w:val="Odstavecseseznamem"/>
        <w:numPr>
          <w:ilvl w:val="0"/>
          <w:numId w:val="38"/>
        </w:numPr>
        <w:spacing w:before="240"/>
        <w:jc w:val="both"/>
        <w:rPr>
          <w:rFonts w:eastAsia="Calibri"/>
          <w:sz w:val="24"/>
          <w:szCs w:val="24"/>
          <w:lang w:eastAsia="en-US"/>
        </w:rPr>
      </w:pPr>
      <w:r w:rsidRPr="00962A66">
        <w:rPr>
          <w:rFonts w:eastAsia="Calibri"/>
          <w:sz w:val="24"/>
          <w:szCs w:val="24"/>
          <w:lang w:eastAsia="en-US"/>
        </w:rPr>
        <w:t>Projektová dokumentace bude vypracována ve stupni pro provedení stavby dle vyhlášky 499/2006 Sb.,</w:t>
      </w:r>
      <w:r w:rsidR="00377DCC">
        <w:rPr>
          <w:rFonts w:eastAsia="Calibri"/>
          <w:sz w:val="24"/>
          <w:szCs w:val="24"/>
          <w:lang w:eastAsia="en-US"/>
        </w:rPr>
        <w:t xml:space="preserve"> v platném znění,</w:t>
      </w:r>
      <w:r w:rsidRPr="00962A66">
        <w:rPr>
          <w:rFonts w:eastAsia="Calibri"/>
          <w:sz w:val="24"/>
          <w:szCs w:val="24"/>
          <w:lang w:eastAsia="en-US"/>
        </w:rPr>
        <w:t xml:space="preserve"> příslušných norem a předpisů, v 6 </w:t>
      </w:r>
      <w:proofErr w:type="spellStart"/>
      <w:r w:rsidRPr="00962A66">
        <w:rPr>
          <w:rFonts w:eastAsia="Calibri"/>
          <w:sz w:val="24"/>
          <w:szCs w:val="24"/>
          <w:lang w:eastAsia="en-US"/>
        </w:rPr>
        <w:t>paré</w:t>
      </w:r>
      <w:proofErr w:type="spellEnd"/>
      <w:r w:rsidRPr="00962A66">
        <w:rPr>
          <w:rFonts w:eastAsia="Calibri"/>
          <w:sz w:val="24"/>
          <w:szCs w:val="24"/>
          <w:lang w:eastAsia="en-US"/>
        </w:rPr>
        <w:t xml:space="preserve"> v tištěné podobě a v elektronické podobě ve </w:t>
      </w:r>
      <w:proofErr w:type="gramStart"/>
      <w:r w:rsidRPr="00962A66">
        <w:rPr>
          <w:rFonts w:eastAsia="Calibri"/>
          <w:sz w:val="24"/>
          <w:szCs w:val="24"/>
          <w:lang w:eastAsia="en-US"/>
        </w:rPr>
        <w:t xml:space="preserve">formátu </w:t>
      </w:r>
      <w:r w:rsidR="001F7A23" w:rsidRPr="00962A66">
        <w:rPr>
          <w:rFonts w:eastAsia="Calibri"/>
          <w:sz w:val="24"/>
          <w:szCs w:val="24"/>
          <w:lang w:eastAsia="en-US"/>
        </w:rPr>
        <w:t>.</w:t>
      </w:r>
      <w:proofErr w:type="spellStart"/>
      <w:r w:rsidRPr="00962A66">
        <w:rPr>
          <w:rFonts w:eastAsia="Calibri"/>
          <w:sz w:val="24"/>
          <w:szCs w:val="24"/>
          <w:lang w:eastAsia="en-US"/>
        </w:rPr>
        <w:t>pdf</w:t>
      </w:r>
      <w:proofErr w:type="spellEnd"/>
      <w:proofErr w:type="gramEnd"/>
      <w:r w:rsidRPr="00962A66">
        <w:rPr>
          <w:rFonts w:eastAsia="Calibri"/>
          <w:sz w:val="24"/>
          <w:szCs w:val="24"/>
          <w:lang w:eastAsia="en-US"/>
        </w:rPr>
        <w:t xml:space="preserve"> a .</w:t>
      </w:r>
      <w:proofErr w:type="spellStart"/>
      <w:r w:rsidRPr="00962A66">
        <w:rPr>
          <w:rFonts w:eastAsia="Calibri"/>
          <w:sz w:val="24"/>
          <w:szCs w:val="24"/>
          <w:lang w:eastAsia="en-US"/>
        </w:rPr>
        <w:t>dwg</w:t>
      </w:r>
      <w:proofErr w:type="spellEnd"/>
      <w:r w:rsidRPr="00962A66">
        <w:rPr>
          <w:rFonts w:eastAsia="Calibri"/>
          <w:sz w:val="24"/>
          <w:szCs w:val="24"/>
          <w:lang w:eastAsia="en-US"/>
        </w:rPr>
        <w:t xml:space="preserve"> na nosiči CD.</w:t>
      </w:r>
    </w:p>
    <w:p w:rsidR="00D06070" w:rsidRPr="00962A66" w:rsidRDefault="00D06070" w:rsidP="00962A66">
      <w:pPr>
        <w:pStyle w:val="Odstavecseseznamem"/>
        <w:numPr>
          <w:ilvl w:val="0"/>
          <w:numId w:val="38"/>
        </w:numPr>
        <w:spacing w:before="240"/>
        <w:jc w:val="both"/>
        <w:rPr>
          <w:rFonts w:eastAsia="Calibri"/>
          <w:sz w:val="24"/>
          <w:szCs w:val="24"/>
          <w:lang w:eastAsia="en-US"/>
        </w:rPr>
      </w:pPr>
      <w:r w:rsidRPr="00962A66">
        <w:rPr>
          <w:rFonts w:eastAsia="Calibri"/>
          <w:sz w:val="24"/>
          <w:szCs w:val="24"/>
          <w:lang w:eastAsia="en-US"/>
        </w:rPr>
        <w:t>Prováděcí výkresy budou v příslušném měřítku tak, aby bylo technické a konstrukční řešení zřejmé a přehledné, součástí prováděcích výkresů budou příslušné specifikace materiálů a výrobků.</w:t>
      </w:r>
    </w:p>
    <w:p w:rsidR="00D06070" w:rsidRPr="00962A66" w:rsidRDefault="00D06070" w:rsidP="00962A66">
      <w:pPr>
        <w:pStyle w:val="Odstavecseseznamem"/>
        <w:numPr>
          <w:ilvl w:val="0"/>
          <w:numId w:val="38"/>
        </w:numPr>
        <w:spacing w:before="240"/>
        <w:jc w:val="both"/>
        <w:rPr>
          <w:rFonts w:eastAsia="Calibri"/>
          <w:sz w:val="24"/>
          <w:szCs w:val="24"/>
          <w:lang w:eastAsia="en-US"/>
        </w:rPr>
      </w:pPr>
      <w:r w:rsidRPr="00962A66">
        <w:rPr>
          <w:rFonts w:eastAsia="Calibri"/>
          <w:sz w:val="24"/>
          <w:szCs w:val="24"/>
          <w:lang w:eastAsia="en-US"/>
        </w:rPr>
        <w:t>Rozpočty budou zpracovány položkově po profesích s použitím ceníků stavebních prací a sborníků cen a materiálů URS Praha a.s., vydaných v roce zpracování PD. Použití agregovaných cen se nepřipouští. Soupisy stavebních prací a dodávek pro účely přenesení daňové povinnosti DPH dle § 92a zákona č. 235/2004 Sb. o dani z přidané hodnoty, ve znění pozdějších předpisů, budou zpracovány v rozlišení na stavební a montážní práce (číselný kód klasifikace produkce CZ-CPA 41 až 43) a ostatní práce.</w:t>
      </w:r>
    </w:p>
    <w:p w:rsidR="00D06070" w:rsidRPr="006E2B94" w:rsidRDefault="00D06070" w:rsidP="006E2B94">
      <w:pPr>
        <w:pStyle w:val="Default"/>
        <w:numPr>
          <w:ilvl w:val="0"/>
          <w:numId w:val="38"/>
        </w:numPr>
        <w:spacing w:before="120"/>
      </w:pPr>
      <w:r w:rsidRPr="00962A66">
        <w:t>Před vypracováním projektu se zhotovitel podrobně seznámí se skutečným stavem a změnami oproti projektové dokumentaci stávajícího stavu. Zjištěné poznatky budou zapracovány do PD.</w:t>
      </w:r>
      <w:r w:rsidR="006E2B94">
        <w:t xml:space="preserve"> </w:t>
      </w:r>
    </w:p>
    <w:p w:rsidR="00D06070" w:rsidRPr="00962A66" w:rsidRDefault="00D06070" w:rsidP="00962A66">
      <w:pPr>
        <w:pStyle w:val="Odstavecseseznamem"/>
        <w:numPr>
          <w:ilvl w:val="0"/>
          <w:numId w:val="38"/>
        </w:numPr>
        <w:spacing w:before="240"/>
        <w:jc w:val="both"/>
        <w:rPr>
          <w:rFonts w:eastAsia="Calibri"/>
          <w:sz w:val="24"/>
          <w:szCs w:val="24"/>
          <w:lang w:eastAsia="en-US"/>
        </w:rPr>
      </w:pPr>
      <w:r w:rsidRPr="00962A66">
        <w:rPr>
          <w:rFonts w:eastAsia="Calibri"/>
          <w:sz w:val="24"/>
          <w:szCs w:val="24"/>
          <w:lang w:eastAsia="en-US"/>
        </w:rPr>
        <w:t xml:space="preserve">Zhotovitel vyzve objednatele ke konání technické rady ve fázi </w:t>
      </w:r>
      <w:proofErr w:type="spellStart"/>
      <w:r w:rsidRPr="00962A66">
        <w:rPr>
          <w:rFonts w:eastAsia="Calibri"/>
          <w:sz w:val="24"/>
          <w:szCs w:val="24"/>
          <w:lang w:eastAsia="en-US"/>
        </w:rPr>
        <w:t>tužkopisu</w:t>
      </w:r>
      <w:proofErr w:type="spellEnd"/>
      <w:r w:rsidRPr="00962A66">
        <w:rPr>
          <w:rFonts w:eastAsia="Calibri"/>
          <w:sz w:val="24"/>
          <w:szCs w:val="24"/>
          <w:lang w:eastAsia="en-US"/>
        </w:rPr>
        <w:t xml:space="preserve"> projektové dokumentace (min. 3 x TER).</w:t>
      </w:r>
    </w:p>
    <w:p w:rsidR="00D06070" w:rsidRPr="00962A66" w:rsidRDefault="00D06070" w:rsidP="00962A66">
      <w:pPr>
        <w:pStyle w:val="Odstavecseseznamem"/>
        <w:numPr>
          <w:ilvl w:val="0"/>
          <w:numId w:val="38"/>
        </w:numPr>
        <w:spacing w:before="240"/>
        <w:jc w:val="both"/>
        <w:rPr>
          <w:rFonts w:eastAsia="Calibri"/>
          <w:sz w:val="24"/>
          <w:szCs w:val="24"/>
          <w:lang w:eastAsia="en-US"/>
        </w:rPr>
      </w:pPr>
      <w:r w:rsidRPr="00962A66">
        <w:rPr>
          <w:rFonts w:eastAsia="Calibri"/>
          <w:sz w:val="24"/>
          <w:szCs w:val="24"/>
          <w:lang w:eastAsia="en-US"/>
        </w:rPr>
        <w:t>Zhotovitel zajistí součinnost při soutěži dle zákona o zadávání veřejných zakázek č. 134/2016 Sb., v platném znění a to zejména při zodpovídání dotazů ve výběrovém řízení. Dotaz uchazeče bude zodpovězen do dvou pracovních dnů od obdržení od objednatele.</w:t>
      </w:r>
    </w:p>
    <w:p w:rsidR="00D06070" w:rsidRPr="00962A66" w:rsidRDefault="00DA62C8" w:rsidP="00962A66">
      <w:pPr>
        <w:pStyle w:val="Odstavecseseznamem"/>
        <w:numPr>
          <w:ilvl w:val="0"/>
          <w:numId w:val="38"/>
        </w:numPr>
        <w:spacing w:before="240"/>
        <w:jc w:val="both"/>
        <w:rPr>
          <w:rFonts w:eastAsia="Calibri"/>
          <w:sz w:val="24"/>
          <w:szCs w:val="24"/>
          <w:lang w:eastAsia="en-US"/>
        </w:rPr>
      </w:pPr>
      <w:r w:rsidRPr="00962A66">
        <w:rPr>
          <w:rFonts w:eastAsia="Calibri"/>
          <w:sz w:val="24"/>
          <w:szCs w:val="24"/>
          <w:lang w:eastAsia="en-US"/>
        </w:rPr>
        <w:t>Objednatel</w:t>
      </w:r>
      <w:r w:rsidR="00D06070" w:rsidRPr="00962A66">
        <w:rPr>
          <w:rFonts w:eastAsia="Calibri"/>
          <w:sz w:val="24"/>
          <w:szCs w:val="24"/>
          <w:lang w:eastAsia="en-US"/>
        </w:rPr>
        <w:t xml:space="preserve"> po odsouhlasení návrhu na TER nepřipouští variantní řešení.</w:t>
      </w:r>
    </w:p>
    <w:p w:rsidR="00B92585" w:rsidRDefault="00B92585" w:rsidP="00B92585">
      <w:pPr>
        <w:shd w:val="clear" w:color="00FFFF" w:fill="auto"/>
        <w:jc w:val="center"/>
        <w:rPr>
          <w:b/>
          <w:sz w:val="24"/>
          <w:szCs w:val="24"/>
        </w:rPr>
      </w:pPr>
    </w:p>
    <w:p w:rsidR="00D06070" w:rsidRDefault="00D06070" w:rsidP="004F0C52">
      <w:pPr>
        <w:shd w:val="clear" w:color="00FFFF" w:fill="auto"/>
        <w:rPr>
          <w:b/>
          <w:sz w:val="24"/>
          <w:szCs w:val="24"/>
        </w:rPr>
      </w:pPr>
    </w:p>
    <w:p w:rsidR="00D06070" w:rsidRDefault="00D06070" w:rsidP="00B92585">
      <w:pPr>
        <w:shd w:val="clear" w:color="00FFFF" w:fill="auto"/>
        <w:jc w:val="center"/>
        <w:rPr>
          <w:b/>
          <w:sz w:val="24"/>
          <w:szCs w:val="24"/>
        </w:rPr>
      </w:pPr>
    </w:p>
    <w:p w:rsidR="00EB69F1" w:rsidRDefault="00EB69F1" w:rsidP="00B92585">
      <w:pPr>
        <w:shd w:val="clear" w:color="00FFFF" w:fill="auto"/>
        <w:jc w:val="center"/>
        <w:rPr>
          <w:b/>
          <w:sz w:val="24"/>
          <w:szCs w:val="24"/>
        </w:rPr>
      </w:pPr>
    </w:p>
    <w:p w:rsidR="00AF220E" w:rsidRDefault="00AF220E" w:rsidP="00B92585">
      <w:pPr>
        <w:shd w:val="clear" w:color="00FFFF" w:fill="auto"/>
        <w:jc w:val="center"/>
        <w:rPr>
          <w:b/>
          <w:sz w:val="24"/>
          <w:szCs w:val="24"/>
        </w:rPr>
      </w:pPr>
    </w:p>
    <w:p w:rsidR="00E6279A" w:rsidRDefault="00E6279A" w:rsidP="00B92585">
      <w:pPr>
        <w:shd w:val="clear" w:color="00FFFF" w:fill="auto"/>
        <w:jc w:val="center"/>
        <w:rPr>
          <w:b/>
          <w:sz w:val="24"/>
          <w:szCs w:val="24"/>
        </w:rPr>
      </w:pPr>
    </w:p>
    <w:p w:rsidR="00E6279A" w:rsidRDefault="00E6279A" w:rsidP="00B92585">
      <w:pPr>
        <w:shd w:val="clear" w:color="00FFFF" w:fill="auto"/>
        <w:jc w:val="center"/>
        <w:rPr>
          <w:b/>
          <w:sz w:val="24"/>
          <w:szCs w:val="24"/>
        </w:rPr>
      </w:pPr>
      <w:bookmarkStart w:id="0" w:name="_GoBack"/>
      <w:bookmarkEnd w:id="0"/>
    </w:p>
    <w:p w:rsidR="00AF220E" w:rsidRDefault="00AF220E" w:rsidP="00B92585">
      <w:pPr>
        <w:shd w:val="clear" w:color="00FFFF" w:fill="auto"/>
        <w:jc w:val="center"/>
        <w:rPr>
          <w:b/>
          <w:sz w:val="24"/>
          <w:szCs w:val="24"/>
        </w:rPr>
      </w:pPr>
    </w:p>
    <w:p w:rsidR="00AF220E" w:rsidRDefault="00AF220E" w:rsidP="00B92585">
      <w:pPr>
        <w:shd w:val="clear" w:color="00FFFF" w:fill="auto"/>
        <w:jc w:val="center"/>
        <w:rPr>
          <w:b/>
          <w:sz w:val="24"/>
          <w:szCs w:val="24"/>
        </w:rPr>
      </w:pPr>
    </w:p>
    <w:p w:rsidR="00AF220E" w:rsidRDefault="00AF220E" w:rsidP="00B92585">
      <w:pPr>
        <w:shd w:val="clear" w:color="00FFFF" w:fill="auto"/>
        <w:jc w:val="center"/>
        <w:rPr>
          <w:b/>
          <w:sz w:val="24"/>
          <w:szCs w:val="24"/>
        </w:rPr>
      </w:pPr>
    </w:p>
    <w:p w:rsidR="00A35C8B" w:rsidRPr="00062A48" w:rsidRDefault="009F0941" w:rsidP="00B92585">
      <w:pPr>
        <w:shd w:val="clear" w:color="00FFFF" w:fill="auto"/>
        <w:spacing w:before="120" w:after="240"/>
        <w:jc w:val="center"/>
        <w:rPr>
          <w:b/>
          <w:sz w:val="24"/>
          <w:szCs w:val="24"/>
        </w:rPr>
      </w:pPr>
      <w:r w:rsidRPr="009E516A">
        <w:rPr>
          <w:b/>
          <w:sz w:val="24"/>
          <w:szCs w:val="24"/>
        </w:rPr>
        <w:t>II.</w:t>
      </w:r>
      <w:r w:rsidRPr="009F0941">
        <w:rPr>
          <w:sz w:val="24"/>
          <w:szCs w:val="24"/>
        </w:rPr>
        <w:t xml:space="preserve"> </w:t>
      </w:r>
      <w:r w:rsidR="00062A48" w:rsidRPr="00062A48">
        <w:rPr>
          <w:b/>
          <w:sz w:val="24"/>
          <w:szCs w:val="24"/>
        </w:rPr>
        <w:t>TERMÍN A MÍSTO PLNĚNÍ</w:t>
      </w:r>
    </w:p>
    <w:p w:rsidR="000A05E6" w:rsidRPr="008D5646" w:rsidRDefault="000A05E6" w:rsidP="00B92585">
      <w:pPr>
        <w:tabs>
          <w:tab w:val="right" w:pos="567"/>
        </w:tabs>
        <w:spacing w:after="120" w:line="288" w:lineRule="auto"/>
        <w:jc w:val="both"/>
        <w:rPr>
          <w:bCs/>
          <w:sz w:val="24"/>
          <w:szCs w:val="24"/>
        </w:rPr>
      </w:pPr>
      <w:r w:rsidRPr="008D5646">
        <w:rPr>
          <w:bCs/>
          <w:sz w:val="24"/>
          <w:szCs w:val="24"/>
        </w:rPr>
        <w:t>Termín zahájení:</w:t>
      </w:r>
      <w:r w:rsidRPr="008D5646">
        <w:rPr>
          <w:bCs/>
          <w:sz w:val="24"/>
          <w:szCs w:val="24"/>
        </w:rPr>
        <w:tab/>
        <w:t xml:space="preserve">           </w:t>
      </w:r>
      <w:r w:rsidRPr="008D5646">
        <w:rPr>
          <w:bCs/>
          <w:sz w:val="24"/>
          <w:szCs w:val="24"/>
        </w:rPr>
        <w:tab/>
      </w:r>
      <w:r w:rsidRPr="008D5646">
        <w:rPr>
          <w:bCs/>
          <w:sz w:val="24"/>
          <w:szCs w:val="24"/>
        </w:rPr>
        <w:tab/>
      </w:r>
      <w:r w:rsidRPr="008D5646">
        <w:rPr>
          <w:bCs/>
          <w:sz w:val="24"/>
          <w:szCs w:val="24"/>
        </w:rPr>
        <w:tab/>
      </w:r>
      <w:r w:rsidRPr="008D5646">
        <w:rPr>
          <w:bCs/>
          <w:sz w:val="24"/>
          <w:szCs w:val="24"/>
        </w:rPr>
        <w:tab/>
      </w:r>
      <w:r w:rsidR="00F5523C">
        <w:rPr>
          <w:bCs/>
          <w:sz w:val="24"/>
          <w:szCs w:val="24"/>
        </w:rPr>
        <w:t xml:space="preserve">dle čl. </w:t>
      </w:r>
      <w:proofErr w:type="gramStart"/>
      <w:r w:rsidR="00F5523C">
        <w:rPr>
          <w:bCs/>
          <w:sz w:val="24"/>
          <w:szCs w:val="24"/>
        </w:rPr>
        <w:t>11.2. této</w:t>
      </w:r>
      <w:proofErr w:type="gramEnd"/>
      <w:r w:rsidR="00F5523C">
        <w:rPr>
          <w:bCs/>
          <w:sz w:val="24"/>
          <w:szCs w:val="24"/>
        </w:rPr>
        <w:t xml:space="preserve"> smlouvy</w:t>
      </w:r>
      <w:r w:rsidR="000E2BF3">
        <w:rPr>
          <w:bCs/>
          <w:sz w:val="24"/>
          <w:szCs w:val="24"/>
        </w:rPr>
        <w:t>.</w:t>
      </w:r>
      <w:r w:rsidRPr="008D5646">
        <w:rPr>
          <w:bCs/>
          <w:sz w:val="24"/>
          <w:szCs w:val="24"/>
        </w:rPr>
        <w:tab/>
      </w:r>
      <w:r w:rsidRPr="008D5646">
        <w:rPr>
          <w:bCs/>
          <w:sz w:val="24"/>
          <w:szCs w:val="24"/>
        </w:rPr>
        <w:tab/>
      </w:r>
    </w:p>
    <w:p w:rsidR="000E2BF3" w:rsidRDefault="000E2BF3" w:rsidP="009C00D3">
      <w:pPr>
        <w:tabs>
          <w:tab w:val="right" w:pos="567"/>
        </w:tabs>
        <w:spacing w:after="120"/>
        <w:jc w:val="both"/>
        <w:rPr>
          <w:bCs/>
          <w:sz w:val="24"/>
          <w:szCs w:val="24"/>
        </w:rPr>
      </w:pPr>
      <w:r>
        <w:rPr>
          <w:bCs/>
          <w:sz w:val="24"/>
          <w:szCs w:val="24"/>
        </w:rPr>
        <w:t>Termín ukončení plnění včetně p</w:t>
      </w:r>
      <w:r w:rsidR="00377DCC">
        <w:rPr>
          <w:bCs/>
          <w:sz w:val="24"/>
          <w:szCs w:val="24"/>
        </w:rPr>
        <w:t xml:space="preserve">ředání </w:t>
      </w:r>
      <w:r w:rsidR="004A484F">
        <w:rPr>
          <w:bCs/>
          <w:sz w:val="24"/>
          <w:szCs w:val="24"/>
        </w:rPr>
        <w:t>PD</w:t>
      </w:r>
      <w:r>
        <w:rPr>
          <w:bCs/>
          <w:sz w:val="24"/>
          <w:szCs w:val="24"/>
        </w:rPr>
        <w:t>:</w:t>
      </w:r>
      <w:r>
        <w:rPr>
          <w:bCs/>
          <w:sz w:val="24"/>
          <w:szCs w:val="24"/>
        </w:rPr>
        <w:tab/>
      </w:r>
    </w:p>
    <w:p w:rsidR="000A05E6" w:rsidRPr="009F0941" w:rsidRDefault="000E2BF3" w:rsidP="009C00D3">
      <w:pPr>
        <w:tabs>
          <w:tab w:val="right" w:pos="567"/>
        </w:tabs>
        <w:spacing w:after="120"/>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4F0C52">
        <w:rPr>
          <w:bCs/>
          <w:sz w:val="24"/>
          <w:szCs w:val="24"/>
        </w:rPr>
        <w:t>do 120 dnů od termínu zahájení</w:t>
      </w:r>
      <w:r>
        <w:rPr>
          <w:bCs/>
          <w:sz w:val="24"/>
          <w:szCs w:val="24"/>
        </w:rPr>
        <w:t>.</w:t>
      </w:r>
      <w:r w:rsidR="009C00D3">
        <w:rPr>
          <w:bCs/>
          <w:sz w:val="24"/>
          <w:szCs w:val="24"/>
        </w:rPr>
        <w:tab/>
      </w:r>
      <w:r w:rsidR="009C00D3">
        <w:rPr>
          <w:bCs/>
          <w:sz w:val="24"/>
          <w:szCs w:val="24"/>
        </w:rPr>
        <w:tab/>
      </w:r>
      <w:r w:rsidR="000A05E6" w:rsidRPr="009F0941">
        <w:rPr>
          <w:bCs/>
          <w:sz w:val="24"/>
          <w:szCs w:val="24"/>
        </w:rPr>
        <w:tab/>
      </w:r>
      <w:r w:rsidR="000A05E6" w:rsidRPr="009F0941">
        <w:rPr>
          <w:bCs/>
          <w:sz w:val="24"/>
          <w:szCs w:val="24"/>
        </w:rPr>
        <w:tab/>
      </w:r>
      <w:r w:rsidR="001C663B">
        <w:rPr>
          <w:bCs/>
          <w:sz w:val="24"/>
          <w:szCs w:val="24"/>
        </w:rPr>
        <w:tab/>
      </w:r>
      <w:r w:rsidR="009C00D3">
        <w:rPr>
          <w:bCs/>
          <w:sz w:val="24"/>
          <w:szCs w:val="24"/>
        </w:rPr>
        <w:tab/>
      </w:r>
      <w:r w:rsidR="009C00D3">
        <w:rPr>
          <w:bCs/>
          <w:sz w:val="24"/>
          <w:szCs w:val="24"/>
        </w:rPr>
        <w:tab/>
      </w:r>
      <w:r w:rsidR="009C00D3">
        <w:rPr>
          <w:bCs/>
          <w:sz w:val="24"/>
          <w:szCs w:val="24"/>
        </w:rPr>
        <w:tab/>
      </w:r>
      <w:r w:rsidR="009C00D3">
        <w:rPr>
          <w:bCs/>
          <w:sz w:val="24"/>
          <w:szCs w:val="24"/>
        </w:rPr>
        <w:tab/>
      </w:r>
      <w:r w:rsidR="009C00D3">
        <w:rPr>
          <w:bCs/>
          <w:sz w:val="24"/>
          <w:szCs w:val="24"/>
        </w:rPr>
        <w:tab/>
      </w:r>
      <w:r w:rsidR="009C00D3">
        <w:rPr>
          <w:bCs/>
          <w:sz w:val="24"/>
          <w:szCs w:val="24"/>
        </w:rPr>
        <w:tab/>
      </w:r>
      <w:r w:rsidR="009C00D3">
        <w:rPr>
          <w:bCs/>
          <w:sz w:val="24"/>
          <w:szCs w:val="24"/>
        </w:rPr>
        <w:tab/>
      </w:r>
    </w:p>
    <w:p w:rsidR="000E2BF3" w:rsidRDefault="000E2BF3" w:rsidP="00B92585">
      <w:pPr>
        <w:shd w:val="clear" w:color="00FFFF" w:fill="auto"/>
        <w:spacing w:after="120"/>
        <w:rPr>
          <w:sz w:val="24"/>
          <w:szCs w:val="24"/>
        </w:rPr>
      </w:pPr>
      <w:r w:rsidRPr="009F0941">
        <w:rPr>
          <w:bCs/>
          <w:sz w:val="24"/>
          <w:szCs w:val="24"/>
        </w:rPr>
        <w:t xml:space="preserve">Termín ukončení plnění </w:t>
      </w:r>
      <w:r>
        <w:rPr>
          <w:bCs/>
          <w:sz w:val="24"/>
          <w:szCs w:val="24"/>
        </w:rPr>
        <w:t xml:space="preserve">je též </w:t>
      </w:r>
      <w:r w:rsidRPr="009F0941">
        <w:rPr>
          <w:bCs/>
          <w:sz w:val="24"/>
          <w:szCs w:val="24"/>
        </w:rPr>
        <w:t xml:space="preserve">vč. </w:t>
      </w:r>
      <w:r>
        <w:rPr>
          <w:bCs/>
          <w:sz w:val="24"/>
          <w:szCs w:val="24"/>
        </w:rPr>
        <w:t>p</w:t>
      </w:r>
      <w:r w:rsidRPr="009F0941">
        <w:rPr>
          <w:bCs/>
          <w:sz w:val="24"/>
          <w:szCs w:val="24"/>
        </w:rPr>
        <w:t>ředložení stavebního povolení vč. nabytí právní moci</w:t>
      </w:r>
      <w:r>
        <w:rPr>
          <w:bCs/>
          <w:sz w:val="24"/>
          <w:szCs w:val="24"/>
        </w:rPr>
        <w:t xml:space="preserve"> a dalších dokladů dle bodu I. </w:t>
      </w:r>
      <w:r w:rsidR="00377DCC">
        <w:rPr>
          <w:bCs/>
          <w:sz w:val="24"/>
          <w:szCs w:val="24"/>
        </w:rPr>
        <w:t>h</w:t>
      </w:r>
      <w:r>
        <w:rPr>
          <w:bCs/>
          <w:sz w:val="24"/>
          <w:szCs w:val="24"/>
        </w:rPr>
        <w:t>) této smlouvy.</w:t>
      </w:r>
    </w:p>
    <w:p w:rsidR="000E2BF3" w:rsidRDefault="000E2BF3" w:rsidP="00B92585">
      <w:pPr>
        <w:shd w:val="clear" w:color="00FFFF" w:fill="auto"/>
        <w:spacing w:after="120"/>
        <w:rPr>
          <w:sz w:val="24"/>
          <w:szCs w:val="24"/>
        </w:rPr>
      </w:pPr>
    </w:p>
    <w:p w:rsidR="00F067B9" w:rsidRDefault="000632C5" w:rsidP="000E2BF3">
      <w:pPr>
        <w:shd w:val="clear" w:color="00FFFF" w:fill="auto"/>
        <w:spacing w:after="120"/>
        <w:rPr>
          <w:sz w:val="24"/>
          <w:szCs w:val="24"/>
        </w:rPr>
      </w:pPr>
      <w:r w:rsidRPr="008D5646">
        <w:rPr>
          <w:sz w:val="24"/>
          <w:szCs w:val="24"/>
        </w:rPr>
        <w:t>Místo plnění</w:t>
      </w:r>
      <w:r w:rsidR="00A54417" w:rsidRPr="008D5646">
        <w:rPr>
          <w:sz w:val="24"/>
          <w:szCs w:val="24"/>
        </w:rPr>
        <w:t>:</w:t>
      </w:r>
      <w:r w:rsidR="001324CD">
        <w:rPr>
          <w:sz w:val="24"/>
          <w:szCs w:val="24"/>
        </w:rPr>
        <w:t xml:space="preserve"> </w:t>
      </w:r>
      <w:r w:rsidR="00D407DB" w:rsidRPr="00D407DB">
        <w:rPr>
          <w:sz w:val="24"/>
          <w:szCs w:val="24"/>
        </w:rPr>
        <w:t>ubytovna Ruzyně, U Prioru 938, Praha 6 – Ruzyně</w:t>
      </w:r>
      <w:r w:rsidR="00D407DB">
        <w:rPr>
          <w:sz w:val="24"/>
          <w:szCs w:val="24"/>
        </w:rPr>
        <w:t>.</w:t>
      </w:r>
    </w:p>
    <w:p w:rsidR="00F067B9" w:rsidRDefault="00F067B9" w:rsidP="00B92585">
      <w:pPr>
        <w:shd w:val="clear" w:color="00FFFF" w:fill="auto"/>
        <w:rPr>
          <w:sz w:val="24"/>
          <w:szCs w:val="24"/>
        </w:rPr>
      </w:pPr>
    </w:p>
    <w:p w:rsidR="00F067B9" w:rsidRDefault="00F067B9" w:rsidP="00B92585">
      <w:pPr>
        <w:shd w:val="clear" w:color="00FFFF" w:fill="auto"/>
        <w:rPr>
          <w:sz w:val="24"/>
          <w:szCs w:val="24"/>
        </w:rPr>
      </w:pPr>
    </w:p>
    <w:p w:rsidR="00A35C8B" w:rsidRPr="00062A48" w:rsidRDefault="00A35C8B" w:rsidP="001D1315">
      <w:pPr>
        <w:shd w:val="clear" w:color="00FFFF" w:fill="auto"/>
        <w:spacing w:after="240"/>
        <w:jc w:val="center"/>
        <w:rPr>
          <w:b/>
          <w:sz w:val="24"/>
        </w:rPr>
      </w:pPr>
      <w:proofErr w:type="gramStart"/>
      <w:r w:rsidRPr="009E516A">
        <w:rPr>
          <w:b/>
          <w:sz w:val="24"/>
        </w:rPr>
        <w:t>III</w:t>
      </w:r>
      <w:r w:rsidR="00062A48" w:rsidRPr="009E516A">
        <w:rPr>
          <w:b/>
          <w:sz w:val="24"/>
        </w:rPr>
        <w:t>.</w:t>
      </w:r>
      <w:r w:rsidR="00062A48" w:rsidRPr="009E516A">
        <w:rPr>
          <w:sz w:val="24"/>
        </w:rPr>
        <w:t xml:space="preserve">  </w:t>
      </w:r>
      <w:r w:rsidR="00062A48" w:rsidRPr="00062A48">
        <w:rPr>
          <w:b/>
          <w:sz w:val="24"/>
        </w:rPr>
        <w:t>CENA</w:t>
      </w:r>
      <w:proofErr w:type="gramEnd"/>
      <w:r w:rsidR="00062A48" w:rsidRPr="00062A48">
        <w:rPr>
          <w:b/>
          <w:sz w:val="24"/>
        </w:rPr>
        <w:t xml:space="preserve"> DÍLA</w:t>
      </w:r>
    </w:p>
    <w:p w:rsidR="00BD06E2" w:rsidRDefault="00486061" w:rsidP="00486061">
      <w:pPr>
        <w:spacing w:after="120"/>
        <w:jc w:val="both"/>
        <w:rPr>
          <w:sz w:val="24"/>
        </w:rPr>
      </w:pPr>
      <w:r w:rsidRPr="000E4227">
        <w:rPr>
          <w:sz w:val="24"/>
        </w:rPr>
        <w:t>Cena za předmět díla</w:t>
      </w:r>
      <w:r w:rsidR="0057754C">
        <w:rPr>
          <w:sz w:val="24"/>
        </w:rPr>
        <w:t xml:space="preserve"> bez DPH</w:t>
      </w:r>
      <w:r w:rsidRPr="000E4227">
        <w:rPr>
          <w:sz w:val="24"/>
        </w:rPr>
        <w:t xml:space="preserve"> je cenou konečnou, nejvýše přípustnou</w:t>
      </w:r>
      <w:r w:rsidR="00D9434B" w:rsidRPr="000E4227">
        <w:rPr>
          <w:sz w:val="24"/>
        </w:rPr>
        <w:t>, ve které jsou zahrnuty veškeré náklady dle</w:t>
      </w:r>
      <w:r w:rsidR="00EF7F0C" w:rsidRPr="000E4227">
        <w:rPr>
          <w:sz w:val="24"/>
        </w:rPr>
        <w:t xml:space="preserve"> článku I této smlouvy</w:t>
      </w:r>
      <w:r w:rsidRPr="000E4227">
        <w:rPr>
          <w:sz w:val="24"/>
        </w:rPr>
        <w:t xml:space="preserve"> a činí:</w:t>
      </w:r>
      <w:r w:rsidR="005A343E">
        <w:rPr>
          <w:sz w:val="24"/>
        </w:rPr>
        <w:t xml:space="preserve"> </w:t>
      </w:r>
    </w:p>
    <w:p w:rsidR="002E18C5" w:rsidRPr="002E18C5" w:rsidRDefault="007B5A35" w:rsidP="002E18C5">
      <w:pPr>
        <w:spacing w:after="120"/>
        <w:jc w:val="both"/>
        <w:rPr>
          <w:b/>
          <w:sz w:val="24"/>
          <w:u w:val="single"/>
        </w:rPr>
      </w:pPr>
      <w:r w:rsidRPr="009F0941">
        <w:rPr>
          <w:sz w:val="24"/>
        </w:rPr>
        <w:t xml:space="preserve">Celková cena bez </w:t>
      </w:r>
      <w:r w:rsidR="002E18C5" w:rsidRPr="009F0941">
        <w:rPr>
          <w:sz w:val="24"/>
        </w:rPr>
        <w:t>DPH:</w:t>
      </w:r>
      <w:r w:rsidR="002E18C5" w:rsidRPr="002E18C5">
        <w:rPr>
          <w:sz w:val="24"/>
        </w:rPr>
        <w:tab/>
      </w:r>
      <w:r w:rsidR="002E18C5" w:rsidRPr="002E18C5">
        <w:rPr>
          <w:sz w:val="24"/>
        </w:rPr>
        <w:tab/>
      </w:r>
      <w:r w:rsidR="004C40DF" w:rsidRPr="004C40DF">
        <w:rPr>
          <w:sz w:val="24"/>
        </w:rPr>
        <w:t>297 000,</w:t>
      </w:r>
      <w:r w:rsidR="008942E7">
        <w:rPr>
          <w:sz w:val="24"/>
        </w:rPr>
        <w:t>-</w:t>
      </w:r>
      <w:r w:rsidR="002E18C5" w:rsidRPr="004C40DF">
        <w:rPr>
          <w:sz w:val="24"/>
        </w:rPr>
        <w:t xml:space="preserve"> Kč</w:t>
      </w:r>
      <w:r w:rsidR="00D407DB" w:rsidRPr="004C40DF">
        <w:rPr>
          <w:sz w:val="24"/>
        </w:rPr>
        <w:t>,</w:t>
      </w:r>
      <w:r w:rsidR="002E18C5" w:rsidRPr="002E18C5">
        <w:rPr>
          <w:b/>
          <w:sz w:val="24"/>
        </w:rPr>
        <w:tab/>
      </w:r>
    </w:p>
    <w:p w:rsidR="00D407DB" w:rsidRDefault="00D407DB"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Pr>
          <w:rFonts w:eastAsia="Times New Roman"/>
          <w:szCs w:val="20"/>
          <w:lang w:val="cs-CZ" w:eastAsia="cs-CZ"/>
        </w:rPr>
        <w:tab/>
      </w:r>
    </w:p>
    <w:p w:rsidR="002E18C5" w:rsidRDefault="00D407DB"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Pr>
          <w:rFonts w:eastAsia="Times New Roman"/>
          <w:szCs w:val="20"/>
          <w:lang w:val="cs-CZ" w:eastAsia="cs-CZ"/>
        </w:rPr>
        <w:t>slovy: „</w:t>
      </w:r>
      <w:proofErr w:type="spellStart"/>
      <w:r w:rsidR="004C40DF">
        <w:t>Dvěstědevadesátsedmtisíc</w:t>
      </w:r>
      <w:r w:rsidR="00990FF5">
        <w:t>korun</w:t>
      </w:r>
      <w:r>
        <w:t>českých</w:t>
      </w:r>
      <w:proofErr w:type="spellEnd"/>
      <w:r w:rsidR="002E18C5" w:rsidRPr="002E18C5">
        <w:rPr>
          <w:rFonts w:eastAsia="Times New Roman"/>
          <w:szCs w:val="20"/>
          <w:lang w:val="cs-CZ" w:eastAsia="cs-CZ"/>
        </w:rPr>
        <w:t>“</w:t>
      </w:r>
      <w:r>
        <w:rPr>
          <w:rFonts w:eastAsia="Times New Roman"/>
          <w:szCs w:val="20"/>
          <w:lang w:val="cs-CZ" w:eastAsia="cs-CZ"/>
        </w:rPr>
        <w:t>.</w:t>
      </w:r>
    </w:p>
    <w:p w:rsidR="009F0941" w:rsidRPr="002E18C5"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rsidR="0057754C" w:rsidRDefault="005A343E">
      <w:pPr>
        <w:rPr>
          <w:sz w:val="24"/>
          <w:szCs w:val="24"/>
        </w:rPr>
      </w:pPr>
      <w:r w:rsidRPr="009F0941">
        <w:rPr>
          <w:sz w:val="24"/>
          <w:szCs w:val="24"/>
        </w:rPr>
        <w:t>DPH bude účtováno v sazbě platné ke dni uskutečnění zdanitelného plnění.</w:t>
      </w:r>
    </w:p>
    <w:p w:rsidR="00062A48" w:rsidRDefault="00062A48">
      <w:pPr>
        <w:rPr>
          <w:sz w:val="24"/>
          <w:szCs w:val="24"/>
        </w:rPr>
      </w:pPr>
    </w:p>
    <w:p w:rsidR="00062A48" w:rsidRPr="009F0941" w:rsidRDefault="00062A48">
      <w:pPr>
        <w:rPr>
          <w:sz w:val="24"/>
          <w:szCs w:val="24"/>
        </w:rPr>
      </w:pPr>
    </w:p>
    <w:p w:rsidR="00A93845" w:rsidRDefault="00BE1A76" w:rsidP="00A93845">
      <w:pPr>
        <w:pStyle w:val="Zkladntext2"/>
        <w:spacing w:before="0" w:after="240"/>
        <w:jc w:val="center"/>
        <w:rPr>
          <w:rFonts w:ascii="Times New Roman" w:hAnsi="Times New Roman"/>
          <w:caps/>
          <w:u w:val="single"/>
        </w:rPr>
      </w:pPr>
      <w:r>
        <w:rPr>
          <w:rFonts w:ascii="Times New Roman" w:hAnsi="Times New Roman"/>
        </w:rPr>
        <w:t>I</w:t>
      </w:r>
      <w:r w:rsidR="00A35C8B" w:rsidRPr="00E5785F">
        <w:rPr>
          <w:rFonts w:ascii="Times New Roman" w:hAnsi="Times New Roman"/>
        </w:rPr>
        <w:t>V</w:t>
      </w:r>
      <w:r w:rsidR="00062A48" w:rsidRPr="00062A48">
        <w:rPr>
          <w:rFonts w:ascii="Times New Roman" w:hAnsi="Times New Roman"/>
        </w:rPr>
        <w:t>. PLATEBNÍ A FAKTURAČNÍ PODMÍNKY</w:t>
      </w:r>
    </w:p>
    <w:p w:rsidR="00905BE8" w:rsidRDefault="00905BE8" w:rsidP="00140BA6">
      <w:pPr>
        <w:numPr>
          <w:ilvl w:val="0"/>
          <w:numId w:val="21"/>
        </w:numPr>
        <w:tabs>
          <w:tab w:val="clear" w:pos="851"/>
          <w:tab w:val="num" w:pos="284"/>
        </w:tabs>
        <w:spacing w:after="120"/>
        <w:ind w:left="284" w:hanging="568"/>
        <w:jc w:val="both"/>
        <w:rPr>
          <w:rFonts w:eastAsia="Calibri"/>
          <w:sz w:val="24"/>
          <w:szCs w:val="24"/>
        </w:rPr>
      </w:pPr>
      <w:r>
        <w:rPr>
          <w:rFonts w:eastAsia="Calibri"/>
          <w:sz w:val="24"/>
          <w:szCs w:val="24"/>
        </w:rPr>
        <w:t>Objednatel zálohy neposkytuje</w:t>
      </w:r>
      <w:r w:rsidRPr="00A93845">
        <w:rPr>
          <w:rFonts w:eastAsia="Calibri"/>
          <w:sz w:val="24"/>
          <w:szCs w:val="24"/>
        </w:rPr>
        <w:t>.</w:t>
      </w:r>
    </w:p>
    <w:p w:rsidR="00905BE8" w:rsidRDefault="003756DB" w:rsidP="00140BA6">
      <w:pPr>
        <w:numPr>
          <w:ilvl w:val="0"/>
          <w:numId w:val="21"/>
        </w:numPr>
        <w:tabs>
          <w:tab w:val="clear" w:pos="851"/>
          <w:tab w:val="num" w:pos="284"/>
        </w:tabs>
        <w:spacing w:after="120"/>
        <w:ind w:left="284" w:hanging="568"/>
        <w:jc w:val="both"/>
        <w:rPr>
          <w:rFonts w:eastAsia="Calibri"/>
          <w:sz w:val="24"/>
          <w:szCs w:val="24"/>
        </w:rPr>
      </w:pPr>
      <w:r>
        <w:rPr>
          <w:rFonts w:eastAsia="Calibri"/>
          <w:sz w:val="24"/>
          <w:szCs w:val="24"/>
        </w:rPr>
        <w:t>Fakturace za PD bude provedena jednou fakturou a bude vystavena po předání PD a všech povolení stavby.</w:t>
      </w:r>
    </w:p>
    <w:p w:rsidR="00905BE8" w:rsidRDefault="00905BE8" w:rsidP="00140BA6">
      <w:pPr>
        <w:numPr>
          <w:ilvl w:val="0"/>
          <w:numId w:val="21"/>
        </w:numPr>
        <w:tabs>
          <w:tab w:val="clear" w:pos="851"/>
          <w:tab w:val="num" w:pos="284"/>
        </w:tabs>
        <w:spacing w:after="120"/>
        <w:ind w:left="284" w:hanging="568"/>
        <w:jc w:val="both"/>
        <w:rPr>
          <w:rFonts w:eastAsia="Calibri"/>
          <w:sz w:val="24"/>
          <w:szCs w:val="24"/>
        </w:rPr>
      </w:pPr>
      <w:r>
        <w:rPr>
          <w:bCs/>
          <w:sz w:val="24"/>
        </w:rPr>
        <w:t xml:space="preserve">Zhotovitel </w:t>
      </w:r>
      <w:r w:rsidRPr="00095FDB">
        <w:rPr>
          <w:bCs/>
          <w:sz w:val="24"/>
        </w:rPr>
        <w:t>je povinen v předmětu fakturace uvést přesný název akce včetně čísla smlouvy. Jinak bude faktura vrácena zhotoviteli k doplnění.</w:t>
      </w:r>
    </w:p>
    <w:p w:rsidR="00A93845" w:rsidRPr="008D5646" w:rsidRDefault="00A93845" w:rsidP="00140BA6">
      <w:pPr>
        <w:numPr>
          <w:ilvl w:val="0"/>
          <w:numId w:val="21"/>
        </w:numPr>
        <w:tabs>
          <w:tab w:val="clear" w:pos="851"/>
          <w:tab w:val="num" w:pos="284"/>
        </w:tabs>
        <w:spacing w:after="120"/>
        <w:ind w:left="284" w:hanging="568"/>
        <w:jc w:val="both"/>
        <w:rPr>
          <w:rFonts w:eastAsia="Calibri"/>
          <w:sz w:val="24"/>
          <w:szCs w:val="24"/>
        </w:rPr>
      </w:pPr>
      <w:r w:rsidRPr="00A93845">
        <w:rPr>
          <w:rFonts w:eastAsia="Calibri"/>
          <w:sz w:val="24"/>
          <w:szCs w:val="24"/>
        </w:rPr>
        <w:t xml:space="preserve">Daňový doklad (dále jen </w:t>
      </w:r>
      <w:r w:rsidR="00DA62C8">
        <w:rPr>
          <w:rFonts w:eastAsia="Calibri"/>
          <w:sz w:val="24"/>
          <w:szCs w:val="24"/>
        </w:rPr>
        <w:t>„</w:t>
      </w:r>
      <w:r w:rsidRPr="00A93845">
        <w:rPr>
          <w:rFonts w:eastAsia="Calibri"/>
          <w:sz w:val="24"/>
          <w:szCs w:val="24"/>
        </w:rPr>
        <w:t>faktura</w:t>
      </w:r>
      <w:r w:rsidR="00DA62C8">
        <w:rPr>
          <w:rFonts w:eastAsia="Calibri"/>
          <w:sz w:val="24"/>
          <w:szCs w:val="24"/>
        </w:rPr>
        <w:t>”</w:t>
      </w:r>
      <w:r w:rsidRPr="00A93845">
        <w:rPr>
          <w:rFonts w:eastAsia="Calibri"/>
          <w:sz w:val="24"/>
          <w:szCs w:val="24"/>
        </w:rPr>
        <w:t>) musí obsahovat údaje podle zákona č. 235/2004 Sb., o dani z přidané hodnoty, ve znění pozdějších předpisů, vče</w:t>
      </w:r>
      <w:r w:rsidR="0032481F">
        <w:rPr>
          <w:rFonts w:eastAsia="Calibri"/>
          <w:sz w:val="24"/>
          <w:szCs w:val="24"/>
        </w:rPr>
        <w:t>tně uvedení klasifikace CZ-CPA a § 435 občanského zákoníku, a</w:t>
      </w:r>
      <w:r w:rsidRPr="00A93845">
        <w:rPr>
          <w:rFonts w:eastAsia="Calibri"/>
          <w:sz w:val="24"/>
          <w:szCs w:val="24"/>
        </w:rPr>
        <w:t xml:space="preserve"> dále údaje pro účely stanovení režimu přenesené daňové povinnosti v souladu s § 92a zákona.</w:t>
      </w:r>
      <w:r w:rsidR="00D82518">
        <w:rPr>
          <w:rFonts w:eastAsia="Calibri"/>
          <w:sz w:val="24"/>
          <w:szCs w:val="24"/>
        </w:rPr>
        <w:t xml:space="preserve"> </w:t>
      </w:r>
      <w:r w:rsidR="00D82518" w:rsidRPr="008D5646">
        <w:rPr>
          <w:rFonts w:eastAsia="Calibri"/>
          <w:sz w:val="24"/>
          <w:szCs w:val="24"/>
        </w:rPr>
        <w:t>Daňový doklad bude vystaven v</w:t>
      </w:r>
      <w:r w:rsidR="00D82518" w:rsidRPr="008D5646">
        <w:rPr>
          <w:sz w:val="24"/>
          <w:szCs w:val="24"/>
        </w:rPr>
        <w:t xml:space="preserve"> souladu s </w:t>
      </w:r>
      <w:proofErr w:type="spellStart"/>
      <w:r w:rsidR="00D82518" w:rsidRPr="008D5646">
        <w:rPr>
          <w:sz w:val="24"/>
          <w:szCs w:val="24"/>
        </w:rPr>
        <w:t>ust</w:t>
      </w:r>
      <w:proofErr w:type="spellEnd"/>
      <w:r w:rsidR="00D82518" w:rsidRPr="008D5646">
        <w:rPr>
          <w:sz w:val="24"/>
          <w:szCs w:val="24"/>
        </w:rPr>
        <w:t xml:space="preserve">. § 11 </w:t>
      </w:r>
      <w:proofErr w:type="gramStart"/>
      <w:r w:rsidR="00D82518" w:rsidRPr="008D5646">
        <w:rPr>
          <w:sz w:val="24"/>
          <w:szCs w:val="24"/>
        </w:rPr>
        <w:t>odst.1 zák.</w:t>
      </w:r>
      <w:proofErr w:type="gramEnd"/>
      <w:r w:rsidR="00D82518" w:rsidRPr="008D5646">
        <w:rPr>
          <w:sz w:val="24"/>
          <w:szCs w:val="24"/>
        </w:rPr>
        <w:t xml:space="preserve"> č. 563/1991 Sb.,  o účetnictví, v platném znění.</w:t>
      </w:r>
    </w:p>
    <w:p w:rsidR="00A93845" w:rsidRPr="00D82518" w:rsidRDefault="00A93845" w:rsidP="00140BA6">
      <w:pPr>
        <w:numPr>
          <w:ilvl w:val="0"/>
          <w:numId w:val="21"/>
        </w:numPr>
        <w:tabs>
          <w:tab w:val="clear" w:pos="851"/>
          <w:tab w:val="num" w:pos="284"/>
        </w:tabs>
        <w:spacing w:after="120"/>
        <w:ind w:left="284" w:hanging="568"/>
        <w:jc w:val="both"/>
        <w:rPr>
          <w:rFonts w:eastAsia="Calibri"/>
          <w:sz w:val="24"/>
          <w:szCs w:val="24"/>
        </w:rPr>
      </w:pPr>
      <w:r w:rsidRPr="000F0BCB">
        <w:rPr>
          <w:rFonts w:eastAsia="Calibri"/>
          <w:sz w:val="24"/>
          <w:szCs w:val="24"/>
        </w:rPr>
        <w:t xml:space="preserve">Lhůta splatnosti je </w:t>
      </w:r>
      <w:r w:rsidR="000632C5">
        <w:rPr>
          <w:rFonts w:eastAsia="Calibri"/>
          <w:sz w:val="24"/>
          <w:szCs w:val="24"/>
        </w:rPr>
        <w:t>30</w:t>
      </w:r>
      <w:r w:rsidRPr="000F0BCB">
        <w:rPr>
          <w:rFonts w:eastAsia="Calibri"/>
          <w:sz w:val="24"/>
          <w:szCs w:val="24"/>
        </w:rPr>
        <w:t xml:space="preserve"> dní od doručení faktury </w:t>
      </w:r>
      <w:r w:rsidR="00211E4B">
        <w:rPr>
          <w:rFonts w:eastAsia="Calibri"/>
          <w:sz w:val="24"/>
          <w:szCs w:val="24"/>
        </w:rPr>
        <w:t>objednateli</w:t>
      </w:r>
      <w:r w:rsidRPr="000F0BCB">
        <w:rPr>
          <w:rFonts w:eastAsia="Calibri"/>
          <w:sz w:val="24"/>
          <w:szCs w:val="24"/>
        </w:rPr>
        <w:t xml:space="preserve"> (vždy originál faktury + 1 kopie včetně soupisu skutečně provedených prací potvrzeného ve smlouvě uvedenými zástupci </w:t>
      </w:r>
      <w:r w:rsidR="00211E4B">
        <w:rPr>
          <w:rFonts w:eastAsia="Calibri"/>
          <w:sz w:val="24"/>
          <w:szCs w:val="24"/>
        </w:rPr>
        <w:t>objednatele</w:t>
      </w:r>
      <w:r w:rsidRPr="000F0BCB">
        <w:rPr>
          <w:rFonts w:eastAsia="Calibri"/>
          <w:sz w:val="24"/>
          <w:szCs w:val="24"/>
        </w:rPr>
        <w:t xml:space="preserve"> a zhotovitele a zápisu o předání a převzetí).</w:t>
      </w:r>
      <w:r w:rsidR="00905BE8" w:rsidRPr="00905BE8">
        <w:rPr>
          <w:sz w:val="24"/>
        </w:rPr>
        <w:t xml:space="preserve"> </w:t>
      </w:r>
      <w:r w:rsidR="00905BE8" w:rsidRPr="00095FDB">
        <w:rPr>
          <w:sz w:val="24"/>
        </w:rPr>
        <w:t>Adresa pro zaslání faktury: A</w:t>
      </w:r>
      <w:r w:rsidR="00905BE8">
        <w:rPr>
          <w:sz w:val="24"/>
        </w:rPr>
        <w:t>rmádní Servisní</w:t>
      </w:r>
      <w:r w:rsidR="00905BE8" w:rsidRPr="00095FDB">
        <w:rPr>
          <w:sz w:val="24"/>
        </w:rPr>
        <w:t>, příspěvková organizace, Podbabská 1589/1, 160 00</w:t>
      </w:r>
      <w:r w:rsidR="00DA62C8">
        <w:rPr>
          <w:sz w:val="24"/>
        </w:rPr>
        <w:t>,</w:t>
      </w:r>
      <w:r w:rsidR="00905BE8" w:rsidRPr="00095FDB">
        <w:rPr>
          <w:sz w:val="24"/>
        </w:rPr>
        <w:t xml:space="preserve"> Praha 6 – Dejvice</w:t>
      </w:r>
      <w:r w:rsidR="00905BE8" w:rsidRPr="00095FDB">
        <w:rPr>
          <w:color w:val="000000"/>
          <w:sz w:val="24"/>
        </w:rPr>
        <w:t>.</w:t>
      </w:r>
    </w:p>
    <w:p w:rsidR="00D82518" w:rsidRPr="00D31DBA" w:rsidRDefault="00D82518" w:rsidP="00D82518">
      <w:pPr>
        <w:numPr>
          <w:ilvl w:val="0"/>
          <w:numId w:val="21"/>
        </w:numPr>
        <w:tabs>
          <w:tab w:val="clear" w:pos="851"/>
          <w:tab w:val="num" w:pos="284"/>
        </w:tabs>
        <w:spacing w:after="120"/>
        <w:ind w:left="284" w:hanging="568"/>
        <w:jc w:val="both"/>
        <w:rPr>
          <w:rFonts w:eastAsia="Calibri"/>
          <w:sz w:val="24"/>
          <w:szCs w:val="24"/>
        </w:rPr>
      </w:pPr>
      <w:r w:rsidRPr="008D5646">
        <w:rPr>
          <w:sz w:val="24"/>
          <w:szCs w:val="24"/>
        </w:rPr>
        <w:t xml:space="preserve">V případě, že zhotovitel uvede na faktuře den splatnosti, který nebude odpovídat podmínce </w:t>
      </w:r>
      <w:proofErr w:type="gramStart"/>
      <w:r w:rsidRPr="008D5646">
        <w:rPr>
          <w:sz w:val="24"/>
          <w:szCs w:val="24"/>
        </w:rPr>
        <w:t>30-ti</w:t>
      </w:r>
      <w:proofErr w:type="gramEnd"/>
      <w:r w:rsidRPr="008D5646">
        <w:rPr>
          <w:sz w:val="24"/>
          <w:szCs w:val="24"/>
        </w:rPr>
        <w:t xml:space="preserve"> denní lhůty po doručení do sídla objednatele, je objednatel oprávněn takovouto fakturu vrátit zpět zhotoviteli jako neoprávněnou</w:t>
      </w:r>
      <w:r w:rsidRPr="008D5646">
        <w:t xml:space="preserve">. </w:t>
      </w:r>
    </w:p>
    <w:p w:rsidR="00D31DBA" w:rsidRPr="00D31DBA" w:rsidRDefault="00D31DBA" w:rsidP="00D31DBA">
      <w:pPr>
        <w:numPr>
          <w:ilvl w:val="0"/>
          <w:numId w:val="21"/>
        </w:numPr>
        <w:tabs>
          <w:tab w:val="clear" w:pos="851"/>
          <w:tab w:val="num" w:pos="284"/>
        </w:tabs>
        <w:spacing w:after="120"/>
        <w:ind w:left="284" w:hanging="568"/>
        <w:jc w:val="both"/>
        <w:rPr>
          <w:rFonts w:eastAsia="Calibri"/>
          <w:sz w:val="24"/>
          <w:szCs w:val="24"/>
        </w:rPr>
      </w:pPr>
      <w:r w:rsidRPr="009D31E0">
        <w:rPr>
          <w:rFonts w:eastAsia="Calibri"/>
          <w:sz w:val="24"/>
          <w:szCs w:val="24"/>
        </w:rPr>
        <w:t xml:space="preserve">Fakturace PD a inženýrské činnosti bude provedena jednou fakturou na základě zápisu o předání/převzetí díla. Objednatel si vyhrazuje právo pozastavit 10% z ceny díla bez DPH </w:t>
      </w:r>
      <w:r w:rsidRPr="009D31E0">
        <w:rPr>
          <w:rFonts w:eastAsia="Calibri"/>
          <w:sz w:val="24"/>
          <w:szCs w:val="24"/>
        </w:rPr>
        <w:lastRenderedPageBreak/>
        <w:t>z</w:t>
      </w:r>
      <w:r>
        <w:rPr>
          <w:rFonts w:eastAsia="Calibri"/>
          <w:sz w:val="24"/>
          <w:szCs w:val="24"/>
        </w:rPr>
        <w:t> </w:t>
      </w:r>
      <w:r w:rsidRPr="009D31E0">
        <w:rPr>
          <w:rFonts w:eastAsia="Calibri"/>
          <w:sz w:val="24"/>
          <w:szCs w:val="24"/>
        </w:rPr>
        <w:t>faktury</w:t>
      </w:r>
      <w:r>
        <w:rPr>
          <w:rFonts w:eastAsia="Calibri"/>
          <w:sz w:val="24"/>
          <w:szCs w:val="24"/>
        </w:rPr>
        <w:t>.</w:t>
      </w:r>
      <w:r w:rsidRPr="009F0941">
        <w:rPr>
          <w:rFonts w:eastAsia="Calibri"/>
          <w:sz w:val="24"/>
          <w:szCs w:val="24"/>
        </w:rPr>
        <w:t xml:space="preserve"> </w:t>
      </w:r>
      <w:r>
        <w:rPr>
          <w:rFonts w:eastAsia="Calibri"/>
          <w:sz w:val="24"/>
          <w:szCs w:val="24"/>
        </w:rPr>
        <w:t xml:space="preserve">Pozastavená o částka </w:t>
      </w:r>
      <w:r w:rsidRPr="00D90BBE">
        <w:rPr>
          <w:rFonts w:eastAsia="Calibri"/>
          <w:sz w:val="24"/>
          <w:szCs w:val="24"/>
        </w:rPr>
        <w:t xml:space="preserve"> bude uvolněna po ukončení výběrového řízení</w:t>
      </w:r>
      <w:r>
        <w:rPr>
          <w:rFonts w:eastAsia="Calibri"/>
          <w:sz w:val="24"/>
          <w:szCs w:val="24"/>
        </w:rPr>
        <w:t xml:space="preserve"> na akci uvedenou v </w:t>
      </w:r>
      <w:proofErr w:type="gramStart"/>
      <w:r>
        <w:rPr>
          <w:rFonts w:eastAsia="Calibri"/>
          <w:sz w:val="24"/>
          <w:szCs w:val="24"/>
        </w:rPr>
        <w:t xml:space="preserve">čl. I </w:t>
      </w:r>
      <w:r w:rsidRPr="00D90BBE">
        <w:rPr>
          <w:rFonts w:eastAsia="Calibri"/>
          <w:sz w:val="24"/>
          <w:szCs w:val="24"/>
        </w:rPr>
        <w:t xml:space="preserve"> dle</w:t>
      </w:r>
      <w:proofErr w:type="gramEnd"/>
      <w:r w:rsidRPr="00D90BBE">
        <w:rPr>
          <w:rFonts w:eastAsia="Calibri"/>
          <w:sz w:val="24"/>
          <w:szCs w:val="24"/>
        </w:rPr>
        <w:t xml:space="preserve"> zákona o </w:t>
      </w:r>
      <w:r>
        <w:rPr>
          <w:rFonts w:eastAsia="Calibri"/>
          <w:sz w:val="24"/>
          <w:szCs w:val="24"/>
        </w:rPr>
        <w:t xml:space="preserve">zadávání </w:t>
      </w:r>
      <w:r w:rsidRPr="00D90BBE">
        <w:rPr>
          <w:rFonts w:eastAsia="Calibri"/>
          <w:sz w:val="24"/>
          <w:szCs w:val="24"/>
        </w:rPr>
        <w:t>veřejných zakáz</w:t>
      </w:r>
      <w:r>
        <w:rPr>
          <w:rFonts w:eastAsia="Calibri"/>
          <w:sz w:val="24"/>
          <w:szCs w:val="24"/>
        </w:rPr>
        <w:t>ek</w:t>
      </w:r>
      <w:r w:rsidRPr="00D90BBE">
        <w:rPr>
          <w:rFonts w:eastAsia="Calibri"/>
          <w:sz w:val="24"/>
          <w:szCs w:val="24"/>
        </w:rPr>
        <w:t xml:space="preserve"> č. 13</w:t>
      </w:r>
      <w:r>
        <w:rPr>
          <w:rFonts w:eastAsia="Calibri"/>
          <w:sz w:val="24"/>
          <w:szCs w:val="24"/>
        </w:rPr>
        <w:t>4</w:t>
      </w:r>
      <w:r w:rsidRPr="00D90BBE">
        <w:rPr>
          <w:rFonts w:eastAsia="Calibri"/>
          <w:sz w:val="24"/>
          <w:szCs w:val="24"/>
        </w:rPr>
        <w:t>/20</w:t>
      </w:r>
      <w:r>
        <w:rPr>
          <w:rFonts w:eastAsia="Calibri"/>
          <w:sz w:val="24"/>
          <w:szCs w:val="24"/>
        </w:rPr>
        <w:t>1</w:t>
      </w:r>
      <w:r w:rsidRPr="00D90BBE">
        <w:rPr>
          <w:rFonts w:eastAsia="Calibri"/>
          <w:sz w:val="24"/>
          <w:szCs w:val="24"/>
        </w:rPr>
        <w:t xml:space="preserve">6 Sb., ve znění pozdějších předpisů, nebo </w:t>
      </w:r>
      <w:r>
        <w:rPr>
          <w:rFonts w:eastAsia="Calibri"/>
          <w:sz w:val="24"/>
          <w:szCs w:val="24"/>
        </w:rPr>
        <w:t xml:space="preserve">v </w:t>
      </w:r>
      <w:r w:rsidRPr="00FE7AFE">
        <w:rPr>
          <w:rFonts w:eastAsia="Calibri"/>
          <w:sz w:val="24"/>
          <w:szCs w:val="24"/>
        </w:rPr>
        <w:t>časové</w:t>
      </w:r>
      <w:r>
        <w:rPr>
          <w:rFonts w:eastAsia="Calibri"/>
          <w:sz w:val="24"/>
          <w:szCs w:val="24"/>
        </w:rPr>
        <w:t>m</w:t>
      </w:r>
      <w:r w:rsidRPr="00FE7AFE">
        <w:rPr>
          <w:rFonts w:eastAsia="Calibri"/>
          <w:sz w:val="24"/>
          <w:szCs w:val="24"/>
        </w:rPr>
        <w:t xml:space="preserve"> období v trvání maximálně 6 měsíců od data předání PD, podle toho co nastane dříve, vždy na základě písemné žádosti zhotovitele.</w:t>
      </w:r>
    </w:p>
    <w:p w:rsidR="00FE4FC9" w:rsidRPr="00A93845" w:rsidRDefault="00FE4FC9" w:rsidP="00FE4FC9">
      <w:pPr>
        <w:ind w:left="284"/>
        <w:jc w:val="both"/>
        <w:rPr>
          <w:rFonts w:eastAsia="Calibri"/>
          <w:sz w:val="24"/>
          <w:szCs w:val="24"/>
        </w:rPr>
      </w:pPr>
    </w:p>
    <w:p w:rsidR="00A35C8B" w:rsidRPr="00062A48" w:rsidRDefault="00A35C8B" w:rsidP="00941334">
      <w:pPr>
        <w:pStyle w:val="Nadpis6"/>
        <w:tabs>
          <w:tab w:val="left" w:pos="142"/>
        </w:tabs>
        <w:spacing w:before="0" w:after="240"/>
        <w:rPr>
          <w:rFonts w:ascii="Times New Roman" w:hAnsi="Times New Roman"/>
          <w:szCs w:val="24"/>
        </w:rPr>
      </w:pPr>
      <w:r w:rsidRPr="002E569B">
        <w:rPr>
          <w:rFonts w:ascii="Times New Roman" w:hAnsi="Times New Roman"/>
          <w:u w:val="none"/>
        </w:rPr>
        <w:t>V.</w:t>
      </w:r>
      <w:r w:rsidR="00062A48">
        <w:rPr>
          <w:rFonts w:ascii="Times New Roman" w:hAnsi="Times New Roman"/>
          <w:u w:val="none"/>
        </w:rPr>
        <w:t xml:space="preserve"> </w:t>
      </w:r>
      <w:r w:rsidR="00062A48">
        <w:rPr>
          <w:rFonts w:ascii="Times New Roman" w:hAnsi="Times New Roman"/>
          <w:caps w:val="0"/>
          <w:u w:val="none"/>
        </w:rPr>
        <w:t>P</w:t>
      </w:r>
      <w:r w:rsidR="00062A48" w:rsidRPr="00062A48">
        <w:rPr>
          <w:rFonts w:ascii="Times New Roman" w:hAnsi="Times New Roman"/>
          <w:caps w:val="0"/>
          <w:szCs w:val="24"/>
          <w:u w:val="none"/>
        </w:rPr>
        <w:t>RÁVA A POVINNOSTI STRAN</w:t>
      </w:r>
    </w:p>
    <w:p w:rsidR="00E62CDE" w:rsidRDefault="00E62CDE" w:rsidP="00140BA6">
      <w:pPr>
        <w:numPr>
          <w:ilvl w:val="0"/>
          <w:numId w:val="3"/>
        </w:numPr>
        <w:tabs>
          <w:tab w:val="clear" w:pos="851"/>
          <w:tab w:val="num" w:pos="-3119"/>
        </w:tabs>
        <w:spacing w:after="120"/>
        <w:ind w:left="283" w:hanging="567"/>
        <w:jc w:val="both"/>
        <w:rPr>
          <w:sz w:val="24"/>
        </w:rPr>
      </w:pPr>
      <w:r w:rsidRPr="002E569B">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rsidR="00E62CDE" w:rsidRDefault="00E62CDE" w:rsidP="00140BA6">
      <w:pPr>
        <w:numPr>
          <w:ilvl w:val="0"/>
          <w:numId w:val="3"/>
        </w:numPr>
        <w:tabs>
          <w:tab w:val="clear" w:pos="851"/>
          <w:tab w:val="num" w:pos="-3119"/>
        </w:tabs>
        <w:spacing w:after="120"/>
        <w:ind w:left="283" w:hanging="567"/>
        <w:jc w:val="both"/>
        <w:rPr>
          <w:sz w:val="24"/>
        </w:rPr>
      </w:pPr>
      <w:r w:rsidRPr="002E569B">
        <w:rPr>
          <w:sz w:val="24"/>
        </w:rPr>
        <w:t xml:space="preserve">Objednatel se zavazuje předat zhotoviteli </w:t>
      </w:r>
      <w:r w:rsidR="0097418F">
        <w:rPr>
          <w:sz w:val="24"/>
        </w:rPr>
        <w:t xml:space="preserve">veškeré podklady potřebné pro </w:t>
      </w:r>
      <w:r w:rsidRPr="002E569B">
        <w:rPr>
          <w:sz w:val="24"/>
        </w:rPr>
        <w:t>realizac</w:t>
      </w:r>
      <w:r w:rsidR="0097418F">
        <w:rPr>
          <w:sz w:val="24"/>
        </w:rPr>
        <w:t>i</w:t>
      </w:r>
      <w:r w:rsidRPr="002E569B">
        <w:rPr>
          <w:sz w:val="24"/>
        </w:rPr>
        <w:t xml:space="preserve"> díla.</w:t>
      </w:r>
    </w:p>
    <w:p w:rsidR="00B96229" w:rsidRDefault="005D4745" w:rsidP="00140BA6">
      <w:pPr>
        <w:numPr>
          <w:ilvl w:val="0"/>
          <w:numId w:val="3"/>
        </w:numPr>
        <w:tabs>
          <w:tab w:val="clear" w:pos="851"/>
          <w:tab w:val="num" w:pos="-3119"/>
        </w:tabs>
        <w:spacing w:after="120"/>
        <w:ind w:left="284" w:hanging="568"/>
        <w:jc w:val="both"/>
        <w:rPr>
          <w:sz w:val="24"/>
        </w:rPr>
      </w:pPr>
      <w:r w:rsidRPr="00B96229">
        <w:rPr>
          <w:sz w:val="24"/>
        </w:rPr>
        <w:t>Objednatel se zavazuje, že umožní po dokončení díla zhotoviteli přístup do objektu díla za účelem odstranění případných vad</w:t>
      </w:r>
      <w:r w:rsidR="004B6C2E" w:rsidRPr="00B96229">
        <w:rPr>
          <w:sz w:val="24"/>
        </w:rPr>
        <w:t xml:space="preserve"> </w:t>
      </w:r>
      <w:r w:rsidR="00304D50">
        <w:rPr>
          <w:sz w:val="24"/>
        </w:rPr>
        <w:t>PD</w:t>
      </w:r>
      <w:r w:rsidRPr="00B96229">
        <w:rPr>
          <w:sz w:val="24"/>
        </w:rPr>
        <w:t>.</w:t>
      </w:r>
    </w:p>
    <w:p w:rsidR="009F0941" w:rsidRPr="009F0941" w:rsidRDefault="005D4745" w:rsidP="00140BA6">
      <w:pPr>
        <w:numPr>
          <w:ilvl w:val="0"/>
          <w:numId w:val="3"/>
        </w:numPr>
        <w:shd w:val="clear" w:color="00FFFF" w:fill="auto"/>
        <w:tabs>
          <w:tab w:val="clear" w:pos="851"/>
          <w:tab w:val="num" w:pos="-3119"/>
        </w:tabs>
        <w:spacing w:after="120"/>
        <w:ind w:left="284" w:hanging="568"/>
        <w:jc w:val="both"/>
        <w:rPr>
          <w:b/>
          <w:sz w:val="24"/>
          <w:szCs w:val="24"/>
        </w:rPr>
      </w:pPr>
      <w:r w:rsidRPr="002E569B">
        <w:rPr>
          <w:sz w:val="24"/>
        </w:rPr>
        <w:t xml:space="preserve">Objednatel je oprávněn kontrolovat </w:t>
      </w:r>
      <w:r w:rsidR="00304D50">
        <w:rPr>
          <w:sz w:val="24"/>
        </w:rPr>
        <w:t>postup</w:t>
      </w:r>
      <w:r w:rsidR="00304D50" w:rsidRPr="002E569B">
        <w:rPr>
          <w:sz w:val="24"/>
        </w:rPr>
        <w:t xml:space="preserve"> </w:t>
      </w:r>
      <w:r w:rsidRPr="002E569B">
        <w:rPr>
          <w:sz w:val="24"/>
        </w:rPr>
        <w:t>díla.</w:t>
      </w:r>
    </w:p>
    <w:p w:rsidR="009F0941" w:rsidRPr="009F0941" w:rsidRDefault="009F0941" w:rsidP="00140BA6">
      <w:pPr>
        <w:numPr>
          <w:ilvl w:val="0"/>
          <w:numId w:val="3"/>
        </w:numPr>
        <w:shd w:val="clear" w:color="00FFFF" w:fill="auto"/>
        <w:tabs>
          <w:tab w:val="clear" w:pos="851"/>
          <w:tab w:val="num" w:pos="-3119"/>
        </w:tabs>
        <w:spacing w:after="120"/>
        <w:ind w:left="284" w:hanging="568"/>
        <w:jc w:val="both"/>
        <w:rPr>
          <w:b/>
          <w:sz w:val="24"/>
          <w:szCs w:val="24"/>
        </w:rPr>
      </w:pPr>
      <w:r w:rsidRPr="009F0941">
        <w:rPr>
          <w:sz w:val="24"/>
          <w:szCs w:val="24"/>
        </w:rPr>
        <w:t>Zhotovitel zaji</w:t>
      </w:r>
      <w:r>
        <w:rPr>
          <w:sz w:val="24"/>
          <w:szCs w:val="24"/>
        </w:rPr>
        <w:t>s</w:t>
      </w:r>
      <w:r w:rsidRPr="009F0941">
        <w:rPr>
          <w:sz w:val="24"/>
          <w:szCs w:val="24"/>
        </w:rPr>
        <w:t>tí součinnost při soutěži</w:t>
      </w:r>
      <w:r w:rsidR="00FB6DE5">
        <w:rPr>
          <w:sz w:val="24"/>
          <w:szCs w:val="24"/>
        </w:rPr>
        <w:t xml:space="preserve"> na zhotovitele stavby uvedené v čl. I této smlouvy</w:t>
      </w:r>
      <w:r w:rsidRPr="009F0941">
        <w:rPr>
          <w:sz w:val="24"/>
          <w:szCs w:val="24"/>
        </w:rPr>
        <w:t xml:space="preserve"> dle zákona o veřejných zakázkách č. </w:t>
      </w:r>
      <w:r w:rsidR="009649EA">
        <w:rPr>
          <w:sz w:val="24"/>
          <w:szCs w:val="24"/>
        </w:rPr>
        <w:t>134/2016</w:t>
      </w:r>
      <w:r w:rsidRPr="009F0941">
        <w:rPr>
          <w:sz w:val="24"/>
          <w:szCs w:val="24"/>
        </w:rPr>
        <w:t xml:space="preserve"> Sb., ve znění pozdějších předpisů</w:t>
      </w:r>
      <w:r w:rsidR="00A01162">
        <w:rPr>
          <w:sz w:val="24"/>
          <w:szCs w:val="24"/>
        </w:rPr>
        <w:t>,</w:t>
      </w:r>
      <w:r w:rsidRPr="009F0941">
        <w:rPr>
          <w:sz w:val="24"/>
          <w:szCs w:val="24"/>
        </w:rPr>
        <w:t xml:space="preserve"> a to zejména při zodpovídání dotazů ve výběrovém řízení. Dotaz uchazeče bude zodpovězen </w:t>
      </w:r>
      <w:r w:rsidR="00A01162">
        <w:rPr>
          <w:sz w:val="24"/>
          <w:szCs w:val="24"/>
        </w:rPr>
        <w:t xml:space="preserve">nejpozději </w:t>
      </w:r>
      <w:r w:rsidRPr="009F0941">
        <w:rPr>
          <w:sz w:val="24"/>
          <w:szCs w:val="24"/>
        </w:rPr>
        <w:t>do dvou pracovních dnů od obdržení od objednatele.</w:t>
      </w:r>
    </w:p>
    <w:p w:rsidR="0083689D" w:rsidRPr="00A15CB8" w:rsidRDefault="0083689D" w:rsidP="00D45FF8">
      <w:pPr>
        <w:shd w:val="clear" w:color="00FFFF" w:fill="auto"/>
        <w:ind w:left="426"/>
        <w:jc w:val="both"/>
        <w:rPr>
          <w:sz w:val="24"/>
          <w:szCs w:val="24"/>
          <w:highlight w:val="green"/>
        </w:rPr>
      </w:pPr>
    </w:p>
    <w:p w:rsidR="00CB0256" w:rsidRPr="00062A48" w:rsidRDefault="002A12EF" w:rsidP="001D1315">
      <w:pPr>
        <w:shd w:val="clear" w:color="00FFFF" w:fill="auto"/>
        <w:spacing w:after="240"/>
        <w:jc w:val="center"/>
        <w:rPr>
          <w:b/>
          <w:sz w:val="24"/>
        </w:rPr>
      </w:pPr>
      <w:r w:rsidRPr="00062A48">
        <w:rPr>
          <w:b/>
          <w:sz w:val="24"/>
        </w:rPr>
        <w:t>VI</w:t>
      </w:r>
      <w:r w:rsidR="00CB0256" w:rsidRPr="00062A48">
        <w:rPr>
          <w:b/>
          <w:sz w:val="24"/>
        </w:rPr>
        <w:t>. ZVLÁŠTNÍ UJEDNÁNÍ</w:t>
      </w:r>
    </w:p>
    <w:p w:rsidR="0010647A" w:rsidRPr="00560FA4" w:rsidRDefault="00A01162" w:rsidP="00DD3FEB">
      <w:pPr>
        <w:numPr>
          <w:ilvl w:val="1"/>
          <w:numId w:val="8"/>
        </w:numPr>
        <w:shd w:val="clear" w:color="00FFFF" w:fill="auto"/>
        <w:spacing w:before="240"/>
        <w:ind w:left="283" w:hanging="567"/>
        <w:jc w:val="both"/>
        <w:rPr>
          <w:sz w:val="24"/>
        </w:rPr>
      </w:pPr>
      <w:r w:rsidRPr="00095FDB">
        <w:rPr>
          <w:sz w:val="24"/>
        </w:rPr>
        <w:t xml:space="preserve">Zhotovitel </w:t>
      </w:r>
      <w:r>
        <w:rPr>
          <w:sz w:val="24"/>
        </w:rPr>
        <w:t xml:space="preserve">bere na vědomí, </w:t>
      </w:r>
      <w:proofErr w:type="gramStart"/>
      <w:r>
        <w:rPr>
          <w:sz w:val="24"/>
        </w:rPr>
        <w:t xml:space="preserve">že </w:t>
      </w:r>
      <w:r w:rsidRPr="00095FDB">
        <w:rPr>
          <w:sz w:val="24"/>
        </w:rPr>
        <w:t xml:space="preserve"> </w:t>
      </w:r>
      <w:r>
        <w:rPr>
          <w:sz w:val="24"/>
        </w:rPr>
        <w:t>tato</w:t>
      </w:r>
      <w:proofErr w:type="gramEnd"/>
      <w:r>
        <w:rPr>
          <w:sz w:val="24"/>
        </w:rPr>
        <w:t xml:space="preserve"> </w:t>
      </w:r>
      <w:r w:rsidRPr="00095FDB">
        <w:rPr>
          <w:sz w:val="24"/>
        </w:rPr>
        <w:t>smlouv</w:t>
      </w:r>
      <w:r>
        <w:rPr>
          <w:sz w:val="24"/>
        </w:rPr>
        <w:t>a</w:t>
      </w:r>
      <w:r w:rsidRPr="00095FDB">
        <w:rPr>
          <w:sz w:val="24"/>
        </w:rPr>
        <w:t xml:space="preserve"> </w:t>
      </w:r>
      <w:r>
        <w:rPr>
          <w:sz w:val="24"/>
        </w:rPr>
        <w:t>včetně její změny a dodatků bude uveřejněna v souladu s § 219 zákona č. 134/2016 Sb., o zadávání veřejných zakázek v platném znění.</w:t>
      </w:r>
    </w:p>
    <w:p w:rsidR="00560FA4" w:rsidRDefault="00560FA4" w:rsidP="00DD3FEB">
      <w:pPr>
        <w:numPr>
          <w:ilvl w:val="1"/>
          <w:numId w:val="8"/>
        </w:numPr>
        <w:shd w:val="clear" w:color="00FFFF" w:fill="auto"/>
        <w:spacing w:before="240"/>
        <w:ind w:left="283" w:hanging="567"/>
        <w:jc w:val="both"/>
        <w:rPr>
          <w:sz w:val="24"/>
          <w:szCs w:val="24"/>
        </w:rPr>
      </w:pPr>
      <w:r w:rsidRPr="00560FA4">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5E5C58">
        <w:rPr>
          <w:sz w:val="24"/>
          <w:szCs w:val="24"/>
        </w:rPr>
        <w:t>2</w:t>
      </w:r>
      <w:r w:rsidR="00F067B9" w:rsidRPr="00F067B9">
        <w:rPr>
          <w:sz w:val="24"/>
          <w:szCs w:val="24"/>
        </w:rPr>
        <w:t>.000.000 Kč</w:t>
      </w:r>
      <w:r w:rsidRPr="00DA62C8">
        <w:rPr>
          <w:sz w:val="24"/>
          <w:szCs w:val="24"/>
        </w:rPr>
        <w:t>.</w:t>
      </w:r>
      <w:r w:rsidRPr="00560FA4">
        <w:rPr>
          <w:sz w:val="24"/>
          <w:szCs w:val="24"/>
        </w:rPr>
        <w:t xml:space="preserve"> Tato smlouva bude plat</w:t>
      </w:r>
      <w:r w:rsidR="003756DB">
        <w:rPr>
          <w:sz w:val="24"/>
          <w:szCs w:val="24"/>
        </w:rPr>
        <w:t>ná po celou dobu realizaci díla.</w:t>
      </w:r>
    </w:p>
    <w:p w:rsidR="00104A64" w:rsidRDefault="00104A64" w:rsidP="00104A64">
      <w:pPr>
        <w:numPr>
          <w:ilvl w:val="1"/>
          <w:numId w:val="8"/>
        </w:numPr>
        <w:shd w:val="clear" w:color="00FFFF" w:fill="auto"/>
        <w:spacing w:before="240"/>
        <w:ind w:left="283" w:hanging="567"/>
        <w:jc w:val="both"/>
        <w:rPr>
          <w:sz w:val="24"/>
          <w:szCs w:val="24"/>
        </w:rPr>
      </w:pPr>
      <w:r w:rsidRPr="00104A64">
        <w:rPr>
          <w:color w:val="000000"/>
          <w:sz w:val="24"/>
          <w:szCs w:val="24"/>
          <w:lang w:bidi="cs-CZ"/>
        </w:rPr>
        <w:t xml:space="preserve">Zhotovitel se zavazuje zajistit výkon autorského dozoru (dále jen </w:t>
      </w:r>
      <w:r w:rsidRPr="00104A64">
        <w:rPr>
          <w:color w:val="000000"/>
          <w:sz w:val="24"/>
          <w:szCs w:val="24"/>
          <w:lang w:val="de-DE" w:eastAsia="de-DE" w:bidi="de-DE"/>
        </w:rPr>
        <w:t xml:space="preserve">„AD“) </w:t>
      </w:r>
      <w:r w:rsidRPr="00104A64">
        <w:rPr>
          <w:color w:val="000000"/>
          <w:sz w:val="24"/>
          <w:szCs w:val="24"/>
          <w:lang w:bidi="cs-CZ"/>
        </w:rPr>
        <w:t xml:space="preserve">kvalifikovanými </w:t>
      </w:r>
      <w:r w:rsidRPr="00104A64">
        <w:rPr>
          <w:sz w:val="24"/>
          <w:szCs w:val="24"/>
          <w:lang w:bidi="cs-CZ"/>
        </w:rPr>
        <w:t xml:space="preserve">osobami s příslušnou odbornou způsobilostí v rozsahu přílohy č. 5 Sazebníku UNIKA, po celou dobu realizace stavby, na niž zpracuje PD dle čl. I. písmeno a) této smlouvy, až do vydání dokladu o povoleném účelu užívání stavby ve smyslu § 119 zákona č. 183/2006 Sb., o územním plánování a stavebním řádu (stavební zákon), ve znění pozdějších předpisů. Cena za výkon autorského dozoru </w:t>
      </w:r>
      <w:r w:rsidR="00AE77F7">
        <w:rPr>
          <w:sz w:val="24"/>
          <w:szCs w:val="24"/>
          <w:lang w:bidi="cs-CZ"/>
        </w:rPr>
        <w:t xml:space="preserve">je </w:t>
      </w:r>
      <w:r w:rsidR="00DA62C8">
        <w:rPr>
          <w:sz w:val="24"/>
          <w:szCs w:val="24"/>
          <w:lang w:bidi="cs-CZ"/>
        </w:rPr>
        <w:t>490</w:t>
      </w:r>
      <w:r w:rsidRPr="00104A64">
        <w:rPr>
          <w:sz w:val="24"/>
          <w:szCs w:val="24"/>
          <w:lang w:bidi="cs-CZ"/>
        </w:rPr>
        <w:t xml:space="preserve"> Kč/ hod. (vč. všech souvisejících nákladů). Výsledná cena za autorský dozor bude stanovena na základě skutečně odpracovaných hodin a bude předmětem samostatné příkazní smlouvy.</w:t>
      </w:r>
    </w:p>
    <w:p w:rsidR="000A33FA" w:rsidRDefault="000A33FA" w:rsidP="000A33FA">
      <w:pPr>
        <w:numPr>
          <w:ilvl w:val="1"/>
          <w:numId w:val="8"/>
        </w:numPr>
        <w:shd w:val="clear" w:color="00FFFF" w:fill="auto"/>
        <w:spacing w:before="240"/>
        <w:ind w:left="283" w:hanging="567"/>
        <w:jc w:val="both"/>
        <w:rPr>
          <w:sz w:val="24"/>
          <w:szCs w:val="24"/>
        </w:rPr>
      </w:pPr>
      <w:r>
        <w:rPr>
          <w:sz w:val="24"/>
          <w:szCs w:val="24"/>
        </w:rPr>
        <w:t>Zhotovitel předáním PD poskytuje objednateli výhradní a neomezenou licenci</w:t>
      </w:r>
      <w:r w:rsidRPr="000A33FA">
        <w:rPr>
          <w:sz w:val="24"/>
          <w:szCs w:val="24"/>
        </w:rPr>
        <w:t xml:space="preserve"> k autorskému </w:t>
      </w:r>
      <w:proofErr w:type="gramStart"/>
      <w:r w:rsidRPr="000A33FA">
        <w:rPr>
          <w:sz w:val="24"/>
          <w:szCs w:val="24"/>
        </w:rPr>
        <w:t xml:space="preserve">dílu </w:t>
      </w:r>
      <w:r>
        <w:rPr>
          <w:sz w:val="24"/>
          <w:szCs w:val="24"/>
        </w:rPr>
        <w:t xml:space="preserve"> specifikovaného</w:t>
      </w:r>
      <w:proofErr w:type="gramEnd"/>
      <w:r>
        <w:rPr>
          <w:sz w:val="24"/>
          <w:szCs w:val="24"/>
        </w:rPr>
        <w:t xml:space="preserve"> v čl. I této smlouvy.</w:t>
      </w:r>
    </w:p>
    <w:p w:rsidR="00BB4B39" w:rsidRDefault="00BB4B39" w:rsidP="000A33FA">
      <w:pPr>
        <w:numPr>
          <w:ilvl w:val="1"/>
          <w:numId w:val="8"/>
        </w:numPr>
        <w:shd w:val="clear" w:color="00FFFF" w:fill="auto"/>
        <w:spacing w:before="240"/>
        <w:ind w:left="283" w:hanging="567"/>
        <w:jc w:val="both"/>
        <w:rPr>
          <w:sz w:val="24"/>
          <w:szCs w:val="24"/>
        </w:rPr>
      </w:pPr>
      <w:r w:rsidRPr="00A47408">
        <w:rPr>
          <w:sz w:val="24"/>
          <w:szCs w:val="24"/>
        </w:rPr>
        <w:t>Zhotovitel bere na věd</w:t>
      </w:r>
      <w:r>
        <w:rPr>
          <w:sz w:val="24"/>
          <w:szCs w:val="24"/>
        </w:rPr>
        <w:t xml:space="preserve">omí, že jakékoliv </w:t>
      </w:r>
      <w:r w:rsidR="006022C1">
        <w:rPr>
          <w:sz w:val="24"/>
          <w:szCs w:val="24"/>
        </w:rPr>
        <w:t>cenové navýšení může být realizováno</w:t>
      </w:r>
      <w:r>
        <w:rPr>
          <w:sz w:val="24"/>
          <w:szCs w:val="24"/>
        </w:rPr>
        <w:t xml:space="preserve"> pouze v souladu s § 222 zákona č. 134/2016 Sb., o zadávání veřejných zakázek v platném znění.</w:t>
      </w:r>
    </w:p>
    <w:p w:rsidR="009E516A" w:rsidRDefault="009E516A" w:rsidP="009E516A">
      <w:pPr>
        <w:shd w:val="clear" w:color="00FFFF" w:fill="auto"/>
        <w:spacing w:after="120"/>
        <w:ind w:left="283"/>
        <w:jc w:val="both"/>
        <w:rPr>
          <w:sz w:val="24"/>
          <w:szCs w:val="24"/>
        </w:rPr>
      </w:pPr>
    </w:p>
    <w:p w:rsidR="00CB0256" w:rsidRPr="00062A48" w:rsidRDefault="002A12EF" w:rsidP="00C42B99">
      <w:pPr>
        <w:spacing w:after="240"/>
        <w:jc w:val="center"/>
        <w:rPr>
          <w:b/>
          <w:sz w:val="24"/>
          <w:szCs w:val="24"/>
        </w:rPr>
      </w:pPr>
      <w:r w:rsidRPr="002E569B">
        <w:rPr>
          <w:b/>
          <w:sz w:val="24"/>
        </w:rPr>
        <w:t>VII</w:t>
      </w:r>
      <w:r w:rsidR="00CB0256" w:rsidRPr="00062A48">
        <w:rPr>
          <w:b/>
          <w:sz w:val="24"/>
        </w:rPr>
        <w:t xml:space="preserve">. </w:t>
      </w:r>
      <w:r w:rsidR="00CB0256" w:rsidRPr="00062A48">
        <w:rPr>
          <w:b/>
          <w:sz w:val="24"/>
          <w:szCs w:val="24"/>
        </w:rPr>
        <w:t>PŘEDÁNÍ DÍLA</w:t>
      </w:r>
    </w:p>
    <w:p w:rsidR="00CA3361" w:rsidRDefault="00582AE5" w:rsidP="00C42B99">
      <w:pPr>
        <w:ind w:left="284" w:hanging="568"/>
        <w:jc w:val="both"/>
        <w:rPr>
          <w:sz w:val="24"/>
        </w:rPr>
      </w:pPr>
      <w:proofErr w:type="gramStart"/>
      <w:r w:rsidRPr="002E569B">
        <w:rPr>
          <w:b/>
          <w:sz w:val="24"/>
        </w:rPr>
        <w:t>7.1</w:t>
      </w:r>
      <w:proofErr w:type="gramEnd"/>
      <w:r w:rsidRPr="002E569B">
        <w:rPr>
          <w:b/>
          <w:sz w:val="24"/>
        </w:rPr>
        <w:t>.</w:t>
      </w:r>
      <w:r w:rsidRPr="002E569B">
        <w:rPr>
          <w:b/>
          <w:sz w:val="24"/>
        </w:rPr>
        <w:tab/>
      </w:r>
      <w:r w:rsidR="003F576A" w:rsidRPr="002E569B">
        <w:rPr>
          <w:sz w:val="24"/>
        </w:rPr>
        <w:t xml:space="preserve">Při </w:t>
      </w:r>
      <w:r w:rsidR="00530C5C">
        <w:rPr>
          <w:sz w:val="24"/>
        </w:rPr>
        <w:t>předání dokumentace</w:t>
      </w:r>
      <w:r w:rsidR="003F576A" w:rsidRPr="002E569B">
        <w:rPr>
          <w:sz w:val="24"/>
        </w:rPr>
        <w:t xml:space="preserve"> předloží zhotovitel veškeré požadované doklady dle článku I</w:t>
      </w:r>
      <w:r w:rsidR="00B42257" w:rsidRPr="002E569B">
        <w:rPr>
          <w:sz w:val="24"/>
        </w:rPr>
        <w:t>.</w:t>
      </w:r>
      <w:r w:rsidR="003F576A" w:rsidRPr="002E569B">
        <w:rPr>
          <w:sz w:val="24"/>
        </w:rPr>
        <w:t xml:space="preserve"> smlouvy. </w:t>
      </w:r>
      <w:r w:rsidR="002500F9" w:rsidRPr="002E569B">
        <w:rPr>
          <w:sz w:val="24"/>
        </w:rPr>
        <w:t>O předání díla bude proveden zápis o předání a převzetí dokončeného díla, který podepíší</w:t>
      </w:r>
      <w:r w:rsidR="003756DB">
        <w:rPr>
          <w:sz w:val="24"/>
        </w:rPr>
        <w:t xml:space="preserve"> zástupci obou smluvních stran, </w:t>
      </w:r>
      <w:r w:rsidR="003756DB" w:rsidRPr="00095FDB">
        <w:rPr>
          <w:sz w:val="24"/>
        </w:rPr>
        <w:t>a při kterém zhotovitel předá a objednatel pře</w:t>
      </w:r>
      <w:r w:rsidR="003756DB">
        <w:rPr>
          <w:sz w:val="24"/>
        </w:rPr>
        <w:t>vezme veškerou dokumentaci dle č</w:t>
      </w:r>
      <w:r w:rsidR="003756DB" w:rsidRPr="00095FDB">
        <w:rPr>
          <w:sz w:val="24"/>
        </w:rPr>
        <w:t xml:space="preserve">lánku </w:t>
      </w:r>
      <w:r w:rsidR="003756DB">
        <w:rPr>
          <w:sz w:val="24"/>
        </w:rPr>
        <w:t xml:space="preserve">č. </w:t>
      </w:r>
      <w:r w:rsidR="00DA62C8">
        <w:rPr>
          <w:sz w:val="24"/>
        </w:rPr>
        <w:t>I.</w:t>
      </w:r>
      <w:r w:rsidR="003756DB" w:rsidRPr="00095FDB">
        <w:rPr>
          <w:sz w:val="24"/>
        </w:rPr>
        <w:t xml:space="preserve"> této smlouvy.</w:t>
      </w:r>
    </w:p>
    <w:p w:rsidR="00F35406" w:rsidRDefault="00F35406" w:rsidP="00BE6D59">
      <w:pPr>
        <w:shd w:val="clear" w:color="00FFFF" w:fill="auto"/>
        <w:jc w:val="center"/>
        <w:rPr>
          <w:sz w:val="24"/>
          <w:highlight w:val="green"/>
        </w:rPr>
      </w:pPr>
    </w:p>
    <w:p w:rsidR="00CB0256" w:rsidRPr="00062A48" w:rsidRDefault="002A12EF" w:rsidP="001D1315">
      <w:pPr>
        <w:shd w:val="clear" w:color="00FFFF" w:fill="auto"/>
        <w:spacing w:after="240"/>
        <w:jc w:val="center"/>
        <w:rPr>
          <w:caps/>
        </w:rPr>
      </w:pPr>
      <w:r w:rsidRPr="00062A48">
        <w:rPr>
          <w:b/>
          <w:sz w:val="24"/>
        </w:rPr>
        <w:t>VIII</w:t>
      </w:r>
      <w:r w:rsidR="00CB0256" w:rsidRPr="00062A48">
        <w:rPr>
          <w:b/>
          <w:sz w:val="24"/>
        </w:rPr>
        <w:t xml:space="preserve">. </w:t>
      </w:r>
      <w:r w:rsidR="00CB0256" w:rsidRPr="00062A48">
        <w:rPr>
          <w:b/>
          <w:caps/>
          <w:sz w:val="24"/>
          <w:szCs w:val="24"/>
        </w:rPr>
        <w:t>SMLUVNÍ POKUTY</w:t>
      </w:r>
    </w:p>
    <w:p w:rsidR="00CB0256" w:rsidRPr="000632C5" w:rsidRDefault="00997559" w:rsidP="000632C5">
      <w:pPr>
        <w:pStyle w:val="Zkladntextodsazen31"/>
        <w:numPr>
          <w:ilvl w:val="1"/>
          <w:numId w:val="4"/>
        </w:numPr>
        <w:ind w:left="284" w:hanging="568"/>
        <w:rPr>
          <w:rFonts w:ascii="Times New Roman" w:hAnsi="Times New Roman"/>
          <w:sz w:val="24"/>
          <w:szCs w:val="24"/>
        </w:rPr>
      </w:pPr>
      <w:r w:rsidRPr="000632C5">
        <w:rPr>
          <w:rFonts w:ascii="Times New Roman" w:hAnsi="Times New Roman"/>
          <w:sz w:val="24"/>
          <w:szCs w:val="24"/>
        </w:rPr>
        <w:t xml:space="preserve">Za </w:t>
      </w:r>
      <w:r w:rsidR="00CB0256" w:rsidRPr="000632C5">
        <w:rPr>
          <w:rFonts w:ascii="Times New Roman" w:hAnsi="Times New Roman"/>
          <w:sz w:val="24"/>
          <w:szCs w:val="24"/>
        </w:rPr>
        <w:t>prodlení s úhradou faktur</w:t>
      </w:r>
      <w:r w:rsidR="00F82F5F" w:rsidRPr="000632C5">
        <w:rPr>
          <w:rFonts w:ascii="Times New Roman" w:hAnsi="Times New Roman"/>
          <w:sz w:val="24"/>
          <w:szCs w:val="24"/>
        </w:rPr>
        <w:t>y</w:t>
      </w:r>
      <w:r w:rsidR="00CB0256" w:rsidRPr="000632C5">
        <w:rPr>
          <w:rFonts w:ascii="Times New Roman" w:hAnsi="Times New Roman"/>
          <w:sz w:val="24"/>
          <w:szCs w:val="24"/>
        </w:rPr>
        <w:t xml:space="preserve"> zaplatí objednatel zhotoviteli</w:t>
      </w:r>
      <w:r w:rsidR="007870BB" w:rsidRPr="000632C5">
        <w:rPr>
          <w:rFonts w:ascii="Times New Roman" w:hAnsi="Times New Roman"/>
          <w:sz w:val="24"/>
          <w:szCs w:val="24"/>
        </w:rPr>
        <w:t xml:space="preserve"> smluvní pokutu ve výši 0,</w:t>
      </w:r>
      <w:r w:rsidR="00C26A81" w:rsidRPr="000632C5">
        <w:rPr>
          <w:rFonts w:ascii="Times New Roman" w:hAnsi="Times New Roman"/>
          <w:sz w:val="24"/>
          <w:szCs w:val="24"/>
        </w:rPr>
        <w:t>05</w:t>
      </w:r>
      <w:r w:rsidRPr="000632C5">
        <w:rPr>
          <w:rFonts w:ascii="Times New Roman" w:hAnsi="Times New Roman"/>
          <w:sz w:val="24"/>
          <w:szCs w:val="24"/>
        </w:rPr>
        <w:t xml:space="preserve"> % z </w:t>
      </w:r>
      <w:r w:rsidR="00CB0256" w:rsidRPr="000632C5">
        <w:rPr>
          <w:rFonts w:ascii="Times New Roman" w:hAnsi="Times New Roman"/>
          <w:sz w:val="24"/>
          <w:szCs w:val="24"/>
        </w:rPr>
        <w:t>fakturované částky za každý den prodlení.</w:t>
      </w:r>
    </w:p>
    <w:p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prodlení s termíny </w:t>
      </w:r>
      <w:r w:rsidRPr="003756DB">
        <w:rPr>
          <w:rFonts w:ascii="Times New Roman" w:hAnsi="Times New Roman"/>
          <w:sz w:val="24"/>
          <w:szCs w:val="24"/>
        </w:rPr>
        <w:t xml:space="preserve">předání díla či části díla ve smluvních termínech, a </w:t>
      </w:r>
      <w:r w:rsidRPr="00DA62C8">
        <w:rPr>
          <w:rFonts w:ascii="Times New Roman" w:hAnsi="Times New Roman"/>
          <w:sz w:val="24"/>
          <w:szCs w:val="24"/>
        </w:rPr>
        <w:t xml:space="preserve">to </w:t>
      </w:r>
      <w:r w:rsidR="00F067B9">
        <w:rPr>
          <w:rFonts w:ascii="Times New Roman" w:hAnsi="Times New Roman"/>
          <w:sz w:val="24"/>
          <w:szCs w:val="24"/>
        </w:rPr>
        <w:t>1.000</w:t>
      </w:r>
      <w:r w:rsidRPr="003756DB">
        <w:rPr>
          <w:rFonts w:ascii="Times New Roman" w:hAnsi="Times New Roman"/>
          <w:sz w:val="24"/>
          <w:szCs w:val="24"/>
        </w:rPr>
        <w:t xml:space="preserve"> Kč za každý </w:t>
      </w:r>
      <w:r w:rsidRPr="003756DB">
        <w:rPr>
          <w:rFonts w:ascii="Times New Roman" w:hAnsi="Times New Roman"/>
          <w:bCs/>
          <w:sz w:val="24"/>
          <w:szCs w:val="24"/>
        </w:rPr>
        <w:t>započatý den</w:t>
      </w:r>
      <w:r w:rsidRPr="003756DB">
        <w:rPr>
          <w:rFonts w:ascii="Times New Roman" w:hAnsi="Times New Roman"/>
          <w:sz w:val="24"/>
          <w:szCs w:val="24"/>
        </w:rPr>
        <w:t xml:space="preserve"> prodlení.</w:t>
      </w:r>
    </w:p>
    <w:p w:rsidR="00077B98" w:rsidRPr="002C5BC2" w:rsidRDefault="00FB6DE5"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 xml:space="preserve">Objednatel je oprávněn upustit od uložení smluvních pokut v případě prodlení s </w:t>
      </w:r>
      <w:proofErr w:type="spellStart"/>
      <w:r w:rsidRPr="002C5BC2">
        <w:rPr>
          <w:rFonts w:ascii="Times New Roman" w:hAnsi="Times New Roman"/>
          <w:sz w:val="24"/>
          <w:szCs w:val="24"/>
        </w:rPr>
        <w:t>předložením</w:t>
      </w:r>
      <w:r w:rsidR="00077B98" w:rsidRPr="002C5BC2">
        <w:rPr>
          <w:rFonts w:ascii="Times New Roman" w:hAnsi="Times New Roman"/>
          <w:sz w:val="24"/>
          <w:szCs w:val="24"/>
        </w:rPr>
        <w:t>í</w:t>
      </w:r>
      <w:proofErr w:type="spellEnd"/>
      <w:r w:rsidR="00077B98" w:rsidRPr="002C5BC2">
        <w:rPr>
          <w:rFonts w:ascii="Times New Roman" w:hAnsi="Times New Roman"/>
          <w:sz w:val="24"/>
          <w:szCs w:val="24"/>
        </w:rPr>
        <w:t xml:space="preserve"> </w:t>
      </w:r>
      <w:r w:rsidR="003756DB">
        <w:rPr>
          <w:rFonts w:ascii="Times New Roman" w:hAnsi="Times New Roman"/>
          <w:sz w:val="24"/>
          <w:szCs w:val="24"/>
        </w:rPr>
        <w:t>souhlasu</w:t>
      </w:r>
      <w:r w:rsidR="009E00E6">
        <w:rPr>
          <w:rFonts w:ascii="Times New Roman" w:hAnsi="Times New Roman"/>
          <w:sz w:val="24"/>
          <w:szCs w:val="24"/>
        </w:rPr>
        <w:t xml:space="preserve"> </w:t>
      </w:r>
      <w:r w:rsidR="003756DB">
        <w:rPr>
          <w:rFonts w:ascii="Times New Roman" w:hAnsi="Times New Roman"/>
          <w:sz w:val="24"/>
          <w:szCs w:val="24"/>
        </w:rPr>
        <w:t>s</w:t>
      </w:r>
      <w:r w:rsidR="009E00E6">
        <w:rPr>
          <w:rFonts w:ascii="Times New Roman" w:hAnsi="Times New Roman"/>
          <w:sz w:val="24"/>
          <w:szCs w:val="24"/>
        </w:rPr>
        <w:t> </w:t>
      </w:r>
      <w:proofErr w:type="spellStart"/>
      <w:r w:rsidR="009E00E6">
        <w:rPr>
          <w:rFonts w:ascii="Times New Roman" w:hAnsi="Times New Roman"/>
          <w:sz w:val="24"/>
          <w:szCs w:val="24"/>
        </w:rPr>
        <w:t>provedním</w:t>
      </w:r>
      <w:proofErr w:type="spellEnd"/>
      <w:r w:rsidR="009E00E6">
        <w:rPr>
          <w:rFonts w:ascii="Times New Roman" w:hAnsi="Times New Roman"/>
          <w:sz w:val="24"/>
          <w:szCs w:val="24"/>
        </w:rPr>
        <w:t xml:space="preserve"> ohlášené</w:t>
      </w:r>
      <w:r w:rsidR="003756DB">
        <w:rPr>
          <w:rFonts w:ascii="Times New Roman" w:hAnsi="Times New Roman"/>
          <w:sz w:val="24"/>
          <w:szCs w:val="24"/>
        </w:rPr>
        <w:t xml:space="preserve"> </w:t>
      </w:r>
      <w:r w:rsidR="009E00E6">
        <w:rPr>
          <w:rFonts w:ascii="Times New Roman" w:hAnsi="Times New Roman"/>
          <w:sz w:val="24"/>
          <w:szCs w:val="24"/>
        </w:rPr>
        <w:t>stavby</w:t>
      </w:r>
      <w:r w:rsidR="003756DB">
        <w:rPr>
          <w:rFonts w:ascii="Times New Roman" w:hAnsi="Times New Roman"/>
          <w:sz w:val="24"/>
          <w:szCs w:val="24"/>
        </w:rPr>
        <w:t xml:space="preserve"> případně </w:t>
      </w:r>
      <w:r w:rsidR="00077B98" w:rsidRPr="002C5BC2">
        <w:rPr>
          <w:rFonts w:ascii="Times New Roman" w:hAnsi="Times New Roman"/>
          <w:sz w:val="24"/>
          <w:szCs w:val="24"/>
        </w:rPr>
        <w:t>stavebního povolení vč</w:t>
      </w:r>
      <w:r w:rsidRPr="002C5BC2">
        <w:rPr>
          <w:rFonts w:ascii="Times New Roman" w:hAnsi="Times New Roman"/>
          <w:sz w:val="24"/>
          <w:szCs w:val="24"/>
        </w:rPr>
        <w:t>etně</w:t>
      </w:r>
      <w:r w:rsidR="00077B98" w:rsidRPr="002C5BC2">
        <w:rPr>
          <w:rFonts w:ascii="Times New Roman" w:hAnsi="Times New Roman"/>
          <w:sz w:val="24"/>
          <w:szCs w:val="24"/>
        </w:rPr>
        <w:t xml:space="preserve"> nabytí právní moci v případech, kdy </w:t>
      </w:r>
      <w:r w:rsidRPr="002C5BC2">
        <w:rPr>
          <w:rFonts w:ascii="Times New Roman" w:hAnsi="Times New Roman"/>
          <w:sz w:val="24"/>
          <w:szCs w:val="24"/>
        </w:rPr>
        <w:t xml:space="preserve">zhotovitel prokáže, že k prodlení </w:t>
      </w:r>
      <w:proofErr w:type="gramStart"/>
      <w:r w:rsidRPr="002C5BC2">
        <w:rPr>
          <w:rFonts w:ascii="Times New Roman" w:hAnsi="Times New Roman"/>
          <w:sz w:val="24"/>
          <w:szCs w:val="24"/>
        </w:rPr>
        <w:t>nedošlo</w:t>
      </w:r>
      <w:proofErr w:type="gramEnd"/>
      <w:r w:rsidRPr="002C5BC2">
        <w:rPr>
          <w:rFonts w:ascii="Times New Roman" w:hAnsi="Times New Roman"/>
          <w:sz w:val="24"/>
          <w:szCs w:val="24"/>
        </w:rPr>
        <w:t xml:space="preserve"> </w:t>
      </w:r>
      <w:r w:rsidR="00077B98" w:rsidRPr="002C5BC2">
        <w:rPr>
          <w:rFonts w:ascii="Times New Roman" w:hAnsi="Times New Roman"/>
          <w:sz w:val="24"/>
          <w:szCs w:val="24"/>
        </w:rPr>
        <w:t xml:space="preserve">prokazatelně </w:t>
      </w:r>
      <w:proofErr w:type="gramStart"/>
      <w:r w:rsidR="00077B98" w:rsidRPr="002C5BC2">
        <w:rPr>
          <w:rFonts w:ascii="Times New Roman" w:hAnsi="Times New Roman"/>
          <w:sz w:val="24"/>
          <w:szCs w:val="24"/>
        </w:rPr>
        <w:t>nedošlo</w:t>
      </w:r>
      <w:proofErr w:type="gramEnd"/>
      <w:r w:rsidRPr="002C5BC2">
        <w:rPr>
          <w:rFonts w:ascii="Times New Roman" w:hAnsi="Times New Roman"/>
          <w:sz w:val="24"/>
          <w:szCs w:val="24"/>
        </w:rPr>
        <w:t xml:space="preserve"> jeho</w:t>
      </w:r>
      <w:r w:rsidR="00077B98" w:rsidRPr="002C5BC2">
        <w:rPr>
          <w:rFonts w:ascii="Times New Roman" w:hAnsi="Times New Roman"/>
          <w:sz w:val="24"/>
          <w:szCs w:val="24"/>
        </w:rPr>
        <w:t xml:space="preserve"> vinou</w:t>
      </w:r>
      <w:r w:rsidRPr="002C5BC2">
        <w:rPr>
          <w:rFonts w:ascii="Times New Roman" w:hAnsi="Times New Roman"/>
          <w:sz w:val="24"/>
          <w:szCs w:val="24"/>
        </w:rPr>
        <w:t>.</w:t>
      </w:r>
    </w:p>
    <w:p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w:t>
      </w:r>
      <w:r w:rsidRPr="009E00E6">
        <w:rPr>
          <w:rFonts w:ascii="Times New Roman" w:hAnsi="Times New Roman"/>
          <w:sz w:val="24"/>
          <w:szCs w:val="24"/>
        </w:rPr>
        <w:t>prodlení s termínem odstranění vad a nedodělků uvedených v předávacím protokolu, a to</w:t>
      </w:r>
      <w:r w:rsidR="00DA62C8">
        <w:rPr>
          <w:rFonts w:ascii="Times New Roman" w:hAnsi="Times New Roman"/>
          <w:sz w:val="24"/>
          <w:szCs w:val="24"/>
        </w:rPr>
        <w:t xml:space="preserve"> </w:t>
      </w:r>
      <w:r w:rsidR="00F067B9">
        <w:rPr>
          <w:rFonts w:ascii="Times New Roman" w:hAnsi="Times New Roman"/>
          <w:sz w:val="24"/>
          <w:szCs w:val="24"/>
        </w:rPr>
        <w:t>1.000</w:t>
      </w:r>
      <w:r w:rsidRPr="009E00E6">
        <w:rPr>
          <w:rFonts w:ascii="Times New Roman" w:hAnsi="Times New Roman"/>
          <w:sz w:val="24"/>
          <w:szCs w:val="24"/>
        </w:rPr>
        <w:t xml:space="preserve"> Kč</w:t>
      </w:r>
      <w:r w:rsidRPr="00600DF6">
        <w:rPr>
          <w:rFonts w:ascii="Times New Roman" w:hAnsi="Times New Roman"/>
          <w:sz w:val="24"/>
          <w:szCs w:val="24"/>
        </w:rPr>
        <w:t xml:space="preserve"> za každou vadu nebo nedodělek a započatý den prodlení.</w:t>
      </w:r>
    </w:p>
    <w:p w:rsidR="00112DC2" w:rsidRPr="002C5BC2" w:rsidRDefault="00112DC2"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 xml:space="preserve">Za prodlení s termínem poskytnutí odpovědi na dodatečné informace dle čl. </w:t>
      </w:r>
      <w:r w:rsidR="000A33FA">
        <w:rPr>
          <w:rFonts w:ascii="Times New Roman" w:hAnsi="Times New Roman"/>
          <w:sz w:val="24"/>
          <w:szCs w:val="24"/>
        </w:rPr>
        <w:t>V. odst. 5 se sjednává smluvní pokuta ve výši</w:t>
      </w:r>
      <w:r w:rsidRPr="002C5BC2">
        <w:rPr>
          <w:rFonts w:ascii="Times New Roman" w:hAnsi="Times New Roman"/>
          <w:sz w:val="24"/>
          <w:szCs w:val="24"/>
        </w:rPr>
        <w:t xml:space="preserve"> </w:t>
      </w:r>
      <w:r w:rsidR="00F067B9">
        <w:rPr>
          <w:rFonts w:ascii="Times New Roman" w:hAnsi="Times New Roman"/>
          <w:sz w:val="24"/>
          <w:szCs w:val="24"/>
        </w:rPr>
        <w:t>1.000</w:t>
      </w:r>
      <w:r w:rsidRPr="002C5BC2">
        <w:rPr>
          <w:rFonts w:ascii="Times New Roman" w:hAnsi="Times New Roman"/>
          <w:sz w:val="24"/>
          <w:szCs w:val="24"/>
        </w:rPr>
        <w:t xml:space="preserve"> Kč</w:t>
      </w:r>
      <w:r w:rsidR="00DA62C8">
        <w:rPr>
          <w:rFonts w:ascii="Times New Roman" w:hAnsi="Times New Roman"/>
          <w:sz w:val="24"/>
          <w:szCs w:val="24"/>
        </w:rPr>
        <w:t xml:space="preserve"> za každý započatý den prodlení</w:t>
      </w:r>
      <w:r w:rsidR="000A33FA">
        <w:rPr>
          <w:rFonts w:ascii="Times New Roman" w:hAnsi="Times New Roman"/>
          <w:sz w:val="24"/>
          <w:szCs w:val="24"/>
        </w:rPr>
        <w:t>.</w:t>
      </w:r>
    </w:p>
    <w:p w:rsidR="00A62965" w:rsidRPr="00FE4FC9" w:rsidRDefault="00A62965" w:rsidP="00A62965">
      <w:pPr>
        <w:numPr>
          <w:ilvl w:val="1"/>
          <w:numId w:val="4"/>
        </w:numPr>
        <w:tabs>
          <w:tab w:val="left" w:pos="-3119"/>
        </w:tabs>
        <w:ind w:left="284" w:hanging="568"/>
        <w:jc w:val="both"/>
        <w:rPr>
          <w:bCs/>
          <w:sz w:val="24"/>
          <w:szCs w:val="24"/>
        </w:rPr>
      </w:pPr>
      <w:r w:rsidRPr="00FE4FC9">
        <w:rPr>
          <w:sz w:val="24"/>
          <w:szCs w:val="24"/>
        </w:rPr>
        <w:t>Objednatel bude výše uvedené smluvní pokuty a sankce uplatňovat zápočtem faktur.</w:t>
      </w:r>
      <w:r w:rsidR="00112DC2">
        <w:rPr>
          <w:sz w:val="24"/>
          <w:szCs w:val="24"/>
        </w:rPr>
        <w:t xml:space="preserve"> </w:t>
      </w:r>
      <w:r w:rsidRPr="00FE4FC9">
        <w:rPr>
          <w:sz w:val="24"/>
          <w:szCs w:val="24"/>
        </w:rPr>
        <w:t xml:space="preserve">Uhrazením smluvní pokuty není dotčeno právo požadovat náhradu škody v plné výši. </w:t>
      </w:r>
    </w:p>
    <w:p w:rsidR="00A62965" w:rsidRPr="002E569B" w:rsidRDefault="00A62965" w:rsidP="00A62965">
      <w:pPr>
        <w:tabs>
          <w:tab w:val="left" w:pos="-3119"/>
        </w:tabs>
        <w:jc w:val="both"/>
        <w:rPr>
          <w:sz w:val="24"/>
        </w:rPr>
      </w:pPr>
    </w:p>
    <w:p w:rsidR="00A122F6" w:rsidRDefault="00A122F6" w:rsidP="00A122F6">
      <w:pPr>
        <w:shd w:val="clear" w:color="00FFFF" w:fill="auto"/>
        <w:jc w:val="center"/>
        <w:rPr>
          <w:b/>
          <w:sz w:val="24"/>
        </w:rPr>
      </w:pPr>
    </w:p>
    <w:p w:rsidR="00CB0256" w:rsidRPr="00062A48" w:rsidRDefault="002A12EF" w:rsidP="00A122F6">
      <w:pPr>
        <w:shd w:val="clear" w:color="00FFFF" w:fill="auto"/>
        <w:jc w:val="center"/>
        <w:rPr>
          <w:b/>
          <w:sz w:val="24"/>
        </w:rPr>
      </w:pPr>
      <w:r w:rsidRPr="00062A48">
        <w:rPr>
          <w:b/>
          <w:sz w:val="24"/>
        </w:rPr>
        <w:t>I</w:t>
      </w:r>
      <w:r w:rsidR="00CB0256" w:rsidRPr="00062A48">
        <w:rPr>
          <w:b/>
          <w:sz w:val="24"/>
        </w:rPr>
        <w:t xml:space="preserve">X. </w:t>
      </w:r>
      <w:r w:rsidR="00CB0256" w:rsidRPr="00062A48">
        <w:rPr>
          <w:b/>
          <w:caps/>
          <w:sz w:val="24"/>
          <w:szCs w:val="24"/>
        </w:rPr>
        <w:t>ODSTOUPENÍ OD SMLOUVY</w:t>
      </w:r>
    </w:p>
    <w:p w:rsidR="00CD2E3A" w:rsidRPr="002E569B" w:rsidRDefault="00CD2E3A" w:rsidP="00D45FF8">
      <w:pPr>
        <w:shd w:val="clear" w:color="00FFFF" w:fill="auto"/>
        <w:jc w:val="center"/>
        <w:rPr>
          <w:caps/>
        </w:rPr>
      </w:pPr>
    </w:p>
    <w:p w:rsidR="00CB0256" w:rsidRPr="002E569B" w:rsidRDefault="00DF5B00" w:rsidP="000755A1">
      <w:pPr>
        <w:pStyle w:val="Zkladntext3"/>
        <w:spacing w:before="0"/>
        <w:ind w:left="284" w:hanging="568"/>
        <w:jc w:val="both"/>
      </w:pPr>
      <w:proofErr w:type="gramStart"/>
      <w:r w:rsidRPr="002E569B">
        <w:rPr>
          <w:b/>
        </w:rPr>
        <w:t>9</w:t>
      </w:r>
      <w:r w:rsidR="00CB0256" w:rsidRPr="002E569B">
        <w:rPr>
          <w:b/>
        </w:rPr>
        <w:t>.1</w:t>
      </w:r>
      <w:proofErr w:type="gramEnd"/>
      <w:r w:rsidR="00CB0256" w:rsidRPr="002E569B">
        <w:rPr>
          <w:b/>
        </w:rPr>
        <w:t>.</w:t>
      </w:r>
      <w:r w:rsidR="00CB0256" w:rsidRPr="002E569B">
        <w:rPr>
          <w:b/>
        </w:rPr>
        <w:tab/>
      </w:r>
      <w:r w:rsidR="00CB0256" w:rsidRPr="002E569B">
        <w:t>Odstoupit od této smlouvy lze pro podstatné porušení této smlouvy</w:t>
      </w:r>
      <w:r w:rsidR="00F82F5F" w:rsidRPr="002E569B">
        <w:t>,</w:t>
      </w:r>
      <w:r w:rsidR="00CB0256" w:rsidRPr="002E569B">
        <w:t xml:space="preserve"> a to </w:t>
      </w:r>
      <w:r w:rsidR="007D128E" w:rsidRPr="002E569B">
        <w:t>zejména</w:t>
      </w:r>
      <w:r w:rsidR="00CB0256" w:rsidRPr="002E569B">
        <w:t>:</w:t>
      </w:r>
    </w:p>
    <w:p w:rsidR="002500F9" w:rsidRPr="002E569B" w:rsidRDefault="002500F9" w:rsidP="009322F1">
      <w:pPr>
        <w:pStyle w:val="Zkladntext3"/>
        <w:numPr>
          <w:ilvl w:val="0"/>
          <w:numId w:val="6"/>
        </w:numPr>
        <w:spacing w:before="0"/>
        <w:jc w:val="both"/>
      </w:pPr>
      <w:r w:rsidRPr="002E569B">
        <w:t>neplnění předmětu díla podle čl. I.</w:t>
      </w:r>
      <w:r w:rsidR="00D7337B" w:rsidRPr="002E569B">
        <w:t>,</w:t>
      </w:r>
    </w:p>
    <w:p w:rsidR="002500F9" w:rsidRPr="002E569B" w:rsidRDefault="00997559" w:rsidP="009322F1">
      <w:pPr>
        <w:pStyle w:val="Zkladntext3"/>
        <w:numPr>
          <w:ilvl w:val="0"/>
          <w:numId w:val="6"/>
        </w:numPr>
        <w:spacing w:before="0"/>
        <w:jc w:val="both"/>
      </w:pPr>
      <w:r w:rsidRPr="002E569B">
        <w:t xml:space="preserve">zhotovitel neprovede dílo v </w:t>
      </w:r>
      <w:r w:rsidR="002500F9" w:rsidRPr="002E569B">
        <w:t>patřičné kvalitě podle platných předpisů a norem</w:t>
      </w:r>
      <w:r w:rsidR="00D7337B" w:rsidRPr="002E569B">
        <w:t>,</w:t>
      </w:r>
    </w:p>
    <w:p w:rsidR="002500F9" w:rsidRPr="002E569B" w:rsidRDefault="00997559" w:rsidP="009322F1">
      <w:pPr>
        <w:pStyle w:val="Zkladntext3"/>
        <w:numPr>
          <w:ilvl w:val="0"/>
          <w:numId w:val="6"/>
        </w:numPr>
        <w:spacing w:before="0"/>
        <w:jc w:val="both"/>
      </w:pPr>
      <w:r w:rsidRPr="002E569B">
        <w:t xml:space="preserve">zhotovitel je v prodlení s </w:t>
      </w:r>
      <w:r w:rsidR="002500F9" w:rsidRPr="002E569B">
        <w:t xml:space="preserve">termínem dokončení díla o více než </w:t>
      </w:r>
      <w:r w:rsidR="009E00E6">
        <w:t>1</w:t>
      </w:r>
      <w:r w:rsidR="002E0E54" w:rsidRPr="002E569B">
        <w:t>0</w:t>
      </w:r>
      <w:r w:rsidR="002500F9" w:rsidRPr="002E569B">
        <w:t xml:space="preserve"> kalendářních dnů</w:t>
      </w:r>
      <w:r w:rsidR="00B04AD1" w:rsidRPr="002E569B">
        <w:t>.</w:t>
      </w:r>
    </w:p>
    <w:p w:rsidR="00CB0256" w:rsidRPr="002E569B" w:rsidRDefault="00DF5B00" w:rsidP="000755A1">
      <w:pPr>
        <w:spacing w:before="120"/>
        <w:ind w:left="284" w:hanging="568"/>
        <w:jc w:val="both"/>
        <w:rPr>
          <w:sz w:val="24"/>
        </w:rPr>
      </w:pPr>
      <w:proofErr w:type="gramStart"/>
      <w:r w:rsidRPr="002E569B">
        <w:rPr>
          <w:b/>
          <w:sz w:val="24"/>
        </w:rPr>
        <w:t>9</w:t>
      </w:r>
      <w:r w:rsidR="00CB0256" w:rsidRPr="002E569B">
        <w:rPr>
          <w:b/>
          <w:sz w:val="24"/>
        </w:rPr>
        <w:t>.2</w:t>
      </w:r>
      <w:proofErr w:type="gramEnd"/>
      <w:r w:rsidR="00CB0256" w:rsidRPr="002E569B">
        <w:rPr>
          <w:b/>
          <w:sz w:val="24"/>
        </w:rPr>
        <w:t>.</w:t>
      </w:r>
      <w:r w:rsidR="00CB0256" w:rsidRPr="002E569B">
        <w:rPr>
          <w:sz w:val="24"/>
        </w:rPr>
        <w:tab/>
        <w:t>Odstoupení od smlo</w:t>
      </w:r>
      <w:r w:rsidR="00997559" w:rsidRPr="002E569B">
        <w:rPr>
          <w:sz w:val="24"/>
        </w:rPr>
        <w:t xml:space="preserve">uvy lze provést pouze písemně s </w:t>
      </w:r>
      <w:r w:rsidR="00CB0256" w:rsidRPr="002E569B">
        <w:rPr>
          <w:sz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2E569B">
        <w:rPr>
          <w:sz w:val="24"/>
        </w:rPr>
        <w:t>uhradit</w:t>
      </w:r>
      <w:r w:rsidR="00997559" w:rsidRPr="002E569B">
        <w:rPr>
          <w:sz w:val="24"/>
        </w:rPr>
        <w:t xml:space="preserve"> druhé straně veškeré náklady a škody jí prokazatelně vzniklé v souvislosti s </w:t>
      </w:r>
      <w:r w:rsidR="00CB0256" w:rsidRPr="002E569B">
        <w:rPr>
          <w:sz w:val="24"/>
        </w:rPr>
        <w:t>odstoupením od této smlouvy.</w:t>
      </w:r>
    </w:p>
    <w:p w:rsidR="00DE636B" w:rsidRDefault="00DE636B" w:rsidP="00E72C77">
      <w:pPr>
        <w:shd w:val="clear" w:color="00FFFF" w:fill="auto"/>
        <w:jc w:val="center"/>
        <w:rPr>
          <w:b/>
          <w:caps/>
          <w:sz w:val="24"/>
          <w:szCs w:val="24"/>
        </w:rPr>
      </w:pPr>
    </w:p>
    <w:p w:rsidR="00DE636B" w:rsidRDefault="00DE636B" w:rsidP="00E72C77">
      <w:pPr>
        <w:shd w:val="clear" w:color="00FFFF" w:fill="auto"/>
        <w:jc w:val="center"/>
        <w:rPr>
          <w:b/>
          <w:caps/>
          <w:sz w:val="24"/>
          <w:szCs w:val="24"/>
        </w:rPr>
      </w:pPr>
    </w:p>
    <w:p w:rsidR="002E0E54" w:rsidRPr="00062A48" w:rsidRDefault="00B61268" w:rsidP="00E72C77">
      <w:pPr>
        <w:shd w:val="clear" w:color="00FFFF" w:fill="auto"/>
        <w:jc w:val="center"/>
        <w:rPr>
          <w:b/>
          <w:caps/>
          <w:sz w:val="24"/>
          <w:szCs w:val="24"/>
        </w:rPr>
      </w:pPr>
      <w:r w:rsidRPr="00062A48">
        <w:rPr>
          <w:b/>
          <w:caps/>
          <w:sz w:val="24"/>
          <w:szCs w:val="24"/>
        </w:rPr>
        <w:t xml:space="preserve">X. </w:t>
      </w:r>
      <w:r w:rsidR="002E0E54" w:rsidRPr="00062A48">
        <w:rPr>
          <w:b/>
          <w:caps/>
          <w:sz w:val="24"/>
          <w:szCs w:val="24"/>
        </w:rPr>
        <w:t xml:space="preserve">Odpovědnost za vady </w:t>
      </w:r>
    </w:p>
    <w:p w:rsidR="002C7305" w:rsidRPr="00A15CB8" w:rsidRDefault="002C7305" w:rsidP="00E72C77">
      <w:pPr>
        <w:shd w:val="clear" w:color="00FFFF" w:fill="auto"/>
        <w:jc w:val="center"/>
        <w:rPr>
          <w:b/>
          <w:caps/>
          <w:sz w:val="24"/>
          <w:szCs w:val="24"/>
          <w:highlight w:val="green"/>
          <w:u w:val="single"/>
        </w:rPr>
      </w:pPr>
    </w:p>
    <w:p w:rsidR="003406FB" w:rsidRPr="00A15CB8" w:rsidRDefault="003406FB" w:rsidP="003406FB">
      <w:pPr>
        <w:rPr>
          <w:sz w:val="2"/>
          <w:highlight w:val="green"/>
        </w:rPr>
      </w:pPr>
    </w:p>
    <w:p w:rsidR="00A7780E" w:rsidRPr="002C5BC2" w:rsidRDefault="00530C5C" w:rsidP="003F108A">
      <w:pPr>
        <w:pStyle w:val="Zkladntext3"/>
        <w:spacing w:before="0" w:after="120"/>
        <w:ind w:left="283" w:hanging="567"/>
        <w:jc w:val="both"/>
        <w:rPr>
          <w:szCs w:val="24"/>
        </w:rPr>
      </w:pPr>
      <w:r w:rsidRPr="002C5BC2">
        <w:rPr>
          <w:b/>
          <w:szCs w:val="24"/>
        </w:rPr>
        <w:t>1</w:t>
      </w:r>
      <w:r w:rsidR="00A7780E" w:rsidRPr="002C5BC2">
        <w:rPr>
          <w:b/>
          <w:szCs w:val="24"/>
        </w:rPr>
        <w:t>0.</w:t>
      </w:r>
      <w:r w:rsidRPr="002C5BC2">
        <w:rPr>
          <w:b/>
          <w:szCs w:val="24"/>
        </w:rPr>
        <w:t>1</w:t>
      </w:r>
      <w:r w:rsidR="00A7780E" w:rsidRPr="002C5BC2">
        <w:rPr>
          <w:b/>
          <w:szCs w:val="24"/>
        </w:rPr>
        <w:t>.</w:t>
      </w:r>
      <w:r w:rsidR="002E201A" w:rsidRPr="002C5BC2">
        <w:rPr>
          <w:b/>
          <w:szCs w:val="24"/>
        </w:rPr>
        <w:t xml:space="preserve"> </w:t>
      </w:r>
      <w:r w:rsidR="002C5BC2" w:rsidRPr="002C5BC2">
        <w:rPr>
          <w:szCs w:val="24"/>
        </w:rPr>
        <w:t xml:space="preserve">Záruční doba na zpracování PD je v délce 60 měsíců. Po tuto dobu odpovídá </w:t>
      </w:r>
      <w:proofErr w:type="gramStart"/>
      <w:r w:rsidR="002C5BC2" w:rsidRPr="002C5BC2">
        <w:rPr>
          <w:szCs w:val="24"/>
        </w:rPr>
        <w:t>zhotovitel  za</w:t>
      </w:r>
      <w:proofErr w:type="gramEnd"/>
      <w:r w:rsidR="002C5BC2" w:rsidRPr="002C5BC2">
        <w:rPr>
          <w:szCs w:val="24"/>
        </w:rPr>
        <w:t xml:space="preserve"> vady, které objednatel zjistil a které včas oznámil. </w:t>
      </w:r>
      <w:proofErr w:type="spellStart"/>
      <w:r w:rsidR="002C5BC2" w:rsidRPr="002C5BC2">
        <w:rPr>
          <w:szCs w:val="24"/>
        </w:rPr>
        <w:t>Zaruční</w:t>
      </w:r>
      <w:proofErr w:type="spellEnd"/>
      <w:r w:rsidR="002C5BC2" w:rsidRPr="002C5BC2">
        <w:rPr>
          <w:szCs w:val="24"/>
        </w:rPr>
        <w:t xml:space="preserve"> doba počíná běžet ode dne předání a převzetí díla, neskončí však dříve než záruční doba za dílo, které bude dle projektové dokumentace </w:t>
      </w:r>
      <w:proofErr w:type="spellStart"/>
      <w:r w:rsidR="002C5BC2" w:rsidRPr="002C5BC2">
        <w:rPr>
          <w:szCs w:val="24"/>
        </w:rPr>
        <w:t>zh</w:t>
      </w:r>
      <w:r w:rsidR="004C40DF">
        <w:rPr>
          <w:szCs w:val="24"/>
        </w:rPr>
        <w:t>o</w:t>
      </w:r>
      <w:r w:rsidR="002C5BC2" w:rsidRPr="002C5BC2">
        <w:rPr>
          <w:szCs w:val="24"/>
        </w:rPr>
        <w:t>tovoteno</w:t>
      </w:r>
      <w:proofErr w:type="spellEnd"/>
      <w:r w:rsidR="002C5BC2" w:rsidRPr="002C5BC2">
        <w:rPr>
          <w:szCs w:val="24"/>
        </w:rPr>
        <w:t xml:space="preserve">. </w:t>
      </w:r>
    </w:p>
    <w:p w:rsidR="006D04F5" w:rsidRPr="002E569B" w:rsidRDefault="00A7780E" w:rsidP="006D04F5">
      <w:pPr>
        <w:pStyle w:val="Zkladntext3"/>
        <w:spacing w:before="0" w:after="120"/>
        <w:ind w:left="283" w:hanging="567"/>
        <w:jc w:val="both"/>
        <w:rPr>
          <w:szCs w:val="24"/>
        </w:rPr>
      </w:pPr>
      <w:r w:rsidRPr="003F108A">
        <w:rPr>
          <w:b/>
          <w:szCs w:val="24"/>
        </w:rPr>
        <w:t>10.</w:t>
      </w:r>
      <w:r w:rsidR="00530C5C" w:rsidRPr="003F108A">
        <w:rPr>
          <w:b/>
          <w:szCs w:val="24"/>
        </w:rPr>
        <w:t>2</w:t>
      </w:r>
      <w:r w:rsidR="006D04F5" w:rsidRPr="003F108A">
        <w:rPr>
          <w:b/>
          <w:szCs w:val="24"/>
        </w:rPr>
        <w:t>.</w:t>
      </w:r>
      <w:r w:rsidR="006D04F5" w:rsidRPr="002E569B">
        <w:rPr>
          <w:szCs w:val="24"/>
        </w:rPr>
        <w:t xml:space="preserve"> Objednatel se zavazuje, že případnou reklamaci vady díla uplatní bez zbytečného odkladu po jejím zjištění, písemně do rukou oprávněného zástupce zhotovitele. </w:t>
      </w:r>
    </w:p>
    <w:p w:rsidR="009C5B58" w:rsidRDefault="00A7780E" w:rsidP="006D04F5">
      <w:pPr>
        <w:pStyle w:val="Zkladntext3"/>
        <w:spacing w:before="0" w:after="120"/>
        <w:ind w:left="283" w:hanging="567"/>
        <w:jc w:val="both"/>
        <w:rPr>
          <w:szCs w:val="24"/>
        </w:rPr>
      </w:pPr>
      <w:r w:rsidRPr="003F108A">
        <w:rPr>
          <w:b/>
          <w:szCs w:val="24"/>
        </w:rPr>
        <w:t>10.</w:t>
      </w:r>
      <w:r w:rsidR="00530C5C" w:rsidRPr="003F108A">
        <w:rPr>
          <w:b/>
          <w:szCs w:val="24"/>
        </w:rPr>
        <w:t>3</w:t>
      </w:r>
      <w:r w:rsidR="006D04F5" w:rsidRPr="003F108A">
        <w:rPr>
          <w:b/>
          <w:szCs w:val="24"/>
        </w:rPr>
        <w:t>.</w:t>
      </w:r>
      <w:r w:rsidR="006D04F5" w:rsidRPr="002E569B">
        <w:rPr>
          <w:szCs w:val="24"/>
        </w:rPr>
        <w:t xml:space="preserve"> Po dobu záruční doby nesmí dojít bez souhlasu zhotovitele k zásahům do provedeného díla. V opačném případě ztrácí objednatel právo reklamace a záruční doba končí okamžikem neoprávněného zásahu na díle. </w:t>
      </w:r>
    </w:p>
    <w:p w:rsidR="009E516A" w:rsidRDefault="009E516A" w:rsidP="006D04F5">
      <w:pPr>
        <w:pStyle w:val="Zkladntext3"/>
        <w:spacing w:before="0" w:after="120"/>
        <w:ind w:left="283" w:hanging="567"/>
        <w:jc w:val="both"/>
        <w:rPr>
          <w:szCs w:val="24"/>
        </w:rPr>
      </w:pPr>
    </w:p>
    <w:p w:rsidR="00CB0256" w:rsidRPr="00062A48" w:rsidRDefault="002A12EF" w:rsidP="001D1315">
      <w:pPr>
        <w:shd w:val="clear" w:color="00FFFF" w:fill="auto"/>
        <w:spacing w:after="240"/>
        <w:jc w:val="center"/>
      </w:pPr>
      <w:r w:rsidRPr="00062A48">
        <w:rPr>
          <w:b/>
          <w:sz w:val="24"/>
        </w:rPr>
        <w:t>X</w:t>
      </w:r>
      <w:r w:rsidR="00B61268" w:rsidRPr="00062A48">
        <w:rPr>
          <w:b/>
          <w:sz w:val="24"/>
        </w:rPr>
        <w:t>I</w:t>
      </w:r>
      <w:r w:rsidR="00CB0256" w:rsidRPr="00062A48">
        <w:rPr>
          <w:b/>
          <w:sz w:val="24"/>
        </w:rPr>
        <w:t xml:space="preserve">. </w:t>
      </w:r>
      <w:r w:rsidR="00CB0256" w:rsidRPr="00062A48">
        <w:rPr>
          <w:b/>
          <w:sz w:val="24"/>
          <w:szCs w:val="24"/>
        </w:rPr>
        <w:t>ZÁVĚREČNÁ USTANOVENÍ</w:t>
      </w:r>
    </w:p>
    <w:p w:rsidR="00F60DD4" w:rsidRDefault="00337426" w:rsidP="00AE77F7">
      <w:pPr>
        <w:pStyle w:val="Zkladntext3"/>
        <w:ind w:left="283" w:hanging="567"/>
        <w:jc w:val="both"/>
      </w:pPr>
      <w:proofErr w:type="gramStart"/>
      <w:r w:rsidRPr="002E569B">
        <w:rPr>
          <w:b/>
        </w:rPr>
        <w:t>11.1</w:t>
      </w:r>
      <w:proofErr w:type="gramEnd"/>
      <w:r w:rsidRPr="002E569B">
        <w:rPr>
          <w:b/>
        </w:rPr>
        <w:t>.</w:t>
      </w:r>
      <w:r w:rsidRPr="002E569B">
        <w:rPr>
          <w:b/>
        </w:rPr>
        <w:tab/>
      </w:r>
      <w:r w:rsidR="00BB3ECF" w:rsidRPr="00BB3ECF">
        <w:t>Tato smlouva a práva a povinnosti z ní vzniklé se budou řídit zákonem č. 89/2012 Sb., občanský zákoník</w:t>
      </w:r>
      <w:r w:rsidR="00BB3ECF" w:rsidRPr="00BB3ECF">
        <w:rPr>
          <w:b/>
        </w:rPr>
        <w:t>.</w:t>
      </w:r>
    </w:p>
    <w:p w:rsidR="00F60DD4" w:rsidRDefault="00337426" w:rsidP="00AE77F7">
      <w:pPr>
        <w:pStyle w:val="Zkladntext3"/>
        <w:ind w:left="283" w:hanging="567"/>
        <w:jc w:val="both"/>
      </w:pPr>
      <w:proofErr w:type="gramStart"/>
      <w:r w:rsidRPr="002E569B">
        <w:rPr>
          <w:b/>
        </w:rPr>
        <w:lastRenderedPageBreak/>
        <w:t>11.2</w:t>
      </w:r>
      <w:proofErr w:type="gramEnd"/>
      <w:r w:rsidRPr="002E569B">
        <w:rPr>
          <w:b/>
        </w:rPr>
        <w:t>.</w:t>
      </w:r>
      <w:r w:rsidRPr="002E569B">
        <w:rPr>
          <w:b/>
        </w:rPr>
        <w:tab/>
      </w:r>
      <w:r w:rsidR="00BB4B39" w:rsidRPr="00A47408">
        <w:t>Smlouva nabývá platnosti dnem podpisu oběma smluvními stranami  a účinnosti dnem uveřejnění v registru smluv. Zhotovitel bere na vědomí, že uveřejnění v tomto registru zajistí objednatel</w:t>
      </w:r>
      <w:r w:rsidR="00BB4B39">
        <w:t>.</w:t>
      </w:r>
    </w:p>
    <w:p w:rsidR="009E00E6" w:rsidRDefault="009E00E6" w:rsidP="00AE77F7">
      <w:pPr>
        <w:pStyle w:val="Zkladntext3"/>
        <w:ind w:left="283" w:hanging="567"/>
        <w:jc w:val="both"/>
      </w:pPr>
      <w:proofErr w:type="gramStart"/>
      <w:r w:rsidRPr="009E00E6">
        <w:rPr>
          <w:b/>
        </w:rPr>
        <w:t>11.3</w:t>
      </w:r>
      <w:r>
        <w:t xml:space="preserve">  Tato</w:t>
      </w:r>
      <w:proofErr w:type="gramEnd"/>
      <w:r>
        <w:t xml:space="preserve"> </w:t>
      </w:r>
      <w:r w:rsidRPr="00095FDB">
        <w:t>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CB0256" w:rsidRPr="002E569B" w:rsidRDefault="00337426" w:rsidP="00AE77F7">
      <w:pPr>
        <w:pStyle w:val="Zkladntext3"/>
        <w:ind w:left="283" w:hanging="567"/>
        <w:jc w:val="both"/>
      </w:pPr>
      <w:proofErr w:type="gramStart"/>
      <w:r w:rsidRPr="002E569B">
        <w:rPr>
          <w:b/>
        </w:rPr>
        <w:t>11.</w:t>
      </w:r>
      <w:r w:rsidR="009E00E6">
        <w:rPr>
          <w:b/>
        </w:rPr>
        <w:t>4</w:t>
      </w:r>
      <w:proofErr w:type="gramEnd"/>
      <w:r w:rsidRPr="002E569B">
        <w:rPr>
          <w:b/>
        </w:rPr>
        <w:t>.</w:t>
      </w:r>
      <w:r w:rsidRPr="002E569B">
        <w:tab/>
      </w:r>
      <w:r w:rsidR="00CB0256" w:rsidRPr="002E569B">
        <w:t>Smlouvu lze měnit a doplňovat po dohodě smluvních s</w:t>
      </w:r>
      <w:r w:rsidR="00997559" w:rsidRPr="002E569B">
        <w:t xml:space="preserve">tran formou písemných dodatků k </w:t>
      </w:r>
      <w:r w:rsidR="00CB0256" w:rsidRPr="002E569B">
        <w:t>této smlouvě, podepsaných oběma smluvními stranami.</w:t>
      </w:r>
      <w:r w:rsidR="009E00E6">
        <w:t xml:space="preserve"> </w:t>
      </w:r>
      <w:r w:rsidR="009E00E6" w:rsidRPr="00095FDB">
        <w:t>Za písemnou formu nebude pro tento účel považována výměna e-mailových či jiných elektronických zpráv</w:t>
      </w:r>
      <w:r w:rsidR="009E00E6">
        <w:t>.</w:t>
      </w:r>
    </w:p>
    <w:p w:rsidR="00CB0256" w:rsidRPr="002E569B" w:rsidRDefault="00337426" w:rsidP="00AE77F7">
      <w:pPr>
        <w:pStyle w:val="Zkladntext3"/>
        <w:ind w:left="283" w:hanging="567"/>
        <w:jc w:val="both"/>
      </w:pPr>
      <w:proofErr w:type="gramStart"/>
      <w:r w:rsidRPr="002E569B">
        <w:rPr>
          <w:b/>
        </w:rPr>
        <w:t>11.</w:t>
      </w:r>
      <w:r w:rsidR="00655465">
        <w:rPr>
          <w:b/>
        </w:rPr>
        <w:t>5</w:t>
      </w:r>
      <w:proofErr w:type="gramEnd"/>
      <w:r w:rsidRPr="002E569B">
        <w:rPr>
          <w:b/>
        </w:rPr>
        <w:t>.</w:t>
      </w:r>
      <w:r w:rsidRPr="002E569B">
        <w:tab/>
      </w:r>
      <w:r w:rsidR="00CB0256" w:rsidRPr="002E569B">
        <w:t xml:space="preserve">Smlouva se vyhotovuje ve </w:t>
      </w:r>
      <w:r w:rsidR="009D31E0">
        <w:t>třech</w:t>
      </w:r>
      <w:r w:rsidR="00CB0256" w:rsidRPr="002E569B">
        <w:t xml:space="preserve"> stejnopisech, z nichž obdrží jedno par</w:t>
      </w:r>
      <w:r w:rsidR="001B11B7" w:rsidRPr="002E569B">
        <w:t>e</w:t>
      </w:r>
      <w:r w:rsidR="00997559" w:rsidRPr="002E569B">
        <w:t xml:space="preserve"> zhotovitel a </w:t>
      </w:r>
      <w:r w:rsidR="009D31E0">
        <w:t>dvě</w:t>
      </w:r>
      <w:r w:rsidR="00CB0256" w:rsidRPr="002E569B">
        <w:t xml:space="preserve"> par</w:t>
      </w:r>
      <w:r w:rsidR="001B11B7" w:rsidRPr="002E569B">
        <w:t>e</w:t>
      </w:r>
      <w:r w:rsidR="00CB0256" w:rsidRPr="002E569B">
        <w:t xml:space="preserve"> objednatel.</w:t>
      </w:r>
    </w:p>
    <w:p w:rsidR="00CB0256" w:rsidRPr="002E569B" w:rsidRDefault="00337426" w:rsidP="00AE77F7">
      <w:pPr>
        <w:pStyle w:val="Zkladntext3"/>
        <w:ind w:left="283" w:hanging="567"/>
        <w:jc w:val="both"/>
      </w:pPr>
      <w:proofErr w:type="gramStart"/>
      <w:r w:rsidRPr="002E569B">
        <w:rPr>
          <w:b/>
        </w:rPr>
        <w:t>11.</w:t>
      </w:r>
      <w:r w:rsidR="00655465">
        <w:rPr>
          <w:b/>
        </w:rPr>
        <w:t>6</w:t>
      </w:r>
      <w:proofErr w:type="gramEnd"/>
      <w:r w:rsidRPr="002E569B">
        <w:rPr>
          <w:b/>
        </w:rPr>
        <w:t>.</w:t>
      </w:r>
      <w:r w:rsidRPr="002E569B">
        <w:tab/>
      </w:r>
      <w:r w:rsidR="009E00E6">
        <w:t>Smluvní strany prohlašují, že smlouvu přečetly</w:t>
      </w:r>
      <w:r w:rsidR="009E00E6" w:rsidRPr="00095FDB">
        <w:t>, s jejím obsahem souhlasí, což stvrzují svými podpisy</w:t>
      </w:r>
    </w:p>
    <w:p w:rsidR="00E565CF" w:rsidRDefault="00E565CF" w:rsidP="001078F2">
      <w:pPr>
        <w:ind w:hanging="568"/>
        <w:jc w:val="center"/>
        <w:rPr>
          <w:b/>
          <w:sz w:val="24"/>
          <w:u w:val="single"/>
        </w:rPr>
      </w:pPr>
    </w:p>
    <w:p w:rsidR="0009027C" w:rsidRDefault="0009027C" w:rsidP="00D45FF8">
      <w:pPr>
        <w:ind w:left="284" w:hanging="568"/>
        <w:rPr>
          <w:sz w:val="24"/>
        </w:rPr>
      </w:pPr>
    </w:p>
    <w:p w:rsidR="0009027C" w:rsidRDefault="0009027C" w:rsidP="00D45FF8">
      <w:pPr>
        <w:ind w:left="284" w:hanging="568"/>
        <w:rPr>
          <w:sz w:val="24"/>
        </w:rPr>
      </w:pPr>
    </w:p>
    <w:p w:rsidR="009D160C" w:rsidRPr="002020DC" w:rsidRDefault="004E509B" w:rsidP="00D45FF8">
      <w:pPr>
        <w:ind w:left="284" w:hanging="568"/>
        <w:rPr>
          <w:sz w:val="24"/>
        </w:rPr>
      </w:pPr>
      <w:r w:rsidRPr="002E18C5">
        <w:rPr>
          <w:sz w:val="24"/>
        </w:rPr>
        <w:t>V Praze dne:</w:t>
      </w:r>
      <w:r w:rsidR="00F17640" w:rsidRPr="002E18C5">
        <w:rPr>
          <w:sz w:val="24"/>
        </w:rPr>
        <w:tab/>
      </w:r>
      <w:r w:rsidR="00F17640" w:rsidRPr="002E18C5">
        <w:rPr>
          <w:sz w:val="24"/>
        </w:rPr>
        <w:tab/>
      </w:r>
      <w:r w:rsidR="00F17640" w:rsidRPr="002E18C5">
        <w:rPr>
          <w:sz w:val="24"/>
        </w:rPr>
        <w:tab/>
      </w:r>
      <w:r w:rsidR="00F17640" w:rsidRPr="002E18C5">
        <w:rPr>
          <w:sz w:val="24"/>
        </w:rPr>
        <w:tab/>
      </w:r>
      <w:r w:rsidR="00F17640" w:rsidRPr="002E18C5">
        <w:rPr>
          <w:sz w:val="24"/>
        </w:rPr>
        <w:tab/>
      </w:r>
      <w:r w:rsidR="00483D86" w:rsidRPr="002E18C5">
        <w:rPr>
          <w:sz w:val="24"/>
        </w:rPr>
        <w:tab/>
      </w:r>
      <w:r w:rsidR="00F17640" w:rsidRPr="002E18C5">
        <w:rPr>
          <w:sz w:val="24"/>
        </w:rPr>
        <w:tab/>
        <w:t>V</w:t>
      </w:r>
      <w:r w:rsidR="002020DC">
        <w:rPr>
          <w:sz w:val="24"/>
        </w:rPr>
        <w:t xml:space="preserve"> Praze </w:t>
      </w:r>
      <w:r w:rsidR="00F17640" w:rsidRPr="002020DC">
        <w:rPr>
          <w:sz w:val="24"/>
        </w:rPr>
        <w:t>dne</w:t>
      </w:r>
      <w:r w:rsidR="002E18C5" w:rsidRPr="002020DC">
        <w:rPr>
          <w:sz w:val="24"/>
        </w:rPr>
        <w:t>:</w:t>
      </w:r>
      <w:r w:rsidR="002020DC">
        <w:rPr>
          <w:sz w:val="24"/>
        </w:rPr>
        <w:t xml:space="preserve"> </w:t>
      </w:r>
    </w:p>
    <w:p w:rsidR="009D160C" w:rsidRPr="002020DC" w:rsidRDefault="009D160C">
      <w:pPr>
        <w:rPr>
          <w:sz w:val="24"/>
        </w:rPr>
      </w:pPr>
    </w:p>
    <w:p w:rsidR="00D45FF8" w:rsidRPr="002020DC" w:rsidRDefault="00D45FF8">
      <w:pPr>
        <w:rPr>
          <w:sz w:val="24"/>
        </w:rPr>
      </w:pPr>
    </w:p>
    <w:p w:rsidR="00E16393" w:rsidRPr="002020DC" w:rsidRDefault="00E16393">
      <w:pPr>
        <w:rPr>
          <w:sz w:val="24"/>
        </w:rPr>
      </w:pPr>
    </w:p>
    <w:p w:rsidR="00E565CF" w:rsidRPr="002020DC" w:rsidRDefault="00E565CF">
      <w:pPr>
        <w:rPr>
          <w:sz w:val="24"/>
        </w:rPr>
      </w:pPr>
    </w:p>
    <w:p w:rsidR="009D160C" w:rsidRPr="002020DC" w:rsidRDefault="009D160C" w:rsidP="00B63E34">
      <w:pPr>
        <w:pStyle w:val="Odstavecseseznamem"/>
        <w:ind w:left="0" w:hanging="284"/>
        <w:rPr>
          <w:sz w:val="24"/>
        </w:rPr>
      </w:pPr>
      <w:r w:rsidRPr="002020DC">
        <w:rPr>
          <w:sz w:val="24"/>
        </w:rPr>
        <w:t>_________________________</w:t>
      </w:r>
      <w:r w:rsidR="00F17640" w:rsidRPr="002020DC">
        <w:rPr>
          <w:sz w:val="24"/>
        </w:rPr>
        <w:t>____</w:t>
      </w:r>
      <w:r w:rsidRPr="002020DC">
        <w:rPr>
          <w:sz w:val="24"/>
        </w:rPr>
        <w:t>_________</w:t>
      </w:r>
      <w:r w:rsidRPr="002020DC">
        <w:rPr>
          <w:sz w:val="24"/>
        </w:rPr>
        <w:tab/>
      </w:r>
      <w:r w:rsidRPr="002020DC">
        <w:rPr>
          <w:sz w:val="24"/>
        </w:rPr>
        <w:tab/>
      </w:r>
      <w:r w:rsidRPr="002020DC">
        <w:rPr>
          <w:sz w:val="24"/>
        </w:rPr>
        <w:tab/>
        <w:t>_________</w:t>
      </w:r>
      <w:r w:rsidR="00AF0E4B" w:rsidRPr="002020DC">
        <w:rPr>
          <w:sz w:val="24"/>
        </w:rPr>
        <w:t>_________</w:t>
      </w:r>
      <w:r w:rsidRPr="002020DC">
        <w:rPr>
          <w:sz w:val="24"/>
        </w:rPr>
        <w:t>_________</w:t>
      </w:r>
      <w:r w:rsidR="00F17640" w:rsidRPr="002020DC">
        <w:rPr>
          <w:sz w:val="24"/>
        </w:rPr>
        <w:t>__</w:t>
      </w:r>
    </w:p>
    <w:p w:rsidR="002020DC" w:rsidRDefault="006E2B94" w:rsidP="002020DC">
      <w:pPr>
        <w:pStyle w:val="Odstavecseseznamem"/>
        <w:ind w:left="0" w:hanging="284"/>
        <w:rPr>
          <w:sz w:val="24"/>
        </w:rPr>
      </w:pPr>
      <w:r w:rsidRPr="002020DC">
        <w:rPr>
          <w:sz w:val="24"/>
        </w:rPr>
        <w:t>Armádní Servisní</w:t>
      </w:r>
      <w:r w:rsidR="00F17640" w:rsidRPr="002020DC">
        <w:rPr>
          <w:sz w:val="24"/>
        </w:rPr>
        <w:t>, příspěvková organizace</w:t>
      </w:r>
      <w:r w:rsidR="00F17640" w:rsidRPr="002020DC">
        <w:rPr>
          <w:sz w:val="24"/>
        </w:rPr>
        <w:tab/>
      </w:r>
      <w:r w:rsidR="00F17640" w:rsidRPr="002020DC">
        <w:rPr>
          <w:sz w:val="24"/>
        </w:rPr>
        <w:tab/>
      </w:r>
      <w:r w:rsidR="002020DC">
        <w:rPr>
          <w:sz w:val="24"/>
        </w:rPr>
        <w:tab/>
        <w:t xml:space="preserve">            </w:t>
      </w:r>
      <w:r w:rsidR="00376D71">
        <w:rPr>
          <w:sz w:val="24"/>
        </w:rPr>
        <w:t xml:space="preserve"> </w:t>
      </w:r>
      <w:r w:rsidR="002020DC">
        <w:rPr>
          <w:sz w:val="24"/>
        </w:rPr>
        <w:t xml:space="preserve"> DPU REVIT s.r.o</w:t>
      </w:r>
    </w:p>
    <w:p w:rsidR="009D160C" w:rsidRDefault="002020DC" w:rsidP="002020DC">
      <w:pPr>
        <w:pStyle w:val="Odstavecseseznamem"/>
        <w:ind w:left="0" w:hanging="284"/>
        <w:rPr>
          <w:sz w:val="24"/>
        </w:rPr>
      </w:pPr>
      <w:r>
        <w:rPr>
          <w:sz w:val="24"/>
        </w:rPr>
        <w:t xml:space="preserve">  </w:t>
      </w:r>
      <w:r>
        <w:rPr>
          <w:sz w:val="22"/>
          <w:szCs w:val="22"/>
        </w:rPr>
        <w:tab/>
      </w:r>
      <w:r>
        <w:rPr>
          <w:sz w:val="22"/>
          <w:szCs w:val="22"/>
        </w:rPr>
        <w:tab/>
      </w:r>
      <w:r w:rsidR="00A122F6" w:rsidRPr="002020DC">
        <w:rPr>
          <w:sz w:val="24"/>
          <w:szCs w:val="24"/>
        </w:rPr>
        <w:t xml:space="preserve">Ing. Martin Lehký          </w:t>
      </w:r>
      <w:r w:rsidR="002E18C5" w:rsidRPr="002020DC">
        <w:rPr>
          <w:sz w:val="24"/>
          <w:szCs w:val="24"/>
        </w:rPr>
        <w:tab/>
        <w:t xml:space="preserve">        </w:t>
      </w:r>
      <w:r>
        <w:rPr>
          <w:sz w:val="24"/>
          <w:szCs w:val="24"/>
        </w:rPr>
        <w:tab/>
      </w:r>
      <w:r>
        <w:rPr>
          <w:sz w:val="24"/>
          <w:szCs w:val="24"/>
        </w:rPr>
        <w:tab/>
      </w:r>
      <w:r>
        <w:rPr>
          <w:sz w:val="24"/>
          <w:szCs w:val="24"/>
        </w:rPr>
        <w:tab/>
        <w:t xml:space="preserve">         </w:t>
      </w:r>
      <w:r w:rsidR="002E18C5" w:rsidRPr="002020DC">
        <w:rPr>
          <w:sz w:val="24"/>
          <w:szCs w:val="24"/>
        </w:rPr>
        <w:t xml:space="preserve"> </w:t>
      </w:r>
      <w:r>
        <w:rPr>
          <w:sz w:val="24"/>
          <w:szCs w:val="24"/>
        </w:rPr>
        <w:t xml:space="preserve">  </w:t>
      </w:r>
      <w:r w:rsidR="002E18C5" w:rsidRPr="002020DC">
        <w:rPr>
          <w:sz w:val="24"/>
          <w:szCs w:val="24"/>
        </w:rPr>
        <w:t xml:space="preserve">  </w:t>
      </w:r>
      <w:r>
        <w:rPr>
          <w:sz w:val="24"/>
        </w:rPr>
        <w:t>Ing. Petr Stejskal</w:t>
      </w:r>
      <w:r w:rsidRPr="002020DC">
        <w:rPr>
          <w:bCs/>
          <w:sz w:val="24"/>
        </w:rPr>
        <w:t xml:space="preserve"> </w:t>
      </w:r>
      <w:r w:rsidRPr="002020DC">
        <w:rPr>
          <w:sz w:val="22"/>
          <w:szCs w:val="22"/>
        </w:rPr>
        <w:t xml:space="preserve">                </w:t>
      </w:r>
      <w:r w:rsidR="002E18C5" w:rsidRPr="002020DC">
        <w:rPr>
          <w:sz w:val="24"/>
          <w:szCs w:val="24"/>
        </w:rPr>
        <w:t xml:space="preserve">       </w:t>
      </w:r>
      <w:r w:rsidR="00A122F6" w:rsidRPr="002020DC">
        <w:rPr>
          <w:sz w:val="24"/>
          <w:szCs w:val="24"/>
        </w:rPr>
        <w:tab/>
      </w:r>
      <w:r w:rsidR="00A122F6" w:rsidRPr="002020DC">
        <w:rPr>
          <w:sz w:val="22"/>
          <w:szCs w:val="22"/>
        </w:rPr>
        <w:t xml:space="preserve">           </w:t>
      </w:r>
      <w:r w:rsidR="00A122F6" w:rsidRPr="002020DC">
        <w:rPr>
          <w:sz w:val="24"/>
          <w:szCs w:val="24"/>
        </w:rPr>
        <w:t>ředitel</w:t>
      </w:r>
      <w:r w:rsidR="00A122F6" w:rsidRPr="002020DC">
        <w:rPr>
          <w:rFonts w:ascii="Calibri" w:hAnsi="Calibri" w:cs="Calibri"/>
          <w:sz w:val="22"/>
          <w:szCs w:val="22"/>
        </w:rPr>
        <w:tab/>
      </w:r>
      <w:r w:rsidR="002E18C5" w:rsidRPr="002020DC">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002E18C5" w:rsidRPr="002020DC">
        <w:rPr>
          <w:rFonts w:ascii="Calibri" w:hAnsi="Calibri" w:cs="Calibri"/>
          <w:sz w:val="22"/>
          <w:szCs w:val="22"/>
        </w:rPr>
        <w:t xml:space="preserve">    </w:t>
      </w:r>
      <w:r w:rsidRPr="002020DC">
        <w:rPr>
          <w:sz w:val="24"/>
          <w:szCs w:val="24"/>
        </w:rPr>
        <w:t>jednatel společnosti</w:t>
      </w:r>
    </w:p>
    <w:sectPr w:rsidR="009D160C" w:rsidSect="00864427">
      <w:headerReference w:type="even" r:id="rId8"/>
      <w:headerReference w:type="default" r:id="rId9"/>
      <w:footerReference w:type="even" r:id="rId10"/>
      <w:footerReference w:type="default" r:id="rId11"/>
      <w:pgSz w:w="11907" w:h="16840"/>
      <w:pgMar w:top="1134" w:right="1418" w:bottom="1418" w:left="1134" w:header="454" w:footer="39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78B" w:rsidRDefault="00B7078B">
      <w:r>
        <w:separator/>
      </w:r>
    </w:p>
  </w:endnote>
  <w:endnote w:type="continuationSeparator" w:id="0">
    <w:p w:rsidR="00B7078B" w:rsidRDefault="00B7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C2E" w:rsidRDefault="00F5523C">
    <w:pPr>
      <w:pStyle w:val="Zpat"/>
      <w:jc w:val="center"/>
    </w:pPr>
    <w:r>
      <w:rPr>
        <w:noProof/>
      </w:rPr>
      <w:drawing>
        <wp:anchor distT="0" distB="0" distL="0" distR="0" simplePos="0" relativeHeight="251657216" behindDoc="0" locked="0" layoutInCell="1" allowOverlap="1" wp14:anchorId="21E44B2A" wp14:editId="4E243CC2">
          <wp:simplePos x="0" y="0"/>
          <wp:positionH relativeFrom="column">
            <wp:posOffset>0</wp:posOffset>
          </wp:positionH>
          <wp:positionV relativeFrom="paragraph">
            <wp:posOffset>-289885</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roofErr w:type="gramStart"/>
    <w:r w:rsidR="004B6C2E">
      <w:t xml:space="preserve">Stránka </w:t>
    </w:r>
    <w:proofErr w:type="gramEnd"/>
    <w:r w:rsidR="004B6C2E">
      <w:rPr>
        <w:b/>
        <w:sz w:val="24"/>
        <w:szCs w:val="24"/>
      </w:rPr>
      <w:fldChar w:fldCharType="begin"/>
    </w:r>
    <w:r w:rsidR="004B6C2E">
      <w:rPr>
        <w:b/>
      </w:rPr>
      <w:instrText>PAGE</w:instrText>
    </w:r>
    <w:r w:rsidR="004B6C2E">
      <w:rPr>
        <w:b/>
        <w:sz w:val="24"/>
        <w:szCs w:val="24"/>
      </w:rPr>
      <w:fldChar w:fldCharType="separate"/>
    </w:r>
    <w:r w:rsidR="00E6279A">
      <w:rPr>
        <w:b/>
        <w:noProof/>
      </w:rPr>
      <w:t>7</w:t>
    </w:r>
    <w:r w:rsidR="004B6C2E">
      <w:rPr>
        <w:b/>
        <w:sz w:val="24"/>
        <w:szCs w:val="24"/>
      </w:rPr>
      <w:fldChar w:fldCharType="end"/>
    </w:r>
    <w:proofErr w:type="gramStart"/>
    <w:r w:rsidR="004B6C2E">
      <w:t xml:space="preserve"> z </w:t>
    </w:r>
    <w:proofErr w:type="gramEnd"/>
    <w:r w:rsidR="004B6C2E">
      <w:rPr>
        <w:b/>
        <w:sz w:val="24"/>
        <w:szCs w:val="24"/>
      </w:rPr>
      <w:fldChar w:fldCharType="begin"/>
    </w:r>
    <w:r w:rsidR="004B6C2E">
      <w:rPr>
        <w:b/>
      </w:rPr>
      <w:instrText>NUMPAGES</w:instrText>
    </w:r>
    <w:r w:rsidR="004B6C2E">
      <w:rPr>
        <w:b/>
        <w:sz w:val="24"/>
        <w:szCs w:val="24"/>
      </w:rPr>
      <w:fldChar w:fldCharType="separate"/>
    </w:r>
    <w:r w:rsidR="00E6279A">
      <w:rPr>
        <w:b/>
        <w:noProof/>
      </w:rPr>
      <w:t>7</w:t>
    </w:r>
    <w:r w:rsidR="004B6C2E">
      <w:rPr>
        <w:b/>
        <w:sz w:val="24"/>
        <w:szCs w:val="24"/>
      </w:rPr>
      <w:fldChar w:fldCharType="end"/>
    </w:r>
  </w:p>
  <w:p w:rsidR="00215A45" w:rsidRDefault="00215A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78B" w:rsidRDefault="00B7078B">
      <w:r>
        <w:separator/>
      </w:r>
    </w:p>
  </w:footnote>
  <w:footnote w:type="continuationSeparator" w:id="0">
    <w:p w:rsidR="00B7078B" w:rsidRDefault="00B70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3C" w:rsidRDefault="00B25EBF" w:rsidP="00F5523C">
    <w:pPr>
      <w:pStyle w:val="Zhlav"/>
      <w:rPr>
        <w:b/>
        <w:color w:val="FF0000"/>
        <w:sz w:val="24"/>
        <w:szCs w:val="24"/>
      </w:rPr>
    </w:pPr>
    <w:r>
      <w:rPr>
        <w:snapToGrid w:val="0"/>
        <w:sz w:val="24"/>
      </w:rPr>
      <w:tab/>
    </w:r>
  </w:p>
  <w:p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140DAB">
      <w:rPr>
        <w:b/>
        <w:sz w:val="24"/>
        <w:szCs w:val="24"/>
      </w:rPr>
      <w:t>U</w:t>
    </w:r>
    <w:r w:rsidR="00ED7509">
      <w:rPr>
        <w:b/>
        <w:sz w:val="24"/>
        <w:szCs w:val="24"/>
      </w:rPr>
      <w:t>-</w:t>
    </w:r>
    <w:r w:rsidR="006522F8">
      <w:rPr>
        <w:b/>
        <w:sz w:val="24"/>
        <w:szCs w:val="24"/>
      </w:rPr>
      <w:t>029</w:t>
    </w:r>
    <w:r w:rsidRPr="00F5523C">
      <w:rPr>
        <w:b/>
        <w:sz w:val="24"/>
        <w:szCs w:val="24"/>
      </w:rPr>
      <w:t>-00/1</w:t>
    </w:r>
    <w:r w:rsidR="00140DAB">
      <w:rPr>
        <w:b/>
        <w:sz w:val="24"/>
        <w:szCs w:val="24"/>
      </w:rPr>
      <w:t>7</w:t>
    </w:r>
  </w:p>
  <w:p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4" w15:restartNumberingAfterBreak="0">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E0188D"/>
    <w:multiLevelType w:val="hybridMultilevel"/>
    <w:tmpl w:val="164013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1C122CA"/>
    <w:multiLevelType w:val="hybridMultilevel"/>
    <w:tmpl w:val="BA3ACF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1" w15:restartNumberingAfterBreak="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FA04BE4"/>
    <w:multiLevelType w:val="singleLevel"/>
    <w:tmpl w:val="5DC4BD92"/>
    <w:lvl w:ilvl="0">
      <w:start w:val="1"/>
      <w:numFmt w:val="decimal"/>
      <w:lvlText w:val="5.%1. "/>
      <w:lvlJc w:val="left"/>
      <w:pPr>
        <w:tabs>
          <w:tab w:val="num" w:pos="851"/>
        </w:tabs>
        <w:ind w:left="851" w:hanging="851"/>
      </w:pPr>
      <w:rPr>
        <w:rFonts w:ascii="Times New Roman" w:hAnsi="Times New Roman" w:hint="default"/>
        <w:b/>
        <w:i w:val="0"/>
        <w:sz w:val="24"/>
        <w:u w:val="none"/>
      </w:rPr>
    </w:lvl>
  </w:abstractNum>
  <w:abstractNum w:abstractNumId="14"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5" w15:restartNumberingAfterBreak="0">
    <w:nsid w:val="344162C6"/>
    <w:multiLevelType w:val="hybridMultilevel"/>
    <w:tmpl w:val="D14E41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46431D"/>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3" w15:restartNumberingAfterBreak="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4"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15:restartNumberingAfterBreak="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0" w15:restartNumberingAfterBreak="0">
    <w:nsid w:val="65B33FFD"/>
    <w:multiLevelType w:val="multilevel"/>
    <w:tmpl w:val="E66AF246"/>
    <w:lvl w:ilvl="0">
      <w:start w:val="9"/>
      <w:numFmt w:val="decimal"/>
      <w:lvlText w:val="%1."/>
      <w:lvlJc w:val="left"/>
      <w:pPr>
        <w:ind w:left="360" w:hanging="360"/>
      </w:pPr>
      <w:rPr>
        <w:rFonts w:hint="default"/>
      </w:rPr>
    </w:lvl>
    <w:lvl w:ilvl="1">
      <w:start w:val="1"/>
      <w:numFmt w:val="decimal"/>
      <w:lvlText w:val="8.%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3" w15:restartNumberingAfterBreak="0">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2"/>
  </w:num>
  <w:num w:numId="2">
    <w:abstractNumId w:val="29"/>
  </w:num>
  <w:num w:numId="3">
    <w:abstractNumId w:val="13"/>
  </w:num>
  <w:num w:numId="4">
    <w:abstractNumId w:val="30"/>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6"/>
  </w:num>
  <w:num w:numId="8">
    <w:abstractNumId w:val="20"/>
  </w:num>
  <w:num w:numId="9">
    <w:abstractNumId w:val="17"/>
  </w:num>
  <w:num w:numId="10">
    <w:abstractNumId w:val="36"/>
  </w:num>
  <w:num w:numId="11">
    <w:abstractNumId w:val="14"/>
  </w:num>
  <w:num w:numId="12">
    <w:abstractNumId w:val="4"/>
  </w:num>
  <w:num w:numId="13">
    <w:abstractNumId w:val="18"/>
  </w:num>
  <w:num w:numId="14">
    <w:abstractNumId w:val="35"/>
  </w:num>
  <w:num w:numId="15">
    <w:abstractNumId w:val="19"/>
  </w:num>
  <w:num w:numId="16">
    <w:abstractNumId w:val="0"/>
  </w:num>
  <w:num w:numId="17">
    <w:abstractNumId w:val="1"/>
  </w:num>
  <w:num w:numId="18">
    <w:abstractNumId w:val="25"/>
  </w:num>
  <w:num w:numId="19">
    <w:abstractNumId w:val="21"/>
  </w:num>
  <w:num w:numId="20">
    <w:abstractNumId w:val="2"/>
  </w:num>
  <w:num w:numId="21">
    <w:abstractNumId w:val="33"/>
  </w:num>
  <w:num w:numId="22">
    <w:abstractNumId w:val="37"/>
  </w:num>
  <w:num w:numId="23">
    <w:abstractNumId w:val="26"/>
  </w:num>
  <w:num w:numId="24">
    <w:abstractNumId w:val="34"/>
  </w:num>
  <w:num w:numId="25">
    <w:abstractNumId w:val="10"/>
  </w:num>
  <w:num w:numId="26">
    <w:abstractNumId w:val="3"/>
  </w:num>
  <w:num w:numId="27">
    <w:abstractNumId w:val="8"/>
  </w:num>
  <w:num w:numId="28">
    <w:abstractNumId w:val="5"/>
  </w:num>
  <w:num w:numId="29">
    <w:abstractNumId w:val="23"/>
  </w:num>
  <w:num w:numId="30">
    <w:abstractNumId w:val="27"/>
  </w:num>
  <w:num w:numId="31">
    <w:abstractNumId w:val="39"/>
  </w:num>
  <w:num w:numId="32">
    <w:abstractNumId w:val="12"/>
  </w:num>
  <w:num w:numId="33">
    <w:abstractNumId w:val="11"/>
  </w:num>
  <w:num w:numId="34">
    <w:abstractNumId w:val="31"/>
  </w:num>
  <w:num w:numId="35">
    <w:abstractNumId w:val="38"/>
  </w:num>
  <w:num w:numId="36">
    <w:abstractNumId w:val="6"/>
  </w:num>
  <w:num w:numId="37">
    <w:abstractNumId w:val="28"/>
  </w:num>
  <w:num w:numId="38">
    <w:abstractNumId w:val="15"/>
  </w:num>
  <w:num w:numId="39">
    <w:abstractNumId w:val="7"/>
  </w:num>
  <w:num w:numId="4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5D5A"/>
    <w:rsid w:val="00015697"/>
    <w:rsid w:val="00016D03"/>
    <w:rsid w:val="00017EE6"/>
    <w:rsid w:val="00020082"/>
    <w:rsid w:val="00022F03"/>
    <w:rsid w:val="0002534A"/>
    <w:rsid w:val="000262A4"/>
    <w:rsid w:val="0003047F"/>
    <w:rsid w:val="00030F4A"/>
    <w:rsid w:val="0003435E"/>
    <w:rsid w:val="00036B82"/>
    <w:rsid w:val="00037D6D"/>
    <w:rsid w:val="000402CF"/>
    <w:rsid w:val="00042976"/>
    <w:rsid w:val="000447C0"/>
    <w:rsid w:val="00050A88"/>
    <w:rsid w:val="000527B8"/>
    <w:rsid w:val="00053F31"/>
    <w:rsid w:val="00057F04"/>
    <w:rsid w:val="00060AA0"/>
    <w:rsid w:val="00062438"/>
    <w:rsid w:val="00062A48"/>
    <w:rsid w:val="000632C5"/>
    <w:rsid w:val="00063A6D"/>
    <w:rsid w:val="0006564D"/>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7A73"/>
    <w:rsid w:val="000C0B45"/>
    <w:rsid w:val="000C11B8"/>
    <w:rsid w:val="000C2047"/>
    <w:rsid w:val="000C3835"/>
    <w:rsid w:val="000D3004"/>
    <w:rsid w:val="000D794D"/>
    <w:rsid w:val="000E14C5"/>
    <w:rsid w:val="000E1796"/>
    <w:rsid w:val="000E2BF3"/>
    <w:rsid w:val="000E307B"/>
    <w:rsid w:val="000E4119"/>
    <w:rsid w:val="000E4227"/>
    <w:rsid w:val="000E7ED0"/>
    <w:rsid w:val="000F0BCB"/>
    <w:rsid w:val="000F5986"/>
    <w:rsid w:val="000F75BD"/>
    <w:rsid w:val="001027CE"/>
    <w:rsid w:val="00104074"/>
    <w:rsid w:val="00104494"/>
    <w:rsid w:val="00104A64"/>
    <w:rsid w:val="00104CF9"/>
    <w:rsid w:val="0010647A"/>
    <w:rsid w:val="00106F6B"/>
    <w:rsid w:val="001078F2"/>
    <w:rsid w:val="00110386"/>
    <w:rsid w:val="00112DC2"/>
    <w:rsid w:val="00114642"/>
    <w:rsid w:val="00116EBC"/>
    <w:rsid w:val="001178C0"/>
    <w:rsid w:val="00126CDC"/>
    <w:rsid w:val="0012718D"/>
    <w:rsid w:val="00130A69"/>
    <w:rsid w:val="00131389"/>
    <w:rsid w:val="001324CD"/>
    <w:rsid w:val="00134194"/>
    <w:rsid w:val="00140BA6"/>
    <w:rsid w:val="00140DAB"/>
    <w:rsid w:val="0014302D"/>
    <w:rsid w:val="00143030"/>
    <w:rsid w:val="001453EC"/>
    <w:rsid w:val="00146F3B"/>
    <w:rsid w:val="00147939"/>
    <w:rsid w:val="00151142"/>
    <w:rsid w:val="00156451"/>
    <w:rsid w:val="00156ABC"/>
    <w:rsid w:val="00165D06"/>
    <w:rsid w:val="00166D06"/>
    <w:rsid w:val="001739FD"/>
    <w:rsid w:val="00173CA3"/>
    <w:rsid w:val="00176253"/>
    <w:rsid w:val="001768A8"/>
    <w:rsid w:val="00176CC4"/>
    <w:rsid w:val="00180F2B"/>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687A"/>
    <w:rsid w:val="001B71D5"/>
    <w:rsid w:val="001B798D"/>
    <w:rsid w:val="001C08F4"/>
    <w:rsid w:val="001C18CF"/>
    <w:rsid w:val="001C28B8"/>
    <w:rsid w:val="001C2ECE"/>
    <w:rsid w:val="001C4778"/>
    <w:rsid w:val="001C4EDE"/>
    <w:rsid w:val="001C663B"/>
    <w:rsid w:val="001C790E"/>
    <w:rsid w:val="001D1315"/>
    <w:rsid w:val="001D1F9A"/>
    <w:rsid w:val="001D36AB"/>
    <w:rsid w:val="001D4827"/>
    <w:rsid w:val="001D6256"/>
    <w:rsid w:val="001E29DD"/>
    <w:rsid w:val="001E3ABC"/>
    <w:rsid w:val="001E4FD1"/>
    <w:rsid w:val="001E5914"/>
    <w:rsid w:val="001E799E"/>
    <w:rsid w:val="001F04C4"/>
    <w:rsid w:val="001F1E83"/>
    <w:rsid w:val="001F294C"/>
    <w:rsid w:val="001F2F6A"/>
    <w:rsid w:val="001F31E3"/>
    <w:rsid w:val="001F5C07"/>
    <w:rsid w:val="001F6E1D"/>
    <w:rsid w:val="001F7A23"/>
    <w:rsid w:val="001F7B23"/>
    <w:rsid w:val="002005AB"/>
    <w:rsid w:val="002015AB"/>
    <w:rsid w:val="002020DC"/>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39E2"/>
    <w:rsid w:val="00245965"/>
    <w:rsid w:val="002500F9"/>
    <w:rsid w:val="0025017E"/>
    <w:rsid w:val="002525B9"/>
    <w:rsid w:val="00253E0D"/>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E0E54"/>
    <w:rsid w:val="002E1445"/>
    <w:rsid w:val="002E18C5"/>
    <w:rsid w:val="002E201A"/>
    <w:rsid w:val="002E39B2"/>
    <w:rsid w:val="002E569B"/>
    <w:rsid w:val="002E6DCD"/>
    <w:rsid w:val="002F0BB0"/>
    <w:rsid w:val="002F282E"/>
    <w:rsid w:val="002F45BD"/>
    <w:rsid w:val="002F7AE7"/>
    <w:rsid w:val="00304D50"/>
    <w:rsid w:val="00306033"/>
    <w:rsid w:val="003079CC"/>
    <w:rsid w:val="003128F1"/>
    <w:rsid w:val="00313E32"/>
    <w:rsid w:val="003204D4"/>
    <w:rsid w:val="00322B78"/>
    <w:rsid w:val="00323D71"/>
    <w:rsid w:val="0032481F"/>
    <w:rsid w:val="00325A01"/>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4EEA"/>
    <w:rsid w:val="003756DB"/>
    <w:rsid w:val="00376D71"/>
    <w:rsid w:val="00377DCC"/>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5972"/>
    <w:rsid w:val="00415F7B"/>
    <w:rsid w:val="00417756"/>
    <w:rsid w:val="004207BC"/>
    <w:rsid w:val="00423DB6"/>
    <w:rsid w:val="0042670A"/>
    <w:rsid w:val="00426C2E"/>
    <w:rsid w:val="0042751A"/>
    <w:rsid w:val="00430814"/>
    <w:rsid w:val="00431E54"/>
    <w:rsid w:val="004329CF"/>
    <w:rsid w:val="004347F3"/>
    <w:rsid w:val="00435CE8"/>
    <w:rsid w:val="004459AA"/>
    <w:rsid w:val="00450312"/>
    <w:rsid w:val="00451535"/>
    <w:rsid w:val="00451D94"/>
    <w:rsid w:val="0045704B"/>
    <w:rsid w:val="00462356"/>
    <w:rsid w:val="0046334D"/>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EA0"/>
    <w:rsid w:val="004A2A48"/>
    <w:rsid w:val="004A2F84"/>
    <w:rsid w:val="004A3145"/>
    <w:rsid w:val="004A4234"/>
    <w:rsid w:val="004A484F"/>
    <w:rsid w:val="004A6A48"/>
    <w:rsid w:val="004A7B4E"/>
    <w:rsid w:val="004B2985"/>
    <w:rsid w:val="004B2CD1"/>
    <w:rsid w:val="004B35E3"/>
    <w:rsid w:val="004B57A2"/>
    <w:rsid w:val="004B5CFE"/>
    <w:rsid w:val="004B6C2E"/>
    <w:rsid w:val="004B780E"/>
    <w:rsid w:val="004C1438"/>
    <w:rsid w:val="004C2AD5"/>
    <w:rsid w:val="004C40DF"/>
    <w:rsid w:val="004C4CBC"/>
    <w:rsid w:val="004D00B1"/>
    <w:rsid w:val="004D2119"/>
    <w:rsid w:val="004D48B7"/>
    <w:rsid w:val="004D4C80"/>
    <w:rsid w:val="004D4CCD"/>
    <w:rsid w:val="004D5D13"/>
    <w:rsid w:val="004E338A"/>
    <w:rsid w:val="004E509B"/>
    <w:rsid w:val="004E5A79"/>
    <w:rsid w:val="004E61ED"/>
    <w:rsid w:val="004E6F1D"/>
    <w:rsid w:val="004F04F6"/>
    <w:rsid w:val="004F0C52"/>
    <w:rsid w:val="004F2EAF"/>
    <w:rsid w:val="005030F9"/>
    <w:rsid w:val="0050534D"/>
    <w:rsid w:val="00505A47"/>
    <w:rsid w:val="00507B0D"/>
    <w:rsid w:val="00507E0C"/>
    <w:rsid w:val="00512191"/>
    <w:rsid w:val="00515FDB"/>
    <w:rsid w:val="0052177E"/>
    <w:rsid w:val="005220D5"/>
    <w:rsid w:val="005223B2"/>
    <w:rsid w:val="00522486"/>
    <w:rsid w:val="00524933"/>
    <w:rsid w:val="00530C5C"/>
    <w:rsid w:val="00530CEA"/>
    <w:rsid w:val="0053194B"/>
    <w:rsid w:val="00531FBF"/>
    <w:rsid w:val="00536A4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345"/>
    <w:rsid w:val="00592D99"/>
    <w:rsid w:val="00594CBB"/>
    <w:rsid w:val="00596615"/>
    <w:rsid w:val="005A08A9"/>
    <w:rsid w:val="005A171C"/>
    <w:rsid w:val="005A1DD7"/>
    <w:rsid w:val="005A343E"/>
    <w:rsid w:val="005A58A2"/>
    <w:rsid w:val="005B2A27"/>
    <w:rsid w:val="005B4294"/>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E5C58"/>
    <w:rsid w:val="005F0527"/>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20185"/>
    <w:rsid w:val="00630550"/>
    <w:rsid w:val="00630A22"/>
    <w:rsid w:val="00632A3B"/>
    <w:rsid w:val="006357CC"/>
    <w:rsid w:val="00640CAB"/>
    <w:rsid w:val="00645226"/>
    <w:rsid w:val="006472F3"/>
    <w:rsid w:val="006522F8"/>
    <w:rsid w:val="00652D36"/>
    <w:rsid w:val="00655465"/>
    <w:rsid w:val="006614BF"/>
    <w:rsid w:val="00661607"/>
    <w:rsid w:val="00665279"/>
    <w:rsid w:val="0066529B"/>
    <w:rsid w:val="0067395E"/>
    <w:rsid w:val="006758DC"/>
    <w:rsid w:val="0067735A"/>
    <w:rsid w:val="006843AC"/>
    <w:rsid w:val="006854EE"/>
    <w:rsid w:val="00695C95"/>
    <w:rsid w:val="00696632"/>
    <w:rsid w:val="0069693B"/>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2B94"/>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27FB"/>
    <w:rsid w:val="00744F62"/>
    <w:rsid w:val="00753C4C"/>
    <w:rsid w:val="007556D9"/>
    <w:rsid w:val="00756D36"/>
    <w:rsid w:val="0076276E"/>
    <w:rsid w:val="00763003"/>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2476"/>
    <w:rsid w:val="007C2983"/>
    <w:rsid w:val="007C3F20"/>
    <w:rsid w:val="007C6B81"/>
    <w:rsid w:val="007C77BC"/>
    <w:rsid w:val="007C7B3F"/>
    <w:rsid w:val="007D128E"/>
    <w:rsid w:val="007D2018"/>
    <w:rsid w:val="007D4DFD"/>
    <w:rsid w:val="007E0DBB"/>
    <w:rsid w:val="007E1D36"/>
    <w:rsid w:val="007F25B4"/>
    <w:rsid w:val="007F334E"/>
    <w:rsid w:val="007F4DED"/>
    <w:rsid w:val="007F5C48"/>
    <w:rsid w:val="007F5D62"/>
    <w:rsid w:val="007F6B22"/>
    <w:rsid w:val="007F7659"/>
    <w:rsid w:val="00801EB0"/>
    <w:rsid w:val="00802623"/>
    <w:rsid w:val="00804F40"/>
    <w:rsid w:val="008079DA"/>
    <w:rsid w:val="00810A4B"/>
    <w:rsid w:val="008137A4"/>
    <w:rsid w:val="00814AB3"/>
    <w:rsid w:val="008153CA"/>
    <w:rsid w:val="00815A30"/>
    <w:rsid w:val="00822090"/>
    <w:rsid w:val="00823E1F"/>
    <w:rsid w:val="008242B9"/>
    <w:rsid w:val="00825011"/>
    <w:rsid w:val="00825350"/>
    <w:rsid w:val="008256B0"/>
    <w:rsid w:val="00827284"/>
    <w:rsid w:val="008276F2"/>
    <w:rsid w:val="00830D17"/>
    <w:rsid w:val="008324CB"/>
    <w:rsid w:val="00832CB2"/>
    <w:rsid w:val="00833316"/>
    <w:rsid w:val="00833FFA"/>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76922"/>
    <w:rsid w:val="008808E7"/>
    <w:rsid w:val="00882697"/>
    <w:rsid w:val="00883025"/>
    <w:rsid w:val="008849EC"/>
    <w:rsid w:val="00885BDB"/>
    <w:rsid w:val="00886AC2"/>
    <w:rsid w:val="00887683"/>
    <w:rsid w:val="00890260"/>
    <w:rsid w:val="008936A3"/>
    <w:rsid w:val="008942E7"/>
    <w:rsid w:val="008945D1"/>
    <w:rsid w:val="00894AAE"/>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2A66"/>
    <w:rsid w:val="009638F5"/>
    <w:rsid w:val="009649EA"/>
    <w:rsid w:val="009650FB"/>
    <w:rsid w:val="009653A2"/>
    <w:rsid w:val="00973F64"/>
    <w:rsid w:val="0097418F"/>
    <w:rsid w:val="00974659"/>
    <w:rsid w:val="00976C54"/>
    <w:rsid w:val="0098023E"/>
    <w:rsid w:val="00982D33"/>
    <w:rsid w:val="00984A6D"/>
    <w:rsid w:val="00990CAE"/>
    <w:rsid w:val="00990FF5"/>
    <w:rsid w:val="009940B0"/>
    <w:rsid w:val="00995FD6"/>
    <w:rsid w:val="00996120"/>
    <w:rsid w:val="00997559"/>
    <w:rsid w:val="009B0F3B"/>
    <w:rsid w:val="009B4661"/>
    <w:rsid w:val="009B5820"/>
    <w:rsid w:val="009B6819"/>
    <w:rsid w:val="009C00D3"/>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BFA"/>
    <w:rsid w:val="00A7469E"/>
    <w:rsid w:val="00A7780E"/>
    <w:rsid w:val="00A8464E"/>
    <w:rsid w:val="00A906BE"/>
    <w:rsid w:val="00A93845"/>
    <w:rsid w:val="00A9777C"/>
    <w:rsid w:val="00A97FCE"/>
    <w:rsid w:val="00AA14D3"/>
    <w:rsid w:val="00AA201C"/>
    <w:rsid w:val="00AA3F9C"/>
    <w:rsid w:val="00AA5C87"/>
    <w:rsid w:val="00AB002B"/>
    <w:rsid w:val="00AB33CD"/>
    <w:rsid w:val="00AB61E9"/>
    <w:rsid w:val="00AC0B79"/>
    <w:rsid w:val="00AC0D59"/>
    <w:rsid w:val="00AC241D"/>
    <w:rsid w:val="00AC2C98"/>
    <w:rsid w:val="00AC5976"/>
    <w:rsid w:val="00AD0B89"/>
    <w:rsid w:val="00AD0DD6"/>
    <w:rsid w:val="00AD51F1"/>
    <w:rsid w:val="00AD5938"/>
    <w:rsid w:val="00AD6751"/>
    <w:rsid w:val="00AE11CE"/>
    <w:rsid w:val="00AE5A37"/>
    <w:rsid w:val="00AE5A44"/>
    <w:rsid w:val="00AE5E24"/>
    <w:rsid w:val="00AE7610"/>
    <w:rsid w:val="00AE77F7"/>
    <w:rsid w:val="00AF0E4B"/>
    <w:rsid w:val="00AF1035"/>
    <w:rsid w:val="00AF220E"/>
    <w:rsid w:val="00AF48FA"/>
    <w:rsid w:val="00AF7186"/>
    <w:rsid w:val="00AF72BA"/>
    <w:rsid w:val="00B00248"/>
    <w:rsid w:val="00B002BB"/>
    <w:rsid w:val="00B00471"/>
    <w:rsid w:val="00B012A1"/>
    <w:rsid w:val="00B02BC5"/>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078B"/>
    <w:rsid w:val="00B72D41"/>
    <w:rsid w:val="00B74CE7"/>
    <w:rsid w:val="00B74F73"/>
    <w:rsid w:val="00B75597"/>
    <w:rsid w:val="00B76D49"/>
    <w:rsid w:val="00B77FC8"/>
    <w:rsid w:val="00B80C9D"/>
    <w:rsid w:val="00B92585"/>
    <w:rsid w:val="00B9407B"/>
    <w:rsid w:val="00B94D88"/>
    <w:rsid w:val="00B960B1"/>
    <w:rsid w:val="00B96229"/>
    <w:rsid w:val="00B97789"/>
    <w:rsid w:val="00BA0A20"/>
    <w:rsid w:val="00BA68F3"/>
    <w:rsid w:val="00BA6F15"/>
    <w:rsid w:val="00BA7D16"/>
    <w:rsid w:val="00BB23EA"/>
    <w:rsid w:val="00BB38D9"/>
    <w:rsid w:val="00BB3ECF"/>
    <w:rsid w:val="00BB4B39"/>
    <w:rsid w:val="00BB566A"/>
    <w:rsid w:val="00BB5D21"/>
    <w:rsid w:val="00BB5E09"/>
    <w:rsid w:val="00BC07D5"/>
    <w:rsid w:val="00BC548D"/>
    <w:rsid w:val="00BC727F"/>
    <w:rsid w:val="00BD05BA"/>
    <w:rsid w:val="00BD06E2"/>
    <w:rsid w:val="00BD0AD9"/>
    <w:rsid w:val="00BD25BA"/>
    <w:rsid w:val="00BD79C7"/>
    <w:rsid w:val="00BE1A76"/>
    <w:rsid w:val="00BE28CD"/>
    <w:rsid w:val="00BE2C79"/>
    <w:rsid w:val="00BE6D59"/>
    <w:rsid w:val="00BE782A"/>
    <w:rsid w:val="00BE7C59"/>
    <w:rsid w:val="00BF0395"/>
    <w:rsid w:val="00BF0CC4"/>
    <w:rsid w:val="00BF14C1"/>
    <w:rsid w:val="00BF5AFE"/>
    <w:rsid w:val="00BF76F0"/>
    <w:rsid w:val="00C00576"/>
    <w:rsid w:val="00C00F7C"/>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D5"/>
    <w:rsid w:val="00C82CEA"/>
    <w:rsid w:val="00C86336"/>
    <w:rsid w:val="00C93930"/>
    <w:rsid w:val="00C9683D"/>
    <w:rsid w:val="00C96E8A"/>
    <w:rsid w:val="00C97B48"/>
    <w:rsid w:val="00CA00CC"/>
    <w:rsid w:val="00CA084E"/>
    <w:rsid w:val="00CA1F7A"/>
    <w:rsid w:val="00CA3361"/>
    <w:rsid w:val="00CA4B9F"/>
    <w:rsid w:val="00CA59B9"/>
    <w:rsid w:val="00CA727E"/>
    <w:rsid w:val="00CA76B3"/>
    <w:rsid w:val="00CA7833"/>
    <w:rsid w:val="00CB0256"/>
    <w:rsid w:val="00CB23EA"/>
    <w:rsid w:val="00CB3CDD"/>
    <w:rsid w:val="00CB41CB"/>
    <w:rsid w:val="00CB7A56"/>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11AC"/>
    <w:rsid w:val="00D020AF"/>
    <w:rsid w:val="00D039E9"/>
    <w:rsid w:val="00D06070"/>
    <w:rsid w:val="00D07491"/>
    <w:rsid w:val="00D102B6"/>
    <w:rsid w:val="00D13CCC"/>
    <w:rsid w:val="00D1716D"/>
    <w:rsid w:val="00D17D67"/>
    <w:rsid w:val="00D21045"/>
    <w:rsid w:val="00D21B72"/>
    <w:rsid w:val="00D2226E"/>
    <w:rsid w:val="00D23E6A"/>
    <w:rsid w:val="00D2435D"/>
    <w:rsid w:val="00D31DBA"/>
    <w:rsid w:val="00D35969"/>
    <w:rsid w:val="00D407DB"/>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2E7C"/>
    <w:rsid w:val="00D936AC"/>
    <w:rsid w:val="00D9434B"/>
    <w:rsid w:val="00D97AF0"/>
    <w:rsid w:val="00DA4747"/>
    <w:rsid w:val="00DA62C8"/>
    <w:rsid w:val="00DB4568"/>
    <w:rsid w:val="00DB5EB0"/>
    <w:rsid w:val="00DC0B57"/>
    <w:rsid w:val="00DC2989"/>
    <w:rsid w:val="00DC3414"/>
    <w:rsid w:val="00DC4C9E"/>
    <w:rsid w:val="00DC71CC"/>
    <w:rsid w:val="00DD0EBB"/>
    <w:rsid w:val="00DD3E36"/>
    <w:rsid w:val="00DD3FEB"/>
    <w:rsid w:val="00DD7634"/>
    <w:rsid w:val="00DD7C09"/>
    <w:rsid w:val="00DE1C1D"/>
    <w:rsid w:val="00DE2E22"/>
    <w:rsid w:val="00DE6353"/>
    <w:rsid w:val="00DE636B"/>
    <w:rsid w:val="00DE6DCF"/>
    <w:rsid w:val="00DE7E38"/>
    <w:rsid w:val="00DF363A"/>
    <w:rsid w:val="00DF5B00"/>
    <w:rsid w:val="00DF74A6"/>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3CE"/>
    <w:rsid w:val="00E6279A"/>
    <w:rsid w:val="00E62CDE"/>
    <w:rsid w:val="00E651AD"/>
    <w:rsid w:val="00E713ED"/>
    <w:rsid w:val="00E72C77"/>
    <w:rsid w:val="00E74C1B"/>
    <w:rsid w:val="00E75BA1"/>
    <w:rsid w:val="00E80FC7"/>
    <w:rsid w:val="00E81FDE"/>
    <w:rsid w:val="00E829FD"/>
    <w:rsid w:val="00E84375"/>
    <w:rsid w:val="00E95BA1"/>
    <w:rsid w:val="00E96061"/>
    <w:rsid w:val="00EA0674"/>
    <w:rsid w:val="00EA0BEA"/>
    <w:rsid w:val="00EA5D99"/>
    <w:rsid w:val="00EA64C5"/>
    <w:rsid w:val="00EA6952"/>
    <w:rsid w:val="00EB264C"/>
    <w:rsid w:val="00EB33C5"/>
    <w:rsid w:val="00EB63F4"/>
    <w:rsid w:val="00EB69F1"/>
    <w:rsid w:val="00EB6B8C"/>
    <w:rsid w:val="00EC0697"/>
    <w:rsid w:val="00EC279C"/>
    <w:rsid w:val="00EC489B"/>
    <w:rsid w:val="00EC5783"/>
    <w:rsid w:val="00EC5DC6"/>
    <w:rsid w:val="00ED172C"/>
    <w:rsid w:val="00ED240D"/>
    <w:rsid w:val="00ED4DD0"/>
    <w:rsid w:val="00ED7509"/>
    <w:rsid w:val="00EE0431"/>
    <w:rsid w:val="00EE0CBC"/>
    <w:rsid w:val="00EE2DFE"/>
    <w:rsid w:val="00EE2FC9"/>
    <w:rsid w:val="00EE445A"/>
    <w:rsid w:val="00EE5C66"/>
    <w:rsid w:val="00EE6ABC"/>
    <w:rsid w:val="00EF76A3"/>
    <w:rsid w:val="00EF7F0C"/>
    <w:rsid w:val="00F058CF"/>
    <w:rsid w:val="00F067B9"/>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406"/>
    <w:rsid w:val="00F356D2"/>
    <w:rsid w:val="00F36578"/>
    <w:rsid w:val="00F46210"/>
    <w:rsid w:val="00F475D6"/>
    <w:rsid w:val="00F50B60"/>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7271"/>
    <w:rsid w:val="00F8774B"/>
    <w:rsid w:val="00F92844"/>
    <w:rsid w:val="00F93115"/>
    <w:rsid w:val="00F96860"/>
    <w:rsid w:val="00F97487"/>
    <w:rsid w:val="00F97DD8"/>
    <w:rsid w:val="00FA09E1"/>
    <w:rsid w:val="00FA663C"/>
    <w:rsid w:val="00FA68B7"/>
    <w:rsid w:val="00FB0870"/>
    <w:rsid w:val="00FB306F"/>
    <w:rsid w:val="00FB4DBD"/>
    <w:rsid w:val="00FB5304"/>
    <w:rsid w:val="00FB6DE5"/>
    <w:rsid w:val="00FC0B1B"/>
    <w:rsid w:val="00FC1AED"/>
    <w:rsid w:val="00FC2851"/>
    <w:rsid w:val="00FC2B3D"/>
    <w:rsid w:val="00FD0383"/>
    <w:rsid w:val="00FD20E1"/>
    <w:rsid w:val="00FD3294"/>
    <w:rsid w:val="00FD3A78"/>
    <w:rsid w:val="00FD687E"/>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6D4636-1280-4F13-9971-9CCDDE44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9890F-4456-4DB5-AA4B-82D352CB2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Pages>
  <Words>2453</Words>
  <Characters>14478</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16898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Václav Krajíček</dc:creator>
  <cp:keywords/>
  <cp:lastModifiedBy>TICHA Marketa</cp:lastModifiedBy>
  <cp:revision>28</cp:revision>
  <cp:lastPrinted>2017-01-23T13:10:00Z</cp:lastPrinted>
  <dcterms:created xsi:type="dcterms:W3CDTF">2017-01-12T09:09:00Z</dcterms:created>
  <dcterms:modified xsi:type="dcterms:W3CDTF">2017-01-26T10:10:00Z</dcterms:modified>
</cp:coreProperties>
</file>