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Dodatek č. 1 ke Smlouvě o spolupráci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sz w:val="36"/>
          <w:szCs w:val="36"/>
        </w:rPr>
        <w:t>při pořádání výstav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Smluvní strany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Vlastivědné muzeum v Olomouci</w:t>
      </w:r>
    </w:p>
    <w:p>
      <w:pPr>
        <w:pStyle w:val="NoSpacing"/>
        <w:rPr/>
      </w:pPr>
      <w:r>
        <w:rPr/>
        <w:t>se sídlem: nám. Republiky 5</w:t>
        <w:tab/>
      </w:r>
    </w:p>
    <w:p>
      <w:pPr>
        <w:pStyle w:val="NoSpacing"/>
        <w:rPr/>
      </w:pPr>
      <w:r>
        <w:rPr/>
        <w:t>zastoupené:  Ing. Břetislavem Holáskem, ředitelem</w:t>
      </w:r>
    </w:p>
    <w:p>
      <w:pPr>
        <w:pStyle w:val="NoSpacing"/>
        <w:rPr/>
      </w:pPr>
      <w:r>
        <w:rPr/>
        <w:t>IČO: 100 609</w:t>
      </w:r>
    </w:p>
    <w:p>
      <w:pPr>
        <w:pStyle w:val="NoSpacing"/>
        <w:rPr/>
      </w:pPr>
      <w:r>
        <w:rPr/>
        <w:t>DIČ: CZ 00 100 609</w:t>
        <w:tab/>
      </w:r>
    </w:p>
    <w:p>
      <w:pPr>
        <w:pStyle w:val="NoSpacing"/>
        <w:rPr/>
      </w:pPr>
      <w:r>
        <w:rPr/>
        <w:t>Neplátce  DPH</w:t>
      </w:r>
    </w:p>
    <w:p>
      <w:pPr>
        <w:pStyle w:val="NoSpacing"/>
        <w:rPr>
          <w:i/>
          <w:i/>
          <w:iCs/>
        </w:rPr>
      </w:pPr>
      <w:r>
        <w:rPr/>
        <w:t>bankovní spojení: KB Olomouc</w:t>
        <w:tab/>
      </w:r>
    </w:p>
    <w:p>
      <w:pPr>
        <w:pStyle w:val="NoSpacing"/>
        <w:rPr>
          <w:lang w:val="de-DE"/>
        </w:rPr>
      </w:pPr>
      <w:r>
        <w:rPr>
          <w:lang w:val="de-DE"/>
        </w:rPr>
        <w:t>číslo účtu:   1035-811/0100</w:t>
        <w:tab/>
        <w:t xml:space="preserve"> </w:t>
      </w:r>
    </w:p>
    <w:p>
      <w:pPr>
        <w:pStyle w:val="NoSpacing"/>
        <w:rPr/>
      </w:pPr>
      <w:r>
        <w:rPr/>
        <w:t>tel./fax:       585 515 111</w:t>
        <w:tab/>
      </w:r>
    </w:p>
    <w:p>
      <w:pPr>
        <w:pStyle w:val="NoSpacing"/>
        <w:rPr/>
      </w:pPr>
      <w:r>
        <w:rPr/>
        <w:t>e-mail:      vmo@vmo.cz</w:t>
        <w:tab/>
      </w:r>
    </w:p>
    <w:p>
      <w:pPr>
        <w:pStyle w:val="Normal"/>
        <w:jc w:val="both"/>
        <w:rPr/>
      </w:pPr>
      <w:r>
        <w:rPr>
          <w:rFonts w:cs="Calibri"/>
        </w:rPr>
        <w:t xml:space="preserve">(dále jen „VMO“)    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a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/>
      </w:pPr>
      <w:r>
        <w:rPr/>
        <w:t>Ing. Mgr. Ondřej Rea</w:t>
      </w:r>
    </w:p>
    <w:p>
      <w:pPr>
        <w:pStyle w:val="NoSpacing"/>
        <w:rPr/>
      </w:pPr>
      <w:r>
        <w:rPr/>
        <w:t xml:space="preserve">místem podnikání: </w:t>
        <w:tab/>
        <w:tab/>
        <w:t xml:space="preserve"> Hřibová 502, Liberec 46008</w:t>
      </w:r>
    </w:p>
    <w:p>
      <w:pPr>
        <w:pStyle w:val="NoSpacing"/>
        <w:rPr/>
      </w:pPr>
      <w:r>
        <w:rPr/>
        <w:t xml:space="preserve">IČO: </w:t>
        <w:tab/>
        <w:tab/>
        <w:tab/>
        <w:tab/>
        <w:t xml:space="preserve"> </w:t>
      </w:r>
      <w:r>
        <w:rPr>
          <w:rFonts w:ascii="ArialMT" w:hAnsi="ArialMT"/>
          <w:sz w:val="19"/>
        </w:rPr>
        <w:t>86756443</w:t>
      </w:r>
      <w:r>
        <w:rPr/>
        <w:tab/>
      </w:r>
    </w:p>
    <w:p>
      <w:pPr>
        <w:pStyle w:val="NoSpacing"/>
        <w:rPr/>
      </w:pPr>
      <w:r>
        <w:rPr/>
        <w:t>Neplátce DPH</w:t>
      </w:r>
    </w:p>
    <w:p>
      <w:pPr>
        <w:pStyle w:val="NoSpacing"/>
        <w:rPr/>
      </w:pPr>
      <w:r>
        <w:rPr/>
        <w:t xml:space="preserve">bankovní spojení: </w:t>
        <w:tab/>
        <w:tab/>
        <w:t>Air Bank a.s.</w:t>
      </w:r>
    </w:p>
    <w:p>
      <w:pPr>
        <w:pStyle w:val="NoSpacing"/>
        <w:rPr/>
      </w:pPr>
      <w:r>
        <w:rPr/>
        <w:t xml:space="preserve">číslo účtu: </w:t>
        <w:tab/>
        <w:tab/>
        <w:tab/>
        <w:t xml:space="preserve"> 1114876013/3030</w:t>
      </w:r>
    </w:p>
    <w:p>
      <w:pPr>
        <w:pStyle w:val="NoSpacing"/>
        <w:rPr/>
      </w:pPr>
      <w:r>
        <w:rPr/>
        <w:t xml:space="preserve">tel.: </w:t>
        <w:tab/>
        <w:tab/>
        <w:tab/>
        <w:tab/>
        <w:t>722 94 95 96</w:t>
        <w:br/>
        <w:t xml:space="preserve">e-mail: </w:t>
        <w:tab/>
        <w:tab/>
        <w:tab/>
        <w:tab/>
        <w:t>produkce@reaproduction.cz</w:t>
        <w:br/>
        <w:t>(dále jen „Partner“)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tímto uzavírají dodatek č. 1 ke Smlouvě o spolupráci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 pořádání výstav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ind w:left="357" w:hanging="357"/>
        <w:jc w:val="both"/>
        <w:rPr/>
      </w:pPr>
      <w:r>
        <w:rPr>
          <w:color w:val="232629"/>
        </w:rPr>
        <w:t>Výstava bude ve VMO otevřena d</w:t>
      </w:r>
      <w:r>
        <w:rPr>
          <w:b/>
          <w:color w:val="232629"/>
        </w:rPr>
        <w:t xml:space="preserve">o 30. 8. 2020 </w:t>
      </w:r>
      <w:r>
        <w:rPr>
          <w:color w:val="232629"/>
        </w:rPr>
        <w:t>dle otevírací doby Vlastivědného muzea v Olomouci.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40" w:after="0"/>
        <w:ind w:left="360" w:hanging="0"/>
        <w:jc w:val="both"/>
        <w:rPr/>
      </w:pPr>
      <w:r>
        <w:rPr/>
      </w:r>
    </w:p>
    <w:p>
      <w:pPr>
        <w:pStyle w:val="NoSpacing"/>
        <w:rPr/>
      </w:pPr>
      <w:r>
        <w:rPr/>
        <w:t xml:space="preserve">3.    Deinstalace výstavy proběhne v termínu </w:t>
      </w:r>
      <w:r>
        <w:rPr>
          <w:b w:val="false"/>
          <w:bCs w:val="false"/>
        </w:rPr>
        <w:t>od 30.8. po otvírací době výstavy, odvoz výstavy</w:t>
      </w:r>
    </w:p>
    <w:p>
      <w:pPr>
        <w:pStyle w:val="NoSpacing"/>
        <w:rPr/>
      </w:pPr>
      <w:r>
        <w:rPr>
          <w:b w:val="false"/>
          <w:bCs w:val="false"/>
        </w:rPr>
        <w:t xml:space="preserve">       </w:t>
      </w:r>
      <w:r>
        <w:rPr>
          <w:b w:val="false"/>
          <w:bCs w:val="false"/>
        </w:rPr>
        <w:t>proběhne v pondělí 31.8.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ind w:left="426" w:hanging="42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 VMO uhradí Partnerovi na základě jím vystaveného daňového dokladu – faktury částku 25 000,-- Kč (dvacetpěttisíckorunčeských) za náklady spojené s reinstalací a přesunem výstavy do prostor sálu Václava III. </w:t>
      </w:r>
      <w:r>
        <w:rPr>
          <w:sz w:val="24"/>
          <w:szCs w:val="24"/>
        </w:rPr>
        <w:t xml:space="preserve">Tuto částku zašle VMO na účet Partnera uvedený v záhlaví smlouvy, a to dle vydaného daňového dokladu – faktury.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40" w:after="0"/>
        <w:ind w:left="360" w:hanging="0"/>
        <w:jc w:val="both"/>
        <w:rPr/>
      </w:pPr>
      <w:r>
        <w:rPr>
          <w:color w:val="232629"/>
          <w:sz w:val="24"/>
          <w:szCs w:val="24"/>
        </w:rPr>
        <w:t xml:space="preserve">4.    Ostatní podmínky smlouvy zůstávají nezměněny.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40" w:after="0"/>
        <w:ind w:left="360" w:hanging="0"/>
        <w:jc w:val="both"/>
        <w:rPr>
          <w:rFonts w:ascii="Calibri" w:hAnsi="Calibri"/>
          <w:color w:val="232629"/>
          <w:sz w:val="24"/>
          <w:szCs w:val="24"/>
        </w:rPr>
      </w:pPr>
      <w:r>
        <w:rPr>
          <w:color w:val="232629"/>
          <w:sz w:val="24"/>
          <w:szCs w:val="24"/>
        </w:rPr>
      </w:r>
    </w:p>
    <w:p>
      <w:pPr>
        <w:pStyle w:val="ListParagraph"/>
        <w:ind w:left="284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   Dodatek nabývá účinnosti dne 1. 6. 2020.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426" w:hanging="42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   Tento dodatek je vyhotoven ve dvou výtiscích s platností originálu, jeden obdrží VMO,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druhý Partner.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Olomouci dne 22. 5. 2020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>..</w:t>
        <w:tab/>
        <w:tab/>
        <w:t>……………………………………………....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Ing. Břetislav Holásek</w:t>
        <w:tab/>
        <w:tab/>
        <w:tab/>
        <w:tab/>
        <w:tab/>
        <w:t xml:space="preserve">    Ing. Mgr. Ondřej Rea</w:t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ředitel Vlastivědného muzea v Olomouci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paragraph" w:styleId="Nadpis4">
    <w:name w:val="Heading 4"/>
    <w:basedOn w:val="Normal"/>
    <w:link w:val="Nadpis4Char"/>
    <w:uiPriority w:val="99"/>
    <w:qFormat/>
    <w:rsid w:val="00fb11c1"/>
    <w:pPr>
      <w:keepNext w:val="true"/>
      <w:spacing w:lineRule="auto" w:line="240" w:before="0" w:after="0"/>
      <w:jc w:val="both"/>
      <w:outlineLvl w:val="3"/>
    </w:pPr>
    <w:rPr>
      <w:rFonts w:ascii="Arial" w:hAnsi="Arial" w:eastAsia="Arial Unicode MS" w:cs="Arial"/>
      <w:i/>
      <w:iCs/>
      <w:color w:val="000000"/>
      <w:sz w:val="24"/>
      <w:szCs w:val="24"/>
      <w:u w:val="none" w:color="00000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57258"/>
    <w:rPr>
      <w:rFonts w:ascii="Segoe UI" w:hAnsi="Segoe UI" w:cs="Segoe UI"/>
      <w:sz w:val="18"/>
      <w:szCs w:val="18"/>
    </w:rPr>
  </w:style>
  <w:style w:type="character" w:styleId="Nadpis4Char" w:customStyle="1">
    <w:name w:val="Nadpis 4 Char"/>
    <w:basedOn w:val="DefaultParagraphFont"/>
    <w:link w:val="Nadpis4"/>
    <w:uiPriority w:val="99"/>
    <w:qFormat/>
    <w:rsid w:val="00fb11c1"/>
    <w:rPr>
      <w:rFonts w:ascii="Arial" w:hAnsi="Arial" w:eastAsia="Arial Unicode MS" w:cs="Arial"/>
      <w:i/>
      <w:iCs/>
      <w:color w:val="000000"/>
      <w:sz w:val="24"/>
      <w:szCs w:val="24"/>
      <w:u w:val="none" w:color="000000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fb11c1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1" w:customStyle="1">
    <w:name w:val="Základní text Char1"/>
    <w:basedOn w:val="DefaultParagraphFont"/>
    <w:uiPriority w:val="99"/>
    <w:semiHidden/>
    <w:qFormat/>
    <w:rsid w:val="00fb11c1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Calibri" w:hAnsi="Calibri" w:cs="Times New Roman"/>
      <w:color w:val="00000A"/>
      <w:sz w:val="22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color w:val="00000A"/>
    </w:rPr>
  </w:style>
  <w:style w:type="character" w:styleId="ListLabel12">
    <w:name w:val="ListLabel 12"/>
    <w:qFormat/>
    <w:rPr>
      <w:rFonts w:cs="Times New Roman"/>
      <w:color w:val="00000A"/>
      <w:sz w:val="22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fb11c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6663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99"/>
    <w:qFormat/>
    <w:rsid w:val="0086663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572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LibreOffice/5.4.7.2$Windows_X86_64 LibreOffice_project/c838ef25c16710f8838b1faec480ebba495259d0</Application>
  <Pages>2</Pages>
  <Words>229</Words>
  <Characters>1292</Characters>
  <CharactersWithSpaces>1611</CharactersWithSpaces>
  <Paragraphs>36</Paragraphs>
  <Company>VMO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2020-04-15T08:00:00Z</dcterms:created>
  <dc:creator>Kellnerova</dc:creator>
  <dc:description/>
  <dc:language>cs-CZ</dc:language>
  <cp:lastModifiedBy/>
  <cp:lastPrinted>2020-04-15T07:02:00Z</cp:lastPrinted>
  <dcterms:modified xsi:type="dcterms:W3CDTF">2020-05-22T09:34:34Z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VMO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