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Cizkrajov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15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28.2.2018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2698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Kadolec u Slavonic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odstup Tradiční chalupy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15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15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29.6.2018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317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Maříž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15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16.5.2018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15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16.5.2018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15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16.5.2018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16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16.10.2018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16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6303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16.10.2018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71971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30.10.2019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873,11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84306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873,11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Mutišov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16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1149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Slavonice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odstup Procházka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588,67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11.12.2019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11.12.2019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11.12.2019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15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10.5.2018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11.12.2019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15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11.12.2019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11.12.2019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11.12.2019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11.12.2019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16789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1 730,63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Vlastkovec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16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24.11.2015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3.10.2018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1105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106364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2 606,91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Cizkrajov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932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127,03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Dolní Bolíkov-Nová Ves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456,45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4056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464,12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320,97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4849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554,86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638,73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34716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4 326,65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Kadolec u Slavonic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29.6.2018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605,35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308,00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29.6.2018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32572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1 930,93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Maříž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391,40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16.5.2018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903,15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3766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2 092,37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Mutišov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695,31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26446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3 543,68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Slavonice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891,64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540,69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40234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5 381,97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2 255,44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2 022,69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3 725,14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54137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7 241,73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2 249,96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18914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2 530,07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856,38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4 192,79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32794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4 386,75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1 238,01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907,07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29056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3 886,73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3 550,71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3 860,91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2 854,72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3 834,83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593,79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37502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5 016,52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27896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3 731,56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5496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735,18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518,35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478,22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384,71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298,30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555206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75 052,48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Vlastkovec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24.11.2015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24.11.2015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24.11.2015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24.11.2015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24.11.2015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24.11.2015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6817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668,61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1 149,60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869,48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58127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5 701,11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711765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92 774,25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95 381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nájmu k dodatku č. 17 nájemní smlouvy č. 290N03/17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19.5.2020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VypocetPachtuNs</dc:title>
</cp:coreProperties>
</file>