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DDD" w:rsidRPr="00AF26A5" w:rsidRDefault="00BF2DDD" w:rsidP="00BF2DDD">
      <w:pPr>
        <w:pStyle w:val="HHTitleTitulnistrana"/>
        <w:rPr>
          <w:rFonts w:cs="Times New Roman"/>
        </w:rPr>
      </w:pPr>
      <w:r w:rsidRPr="00BF2DDD">
        <w:rPr>
          <w:rFonts w:cs="Times New Roman"/>
        </w:rPr>
        <w:t xml:space="preserve">SMLOUVA O PROVOZNÍ PODPOŘE A ÚDRŽBĚ IS </w:t>
      </w:r>
      <w:r w:rsidR="00142E43">
        <w:rPr>
          <w:rFonts w:cs="Times New Roman"/>
        </w:rPr>
        <w:t>LBIS/4G</w:t>
      </w:r>
      <w:r>
        <w:rPr>
          <w:rFonts w:cs="Times New Roman"/>
        </w:rPr>
        <w:t xml:space="preserve"> </w:t>
      </w:r>
      <w:r>
        <w:rPr>
          <w:rFonts w:cs="Times New Roman"/>
        </w:rPr>
        <w:br/>
      </w:r>
      <w:r w:rsidRPr="00BF2DDD">
        <w:rPr>
          <w:rFonts w:cs="Times New Roman"/>
        </w:rPr>
        <w:t xml:space="preserve">Č. </w:t>
      </w:r>
      <w:r w:rsidR="00E90E26">
        <w:rPr>
          <w:rFonts w:cs="Times New Roman"/>
        </w:rPr>
        <w:t>9</w:t>
      </w:r>
      <w:r w:rsidR="006D4B11">
        <w:rPr>
          <w:rFonts w:cs="Times New Roman"/>
        </w:rPr>
        <w:t>/20</w:t>
      </w:r>
      <w:r w:rsidR="00255B3F">
        <w:rPr>
          <w:rFonts w:cs="Times New Roman"/>
        </w:rPr>
        <w:t>20</w:t>
      </w:r>
    </w:p>
    <w:p w:rsidR="00BF2DDD" w:rsidRPr="006A25E0" w:rsidRDefault="00BF2DDD" w:rsidP="00BF2DDD">
      <w:pPr>
        <w:pStyle w:val="Titulka"/>
        <w:spacing w:after="600"/>
        <w:rPr>
          <w:sz w:val="26"/>
          <w:szCs w:val="26"/>
        </w:rPr>
      </w:pPr>
      <w:r w:rsidRPr="006A25E0">
        <w:rPr>
          <w:sz w:val="26"/>
          <w:szCs w:val="26"/>
        </w:rPr>
        <w:t>mezi</w:t>
      </w:r>
    </w:p>
    <w:p w:rsidR="002115F6" w:rsidRDefault="00E90E26" w:rsidP="00CD068E">
      <w:pPr>
        <w:pStyle w:val="Titulka"/>
        <w:rPr>
          <w:sz w:val="32"/>
        </w:rPr>
      </w:pPr>
      <w:r w:rsidRPr="00E90E26">
        <w:rPr>
          <w:sz w:val="32"/>
        </w:rPr>
        <w:t>Rehabilitační ústav Hrabyně</w:t>
      </w:r>
    </w:p>
    <w:p w:rsidR="00BF2DDD" w:rsidRPr="006A25E0" w:rsidRDefault="00BF2DDD" w:rsidP="00CD068E">
      <w:pPr>
        <w:pStyle w:val="Titulka"/>
        <w:rPr>
          <w:sz w:val="26"/>
          <w:szCs w:val="26"/>
        </w:rPr>
      </w:pPr>
      <w:r w:rsidRPr="006A25E0">
        <w:rPr>
          <w:sz w:val="26"/>
          <w:szCs w:val="26"/>
        </w:rPr>
        <w:t>a</w:t>
      </w:r>
    </w:p>
    <w:p w:rsidR="00BF2DDD" w:rsidRDefault="00BF2DDD" w:rsidP="00BF2DDD">
      <w:pPr>
        <w:pStyle w:val="Spolecnost"/>
      </w:pPr>
      <w:r>
        <w:t xml:space="preserve">LAURYN </w:t>
      </w:r>
      <w:r w:rsidR="00255B3F">
        <w:t>s.r.o.</w:t>
      </w:r>
    </w:p>
    <w:p w:rsidR="00BF2DDD" w:rsidRDefault="00BF2DDD" w:rsidP="00BF2DDD">
      <w:pPr>
        <w:jc w:val="center"/>
      </w:pPr>
    </w:p>
    <w:p w:rsidR="00BF2DDD" w:rsidRPr="006A25E0" w:rsidRDefault="00BF2DDD" w:rsidP="00BF2DDD">
      <w:pPr>
        <w:jc w:val="center"/>
        <w:rPr>
          <w:sz w:val="26"/>
          <w:szCs w:val="26"/>
        </w:rPr>
      </w:pPr>
      <w:r w:rsidRPr="006A25E0">
        <w:rPr>
          <w:sz w:val="26"/>
          <w:szCs w:val="26"/>
        </w:rPr>
        <w:t>uzavřená dne</w:t>
      </w:r>
      <w:r w:rsidR="00255B3F">
        <w:rPr>
          <w:sz w:val="26"/>
          <w:szCs w:val="26"/>
        </w:rPr>
        <w:t xml:space="preserve"> </w:t>
      </w:r>
      <w:r w:rsidR="00343B35">
        <w:rPr>
          <w:sz w:val="26"/>
          <w:szCs w:val="26"/>
        </w:rPr>
        <w:t>27.5.2020</w:t>
      </w:r>
    </w:p>
    <w:p w:rsidR="00BF2DDD" w:rsidRDefault="00BF2DDD" w:rsidP="00BF2DDD">
      <w:pPr>
        <w:jc w:val="center"/>
      </w:pPr>
    </w:p>
    <w:p w:rsidR="00BF2DDD" w:rsidRDefault="00BF2DDD" w:rsidP="00BF2DDD">
      <w:pPr>
        <w:jc w:val="center"/>
      </w:pPr>
    </w:p>
    <w:p w:rsidR="00BF2DDD" w:rsidRPr="00005E16" w:rsidRDefault="00BF2DDD" w:rsidP="00BF2DDD"/>
    <w:p w:rsidR="00BF2DDD" w:rsidRPr="00005E16" w:rsidRDefault="00BF2DDD" w:rsidP="00BF2DDD"/>
    <w:p w:rsidR="00BF2DDD" w:rsidRPr="00005E16" w:rsidRDefault="00BF2DDD" w:rsidP="00BF2DDD"/>
    <w:p w:rsidR="00BF2DDD" w:rsidRDefault="00BF2DDD" w:rsidP="00BF2DDD">
      <w:pPr>
        <w:tabs>
          <w:tab w:val="left" w:pos="1440"/>
        </w:tabs>
      </w:pPr>
    </w:p>
    <w:p w:rsidR="00BF2DDD" w:rsidRDefault="00BF2DDD" w:rsidP="00BF2DDD"/>
    <w:p w:rsidR="00BF2DDD" w:rsidRDefault="00BF2DDD">
      <w:pPr>
        <w:spacing w:before="0" w:after="0"/>
        <w:jc w:val="left"/>
        <w:rPr>
          <w:b/>
          <w:caps/>
        </w:rPr>
      </w:pPr>
      <w:r>
        <w:rPr>
          <w:caps/>
        </w:rPr>
        <w:br w:type="page"/>
      </w:r>
    </w:p>
    <w:p w:rsidR="00975CC4" w:rsidRDefault="002A6D7A" w:rsidP="002A6D7A">
      <w:pPr>
        <w:pStyle w:val="Zkladntext"/>
        <w:spacing w:line="240" w:lineRule="auto"/>
      </w:pPr>
      <w:r w:rsidRPr="002A6D7A">
        <w:rPr>
          <w:rFonts w:ascii="Times New Roman" w:hAnsi="Times New Roman"/>
          <w:caps/>
          <w:spacing w:val="0"/>
          <w:sz w:val="22"/>
          <w:szCs w:val="24"/>
          <w:lang w:eastAsia="en-US"/>
        </w:rPr>
        <w:lastRenderedPageBreak/>
        <w:t xml:space="preserve">Smlouva o provozní podpoře a údržbě IS </w:t>
      </w:r>
      <w:r w:rsidR="00142E43">
        <w:rPr>
          <w:rFonts w:ascii="Times New Roman" w:hAnsi="Times New Roman"/>
          <w:caps/>
          <w:spacing w:val="0"/>
          <w:sz w:val="22"/>
          <w:szCs w:val="24"/>
          <w:lang w:eastAsia="en-US"/>
        </w:rPr>
        <w:t>LBIS/4G</w:t>
      </w:r>
      <w:r w:rsidRPr="002A6D7A">
        <w:rPr>
          <w:rFonts w:ascii="Times New Roman" w:hAnsi="Times New Roman"/>
          <w:caps/>
          <w:spacing w:val="0"/>
          <w:sz w:val="22"/>
          <w:szCs w:val="24"/>
          <w:lang w:eastAsia="en-US"/>
        </w:rPr>
        <w:t xml:space="preserve"> č. </w:t>
      </w:r>
      <w:r w:rsidR="00610875">
        <w:rPr>
          <w:rFonts w:ascii="Times New Roman" w:hAnsi="Times New Roman"/>
          <w:caps/>
          <w:spacing w:val="0"/>
          <w:sz w:val="22"/>
          <w:szCs w:val="24"/>
          <w:lang w:eastAsia="en-US"/>
        </w:rPr>
        <w:t xml:space="preserve"> </w:t>
      </w:r>
      <w:r w:rsidR="00E90E26">
        <w:rPr>
          <w:rFonts w:ascii="Times New Roman" w:hAnsi="Times New Roman"/>
          <w:caps/>
          <w:spacing w:val="0"/>
          <w:sz w:val="22"/>
          <w:szCs w:val="24"/>
          <w:lang w:eastAsia="en-US"/>
        </w:rPr>
        <w:t>9</w:t>
      </w:r>
      <w:r w:rsidR="00255B3F">
        <w:rPr>
          <w:rFonts w:ascii="Times New Roman" w:hAnsi="Times New Roman"/>
          <w:caps/>
          <w:spacing w:val="0"/>
          <w:sz w:val="22"/>
          <w:szCs w:val="24"/>
          <w:lang w:eastAsia="en-US"/>
        </w:rPr>
        <w:t>/2020</w:t>
      </w:r>
    </w:p>
    <w:p w:rsidR="00975CC4" w:rsidRDefault="00975CC4" w:rsidP="00975CC4">
      <w:pPr>
        <w:jc w:val="center"/>
      </w:pPr>
      <w:r>
        <w:t>uzavřená p</w:t>
      </w:r>
      <w:r w:rsidRPr="007C6466">
        <w:t xml:space="preserve">odle ustanovení § </w:t>
      </w:r>
      <w:r w:rsidR="00BC115B">
        <w:rPr>
          <w:bCs/>
          <w:szCs w:val="22"/>
        </w:rPr>
        <w:t xml:space="preserve">2586 </w:t>
      </w:r>
      <w:r w:rsidRPr="007C6466">
        <w:t xml:space="preserve">zákona č. </w:t>
      </w:r>
      <w:r w:rsidR="00BF2DDD">
        <w:rPr>
          <w:bCs/>
          <w:szCs w:val="22"/>
        </w:rPr>
        <w:t xml:space="preserve">89/2012 </w:t>
      </w:r>
      <w:r w:rsidRPr="007C6466">
        <w:t xml:space="preserve">Sb., </w:t>
      </w:r>
      <w:r w:rsidR="00BF2DDD">
        <w:rPr>
          <w:bCs/>
          <w:szCs w:val="22"/>
        </w:rPr>
        <w:t>občanský zákoník</w:t>
      </w:r>
      <w:r w:rsidRPr="007C6466">
        <w:t>, ve znění pozdějších předpisů</w:t>
      </w:r>
      <w:r>
        <w:br/>
        <w:t>(</w:t>
      </w:r>
      <w:r w:rsidR="00BF2DDD">
        <w:t>„</w:t>
      </w:r>
      <w:r w:rsidR="00BF2DDD" w:rsidRPr="00BF2DDD">
        <w:rPr>
          <w:b/>
        </w:rPr>
        <w:t>Občanský zákoník</w:t>
      </w:r>
      <w:r w:rsidR="00BF2DDD">
        <w:t xml:space="preserve">“ a </w:t>
      </w:r>
      <w:r>
        <w:t>„</w:t>
      </w:r>
      <w:r w:rsidRPr="001C2FB0">
        <w:rPr>
          <w:b/>
        </w:rPr>
        <w:t>Smlouva</w:t>
      </w:r>
      <w:r>
        <w:t>“)</w:t>
      </w:r>
    </w:p>
    <w:p w:rsidR="006913F0" w:rsidRDefault="006913F0" w:rsidP="006913F0">
      <w:pPr>
        <w:pStyle w:val="Smluvnistranypreambule"/>
      </w:pPr>
      <w:r>
        <w:t>Smluvní strany</w:t>
      </w:r>
    </w:p>
    <w:p w:rsidR="002115F6" w:rsidRPr="00466FC0" w:rsidRDefault="00E90E26" w:rsidP="002115F6">
      <w:pPr>
        <w:widowControl w:val="0"/>
        <w:numPr>
          <w:ilvl w:val="0"/>
          <w:numId w:val="4"/>
        </w:numPr>
        <w:rPr>
          <w:b/>
          <w:bCs/>
        </w:rPr>
      </w:pPr>
      <w:r w:rsidRPr="00E90E26">
        <w:rPr>
          <w:b/>
          <w:bCs/>
        </w:rPr>
        <w:t>Rehabilitační ústav Hrabyně</w:t>
      </w:r>
    </w:p>
    <w:p w:rsidR="001709CF" w:rsidRDefault="002115F6" w:rsidP="002115F6">
      <w:pPr>
        <w:pStyle w:val="Text11"/>
      </w:pPr>
      <w:r>
        <w:t xml:space="preserve">Sídlo </w:t>
      </w:r>
      <w:r w:rsidR="00E90E26" w:rsidRPr="00E90E26">
        <w:t>Hrabyně č. p. 204, 747 67 Hrabyně</w:t>
      </w:r>
      <w:r>
        <w:t xml:space="preserve">, IČO: </w:t>
      </w:r>
      <w:r w:rsidR="00E90E26" w:rsidRPr="00E90E26">
        <w:t>006 01 233</w:t>
      </w:r>
      <w:r>
        <w:t xml:space="preserve">, </w:t>
      </w:r>
      <w:r w:rsidR="00E90E26" w:rsidRPr="00E90E26">
        <w:t xml:space="preserve">Příspěvková organizace zřízená Ministerstvem zdravotnictví ČR dne 25. listopadu 1990, č. j. OP-054-25.11.90, rozhodnutím ministra zdravotnictví. </w:t>
      </w:r>
      <w:r w:rsidR="001709CF">
        <w:t>(„</w:t>
      </w:r>
      <w:r w:rsidR="001709CF">
        <w:rPr>
          <w:b/>
        </w:rPr>
        <w:t>Objednatel</w:t>
      </w:r>
      <w:r w:rsidR="001709CF">
        <w:t>“)</w:t>
      </w:r>
    </w:p>
    <w:p w:rsidR="001709CF" w:rsidRDefault="001709CF" w:rsidP="001709CF">
      <w:pPr>
        <w:pStyle w:val="Smluvstranya"/>
      </w:pPr>
      <w:r>
        <w:t>a</w:t>
      </w:r>
    </w:p>
    <w:p w:rsidR="002A6D7A" w:rsidRPr="006913F0" w:rsidRDefault="002A6D7A" w:rsidP="00093DD6">
      <w:pPr>
        <w:widowControl w:val="0"/>
        <w:numPr>
          <w:ilvl w:val="0"/>
          <w:numId w:val="4"/>
        </w:numPr>
      </w:pPr>
      <w:r w:rsidRPr="00A33D64">
        <w:rPr>
          <w:b/>
          <w:bCs/>
        </w:rPr>
        <w:t xml:space="preserve">LAURYN </w:t>
      </w:r>
      <w:r w:rsidR="00255B3F">
        <w:rPr>
          <w:b/>
          <w:bCs/>
        </w:rPr>
        <w:t>s.r.o.</w:t>
      </w:r>
    </w:p>
    <w:p w:rsidR="002A6D7A" w:rsidRDefault="001709CF" w:rsidP="002A6D7A">
      <w:pPr>
        <w:pStyle w:val="Text11"/>
      </w:pPr>
      <w:r>
        <w:t>S</w:t>
      </w:r>
      <w:r w:rsidR="002A6D7A" w:rsidRPr="0015694A">
        <w:t xml:space="preserve">ídlo </w:t>
      </w:r>
      <w:r w:rsidR="00BC115B" w:rsidRPr="00BC115B">
        <w:t>Přeloučská 255, PSČ 530 06</w:t>
      </w:r>
      <w:r w:rsidR="00BC115B">
        <w:t>,</w:t>
      </w:r>
      <w:r w:rsidR="002A6D7A" w:rsidRPr="0015694A">
        <w:t xml:space="preserve"> IČO: </w:t>
      </w:r>
      <w:r w:rsidR="002A6D7A" w:rsidRPr="008B6B75">
        <w:t>60113685</w:t>
      </w:r>
      <w:r w:rsidR="002A6D7A" w:rsidRPr="0015694A">
        <w:t>,</w:t>
      </w:r>
      <w:r w:rsidR="002A6D7A">
        <w:t xml:space="preserve"> DIČ: </w:t>
      </w:r>
      <w:r w:rsidR="002A6D7A" w:rsidRPr="008B6B75">
        <w:t>CZ60113685</w:t>
      </w:r>
      <w:r w:rsidR="002A6D7A" w:rsidRPr="0015694A">
        <w:t xml:space="preserve"> zapsaná v obchodním rejstříku vedeném </w:t>
      </w:r>
      <w:r w:rsidR="002A6D7A" w:rsidRPr="008B6B75">
        <w:t>Krajským soudem v Hradci Králové</w:t>
      </w:r>
      <w:r w:rsidR="00BC115B">
        <w:t>,</w:t>
      </w:r>
      <w:r w:rsidR="002A6D7A" w:rsidRPr="008B6B75">
        <w:t xml:space="preserve"> oddíl </w:t>
      </w:r>
      <w:r w:rsidR="00255B3F">
        <w:t>C</w:t>
      </w:r>
      <w:r w:rsidR="002A6D7A" w:rsidRPr="008B6B75">
        <w:t xml:space="preserve">, vložka </w:t>
      </w:r>
      <w:r w:rsidR="00255B3F">
        <w:t>45128</w:t>
      </w:r>
      <w:r w:rsidR="002A6D7A">
        <w:t xml:space="preserve"> („</w:t>
      </w:r>
      <w:r w:rsidR="002A6D7A" w:rsidRPr="008B6B75">
        <w:rPr>
          <w:b/>
        </w:rPr>
        <w:t>Zhotovitel</w:t>
      </w:r>
      <w:r w:rsidR="002A6D7A">
        <w:t>“)</w:t>
      </w:r>
    </w:p>
    <w:p w:rsidR="009C45D8" w:rsidRDefault="009C45D8" w:rsidP="002A6D7A">
      <w:pPr>
        <w:pStyle w:val="Text11"/>
      </w:pPr>
      <w:r>
        <w:t>(Objednatel a Zhotovitel společně „</w:t>
      </w:r>
      <w:r w:rsidRPr="004015EC">
        <w:rPr>
          <w:b/>
        </w:rPr>
        <w:t>Strany</w:t>
      </w:r>
      <w:r>
        <w:t>“, a každý jednotlivě „</w:t>
      </w:r>
      <w:r w:rsidRPr="004015EC">
        <w:rPr>
          <w:b/>
        </w:rPr>
        <w:t>Strana</w:t>
      </w:r>
      <w:r>
        <w:t>“).</w:t>
      </w:r>
    </w:p>
    <w:p w:rsidR="002A6D7A" w:rsidRPr="000B48BC" w:rsidRDefault="002A6D7A" w:rsidP="002A6D7A"/>
    <w:p w:rsidR="00720AA2" w:rsidRDefault="00720AA2" w:rsidP="004015EC">
      <w:pPr>
        <w:pStyle w:val="Nadpis1"/>
        <w:numPr>
          <w:ilvl w:val="0"/>
          <w:numId w:val="0"/>
        </w:numPr>
        <w:ind w:left="567" w:hanging="567"/>
      </w:pPr>
      <w:r>
        <w:t>Preambule</w:t>
      </w:r>
    </w:p>
    <w:p w:rsidR="00720AA2" w:rsidRDefault="00720AA2" w:rsidP="00720AA2">
      <w:pPr>
        <w:pStyle w:val="Preambule"/>
      </w:pPr>
      <w:r>
        <w:t xml:space="preserve">Zhotovitel je osobou podnikající mj. v oblasti poskytování služeb podpory vlastního software IS </w:t>
      </w:r>
      <w:r w:rsidR="00142E43">
        <w:t>LBIS/4G</w:t>
      </w:r>
      <w:r>
        <w:t>, který je informačním systémem určeným pro lázeňská, rehabilitační a jiná zdravotní zařízení pro správu provozní agendy takových zařízení.</w:t>
      </w:r>
    </w:p>
    <w:p w:rsidR="00720AA2" w:rsidRDefault="003C2706" w:rsidP="004B6CAC">
      <w:pPr>
        <w:pStyle w:val="Preambule"/>
      </w:pPr>
      <w:r>
        <w:t xml:space="preserve">Objednatel je osobou provozující </w:t>
      </w:r>
      <w:r w:rsidR="00E90E26">
        <w:t>odborný léčebný rehabilitační ústav</w:t>
      </w:r>
      <w:r>
        <w:t xml:space="preserve">, které poskytuje </w:t>
      </w:r>
      <w:r w:rsidR="00E90E26">
        <w:t>rehabilitační léčbu ústavní i ambulantní</w:t>
      </w:r>
      <w:r w:rsidR="00881CCB" w:rsidRPr="0075246B">
        <w:t>,</w:t>
      </w:r>
      <w:r w:rsidR="00881CCB">
        <w:t xml:space="preserve"> přičemž na základě seznámení se s funkcionalitami IS LBIS/4G má zájem</w:t>
      </w:r>
      <w:r w:rsidR="00881CCB" w:rsidRPr="008E376C">
        <w:t xml:space="preserve">, aby Zhotovitel </w:t>
      </w:r>
      <w:r w:rsidR="00F15139">
        <w:t>poskytoval průběžnou podporu pro tento software na zařízení Objednatele za podmínek stanovených touto Smlouvou.</w:t>
      </w:r>
    </w:p>
    <w:p w:rsidR="003C2706" w:rsidRPr="004015EC" w:rsidRDefault="003C2706" w:rsidP="003C2706">
      <w:pPr>
        <w:pStyle w:val="Preambule"/>
        <w:numPr>
          <w:ilvl w:val="0"/>
          <w:numId w:val="0"/>
        </w:numPr>
        <w:ind w:left="-207"/>
      </w:pPr>
    </w:p>
    <w:p w:rsidR="002A6D7A" w:rsidRPr="000B48BC" w:rsidRDefault="002A6D7A" w:rsidP="002A6D7A">
      <w:pPr>
        <w:pStyle w:val="Nadpis1"/>
      </w:pPr>
      <w:r w:rsidRPr="000B48BC">
        <w:t>Předmět plnění</w:t>
      </w:r>
    </w:p>
    <w:p w:rsidR="002A6D7A" w:rsidRPr="000B48BC" w:rsidRDefault="002A6D7A" w:rsidP="002A6D7A">
      <w:pPr>
        <w:pStyle w:val="Clanek11"/>
      </w:pPr>
      <w:r w:rsidRPr="000B48BC">
        <w:t xml:space="preserve">Zhotovitel se zavazuje za podmínek stanovených v této </w:t>
      </w:r>
      <w:r w:rsidR="0091223D">
        <w:t>S</w:t>
      </w:r>
      <w:r w:rsidRPr="000B48BC">
        <w:t>mlouvě poskytovat Objednateli služby provozní podpory (</w:t>
      </w:r>
      <w:r w:rsidR="00E057FF">
        <w:t>„</w:t>
      </w:r>
      <w:r w:rsidR="00E057FF">
        <w:rPr>
          <w:b/>
        </w:rPr>
        <w:t>S</w:t>
      </w:r>
      <w:r w:rsidR="00E057FF" w:rsidRPr="004015EC">
        <w:rPr>
          <w:b/>
        </w:rPr>
        <w:t xml:space="preserve">lužby </w:t>
      </w:r>
      <w:r w:rsidRPr="004015EC">
        <w:rPr>
          <w:b/>
        </w:rPr>
        <w:t>podpory</w:t>
      </w:r>
      <w:r w:rsidR="00E057FF" w:rsidRPr="004015EC">
        <w:t>“</w:t>
      </w:r>
      <w:r w:rsidR="00E057FF" w:rsidRPr="000B48BC">
        <w:t xml:space="preserve">) </w:t>
      </w:r>
      <w:r w:rsidRPr="000B48BC">
        <w:t xml:space="preserve">k informačnímu systému </w:t>
      </w:r>
      <w:r w:rsidR="00142E43">
        <w:t>LBIS/4G</w:t>
      </w:r>
      <w:r w:rsidRPr="000B48BC">
        <w:t xml:space="preserve"> (</w:t>
      </w:r>
      <w:r w:rsidR="005850F5">
        <w:t>„</w:t>
      </w:r>
      <w:r w:rsidRPr="004015EC">
        <w:rPr>
          <w:b/>
        </w:rPr>
        <w:t xml:space="preserve">IS </w:t>
      </w:r>
      <w:r w:rsidR="00142E43">
        <w:rPr>
          <w:b/>
        </w:rPr>
        <w:t>LBIS/4G</w:t>
      </w:r>
      <w:r w:rsidR="005850F5" w:rsidRPr="004015EC">
        <w:t>“</w:t>
      </w:r>
      <w:r w:rsidRPr="000B48BC">
        <w:t>).</w:t>
      </w:r>
    </w:p>
    <w:p w:rsidR="002A6D7A" w:rsidRPr="000B48BC" w:rsidRDefault="002A6D7A" w:rsidP="002A6D7A">
      <w:pPr>
        <w:pStyle w:val="Clanek11"/>
      </w:pPr>
      <w:r w:rsidRPr="000B48BC">
        <w:t>Služby podpory zahrnují:</w:t>
      </w:r>
    </w:p>
    <w:p w:rsidR="002A6D7A" w:rsidRPr="000B48BC" w:rsidRDefault="002A6D7A" w:rsidP="002A6D7A">
      <w:pPr>
        <w:pStyle w:val="Claneka"/>
      </w:pPr>
      <w:r w:rsidRPr="000B48BC">
        <w:t xml:space="preserve">Řešení provozních </w:t>
      </w:r>
      <w:r w:rsidR="009D7B52">
        <w:t>požadavků</w:t>
      </w:r>
      <w:r w:rsidRPr="000B48BC">
        <w:t xml:space="preserve"> </w:t>
      </w:r>
      <w:r w:rsidR="004015EC">
        <w:t>(„</w:t>
      </w:r>
      <w:r w:rsidR="004015EC">
        <w:rPr>
          <w:b/>
        </w:rPr>
        <w:t>Ř</w:t>
      </w:r>
      <w:r w:rsidR="004015EC" w:rsidRPr="00673E01">
        <w:rPr>
          <w:b/>
        </w:rPr>
        <w:t xml:space="preserve">ešení provozních </w:t>
      </w:r>
      <w:r w:rsidR="009D7B52">
        <w:rPr>
          <w:b/>
        </w:rPr>
        <w:t>požadavků</w:t>
      </w:r>
      <w:r w:rsidR="004015EC">
        <w:t>“</w:t>
      </w:r>
      <w:r w:rsidR="004015EC" w:rsidRPr="000B48BC">
        <w:t>)</w:t>
      </w:r>
      <w:r w:rsidR="004015EC">
        <w:t xml:space="preserve"> </w:t>
      </w:r>
      <w:r w:rsidRPr="000B48BC">
        <w:t xml:space="preserve">vzniklých při užívání IS </w:t>
      </w:r>
      <w:r w:rsidR="00142E43">
        <w:t>LBIS/4G</w:t>
      </w:r>
      <w:r w:rsidRPr="000B48BC">
        <w:t xml:space="preserve"> u Objednatele, </w:t>
      </w:r>
      <w:r w:rsidR="004015EC">
        <w:t>tj.</w:t>
      </w:r>
      <w:r w:rsidR="004015EC" w:rsidRPr="000B48BC">
        <w:t xml:space="preserve"> </w:t>
      </w:r>
      <w:r w:rsidRPr="000B48BC">
        <w:t xml:space="preserve">odstraňování </w:t>
      </w:r>
      <w:r w:rsidR="003D06F2">
        <w:t>jakýchkoliv prokazateln</w:t>
      </w:r>
      <w:r w:rsidR="004015EC">
        <w:t xml:space="preserve">ých nefunkčností IS </w:t>
      </w:r>
      <w:r w:rsidR="00142E43">
        <w:t>LBIS/4G</w:t>
      </w:r>
      <w:r w:rsidR="004015EC">
        <w:t>, které</w:t>
      </w:r>
      <w:r w:rsidR="003D06F2">
        <w:t xml:space="preserve"> se projeví selháním oproti funkčnosti a funkcionalitě dle uživatelské dokumentace, která tvoří </w:t>
      </w:r>
      <w:r w:rsidR="003D06F2" w:rsidRPr="004015EC">
        <w:rPr>
          <w:u w:val="single"/>
        </w:rPr>
        <w:t>Přílohu č. 3</w:t>
      </w:r>
      <w:r w:rsidR="003D06F2">
        <w:t xml:space="preserve"> této Smlouvy či je součástí nové verze IS </w:t>
      </w:r>
      <w:r w:rsidR="00142E43">
        <w:t>LBIS/4G</w:t>
      </w:r>
      <w:r w:rsidR="003D06F2">
        <w:t xml:space="preserve">, </w:t>
      </w:r>
      <w:r w:rsidR="00993990">
        <w:t xml:space="preserve">či jakýkoliv případ, kdy se IS </w:t>
      </w:r>
      <w:r w:rsidR="00142E43">
        <w:t>LBIS/4G</w:t>
      </w:r>
      <w:r w:rsidR="00993990">
        <w:t xml:space="preserve"> nechová v souladu s touto uživatelskou dokumentací, a to vše bez ohledu na to, zda jde o vadu IS </w:t>
      </w:r>
      <w:r w:rsidR="00142E43">
        <w:t>LBIS/4G</w:t>
      </w:r>
      <w:r w:rsidR="00993990">
        <w:t xml:space="preserve"> či nikoliv</w:t>
      </w:r>
      <w:r w:rsidR="004015EC">
        <w:t xml:space="preserve"> („</w:t>
      </w:r>
      <w:r w:rsidR="004829DF">
        <w:rPr>
          <w:b/>
        </w:rPr>
        <w:t>Provozní požadavek</w:t>
      </w:r>
      <w:r w:rsidR="004015EC">
        <w:t>“)</w:t>
      </w:r>
      <w:r w:rsidR="00DD3827" w:rsidRPr="000B48BC">
        <w:t>.</w:t>
      </w:r>
    </w:p>
    <w:p w:rsidR="002A6D7A" w:rsidRPr="000B48BC" w:rsidRDefault="002A6D7A" w:rsidP="002A6D7A">
      <w:pPr>
        <w:pStyle w:val="Claneka"/>
      </w:pPr>
      <w:bookmarkStart w:id="0" w:name="_Ref397672185"/>
      <w:r w:rsidRPr="000B48BC">
        <w:t>Poskytování rad a konzultací Objednatel</w:t>
      </w:r>
      <w:r w:rsidR="005850F5">
        <w:t>i</w:t>
      </w:r>
      <w:r w:rsidRPr="000B48BC">
        <w:t xml:space="preserve"> při </w:t>
      </w:r>
      <w:r w:rsidR="005850F5">
        <w:t>Ř</w:t>
      </w:r>
      <w:r w:rsidRPr="000B48BC">
        <w:t xml:space="preserve">ešení provozních </w:t>
      </w:r>
      <w:r w:rsidR="00F86F09">
        <w:t>požadavků</w:t>
      </w:r>
      <w:r w:rsidR="00F86F09" w:rsidRPr="000B48BC">
        <w:t xml:space="preserve"> </w:t>
      </w:r>
      <w:r w:rsidRPr="000B48BC">
        <w:t xml:space="preserve">vzniklých při užívání IS </w:t>
      </w:r>
      <w:r w:rsidR="00142E43">
        <w:t>LBIS/4G</w:t>
      </w:r>
      <w:r w:rsidR="00490B6A">
        <w:t xml:space="preserve"> </w:t>
      </w:r>
      <w:r w:rsidR="005850F5" w:rsidRPr="000B48BC">
        <w:t xml:space="preserve">prostřednictvím telefonu, e-mailu, </w:t>
      </w:r>
      <w:r w:rsidR="00B56AD6">
        <w:t>vzdáleného připojení</w:t>
      </w:r>
      <w:r w:rsidR="005850F5">
        <w:t xml:space="preserve"> </w:t>
      </w:r>
      <w:r w:rsidR="00490B6A">
        <w:t>tak, aby bylo zajištěno</w:t>
      </w:r>
      <w:r w:rsidR="00E057FF">
        <w:t xml:space="preserve"> </w:t>
      </w:r>
      <w:r w:rsidRPr="000B48BC">
        <w:t xml:space="preserve">správné a efektivní užívání IS </w:t>
      </w:r>
      <w:r w:rsidR="00142E43">
        <w:t>LBIS/4G</w:t>
      </w:r>
      <w:r w:rsidRPr="000B48BC">
        <w:t>.</w:t>
      </w:r>
      <w:bookmarkEnd w:id="0"/>
    </w:p>
    <w:p w:rsidR="002A6D7A" w:rsidRPr="000B48BC" w:rsidRDefault="002A6D7A" w:rsidP="002A6D7A">
      <w:pPr>
        <w:pStyle w:val="Claneka"/>
      </w:pPr>
      <w:r w:rsidRPr="000B48BC">
        <w:t>Poskytování rad a konzultací Objednatel</w:t>
      </w:r>
      <w:r w:rsidR="005850F5">
        <w:t>i</w:t>
      </w:r>
      <w:r w:rsidRPr="000B48BC">
        <w:t xml:space="preserve"> pro správné a efektivní užívání </w:t>
      </w:r>
      <w:r w:rsidRPr="000B48BC">
        <w:br/>
        <w:t xml:space="preserve">IS </w:t>
      </w:r>
      <w:r w:rsidR="00142E43">
        <w:t>LBIS/4G</w:t>
      </w:r>
      <w:r w:rsidRPr="000B48BC">
        <w:t xml:space="preserve"> formou osobní konzultace/návštěvy.</w:t>
      </w:r>
    </w:p>
    <w:p w:rsidR="002A6D7A" w:rsidRPr="000B48BC" w:rsidRDefault="002A6D7A" w:rsidP="002A6D7A">
      <w:pPr>
        <w:pStyle w:val="Claneka"/>
      </w:pPr>
      <w:r w:rsidRPr="000B48BC">
        <w:t>Poskytování služeb jako jsou analýzy, projekty, programátorské práce, datové převody, školení</w:t>
      </w:r>
      <w:r w:rsidR="00B56AD6">
        <w:t>, konzultace</w:t>
      </w:r>
      <w:r w:rsidRPr="000B48BC">
        <w:t xml:space="preserve"> a podobn</w:t>
      </w:r>
      <w:r w:rsidR="00FA3D35">
        <w:t>é činnosti</w:t>
      </w:r>
      <w:r w:rsidRPr="000B48BC">
        <w:t xml:space="preserve"> v dohodnutém rozsahu.</w:t>
      </w:r>
    </w:p>
    <w:p w:rsidR="002A6D7A" w:rsidRPr="000B48BC" w:rsidRDefault="002A6D7A" w:rsidP="002A6D7A">
      <w:pPr>
        <w:pStyle w:val="Claneka"/>
      </w:pPr>
      <w:r w:rsidRPr="000B48BC">
        <w:lastRenderedPageBreak/>
        <w:t xml:space="preserve">Provádění legislativního upgrade IS </w:t>
      </w:r>
      <w:r w:rsidR="00142E43">
        <w:t>LBIS/4G</w:t>
      </w:r>
      <w:r w:rsidRPr="000B48BC">
        <w:t xml:space="preserve"> na poslední verzi. Upgrade IS </w:t>
      </w:r>
      <w:r w:rsidR="00142E43">
        <w:t>LBIS/4G</w:t>
      </w:r>
      <w:r w:rsidRPr="000B48BC">
        <w:t xml:space="preserve"> je realizován dle potřeby v návaznosti na legislativní změny. Do legislativního upgradu systému </w:t>
      </w:r>
      <w:r w:rsidR="00142E43">
        <w:t>LBIS/4G</w:t>
      </w:r>
      <w:r w:rsidRPr="000B48BC">
        <w:t xml:space="preserve"> nespadá vytvoření nového subsystému</w:t>
      </w:r>
      <w:r w:rsidR="00B56AD6">
        <w:t xml:space="preserve">, </w:t>
      </w:r>
      <w:r w:rsidRPr="000B48BC">
        <w:t>modulu</w:t>
      </w:r>
      <w:r w:rsidR="00B56AD6">
        <w:t xml:space="preserve"> nebo funkčnosti</w:t>
      </w:r>
      <w:r w:rsidRPr="000B48BC">
        <w:t xml:space="preserve"> IS </w:t>
      </w:r>
      <w:r w:rsidR="00142E43">
        <w:t>LBIS/4G</w:t>
      </w:r>
      <w:r w:rsidRPr="000B48BC">
        <w:t>.</w:t>
      </w:r>
    </w:p>
    <w:p w:rsidR="002A6D7A" w:rsidRPr="000B48BC" w:rsidRDefault="002A6D7A" w:rsidP="002A6D7A">
      <w:pPr>
        <w:pStyle w:val="Claneka"/>
      </w:pPr>
      <w:r w:rsidRPr="000B48BC">
        <w:t>Provádění funkčního upgrade</w:t>
      </w:r>
      <w:r w:rsidR="00C003F3">
        <w:t xml:space="preserve"> (vývoj nových funkcí)</w:t>
      </w:r>
      <w:r w:rsidRPr="000B48BC">
        <w:t xml:space="preserve"> IS </w:t>
      </w:r>
      <w:r w:rsidR="00142E43">
        <w:t>LBIS/4G</w:t>
      </w:r>
      <w:r w:rsidRPr="000B48BC">
        <w:t xml:space="preserve"> v dohodnutém rozsahu.</w:t>
      </w:r>
    </w:p>
    <w:p w:rsidR="002A6D7A" w:rsidRPr="000B48BC" w:rsidRDefault="002A6D7A" w:rsidP="002A6D7A">
      <w:pPr>
        <w:pStyle w:val="Claneka"/>
      </w:pPr>
      <w:bookmarkStart w:id="1" w:name="_Ref397672187"/>
      <w:r w:rsidRPr="000B48BC">
        <w:t>Vypracování servisní měsíční zprávy, která bude obsahovat přehled všech realizovaných činností v daném měsíci.</w:t>
      </w:r>
      <w:bookmarkEnd w:id="1"/>
    </w:p>
    <w:p w:rsidR="002A6D7A" w:rsidRPr="000B48BC" w:rsidRDefault="002A6D7A" w:rsidP="002A6D7A">
      <w:pPr>
        <w:pStyle w:val="Nadpis1"/>
      </w:pPr>
      <w:r w:rsidRPr="000B48BC">
        <w:t>Záruka za jakost</w:t>
      </w:r>
    </w:p>
    <w:p w:rsidR="002A6D7A" w:rsidRPr="000B48BC" w:rsidRDefault="002A6D7A" w:rsidP="002A6D7A">
      <w:pPr>
        <w:pStyle w:val="Clanek11"/>
      </w:pPr>
      <w:r w:rsidRPr="000B48BC">
        <w:t xml:space="preserve">Zhotovitel poskytuje na novou verzi IS </w:t>
      </w:r>
      <w:r w:rsidR="00142E43">
        <w:t>LBIS/4G</w:t>
      </w:r>
      <w:r w:rsidRPr="000B48BC">
        <w:t xml:space="preserve"> záruku za jakost v délce </w:t>
      </w:r>
      <w:r w:rsidR="00B56AD6">
        <w:t>12</w:t>
      </w:r>
      <w:r w:rsidR="00B56AD6" w:rsidRPr="000B48BC">
        <w:t xml:space="preserve"> </w:t>
      </w:r>
      <w:r w:rsidRPr="000B48BC">
        <w:t xml:space="preserve">měsíců </w:t>
      </w:r>
      <w:r w:rsidR="00FA3D35">
        <w:t xml:space="preserve">od </w:t>
      </w:r>
      <w:r w:rsidR="005850F5">
        <w:t>její instalace u Objednatele</w:t>
      </w:r>
      <w:r w:rsidRPr="000B48BC">
        <w:t xml:space="preserve">. </w:t>
      </w:r>
    </w:p>
    <w:p w:rsidR="002A6D7A" w:rsidRPr="000B48BC" w:rsidRDefault="002A6D7A" w:rsidP="002A6D7A">
      <w:pPr>
        <w:pStyle w:val="Clanek11"/>
      </w:pPr>
      <w:r w:rsidRPr="000B48BC">
        <w:t xml:space="preserve">Vady </w:t>
      </w:r>
      <w:r w:rsidR="005850F5">
        <w:t>Ř</w:t>
      </w:r>
      <w:r w:rsidRPr="000B48BC">
        <w:t xml:space="preserve">ešení provozního </w:t>
      </w:r>
      <w:r w:rsidR="006575DF">
        <w:t>požadavku</w:t>
      </w:r>
      <w:r w:rsidRPr="000B48BC">
        <w:t>, které vzniknou v záruční době</w:t>
      </w:r>
      <w:r w:rsidR="00490B6A">
        <w:t xml:space="preserve"> a na něž se vztahuje záruka za jakost</w:t>
      </w:r>
      <w:r w:rsidRPr="000B48BC">
        <w:t xml:space="preserve">, je </w:t>
      </w:r>
      <w:r w:rsidR="00490B6A">
        <w:t>Z</w:t>
      </w:r>
      <w:r w:rsidRPr="000B48BC">
        <w:t>hotovitel povinen odstranit bezplatně v místě vzniku vady na své náklady.</w:t>
      </w:r>
      <w:r w:rsidR="005850F5">
        <w:t xml:space="preserve"> Vady Řešení provozního </w:t>
      </w:r>
      <w:r w:rsidR="006575DF">
        <w:t>požadavku</w:t>
      </w:r>
      <w:r w:rsidR="005850F5">
        <w:t>, které vzniknout mimo záruční dobu</w:t>
      </w:r>
      <w:r w:rsidR="00E0429A">
        <w:t>,</w:t>
      </w:r>
      <w:r w:rsidR="005850F5">
        <w:t xml:space="preserve"> budou zpoplatněny dle aktuálního ceníku Zhotovitele.</w:t>
      </w:r>
      <w:r w:rsidR="00FA3D35">
        <w:t xml:space="preserve"> </w:t>
      </w:r>
    </w:p>
    <w:p w:rsidR="002A6D7A" w:rsidRPr="000B48BC" w:rsidRDefault="002A6D7A" w:rsidP="002A6D7A">
      <w:pPr>
        <w:pStyle w:val="Nadpis1"/>
      </w:pPr>
      <w:r w:rsidRPr="000B48BC">
        <w:t xml:space="preserve">Specifikace </w:t>
      </w:r>
      <w:r w:rsidR="00A22E97">
        <w:t>Služeb podpory</w:t>
      </w:r>
    </w:p>
    <w:p w:rsidR="002A6D7A" w:rsidRPr="000B48BC" w:rsidRDefault="002A6D7A" w:rsidP="002A6D7A">
      <w:pPr>
        <w:pStyle w:val="Clanek11"/>
      </w:pPr>
      <w:bookmarkStart w:id="2" w:name="_Ref397673196"/>
      <w:r w:rsidRPr="000B48BC">
        <w:t xml:space="preserve">Záruční opravou se rozumí </w:t>
      </w:r>
      <w:r w:rsidR="009D7B52">
        <w:t>tyto druhy Řešení provozních požadavků</w:t>
      </w:r>
      <w:r w:rsidRPr="000B48BC">
        <w:t>:</w:t>
      </w:r>
      <w:bookmarkEnd w:id="2"/>
    </w:p>
    <w:p w:rsidR="002A6D7A" w:rsidRPr="000B48BC" w:rsidRDefault="002A6D7A" w:rsidP="002A6D7A">
      <w:pPr>
        <w:pStyle w:val="Claneka"/>
      </w:pPr>
      <w:r w:rsidRPr="000B48BC">
        <w:t xml:space="preserve">odstranění </w:t>
      </w:r>
      <w:r w:rsidR="004875F8">
        <w:t>vad</w:t>
      </w:r>
      <w:r w:rsidR="004875F8" w:rsidRPr="000B48BC">
        <w:t xml:space="preserve"> </w:t>
      </w:r>
      <w:r w:rsidRPr="000B48BC">
        <w:t>funkčnosti programu v důsledku chybného programového kódu</w:t>
      </w:r>
      <w:r w:rsidR="00DE673B">
        <w:t>;</w:t>
      </w:r>
    </w:p>
    <w:p w:rsidR="002A6D7A" w:rsidRPr="000B48BC" w:rsidRDefault="002A6D7A" w:rsidP="002A6D7A">
      <w:pPr>
        <w:pStyle w:val="Claneka"/>
      </w:pPr>
      <w:r w:rsidRPr="000B48BC">
        <w:t xml:space="preserve">nefunkčnost </w:t>
      </w:r>
      <w:r w:rsidR="004875F8">
        <w:t xml:space="preserve">IS </w:t>
      </w:r>
      <w:r w:rsidR="00142E43">
        <w:t>LBIS/4G</w:t>
      </w:r>
      <w:r w:rsidRPr="000B48BC">
        <w:t xml:space="preserve"> v důsledku zásahu Zhotovitele.</w:t>
      </w:r>
    </w:p>
    <w:p w:rsidR="002A6D7A" w:rsidRPr="000B48BC" w:rsidRDefault="004829DF" w:rsidP="002A6D7A">
      <w:pPr>
        <w:pStyle w:val="Clanek11"/>
      </w:pPr>
      <w:r>
        <w:t>Mimozáručním zásahem je zejména:</w:t>
      </w:r>
    </w:p>
    <w:p w:rsidR="002A6D7A" w:rsidRPr="000B48BC" w:rsidRDefault="002A6D7A" w:rsidP="00DE673B">
      <w:pPr>
        <w:pStyle w:val="Claneka"/>
      </w:pPr>
      <w:r w:rsidRPr="000B48BC">
        <w:t>odstraňování porušení dat nevhodnou obsluhou nebo poruchy hardwaru</w:t>
      </w:r>
      <w:r w:rsidR="00DE673B">
        <w:t xml:space="preserve"> </w:t>
      </w:r>
      <w:r w:rsidR="00DE673B" w:rsidRPr="00DE673B">
        <w:t>(např. přeinstalování stanice, havárie stanice, serveru)</w:t>
      </w:r>
      <w:r w:rsidR="00DE673B">
        <w:t>;</w:t>
      </w:r>
    </w:p>
    <w:p w:rsidR="002A6D7A" w:rsidRPr="000B48BC" w:rsidRDefault="009D7B52" w:rsidP="002A6D7A">
      <w:pPr>
        <w:pStyle w:val="Claneka"/>
      </w:pPr>
      <w:r>
        <w:t>Ř</w:t>
      </w:r>
      <w:r w:rsidR="006575DF">
        <w:t xml:space="preserve">ešení </w:t>
      </w:r>
      <w:r>
        <w:t>p</w:t>
      </w:r>
      <w:r w:rsidR="006575DF">
        <w:t>rovozních požadavků</w:t>
      </w:r>
      <w:r w:rsidR="007D43D8" w:rsidRPr="000B48BC">
        <w:t xml:space="preserve"> </w:t>
      </w:r>
      <w:r w:rsidR="002A6D7A" w:rsidRPr="000B48BC">
        <w:t>vzniklých chybnou definicí a zadání dat uživateli systému</w:t>
      </w:r>
      <w:r w:rsidR="00DE673B">
        <w:t>;</w:t>
      </w:r>
    </w:p>
    <w:p w:rsidR="002A6D7A" w:rsidRPr="00F86F09" w:rsidRDefault="009D7B52" w:rsidP="00DE673B">
      <w:pPr>
        <w:pStyle w:val="Claneka"/>
      </w:pPr>
      <w:r w:rsidRPr="00F86F09">
        <w:t>Řešení p</w:t>
      </w:r>
      <w:r w:rsidR="006575DF" w:rsidRPr="00F86F09">
        <w:t>rovozních požadavků</w:t>
      </w:r>
      <w:r w:rsidR="003D06F2" w:rsidRPr="00F86F09">
        <w:t xml:space="preserve"> </w:t>
      </w:r>
      <w:r w:rsidR="002A6D7A" w:rsidRPr="00F86F09">
        <w:t xml:space="preserve">vzniklých </w:t>
      </w:r>
      <w:r w:rsidR="00DE673B" w:rsidRPr="00F86F09">
        <w:t xml:space="preserve">chybným užíváním IS </w:t>
      </w:r>
      <w:r w:rsidR="00142E43">
        <w:t>LBIS/4G</w:t>
      </w:r>
      <w:r w:rsidR="00DE673B" w:rsidRPr="00F86F09">
        <w:t xml:space="preserve">, tj. v rozporu s uživatelskou dokumentací k IS </w:t>
      </w:r>
      <w:r w:rsidR="00142E43">
        <w:t>LBIS/4G</w:t>
      </w:r>
      <w:r w:rsidR="00DE673B" w:rsidRPr="00F86F09">
        <w:t xml:space="preserve"> dle Přílohy č. 3;</w:t>
      </w:r>
    </w:p>
    <w:p w:rsidR="002A6D7A" w:rsidRPr="000B48BC" w:rsidRDefault="002A6D7A" w:rsidP="002A6D7A">
      <w:pPr>
        <w:pStyle w:val="Claneka"/>
      </w:pPr>
      <w:r w:rsidRPr="000B48BC">
        <w:t xml:space="preserve">odstraňování </w:t>
      </w:r>
      <w:r w:rsidR="006575DF">
        <w:t>chyb</w:t>
      </w:r>
      <w:r w:rsidRPr="000B48BC">
        <w:t xml:space="preserve"> dat a programového kódu vzniklých v důsledku programových virů</w:t>
      </w:r>
      <w:r w:rsidR="00DE673B">
        <w:t>;</w:t>
      </w:r>
    </w:p>
    <w:p w:rsidR="002A6D7A" w:rsidRPr="000B48BC" w:rsidRDefault="002A6D7A" w:rsidP="002A6D7A">
      <w:pPr>
        <w:pStyle w:val="Claneka"/>
      </w:pPr>
      <w:r w:rsidRPr="000B48BC">
        <w:t xml:space="preserve">další činnosti a akce </w:t>
      </w:r>
      <w:r w:rsidR="00FA3D35" w:rsidRPr="000B48BC">
        <w:t>realizov</w:t>
      </w:r>
      <w:r w:rsidR="00FA3D35">
        <w:t>a</w:t>
      </w:r>
      <w:r w:rsidR="00FA3D35" w:rsidRPr="000B48BC">
        <w:t>n</w:t>
      </w:r>
      <w:r w:rsidR="00FA3D35">
        <w:t>é</w:t>
      </w:r>
      <w:r w:rsidR="00FA3D35" w:rsidRPr="000B48BC">
        <w:t xml:space="preserve"> </w:t>
      </w:r>
      <w:r w:rsidRPr="000B48BC">
        <w:t>na objednávku Objednatel</w:t>
      </w:r>
      <w:r w:rsidR="007D43D8">
        <w:t>e</w:t>
      </w:r>
      <w:r w:rsidR="00DE673B">
        <w:t>;</w:t>
      </w:r>
    </w:p>
    <w:p w:rsidR="002A6D7A" w:rsidRDefault="00E0429A" w:rsidP="00DE673B">
      <w:pPr>
        <w:pStyle w:val="Claneka"/>
      </w:pPr>
      <w:r>
        <w:t>Ř</w:t>
      </w:r>
      <w:r w:rsidRPr="000B48BC">
        <w:t xml:space="preserve">ešení </w:t>
      </w:r>
      <w:r>
        <w:t>provozních požadavků v souvislosti se</w:t>
      </w:r>
      <w:r w:rsidR="002A6D7A" w:rsidRPr="000B48BC">
        <w:t xml:space="preserve"> ztrátou dat</w:t>
      </w:r>
      <w:r w:rsidR="00DE673B">
        <w:t xml:space="preserve"> </w:t>
      </w:r>
      <w:r w:rsidR="00DE673B" w:rsidRPr="00DE673B">
        <w:t>(za ztrátu dat je v tomto případě považována neexistence použitelná zálohy dat, přičemž za vytváření zálohy dat je odpovědný Objednatel)</w:t>
      </w:r>
      <w:r w:rsidR="007D43D8">
        <w:t>.</w:t>
      </w:r>
    </w:p>
    <w:p w:rsidR="00123292" w:rsidRPr="000B48BC" w:rsidRDefault="00123292" w:rsidP="004015EC">
      <w:pPr>
        <w:pStyle w:val="Clanek11"/>
      </w:pPr>
      <w:r w:rsidRPr="00123292">
        <w:t xml:space="preserve">V případě sporu, zda se </w:t>
      </w:r>
      <w:r>
        <w:t>jedná o záruční či mimozáruční opravu se Strany pokusí v dobré víře dohodnout</w:t>
      </w:r>
      <w:r w:rsidR="004015EC">
        <w:t xml:space="preserve"> a p</w:t>
      </w:r>
      <w:r>
        <w:t xml:space="preserve">okud se nedohodnou, </w:t>
      </w:r>
      <w:r w:rsidRPr="00123292">
        <w:t>rozhod</w:t>
      </w:r>
      <w:r w:rsidR="004015EC">
        <w:t>ne v takovém případě</w:t>
      </w:r>
      <w:r w:rsidRPr="00123292">
        <w:t xml:space="preserve"> Zhotovitel.</w:t>
      </w:r>
    </w:p>
    <w:p w:rsidR="007D7B3F" w:rsidRDefault="007D7B3F" w:rsidP="004015EC">
      <w:pPr>
        <w:pStyle w:val="Clanek11"/>
      </w:pPr>
      <w:r>
        <w:t xml:space="preserve">Zásah Zhotovitele, který je záruční opravou dle článku </w:t>
      </w:r>
      <w:r>
        <w:fldChar w:fldCharType="begin"/>
      </w:r>
      <w:r>
        <w:instrText xml:space="preserve"> REF _Ref397673196 \r \h </w:instrText>
      </w:r>
      <w:r>
        <w:fldChar w:fldCharType="separate"/>
      </w:r>
      <w:r w:rsidR="009A5C6E">
        <w:t>3.1</w:t>
      </w:r>
      <w:r>
        <w:fldChar w:fldCharType="end"/>
      </w:r>
      <w:r>
        <w:t xml:space="preserve">, provede Zhotovitel </w:t>
      </w:r>
      <w:r w:rsidR="00E0429A">
        <w:t xml:space="preserve">v záruční době </w:t>
      </w:r>
      <w:r>
        <w:t>zdarma.</w:t>
      </w:r>
    </w:p>
    <w:p w:rsidR="007D7B3F" w:rsidRPr="000B48BC" w:rsidRDefault="007D7B3F" w:rsidP="004015EC">
      <w:pPr>
        <w:pStyle w:val="Clanek11"/>
      </w:pPr>
      <w:r>
        <w:t>Zásah Zhotovitele, který je mimozáruční opravou</w:t>
      </w:r>
      <w:r w:rsidR="00E0429A">
        <w:t>,</w:t>
      </w:r>
      <w:r>
        <w:t xml:space="preserve"> provede Zhotovitel </w:t>
      </w:r>
      <w:r w:rsidR="00E0429A">
        <w:t>dle podmínek této Smlouvy</w:t>
      </w:r>
      <w:r>
        <w:t>.</w:t>
      </w:r>
    </w:p>
    <w:p w:rsidR="002A6D7A" w:rsidRPr="000B48BC" w:rsidRDefault="002A6D7A" w:rsidP="002A6D7A">
      <w:pPr>
        <w:pStyle w:val="Nadpis1"/>
      </w:pPr>
      <w:bookmarkStart w:id="3" w:name="_Ref396386194"/>
      <w:r w:rsidRPr="000B48BC">
        <w:t xml:space="preserve">Řešení provozních </w:t>
      </w:r>
      <w:bookmarkEnd w:id="3"/>
      <w:r w:rsidR="00F86F09">
        <w:t xml:space="preserve">požadavků </w:t>
      </w:r>
    </w:p>
    <w:p w:rsidR="002A6D7A" w:rsidRPr="000B48BC" w:rsidRDefault="002A6D7A" w:rsidP="002A6D7A">
      <w:pPr>
        <w:pStyle w:val="Clanek11"/>
      </w:pPr>
      <w:r w:rsidRPr="000B48BC">
        <w:t xml:space="preserve">Zhotovitel se zavazuje </w:t>
      </w:r>
      <w:r w:rsidR="00E0429A">
        <w:t>provádět Ř</w:t>
      </w:r>
      <w:r w:rsidR="00E0429A" w:rsidRPr="000B48BC">
        <w:t>eš</w:t>
      </w:r>
      <w:r w:rsidR="00E0429A">
        <w:t>ení</w:t>
      </w:r>
      <w:r w:rsidR="00E0429A" w:rsidRPr="000B48BC">
        <w:t xml:space="preserve"> </w:t>
      </w:r>
      <w:r w:rsidR="00E0429A">
        <w:t>p</w:t>
      </w:r>
      <w:r w:rsidR="006575DF">
        <w:t>rovozní</w:t>
      </w:r>
      <w:r w:rsidR="00E0429A">
        <w:t>ch</w:t>
      </w:r>
      <w:r w:rsidR="006575DF">
        <w:t xml:space="preserve"> požadavk</w:t>
      </w:r>
      <w:r w:rsidR="00E0429A">
        <w:t>ů</w:t>
      </w:r>
      <w:r w:rsidRPr="000B48BC">
        <w:t xml:space="preserve"> na základě </w:t>
      </w:r>
      <w:r w:rsidR="00E0429A">
        <w:t>objednávek</w:t>
      </w:r>
      <w:r w:rsidRPr="000B48BC">
        <w:t xml:space="preserve"> Objednatele. </w:t>
      </w:r>
    </w:p>
    <w:p w:rsidR="002A6D7A" w:rsidRPr="000B48BC" w:rsidRDefault="002A6D7A" w:rsidP="002A6D7A">
      <w:pPr>
        <w:pStyle w:val="Clanek11"/>
      </w:pPr>
      <w:r w:rsidRPr="000B48BC">
        <w:t xml:space="preserve">Provozní </w:t>
      </w:r>
      <w:r w:rsidR="006575DF">
        <w:t>požadavk</w:t>
      </w:r>
      <w:r w:rsidRPr="000B48BC">
        <w:t>y</w:t>
      </w:r>
      <w:r w:rsidR="004875F8">
        <w:t xml:space="preserve"> </w:t>
      </w:r>
      <w:r w:rsidRPr="000B48BC">
        <w:t>se člení do těchto kategorií:</w:t>
      </w:r>
    </w:p>
    <w:p w:rsidR="002A6D7A" w:rsidRPr="000B48BC" w:rsidRDefault="002A6D7A" w:rsidP="002A6D7A">
      <w:pPr>
        <w:pStyle w:val="Claneka"/>
      </w:pPr>
      <w:r w:rsidRPr="000B48BC">
        <w:rPr>
          <w:b/>
          <w:bCs/>
        </w:rPr>
        <w:lastRenderedPageBreak/>
        <w:t>Kategorie A</w:t>
      </w:r>
      <w:r w:rsidRPr="000B48BC">
        <w:t xml:space="preserve"> - </w:t>
      </w:r>
      <w:r w:rsidR="009D7B52">
        <w:t>problém</w:t>
      </w:r>
      <w:r w:rsidR="004875F8">
        <w:t xml:space="preserve"> </w:t>
      </w:r>
      <w:r w:rsidRPr="000B48BC">
        <w:t xml:space="preserve">znemožňující užívání IS </w:t>
      </w:r>
      <w:r w:rsidR="00142E43">
        <w:t>LBIS/4G</w:t>
      </w:r>
      <w:r w:rsidRPr="000B48BC">
        <w:t>; tj. způsobuj</w:t>
      </w:r>
      <w:r w:rsidR="00C7790D">
        <w:t>ící</w:t>
      </w:r>
      <w:r w:rsidRPr="000B48BC">
        <w:t xml:space="preserve"> zhroucení </w:t>
      </w:r>
      <w:r w:rsidR="00123292">
        <w:t xml:space="preserve">IS </w:t>
      </w:r>
      <w:r w:rsidR="00142E43">
        <w:t>LBIS/4G</w:t>
      </w:r>
      <w:r w:rsidR="00123292" w:rsidRPr="000B48BC">
        <w:t xml:space="preserve"> </w:t>
      </w:r>
      <w:r w:rsidRPr="000B48BC">
        <w:t>během normálního používání, způsobuj</w:t>
      </w:r>
      <w:r w:rsidR="00C7790D">
        <w:t>ící</w:t>
      </w:r>
      <w:r w:rsidRPr="000B48BC">
        <w:t xml:space="preserve"> ztrátu nebo porušení dat během běžného užívání IS </w:t>
      </w:r>
      <w:r w:rsidR="00142E43">
        <w:t>LBIS/4G</w:t>
      </w:r>
      <w:r w:rsidRPr="000B48BC">
        <w:t>, způsobuj</w:t>
      </w:r>
      <w:r w:rsidR="00C7790D">
        <w:t>ící</w:t>
      </w:r>
      <w:r w:rsidRPr="000B48BC">
        <w:t xml:space="preserve">, že významná část IS </w:t>
      </w:r>
      <w:r w:rsidR="00142E43">
        <w:t>LBIS/4G</w:t>
      </w:r>
      <w:r w:rsidRPr="000B48BC">
        <w:t xml:space="preserve"> je nefunkční a neexistuje postup pro náhradní řešení problému, přičemž tomu nemůže být zabráněno užitím běžných postupů v kompetenci správce systému Objednatele.</w:t>
      </w:r>
    </w:p>
    <w:p w:rsidR="002A6D7A" w:rsidRPr="00A77EA6" w:rsidRDefault="002A6D7A" w:rsidP="002A6D7A">
      <w:pPr>
        <w:pStyle w:val="Claneka"/>
      </w:pPr>
      <w:r w:rsidRPr="000B48BC">
        <w:rPr>
          <w:b/>
          <w:bCs/>
        </w:rPr>
        <w:t>Kategorie B</w:t>
      </w:r>
      <w:r w:rsidRPr="000B48BC">
        <w:t xml:space="preserve"> - </w:t>
      </w:r>
      <w:r w:rsidR="009D7B52">
        <w:t>problém</w:t>
      </w:r>
      <w:r w:rsidRPr="000B48BC">
        <w:t xml:space="preserve"> omezující užívání IS </w:t>
      </w:r>
      <w:r w:rsidR="00142E43">
        <w:t>LBIS/4G</w:t>
      </w:r>
      <w:r w:rsidRPr="000B48BC">
        <w:t>; tj. způsobuj</w:t>
      </w:r>
      <w:r w:rsidR="00C7790D">
        <w:t>ící</w:t>
      </w:r>
      <w:r w:rsidRPr="000B48BC">
        <w:t xml:space="preserve"> významné problémy při </w:t>
      </w:r>
      <w:r w:rsidR="00123292">
        <w:t xml:space="preserve">jeho </w:t>
      </w:r>
      <w:r w:rsidRPr="000B48BC">
        <w:t>používání, avšak překonateln</w:t>
      </w:r>
      <w:r w:rsidR="00C7790D">
        <w:t>é</w:t>
      </w:r>
      <w:r w:rsidRPr="000B48BC">
        <w:t xml:space="preserve"> dočasným náhradním postupem </w:t>
      </w:r>
      <w:r w:rsidRPr="00A77EA6">
        <w:t>nebo způsobuj</w:t>
      </w:r>
      <w:r w:rsidR="00C7790D">
        <w:t>ící</w:t>
      </w:r>
      <w:r w:rsidRPr="00A77EA6">
        <w:t xml:space="preserve">, že část dodaného IS </w:t>
      </w:r>
      <w:r w:rsidR="00142E43">
        <w:t>LBIS/4G</w:t>
      </w:r>
      <w:r w:rsidRPr="00A77EA6">
        <w:t xml:space="preserve">  se významně odchyluje od specifikace v dokumentaci, avšak neomezuj</w:t>
      </w:r>
      <w:r w:rsidR="00C7790D">
        <w:t>ící</w:t>
      </w:r>
      <w:r w:rsidRPr="00A77EA6">
        <w:t xml:space="preserve"> významně jeho funkčnost.</w:t>
      </w:r>
    </w:p>
    <w:p w:rsidR="002A6D7A" w:rsidRPr="00A77EA6" w:rsidRDefault="002A6D7A" w:rsidP="002A6D7A">
      <w:pPr>
        <w:pStyle w:val="Claneka"/>
      </w:pPr>
      <w:r w:rsidRPr="007B08BB">
        <w:rPr>
          <w:b/>
          <w:bCs/>
        </w:rPr>
        <w:t>Kategorie C</w:t>
      </w:r>
      <w:r w:rsidRPr="00A77EA6">
        <w:t xml:space="preserve"> - drobné problémy které minimálně komplikují postupy při práci s IS </w:t>
      </w:r>
      <w:r w:rsidR="00142E43">
        <w:t>LBIS/4G</w:t>
      </w:r>
      <w:r w:rsidRPr="00A77EA6">
        <w:t>, tj. projevují</w:t>
      </w:r>
      <w:r w:rsidR="00123292">
        <w:t>cí se</w:t>
      </w:r>
      <w:r w:rsidRPr="00A77EA6">
        <w:t xml:space="preserve"> v neshodě ovládání či výstupů s chováním popsaným v dokumentaci, nebo nejsou uvedeny v předchozích kategoriích. Jedná se např. o překlepy v reportech, atd.</w:t>
      </w:r>
    </w:p>
    <w:p w:rsidR="002A6D7A" w:rsidRPr="000B48BC" w:rsidRDefault="002A6D7A" w:rsidP="004015EC">
      <w:pPr>
        <w:pStyle w:val="Clanek11"/>
      </w:pPr>
      <w:r w:rsidRPr="00A77EA6">
        <w:t xml:space="preserve">Kategorizaci </w:t>
      </w:r>
      <w:r w:rsidR="00E0429A">
        <w:t>P</w:t>
      </w:r>
      <w:r w:rsidR="00E0429A" w:rsidRPr="00A77EA6">
        <w:t xml:space="preserve">rovozních </w:t>
      </w:r>
      <w:r w:rsidR="00E0429A">
        <w:t>požadavků</w:t>
      </w:r>
      <w:r w:rsidR="00E0429A" w:rsidRPr="00A77EA6">
        <w:t xml:space="preserve"> </w:t>
      </w:r>
      <w:r w:rsidR="00123292">
        <w:t>navrhuje</w:t>
      </w:r>
      <w:r w:rsidR="00123292" w:rsidRPr="00A77EA6">
        <w:t xml:space="preserve"> </w:t>
      </w:r>
      <w:r w:rsidRPr="00A77EA6">
        <w:t xml:space="preserve">Objednatel </w:t>
      </w:r>
      <w:r w:rsidR="00E0429A">
        <w:t> </w:t>
      </w:r>
      <w:r w:rsidRPr="00A77EA6">
        <w:t>v</w:t>
      </w:r>
      <w:r w:rsidR="00E0429A">
        <w:t> </w:t>
      </w:r>
      <w:r w:rsidR="004875F8">
        <w:t>„</w:t>
      </w:r>
      <w:r w:rsidRPr="00A77EA6">
        <w:t xml:space="preserve">Hlášení o vzniku </w:t>
      </w:r>
      <w:r w:rsidR="006575DF">
        <w:t>Provozního požadavku</w:t>
      </w:r>
      <w:r w:rsidR="004875F8">
        <w:t>“</w:t>
      </w:r>
      <w:r w:rsidR="004875F8" w:rsidRPr="00A77EA6">
        <w:t xml:space="preserve"> </w:t>
      </w:r>
      <w:r w:rsidRPr="00A77EA6">
        <w:t>(</w:t>
      </w:r>
      <w:r w:rsidR="00E0429A" w:rsidRPr="005712F2">
        <w:rPr>
          <w:u w:val="single"/>
        </w:rPr>
        <w:t>Příloha</w:t>
      </w:r>
      <w:r w:rsidRPr="00A77EA6">
        <w:t xml:space="preserve"> č. 1 této </w:t>
      </w:r>
      <w:r w:rsidR="00C7790D">
        <w:t>S</w:t>
      </w:r>
      <w:r w:rsidRPr="00A77EA6">
        <w:t xml:space="preserve">mlouvy) e-mailem </w:t>
      </w:r>
      <w:r w:rsidR="00437D01">
        <w:t xml:space="preserve">dle článku </w:t>
      </w:r>
      <w:r w:rsidR="00437D01">
        <w:fldChar w:fldCharType="begin"/>
      </w:r>
      <w:r w:rsidR="00437D01">
        <w:instrText xml:space="preserve"> REF _Ref397618592 \r \h </w:instrText>
      </w:r>
      <w:r w:rsidR="00437D01">
        <w:fldChar w:fldCharType="separate"/>
      </w:r>
      <w:r w:rsidR="009A5C6E">
        <w:t>13.1</w:t>
      </w:r>
      <w:r w:rsidR="00437D01">
        <w:fldChar w:fldCharType="end"/>
      </w:r>
      <w:r w:rsidRPr="00A77EA6">
        <w:t>. O</w:t>
      </w:r>
      <w:r w:rsidR="00BB10DD">
        <w:t> </w:t>
      </w:r>
      <w:r w:rsidRPr="00A77EA6">
        <w:t xml:space="preserve">námitkách Zhotovitele na kategorizaci chyb rozhodují zástupci pro </w:t>
      </w:r>
      <w:r w:rsidRPr="004875F8">
        <w:t>jednání</w:t>
      </w:r>
      <w:r w:rsidRPr="00A77EA6">
        <w:t xml:space="preserve"> ve věcech technických za Objednatele </w:t>
      </w:r>
      <w:r w:rsidR="004875F8" w:rsidRPr="00A77EA6">
        <w:t>a</w:t>
      </w:r>
      <w:r w:rsidR="004875F8">
        <w:t> </w:t>
      </w:r>
      <w:r w:rsidRPr="00A77EA6">
        <w:t xml:space="preserve">Zhotovitele, v jejich nepřítomnosti </w:t>
      </w:r>
      <w:r w:rsidRPr="004875F8">
        <w:t>jejich</w:t>
      </w:r>
      <w:r w:rsidRPr="00A77EA6">
        <w:t xml:space="preserve"> </w:t>
      </w:r>
      <w:r w:rsidRPr="004875F8">
        <w:t>zástupci</w:t>
      </w:r>
      <w:r w:rsidRPr="00A77EA6">
        <w:t>. V případě nedohody vedoucích realizačních týmů</w:t>
      </w:r>
      <w:r w:rsidRPr="000B48BC">
        <w:t xml:space="preserve"> rozhoduje s konečnou platností dohoda </w:t>
      </w:r>
      <w:r w:rsidR="00465722">
        <w:t xml:space="preserve">na úrovni </w:t>
      </w:r>
      <w:r w:rsidRPr="000B48BC">
        <w:t xml:space="preserve">statutárních </w:t>
      </w:r>
      <w:r w:rsidR="00C7790D">
        <w:t>orgánů</w:t>
      </w:r>
      <w:r w:rsidR="00C7790D" w:rsidRPr="000B48BC">
        <w:t xml:space="preserve"> </w:t>
      </w:r>
      <w:r w:rsidRPr="000B48BC">
        <w:t xml:space="preserve">Objednatele </w:t>
      </w:r>
      <w:r w:rsidR="004875F8" w:rsidRPr="000B48BC">
        <w:t>a</w:t>
      </w:r>
      <w:r w:rsidR="004875F8">
        <w:t> </w:t>
      </w:r>
      <w:r w:rsidRPr="000B48BC">
        <w:t>Zhotovitele.</w:t>
      </w:r>
    </w:p>
    <w:p w:rsidR="002A6D7A" w:rsidRPr="000B48BC" w:rsidRDefault="002A6D7A" w:rsidP="002A6D7A">
      <w:pPr>
        <w:pStyle w:val="Clanek11"/>
      </w:pPr>
      <w:r w:rsidRPr="000B48BC">
        <w:t xml:space="preserve">Zhotovitel se zavazuje po doručení </w:t>
      </w:r>
      <w:r w:rsidR="004875F8">
        <w:t>„</w:t>
      </w:r>
      <w:r w:rsidRPr="000B48BC">
        <w:t xml:space="preserve">Hlášení o vzniku </w:t>
      </w:r>
      <w:r w:rsidR="006575DF">
        <w:t>Provozního požadavku</w:t>
      </w:r>
      <w:r w:rsidR="004875F8">
        <w:t>“</w:t>
      </w:r>
      <w:r w:rsidRPr="000B48BC">
        <w:t xml:space="preserve"> od Objednatele zahájit práci na </w:t>
      </w:r>
      <w:r w:rsidR="00E0429A">
        <w:t>Řešení</w:t>
      </w:r>
      <w:r w:rsidRPr="000B48BC">
        <w:t xml:space="preserve"> provozního </w:t>
      </w:r>
      <w:r w:rsidR="006575DF">
        <w:t>požadavku</w:t>
      </w:r>
      <w:r w:rsidRPr="000B48BC">
        <w:t>.</w:t>
      </w:r>
    </w:p>
    <w:p w:rsidR="002A6D7A" w:rsidRPr="000B48BC" w:rsidRDefault="002A6D7A" w:rsidP="002A6D7A">
      <w:pPr>
        <w:pStyle w:val="Clanek11"/>
      </w:pPr>
      <w:bookmarkStart w:id="4" w:name="_Ref396131324"/>
      <w:r w:rsidRPr="000B48BC">
        <w:t xml:space="preserve">Zhotovitel se zavazuje po doručení </w:t>
      </w:r>
      <w:r w:rsidR="004875F8">
        <w:t>„</w:t>
      </w:r>
      <w:r w:rsidRPr="000B48BC">
        <w:t xml:space="preserve">Hlášení o vzniku </w:t>
      </w:r>
      <w:r w:rsidR="006575DF">
        <w:t>Provozního požadavku</w:t>
      </w:r>
      <w:r w:rsidR="004875F8">
        <w:t>“</w:t>
      </w:r>
      <w:r w:rsidRPr="000B48BC">
        <w:t xml:space="preserve"> od Objednatele odstranit </w:t>
      </w:r>
      <w:r w:rsidR="006575DF">
        <w:t>Provozní požadavek</w:t>
      </w:r>
      <w:r w:rsidRPr="000B48BC">
        <w:t xml:space="preserve"> v následujících lhůtách:</w:t>
      </w:r>
      <w:bookmarkEnd w:id="4"/>
    </w:p>
    <w:p w:rsidR="002A6D7A" w:rsidRPr="000B48BC" w:rsidRDefault="002A6D7A" w:rsidP="002A6D7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6237"/>
      </w:tblGrid>
      <w:tr w:rsidR="002A6D7A" w:rsidRPr="000B48BC" w:rsidTr="0091223D">
        <w:trPr>
          <w:jc w:val="center"/>
        </w:trPr>
        <w:tc>
          <w:tcPr>
            <w:tcW w:w="2480" w:type="dxa"/>
            <w:tcBorders>
              <w:top w:val="single" w:sz="4" w:space="0" w:color="auto"/>
              <w:left w:val="single" w:sz="4" w:space="0" w:color="auto"/>
              <w:bottom w:val="single" w:sz="4" w:space="0" w:color="auto"/>
              <w:right w:val="single" w:sz="4" w:space="0" w:color="auto"/>
            </w:tcBorders>
            <w:shd w:val="clear" w:color="auto" w:fill="C0C0C0"/>
          </w:tcPr>
          <w:p w:rsidR="002A6D7A" w:rsidRPr="000B48BC" w:rsidRDefault="002A6D7A" w:rsidP="0091223D">
            <w:pPr>
              <w:jc w:val="center"/>
              <w:rPr>
                <w:b/>
                <w:bCs/>
              </w:rPr>
            </w:pPr>
            <w:r w:rsidRPr="000B48BC">
              <w:rPr>
                <w:b/>
                <w:bCs/>
              </w:rPr>
              <w:t xml:space="preserve">Kategorie </w:t>
            </w:r>
            <w:r w:rsidR="007D7B3F">
              <w:rPr>
                <w:b/>
                <w:bCs/>
              </w:rPr>
              <w:t>P</w:t>
            </w:r>
            <w:r w:rsidR="007D7B3F" w:rsidRPr="000B48BC">
              <w:rPr>
                <w:b/>
                <w:bCs/>
              </w:rPr>
              <w:t xml:space="preserve">rovozního </w:t>
            </w:r>
            <w:r w:rsidR="007D7B3F">
              <w:rPr>
                <w:b/>
                <w:bCs/>
              </w:rPr>
              <w:t>požadavku</w:t>
            </w:r>
          </w:p>
        </w:tc>
        <w:tc>
          <w:tcPr>
            <w:tcW w:w="6237" w:type="dxa"/>
            <w:tcBorders>
              <w:top w:val="single" w:sz="4" w:space="0" w:color="auto"/>
              <w:left w:val="single" w:sz="4" w:space="0" w:color="auto"/>
              <w:bottom w:val="single" w:sz="4" w:space="0" w:color="auto"/>
              <w:right w:val="single" w:sz="4" w:space="0" w:color="auto"/>
            </w:tcBorders>
            <w:shd w:val="clear" w:color="auto" w:fill="C0C0C0"/>
            <w:vAlign w:val="center"/>
          </w:tcPr>
          <w:p w:rsidR="002A6D7A" w:rsidRPr="000B48BC" w:rsidRDefault="002A6D7A" w:rsidP="0091223D">
            <w:pPr>
              <w:jc w:val="center"/>
              <w:rPr>
                <w:b/>
                <w:bCs/>
              </w:rPr>
            </w:pPr>
            <w:r w:rsidRPr="000B48BC">
              <w:rPr>
                <w:b/>
                <w:bCs/>
              </w:rPr>
              <w:t xml:space="preserve">Lhůty pro odstranění </w:t>
            </w:r>
            <w:r w:rsidR="007D7B3F">
              <w:rPr>
                <w:b/>
                <w:bCs/>
              </w:rPr>
              <w:t>P</w:t>
            </w:r>
            <w:r w:rsidRPr="000B48BC">
              <w:rPr>
                <w:b/>
                <w:bCs/>
              </w:rPr>
              <w:t xml:space="preserve">rovozního </w:t>
            </w:r>
            <w:r w:rsidR="007D7B3F">
              <w:rPr>
                <w:b/>
                <w:bCs/>
              </w:rPr>
              <w:t>požadavku</w:t>
            </w:r>
          </w:p>
        </w:tc>
      </w:tr>
      <w:tr w:rsidR="002A6D7A" w:rsidRPr="000B48BC" w:rsidTr="0091223D">
        <w:trPr>
          <w:jc w:val="center"/>
        </w:trPr>
        <w:tc>
          <w:tcPr>
            <w:tcW w:w="2480" w:type="dxa"/>
            <w:tcBorders>
              <w:top w:val="single" w:sz="4" w:space="0" w:color="auto"/>
              <w:left w:val="single" w:sz="4" w:space="0" w:color="auto"/>
              <w:bottom w:val="single" w:sz="4" w:space="0" w:color="auto"/>
              <w:right w:val="single" w:sz="4" w:space="0" w:color="auto"/>
            </w:tcBorders>
            <w:vAlign w:val="center"/>
          </w:tcPr>
          <w:p w:rsidR="002A6D7A" w:rsidRPr="000B48BC" w:rsidRDefault="002A6D7A" w:rsidP="0091223D">
            <w:pPr>
              <w:jc w:val="center"/>
            </w:pPr>
            <w:r w:rsidRPr="000B48BC">
              <w:t>A</w:t>
            </w:r>
          </w:p>
        </w:tc>
        <w:tc>
          <w:tcPr>
            <w:tcW w:w="6237" w:type="dxa"/>
            <w:tcBorders>
              <w:top w:val="single" w:sz="4" w:space="0" w:color="auto"/>
              <w:left w:val="single" w:sz="4" w:space="0" w:color="auto"/>
              <w:bottom w:val="single" w:sz="4" w:space="0" w:color="auto"/>
              <w:right w:val="single" w:sz="4" w:space="0" w:color="auto"/>
            </w:tcBorders>
            <w:vAlign w:val="center"/>
          </w:tcPr>
          <w:p w:rsidR="002A6D7A" w:rsidRPr="000B48BC" w:rsidRDefault="002A6D7A" w:rsidP="004015EC">
            <w:pPr>
              <w:jc w:val="center"/>
            </w:pPr>
            <w:r w:rsidRPr="000B48BC">
              <w:t xml:space="preserve">do 24 hodin po obdržení </w:t>
            </w:r>
            <w:r w:rsidR="004015EC">
              <w:t>„</w:t>
            </w:r>
            <w:r w:rsidRPr="000B48BC">
              <w:t xml:space="preserve">Hlášení o vzniku </w:t>
            </w:r>
            <w:r w:rsidR="006575DF">
              <w:t>Provozního požadavku</w:t>
            </w:r>
            <w:r w:rsidR="004015EC">
              <w:t>“</w:t>
            </w:r>
          </w:p>
        </w:tc>
      </w:tr>
      <w:tr w:rsidR="002A6D7A" w:rsidRPr="000B48BC" w:rsidTr="0091223D">
        <w:trPr>
          <w:jc w:val="center"/>
        </w:trPr>
        <w:tc>
          <w:tcPr>
            <w:tcW w:w="2480" w:type="dxa"/>
            <w:tcBorders>
              <w:top w:val="single" w:sz="4" w:space="0" w:color="auto"/>
              <w:left w:val="single" w:sz="4" w:space="0" w:color="auto"/>
              <w:bottom w:val="single" w:sz="4" w:space="0" w:color="auto"/>
              <w:right w:val="single" w:sz="4" w:space="0" w:color="auto"/>
            </w:tcBorders>
            <w:vAlign w:val="center"/>
          </w:tcPr>
          <w:p w:rsidR="002A6D7A" w:rsidRPr="000B48BC" w:rsidRDefault="002A6D7A" w:rsidP="0091223D">
            <w:pPr>
              <w:jc w:val="center"/>
            </w:pPr>
            <w:r w:rsidRPr="000B48BC">
              <w:t>B</w:t>
            </w:r>
          </w:p>
        </w:tc>
        <w:tc>
          <w:tcPr>
            <w:tcW w:w="6237" w:type="dxa"/>
            <w:tcBorders>
              <w:top w:val="single" w:sz="4" w:space="0" w:color="auto"/>
              <w:left w:val="single" w:sz="4" w:space="0" w:color="auto"/>
              <w:bottom w:val="single" w:sz="4" w:space="0" w:color="auto"/>
              <w:right w:val="single" w:sz="4" w:space="0" w:color="auto"/>
            </w:tcBorders>
            <w:vAlign w:val="center"/>
          </w:tcPr>
          <w:p w:rsidR="002A6D7A" w:rsidRPr="000B48BC" w:rsidRDefault="002A6D7A" w:rsidP="00B56AD6">
            <w:pPr>
              <w:jc w:val="center"/>
            </w:pPr>
            <w:r w:rsidRPr="000B48BC">
              <w:t xml:space="preserve">do </w:t>
            </w:r>
            <w:r w:rsidR="00B56AD6">
              <w:t>10</w:t>
            </w:r>
            <w:r w:rsidR="00B56AD6" w:rsidRPr="000B48BC">
              <w:t xml:space="preserve"> </w:t>
            </w:r>
            <w:r w:rsidRPr="000B48BC">
              <w:t xml:space="preserve">pracovních dnů po obdržení </w:t>
            </w:r>
            <w:r w:rsidRPr="000B48BC">
              <w:br/>
            </w:r>
            <w:r w:rsidR="004015EC">
              <w:t>„</w:t>
            </w:r>
            <w:r w:rsidRPr="000B48BC">
              <w:t xml:space="preserve">Hlášení o vzniku </w:t>
            </w:r>
            <w:r w:rsidR="006575DF">
              <w:t>Provozního požadavku</w:t>
            </w:r>
            <w:r w:rsidR="004015EC">
              <w:t>“</w:t>
            </w:r>
          </w:p>
        </w:tc>
      </w:tr>
      <w:tr w:rsidR="002A6D7A" w:rsidRPr="000B48BC" w:rsidTr="0091223D">
        <w:trPr>
          <w:jc w:val="center"/>
        </w:trPr>
        <w:tc>
          <w:tcPr>
            <w:tcW w:w="2480" w:type="dxa"/>
            <w:tcBorders>
              <w:top w:val="single" w:sz="4" w:space="0" w:color="auto"/>
              <w:left w:val="single" w:sz="4" w:space="0" w:color="auto"/>
              <w:bottom w:val="single" w:sz="4" w:space="0" w:color="auto"/>
              <w:right w:val="single" w:sz="4" w:space="0" w:color="auto"/>
            </w:tcBorders>
            <w:vAlign w:val="center"/>
          </w:tcPr>
          <w:p w:rsidR="002A6D7A" w:rsidRPr="000B48BC" w:rsidRDefault="002A6D7A" w:rsidP="0091223D">
            <w:pPr>
              <w:jc w:val="center"/>
            </w:pPr>
            <w:r w:rsidRPr="000B48BC">
              <w:t>C</w:t>
            </w:r>
          </w:p>
        </w:tc>
        <w:tc>
          <w:tcPr>
            <w:tcW w:w="6237" w:type="dxa"/>
            <w:tcBorders>
              <w:top w:val="single" w:sz="4" w:space="0" w:color="auto"/>
              <w:left w:val="single" w:sz="4" w:space="0" w:color="auto"/>
              <w:bottom w:val="single" w:sz="4" w:space="0" w:color="auto"/>
              <w:right w:val="single" w:sz="4" w:space="0" w:color="auto"/>
            </w:tcBorders>
            <w:vAlign w:val="center"/>
          </w:tcPr>
          <w:p w:rsidR="002A6D7A" w:rsidRPr="000B48BC" w:rsidRDefault="002A6D7A" w:rsidP="00B56AD6">
            <w:pPr>
              <w:jc w:val="center"/>
            </w:pPr>
            <w:r w:rsidRPr="000B48BC">
              <w:t xml:space="preserve">do </w:t>
            </w:r>
            <w:r w:rsidR="00B56AD6">
              <w:t>4</w:t>
            </w:r>
            <w:r w:rsidR="00B56AD6" w:rsidRPr="000B48BC">
              <w:t xml:space="preserve"> </w:t>
            </w:r>
            <w:r w:rsidRPr="000B48BC">
              <w:t xml:space="preserve">měsíců po obdržení </w:t>
            </w:r>
            <w:r w:rsidR="004015EC">
              <w:t>„</w:t>
            </w:r>
            <w:r w:rsidRPr="000B48BC">
              <w:t xml:space="preserve">Hlášení o vzniku </w:t>
            </w:r>
            <w:r w:rsidR="006575DF">
              <w:t>Provozního požadavku</w:t>
            </w:r>
            <w:r w:rsidR="004015EC">
              <w:t>“</w:t>
            </w:r>
            <w:r w:rsidR="004015EC" w:rsidRPr="000B48BC">
              <w:t xml:space="preserve">, </w:t>
            </w:r>
            <w:r w:rsidRPr="000B48BC">
              <w:t xml:space="preserve">nejpozději v další verzi IS </w:t>
            </w:r>
            <w:r w:rsidR="00142E43">
              <w:t>LBIS/4G</w:t>
            </w:r>
          </w:p>
        </w:tc>
      </w:tr>
    </w:tbl>
    <w:p w:rsidR="002A6D7A" w:rsidRPr="000B48BC" w:rsidRDefault="002A6D7A" w:rsidP="002A6D7A">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ind w:left="357"/>
      </w:pPr>
    </w:p>
    <w:p w:rsidR="00465722" w:rsidRPr="00465722" w:rsidRDefault="002A6D7A" w:rsidP="00993990">
      <w:pPr>
        <w:pStyle w:val="Clanek11"/>
        <w:rPr>
          <w:rFonts w:cs="Times New Roman"/>
        </w:rPr>
      </w:pPr>
      <w:r w:rsidRPr="000B48BC">
        <w:t xml:space="preserve">O způsobu </w:t>
      </w:r>
      <w:r w:rsidR="00E0429A">
        <w:t>Ř</w:t>
      </w:r>
      <w:r w:rsidRPr="000B48BC">
        <w:t xml:space="preserve">ešení </w:t>
      </w:r>
      <w:r w:rsidR="00E0429A">
        <w:t>p</w:t>
      </w:r>
      <w:r w:rsidR="007D7B3F">
        <w:t>rovozního požadavku</w:t>
      </w:r>
      <w:r w:rsidRPr="000B48BC">
        <w:t xml:space="preserve"> rozhodne Zhotovitel dle </w:t>
      </w:r>
      <w:r w:rsidR="007D7B3F">
        <w:t>jeho</w:t>
      </w:r>
      <w:r w:rsidRPr="000B48BC">
        <w:t xml:space="preserve"> charakteru. Předpokladem dodržení sjednaných lhůt ze strany Zhotovitele je plná funkčnost </w:t>
      </w:r>
      <w:r w:rsidR="00123292">
        <w:t xml:space="preserve">hardware </w:t>
      </w:r>
      <w:r w:rsidR="004015EC">
        <w:t>O</w:t>
      </w:r>
      <w:r w:rsidR="00123292">
        <w:t xml:space="preserve">bjednatele pro provoz IS </w:t>
      </w:r>
      <w:r w:rsidR="00142E43">
        <w:t>LBIS/4G</w:t>
      </w:r>
      <w:r w:rsidR="00123292">
        <w:t xml:space="preserve"> </w:t>
      </w:r>
      <w:r w:rsidRPr="000B48BC">
        <w:t>a existence použitelných záloh dat</w:t>
      </w:r>
      <w:r w:rsidR="00123292">
        <w:t xml:space="preserve"> v rámci IS </w:t>
      </w:r>
      <w:r w:rsidR="00142E43">
        <w:t>LBIS/4G</w:t>
      </w:r>
      <w:r w:rsidRPr="000B48BC">
        <w:t xml:space="preserve">. </w:t>
      </w:r>
      <w:r w:rsidR="00465722">
        <w:t xml:space="preserve">Objednatel je povinen zajistit funkční </w:t>
      </w:r>
      <w:r w:rsidR="007E10A0">
        <w:t xml:space="preserve">zabezpečený </w:t>
      </w:r>
      <w:r w:rsidR="00465722">
        <w:t xml:space="preserve">dálkový přístup pro Zhotovitele za účelem </w:t>
      </w:r>
      <w:r w:rsidR="00E0429A">
        <w:t>Ř</w:t>
      </w:r>
      <w:r w:rsidR="006575DF">
        <w:t xml:space="preserve">ešení </w:t>
      </w:r>
      <w:r w:rsidR="00E0429A">
        <w:t>p</w:t>
      </w:r>
      <w:r w:rsidR="006575DF">
        <w:t>rovozních požadavků</w:t>
      </w:r>
      <w:r w:rsidR="00465722">
        <w:t xml:space="preserve"> Zhotovitelem. V případě, že Objednatel takto dálkový přístup nezajistí či bude dálkový přístup nedostatečný, není Zhotovitel odpovědný za prodlení s </w:t>
      </w:r>
      <w:r w:rsidR="00E0429A">
        <w:t>Ř</w:t>
      </w:r>
      <w:r w:rsidR="006575DF">
        <w:t xml:space="preserve">ešením </w:t>
      </w:r>
      <w:r w:rsidR="00E0429A">
        <w:t>p</w:t>
      </w:r>
      <w:r w:rsidR="006575DF">
        <w:t xml:space="preserve">rovozního </w:t>
      </w:r>
      <w:r w:rsidR="00E0429A">
        <w:t>požadavku</w:t>
      </w:r>
      <w:r w:rsidR="00465722" w:rsidRPr="004E360B">
        <w:t>.</w:t>
      </w:r>
    </w:p>
    <w:p w:rsidR="002A6D7A" w:rsidRPr="000B48BC" w:rsidRDefault="002A6D7A" w:rsidP="002A6D7A">
      <w:pPr>
        <w:pStyle w:val="Clanek11"/>
      </w:pPr>
      <w:r w:rsidRPr="000B48BC">
        <w:t>Lhůty uvedené v </w:t>
      </w:r>
      <w:r w:rsidR="00123292">
        <w:t>článku</w:t>
      </w:r>
      <w:r w:rsidR="00123292" w:rsidRPr="000B48BC">
        <w:t xml:space="preserve"> </w:t>
      </w:r>
      <w:r w:rsidR="00490B6A">
        <w:fldChar w:fldCharType="begin"/>
      </w:r>
      <w:r w:rsidR="00490B6A">
        <w:instrText xml:space="preserve"> REF _Ref396131324 \r \h </w:instrText>
      </w:r>
      <w:r w:rsidR="00490B6A">
        <w:fldChar w:fldCharType="separate"/>
      </w:r>
      <w:r w:rsidR="009A5C6E">
        <w:t>4.5</w:t>
      </w:r>
      <w:r w:rsidR="00490B6A">
        <w:fldChar w:fldCharType="end"/>
      </w:r>
      <w:r w:rsidR="00490B6A">
        <w:t xml:space="preserve"> </w:t>
      </w:r>
      <w:r w:rsidRPr="000B48BC">
        <w:t xml:space="preserve">běží od doručení "Hlášení o vzniku </w:t>
      </w:r>
      <w:r w:rsidR="006575DF">
        <w:t>Provozního požadavku</w:t>
      </w:r>
      <w:r w:rsidRPr="000B48BC">
        <w:t xml:space="preserve">" Zhotoviteli za podmínky, že </w:t>
      </w:r>
      <w:r w:rsidR="00CB7053">
        <w:t>„</w:t>
      </w:r>
      <w:r w:rsidRPr="000B48BC">
        <w:t xml:space="preserve">Hlášení o vzniku </w:t>
      </w:r>
      <w:r w:rsidR="006575DF">
        <w:t>Provozního požadavku</w:t>
      </w:r>
      <w:r w:rsidR="00CB7053">
        <w:t>“</w:t>
      </w:r>
      <w:r w:rsidRPr="000B48BC">
        <w:t xml:space="preserve"> je doručeno Zhotoviteli v pracovní den v době od 8:00 do 15:30 hodin. </w:t>
      </w:r>
    </w:p>
    <w:p w:rsidR="002A6D7A" w:rsidRPr="00A77EA6" w:rsidRDefault="00CB7053" w:rsidP="002A6D7A">
      <w:pPr>
        <w:pStyle w:val="Clanek11"/>
      </w:pPr>
      <w:r>
        <w:t>„</w:t>
      </w:r>
      <w:r w:rsidR="002A6D7A" w:rsidRPr="000B48BC">
        <w:t xml:space="preserve">Hlášení o vzniku </w:t>
      </w:r>
      <w:r w:rsidR="006575DF">
        <w:t>Provozního požadavku</w:t>
      </w:r>
      <w:r>
        <w:t>“</w:t>
      </w:r>
      <w:r w:rsidR="002A6D7A" w:rsidRPr="00A77EA6">
        <w:t xml:space="preserve"> může Zhotoviteli mimo jeho pracovní dobu doručit pouze osoba zmocněná pro otázky technické za Objednatele n</w:t>
      </w:r>
      <w:r w:rsidR="00007073">
        <w:t>ebo její zástupce (dle článku</w:t>
      </w:r>
      <w:r w:rsidR="00CA4A1C">
        <w:t xml:space="preserve"> </w:t>
      </w:r>
      <w:r w:rsidR="00CA4A1C">
        <w:fldChar w:fldCharType="begin"/>
      </w:r>
      <w:r w:rsidR="00CA4A1C">
        <w:instrText xml:space="preserve"> REF _Ref397884142 \r \h </w:instrText>
      </w:r>
      <w:r w:rsidR="00CA4A1C">
        <w:fldChar w:fldCharType="separate"/>
      </w:r>
      <w:r w:rsidR="009A5C6E">
        <w:t>13</w:t>
      </w:r>
      <w:r w:rsidR="00CA4A1C">
        <w:fldChar w:fldCharType="end"/>
      </w:r>
      <w:r w:rsidR="002A6D7A" w:rsidRPr="00A77EA6">
        <w:t xml:space="preserve"> této </w:t>
      </w:r>
      <w:r w:rsidR="00C7790D">
        <w:t>S</w:t>
      </w:r>
      <w:r w:rsidR="002A6D7A" w:rsidRPr="00A77EA6">
        <w:t xml:space="preserve">mlouvy) a to pouze osobě zmocněné pro otázky technické za Zhotovitele nebo jejímu zástupci (dle </w:t>
      </w:r>
      <w:r w:rsidR="00007073">
        <w:t>článku</w:t>
      </w:r>
      <w:r w:rsidRPr="00CB7053">
        <w:t xml:space="preserve"> </w:t>
      </w:r>
      <w:r w:rsidR="00CA4A1C">
        <w:fldChar w:fldCharType="begin"/>
      </w:r>
      <w:r w:rsidR="00CA4A1C">
        <w:instrText xml:space="preserve"> REF _Ref397884142 \r \h </w:instrText>
      </w:r>
      <w:r w:rsidR="00CA4A1C">
        <w:fldChar w:fldCharType="separate"/>
      </w:r>
      <w:r w:rsidR="009A5C6E">
        <w:t>13</w:t>
      </w:r>
      <w:r w:rsidR="00CA4A1C">
        <w:fldChar w:fldCharType="end"/>
      </w:r>
      <w:r w:rsidR="002A6D7A" w:rsidRPr="00A77EA6">
        <w:t xml:space="preserve"> této </w:t>
      </w:r>
      <w:r w:rsidR="00C7790D">
        <w:t>S</w:t>
      </w:r>
      <w:r w:rsidR="002A6D7A" w:rsidRPr="00A77EA6">
        <w:t>mlouvy).</w:t>
      </w:r>
      <w:r w:rsidR="002A6D7A">
        <w:t xml:space="preserve"> </w:t>
      </w:r>
      <w:r w:rsidR="002A6D7A" w:rsidRPr="00A77EA6">
        <w:t xml:space="preserve">V tomto případě běží lhůta pro vyřešení </w:t>
      </w:r>
      <w:r w:rsidR="006575DF">
        <w:t>Provozního požadavku</w:t>
      </w:r>
      <w:r w:rsidR="002A6D7A" w:rsidRPr="00A77EA6">
        <w:t xml:space="preserve"> od okamžiku </w:t>
      </w:r>
      <w:r w:rsidR="006575DF">
        <w:t>jeho</w:t>
      </w:r>
      <w:r w:rsidR="002A6D7A" w:rsidRPr="00A77EA6">
        <w:t xml:space="preserve"> nahlášení.</w:t>
      </w:r>
    </w:p>
    <w:p w:rsidR="002A6D7A" w:rsidRPr="00A77EA6" w:rsidRDefault="002A6D7A" w:rsidP="00993990">
      <w:pPr>
        <w:pStyle w:val="Clanek11"/>
      </w:pPr>
      <w:r w:rsidRPr="00A77EA6">
        <w:lastRenderedPageBreak/>
        <w:t xml:space="preserve">Odstranění </w:t>
      </w:r>
      <w:r w:rsidR="006575DF">
        <w:t>Provozního požadavku</w:t>
      </w:r>
      <w:r w:rsidRPr="00A77EA6">
        <w:t xml:space="preserve"> v kategorii je definováno jako odstranění nahlášeného </w:t>
      </w:r>
      <w:r w:rsidR="006575DF">
        <w:t>Provozního požadavku</w:t>
      </w:r>
      <w:r w:rsidRPr="00A77EA6">
        <w:t xml:space="preserve"> nebo poskytnutí přijatelného řešení nebo převedení daného </w:t>
      </w:r>
      <w:r w:rsidR="006575DF">
        <w:t>Provozního požadavku</w:t>
      </w:r>
      <w:r w:rsidRPr="00A77EA6">
        <w:t xml:space="preserve"> do nižší kategorie nebo rozhodnutí, že se jedná o nový požadavek na změnu - vývoj/nastavení systému, nebo postoupení </w:t>
      </w:r>
      <w:r w:rsidR="006575DF">
        <w:t>Provozního požadavku</w:t>
      </w:r>
      <w:r w:rsidRPr="00A77EA6">
        <w:t xml:space="preserve"> k vyřešení třetí osobě (např. dodavatel HW, atd.), jedná-li se o </w:t>
      </w:r>
      <w:r w:rsidR="006575DF">
        <w:t>Provozní požadavek</w:t>
      </w:r>
      <w:r w:rsidRPr="00A77EA6">
        <w:t xml:space="preserve"> vyvolaný </w:t>
      </w:r>
      <w:r w:rsidR="004015EC">
        <w:t>chybným</w:t>
      </w:r>
      <w:r w:rsidR="00CB7053">
        <w:t xml:space="preserve"> </w:t>
      </w:r>
      <w:r w:rsidRPr="00A77EA6">
        <w:t>chováním komponenty dodané třetí osobou.</w:t>
      </w:r>
    </w:p>
    <w:p w:rsidR="002A6D7A" w:rsidRPr="00A77EA6" w:rsidRDefault="002A6D7A" w:rsidP="00993990">
      <w:pPr>
        <w:pStyle w:val="Clanek11"/>
      </w:pPr>
      <w:r w:rsidRPr="00A77EA6">
        <w:t xml:space="preserve">Zhotovitel řeší nahlášené </w:t>
      </w:r>
      <w:r w:rsidR="006575DF">
        <w:t>Provozní požadavky</w:t>
      </w:r>
      <w:r w:rsidRPr="00A77EA6">
        <w:t xml:space="preserve"> a připomínky dle priorit (dle kategorií A - B - C) dohodnutých mezi zmocněnými osobami Objednatele a Zhotovitele a podle rychlosti reakce dohodnuté v tomto článku</w:t>
      </w:r>
      <w:r w:rsidR="00CB7053">
        <w:t xml:space="preserve"> </w:t>
      </w:r>
      <w:r w:rsidR="00CB7053">
        <w:fldChar w:fldCharType="begin"/>
      </w:r>
      <w:r w:rsidR="00CB7053">
        <w:instrText xml:space="preserve"> REF _Ref396386194 \r \h </w:instrText>
      </w:r>
      <w:r w:rsidR="00CB7053">
        <w:fldChar w:fldCharType="separate"/>
      </w:r>
      <w:r w:rsidR="009A5C6E">
        <w:t>4</w:t>
      </w:r>
      <w:r w:rsidR="00CB7053">
        <w:fldChar w:fldCharType="end"/>
      </w:r>
      <w:r w:rsidRPr="00A77EA6">
        <w:t>.</w:t>
      </w:r>
    </w:p>
    <w:p w:rsidR="002A6D7A" w:rsidRPr="000B48BC" w:rsidRDefault="002A6D7A" w:rsidP="002A6D7A">
      <w:pPr>
        <w:pStyle w:val="Nadpis1"/>
      </w:pPr>
      <w:r w:rsidRPr="000B48BC">
        <w:t>Místo a způsob plnění</w:t>
      </w:r>
    </w:p>
    <w:p w:rsidR="002A6D7A" w:rsidRPr="000B48BC" w:rsidRDefault="002A6D7A" w:rsidP="002A6D7A">
      <w:pPr>
        <w:pStyle w:val="Clanek11"/>
      </w:pPr>
      <w:r w:rsidRPr="000B48BC">
        <w:t xml:space="preserve">Zhotovitel bude realizovat servisní návštěvy a zásahy v sídle Objednatele telefonicky, dálkovým </w:t>
      </w:r>
      <w:r w:rsidR="007E10A0">
        <w:t>přístupem</w:t>
      </w:r>
      <w:r w:rsidR="009B1E64">
        <w:t>,</w:t>
      </w:r>
      <w:r w:rsidRPr="000B48BC">
        <w:t xml:space="preserve"> nebo osobně. Form</w:t>
      </w:r>
      <w:r w:rsidR="00301390">
        <w:t>u</w:t>
      </w:r>
      <w:r w:rsidRPr="000B48BC">
        <w:t xml:space="preserve"> realizace </w:t>
      </w:r>
      <w:r w:rsidR="00301390">
        <w:t xml:space="preserve">určí Zhotovitel s ohledem na povahu a závažnost </w:t>
      </w:r>
      <w:r w:rsidR="006575DF">
        <w:t>Provozního požadavku</w:t>
      </w:r>
      <w:r w:rsidR="00301390">
        <w:t xml:space="preserve"> vyžadujícího servisní návštěvu nebo zásah</w:t>
      </w:r>
      <w:r w:rsidRPr="000B48BC">
        <w:t>.</w:t>
      </w:r>
    </w:p>
    <w:p w:rsidR="002A6D7A" w:rsidRPr="000B48BC" w:rsidRDefault="002A6D7A" w:rsidP="002A6D7A">
      <w:pPr>
        <w:pStyle w:val="Clanek11"/>
      </w:pPr>
      <w:r w:rsidRPr="000B48BC">
        <w:t xml:space="preserve">Návštěva a činnosti s ní spojené budou realizovány v dohodnutém termínu a budou při ní přítomni pověření pracovníci </w:t>
      </w:r>
      <w:r w:rsidR="00301390">
        <w:t>Z</w:t>
      </w:r>
      <w:r w:rsidRPr="000B48BC">
        <w:t xml:space="preserve">hotovitele a pověřený pracovník (pracovníci) Objednatele. </w:t>
      </w:r>
      <w:r w:rsidR="002F25C0">
        <w:t xml:space="preserve">V případě, že Objednatel neposkytne Zhotoviteli potřebnou součinnost pro určení termínu, tj. zejména bude bezdůvodně odmítat termíny navržené Zhotovitelem, ke lhůtám dle </w:t>
      </w:r>
      <w:r w:rsidR="00B114AF">
        <w:t xml:space="preserve">článku </w:t>
      </w:r>
      <w:r w:rsidR="00490B6A">
        <w:fldChar w:fldCharType="begin"/>
      </w:r>
      <w:r w:rsidR="00490B6A">
        <w:instrText xml:space="preserve"> REF _Ref396131324 \r \h </w:instrText>
      </w:r>
      <w:r w:rsidR="00490B6A">
        <w:fldChar w:fldCharType="separate"/>
      </w:r>
      <w:r w:rsidR="009A5C6E">
        <w:t>4.5</w:t>
      </w:r>
      <w:r w:rsidR="00490B6A">
        <w:fldChar w:fldCharType="end"/>
      </w:r>
      <w:r w:rsidR="002F25C0">
        <w:t xml:space="preserve"> této Smlouvy se nepřihlíží. </w:t>
      </w:r>
    </w:p>
    <w:p w:rsidR="002A6D7A" w:rsidRPr="000B48BC" w:rsidRDefault="002A6D7A" w:rsidP="002A6D7A">
      <w:pPr>
        <w:pStyle w:val="Clanek11"/>
      </w:pPr>
      <w:r w:rsidRPr="000B48BC">
        <w:t xml:space="preserve">Zhotovitel se zavazuje zajistit stanovené činnosti servisní návštěvy, které budou upřesněny zástupcem pro jednání ve věcech technických za Objednatele před realizovanou servisní návštěvou, dostatečným počtem pracovníků. </w:t>
      </w:r>
    </w:p>
    <w:p w:rsidR="002A6D7A" w:rsidRPr="000B48BC" w:rsidRDefault="002A6D7A" w:rsidP="002A6D7A">
      <w:pPr>
        <w:pStyle w:val="Nadpis1"/>
      </w:pPr>
      <w:r w:rsidRPr="000B48BC">
        <w:t>Cena</w:t>
      </w:r>
    </w:p>
    <w:p w:rsidR="002A6D7A" w:rsidRPr="000B48BC" w:rsidRDefault="002A6D7A" w:rsidP="002A6D7A">
      <w:pPr>
        <w:pStyle w:val="Clanek11"/>
      </w:pPr>
      <w:r w:rsidRPr="000B48BC">
        <w:t xml:space="preserve">Výše měsíčního paušálu za realizaci provozní podpory a údržby IS </w:t>
      </w:r>
      <w:r w:rsidR="00142E43">
        <w:t>LBIS/4G</w:t>
      </w:r>
      <w:r w:rsidRPr="000B48BC">
        <w:t xml:space="preserve"> je stanovena dle ceníku Zhotovitele. Ceník Zhotovitele</w:t>
      </w:r>
      <w:r w:rsidR="00B114AF">
        <w:t xml:space="preserve"> včetně rámce služeb zahrnutých v měsíčním paušálu jsou </w:t>
      </w:r>
      <w:r w:rsidRPr="000B48BC">
        <w:t>uveden</w:t>
      </w:r>
      <w:r w:rsidR="00B114AF">
        <w:t>y</w:t>
      </w:r>
      <w:r w:rsidRPr="000B48BC">
        <w:t xml:space="preserve"> v </w:t>
      </w:r>
      <w:r w:rsidR="00B114AF" w:rsidRPr="004015EC">
        <w:rPr>
          <w:u w:val="single"/>
        </w:rPr>
        <w:t>P</w:t>
      </w:r>
      <w:r w:rsidRPr="004015EC">
        <w:rPr>
          <w:u w:val="single"/>
        </w:rPr>
        <w:t>říloze č. 2</w:t>
      </w:r>
      <w:r w:rsidRPr="000B48BC">
        <w:t xml:space="preserve"> této </w:t>
      </w:r>
      <w:r w:rsidR="002F25C0">
        <w:t>S</w:t>
      </w:r>
      <w:r w:rsidRPr="000B48BC">
        <w:t>mlouvy</w:t>
      </w:r>
      <w:r w:rsidR="00DE673B">
        <w:t xml:space="preserve"> („</w:t>
      </w:r>
      <w:r w:rsidR="00DE673B" w:rsidRPr="00CB7456">
        <w:rPr>
          <w:b/>
        </w:rPr>
        <w:t>Ceník</w:t>
      </w:r>
      <w:r w:rsidR="00DE673B">
        <w:t>“)</w:t>
      </w:r>
      <w:r w:rsidRPr="000B48BC">
        <w:t>.</w:t>
      </w:r>
    </w:p>
    <w:p w:rsidR="002A6D7A" w:rsidRPr="000B48BC" w:rsidRDefault="002A6D7A" w:rsidP="002A6D7A">
      <w:pPr>
        <w:pStyle w:val="Clanek11"/>
      </w:pPr>
      <w:bookmarkStart w:id="5" w:name="_Ref396131501"/>
      <w:r w:rsidRPr="000B48BC">
        <w:t xml:space="preserve">Cena za konzultace k IS </w:t>
      </w:r>
      <w:r w:rsidR="00142E43">
        <w:t>LBIS/4G</w:t>
      </w:r>
      <w:r w:rsidRPr="000B48BC">
        <w:t xml:space="preserve"> nad rámec měsíčního paušálu bude určena na základě počtu skutečně odpracovaných hodin pracovníky Zhotovitele a na základě použití hodinové sazby Zhotovitele dle </w:t>
      </w:r>
      <w:r w:rsidR="00B114AF">
        <w:t>C</w:t>
      </w:r>
      <w:r w:rsidR="00B114AF" w:rsidRPr="000B48BC">
        <w:t>eníku</w:t>
      </w:r>
      <w:r w:rsidRPr="000B48BC">
        <w:t xml:space="preserve">. </w:t>
      </w:r>
      <w:bookmarkEnd w:id="5"/>
    </w:p>
    <w:p w:rsidR="002A6D7A" w:rsidRPr="000B48BC" w:rsidRDefault="002A6D7A" w:rsidP="002A6D7A">
      <w:pPr>
        <w:pStyle w:val="Clanek11"/>
      </w:pPr>
      <w:r w:rsidRPr="000B48BC">
        <w:t>Cena za dálkovou správu nad rámec měsíčního paušálu bude stanovena stejným způsobem jako v </w:t>
      </w:r>
      <w:r w:rsidR="00B114AF">
        <w:t xml:space="preserve">článku </w:t>
      </w:r>
      <w:r w:rsidR="00490B6A">
        <w:fldChar w:fldCharType="begin"/>
      </w:r>
      <w:r w:rsidR="00490B6A">
        <w:instrText xml:space="preserve"> REF _Ref396131501 \r \h </w:instrText>
      </w:r>
      <w:r w:rsidR="00490B6A">
        <w:fldChar w:fldCharType="separate"/>
      </w:r>
      <w:r w:rsidR="009A5C6E">
        <w:t>6.2</w:t>
      </w:r>
      <w:r w:rsidR="00490B6A">
        <w:fldChar w:fldCharType="end"/>
      </w:r>
      <w:r w:rsidRPr="000B48BC">
        <w:t xml:space="preserve"> </w:t>
      </w:r>
      <w:r w:rsidR="002F25C0">
        <w:t>S</w:t>
      </w:r>
      <w:r w:rsidRPr="000B48BC">
        <w:t xml:space="preserve">mlouvy s tím, že bude evidován skutečně </w:t>
      </w:r>
      <w:r w:rsidR="00B114AF">
        <w:t>strávený</w:t>
      </w:r>
      <w:r w:rsidR="00B114AF" w:rsidRPr="000B48BC">
        <w:t xml:space="preserve"> </w:t>
      </w:r>
      <w:r w:rsidRPr="000B48BC">
        <w:t>čas</w:t>
      </w:r>
      <w:r w:rsidR="00B114AF">
        <w:t xml:space="preserve"> Zhotovitele</w:t>
      </w:r>
      <w:r w:rsidRPr="000B48BC">
        <w:t>, který bude doložen při fakturaci.</w:t>
      </w:r>
    </w:p>
    <w:p w:rsidR="002A6D7A" w:rsidRPr="000B48BC" w:rsidRDefault="002A6D7A" w:rsidP="002A6D7A">
      <w:pPr>
        <w:pStyle w:val="Clanek11"/>
      </w:pPr>
      <w:r w:rsidRPr="000B48BC">
        <w:t xml:space="preserve">Cena za funkční upgrade IS </w:t>
      </w:r>
      <w:r w:rsidR="00142E43">
        <w:t>LBIS/4G</w:t>
      </w:r>
      <w:r w:rsidRPr="000B48BC">
        <w:t xml:space="preserve"> nad rámec služeb měsíčního paušálu bude stanovena dle </w:t>
      </w:r>
      <w:r w:rsidR="00B114AF">
        <w:t>Ceníku</w:t>
      </w:r>
      <w:r w:rsidR="002F25C0" w:rsidRPr="000B48BC">
        <w:t>.</w:t>
      </w:r>
    </w:p>
    <w:p w:rsidR="002A6D7A" w:rsidRPr="000B48BC" w:rsidRDefault="002A6D7A" w:rsidP="002A6D7A">
      <w:pPr>
        <w:pStyle w:val="Clanek11"/>
      </w:pPr>
      <w:r w:rsidRPr="000B48BC">
        <w:t xml:space="preserve">Cena za vypracování servisní měsíční zprávy je součástí měsíčního paušálu. Zpráva bude obsahovat přehled všech realizovaných činností </w:t>
      </w:r>
      <w:r w:rsidR="00123292">
        <w:t xml:space="preserve">Zhotovitele </w:t>
      </w:r>
      <w:r w:rsidRPr="000B48BC">
        <w:t>v daném měsíci.</w:t>
      </w:r>
    </w:p>
    <w:p w:rsidR="002A6D7A" w:rsidRPr="000B48BC" w:rsidRDefault="002A6D7A" w:rsidP="002A6D7A">
      <w:pPr>
        <w:pStyle w:val="Clanek11"/>
      </w:pPr>
      <w:r w:rsidRPr="000B48BC">
        <w:t xml:space="preserve">V případě rozsáhlejšího požadavku na služby </w:t>
      </w:r>
      <w:r w:rsidR="00123292">
        <w:t xml:space="preserve">Zhotovitele </w:t>
      </w:r>
      <w:r w:rsidRPr="000B48BC">
        <w:t>lze sjednat individuální zakázkou cenu na tento požadavek. Cena bude uvedena písemně u tohoto požadavku.</w:t>
      </w:r>
    </w:p>
    <w:p w:rsidR="002A6D7A" w:rsidRPr="000B48BC" w:rsidRDefault="002F25C0" w:rsidP="002A6D7A">
      <w:pPr>
        <w:pStyle w:val="Clanek11"/>
      </w:pPr>
      <w:r>
        <w:t>Zhotoviteli náleží úhrada cestovních nákladů</w:t>
      </w:r>
      <w:r w:rsidR="002A6D7A" w:rsidRPr="000B48BC">
        <w:t xml:space="preserve"> dle </w:t>
      </w:r>
      <w:r w:rsidR="005D2677">
        <w:t>C</w:t>
      </w:r>
      <w:r w:rsidR="002A6D7A" w:rsidRPr="000B48BC">
        <w:t>eníku.</w:t>
      </w:r>
    </w:p>
    <w:p w:rsidR="002A6D7A" w:rsidRPr="000B48BC" w:rsidRDefault="002F25C0" w:rsidP="00024DEC">
      <w:pPr>
        <w:pStyle w:val="Clanek11"/>
      </w:pPr>
      <w:r>
        <w:t xml:space="preserve">Zhotoviteli náleží úhrada </w:t>
      </w:r>
      <w:r w:rsidR="000621FE">
        <w:t xml:space="preserve">skutečně vynaložených </w:t>
      </w:r>
      <w:r>
        <w:t>nákladů na ubytování</w:t>
      </w:r>
      <w:r w:rsidR="002A6D7A" w:rsidRPr="000B48BC">
        <w:t xml:space="preserve">. Zhotovitel bude k ubytování využívat ubytovacích služeb </w:t>
      </w:r>
      <w:r>
        <w:t>zajištěných</w:t>
      </w:r>
      <w:r w:rsidR="002A6D7A" w:rsidRPr="000B48BC">
        <w:t xml:space="preserve"> Objednatele</w:t>
      </w:r>
      <w:r>
        <w:t>m</w:t>
      </w:r>
      <w:r w:rsidR="002A6D7A" w:rsidRPr="000B48BC">
        <w:t>.</w:t>
      </w:r>
      <w:r w:rsidR="00024DEC">
        <w:t xml:space="preserve"> V případě, že Objednatel nezajistí Zhotoviteli ubytovací služby do </w:t>
      </w:r>
      <w:r w:rsidR="00097B3C">
        <w:t>16</w:t>
      </w:r>
      <w:r w:rsidR="00024DEC">
        <w:t>.</w:t>
      </w:r>
      <w:r w:rsidR="00097B3C">
        <w:t>00</w:t>
      </w:r>
      <w:r w:rsidR="00024DEC">
        <w:t xml:space="preserve"> hodiny dne, ve kterém má být Zhotovitel ubytován, je Zhotovitel oprávněn využít ubytovacích služeb dle vlastního výběru</w:t>
      </w:r>
      <w:r w:rsidR="005D2677">
        <w:t xml:space="preserve"> na náklady Objednatele</w:t>
      </w:r>
      <w:r w:rsidR="00024DEC">
        <w:t xml:space="preserve">. </w:t>
      </w:r>
    </w:p>
    <w:p w:rsidR="002A6D7A" w:rsidRPr="000B48BC" w:rsidRDefault="005D2677" w:rsidP="002A6D7A">
      <w:pPr>
        <w:pStyle w:val="Clanek11"/>
      </w:pPr>
      <w:r>
        <w:t>Veškeré finanční částky v této Smlouvě jsou uvedeny bez DPH</w:t>
      </w:r>
      <w:r w:rsidR="002A6D7A" w:rsidRPr="000B48BC">
        <w:t>.</w:t>
      </w:r>
    </w:p>
    <w:p w:rsidR="002A6D7A" w:rsidRPr="000B48BC" w:rsidRDefault="002A6D7A" w:rsidP="002A6D7A">
      <w:pPr>
        <w:pStyle w:val="Nadpis1"/>
      </w:pPr>
      <w:r w:rsidRPr="000B48BC">
        <w:lastRenderedPageBreak/>
        <w:t>Platební podmínky</w:t>
      </w:r>
    </w:p>
    <w:p w:rsidR="002A6D7A" w:rsidRPr="000B48BC" w:rsidRDefault="005D2677" w:rsidP="005D2677">
      <w:pPr>
        <w:pStyle w:val="Clanek11"/>
      </w:pPr>
      <w:r>
        <w:t xml:space="preserve">Objednatel je povinen zaplatit </w:t>
      </w:r>
      <w:r w:rsidR="002A6D7A" w:rsidRPr="000B48BC">
        <w:t>za poskytování služeb podpory</w:t>
      </w:r>
      <w:r w:rsidR="004D41EF">
        <w:t xml:space="preserve"> dle této Smlouvy</w:t>
      </w:r>
      <w:r w:rsidR="002A6D7A" w:rsidRPr="000B48BC">
        <w:t xml:space="preserve"> </w:t>
      </w:r>
      <w:r w:rsidRPr="005D2677">
        <w:t>Zhotoviteli cenu</w:t>
      </w:r>
      <w:r>
        <w:t xml:space="preserve">, a to </w:t>
      </w:r>
      <w:r w:rsidR="002A6D7A" w:rsidRPr="000B48BC">
        <w:t>na základě faktur vystavených Zhotovitelem měsíčně</w:t>
      </w:r>
      <w:r>
        <w:t xml:space="preserve"> za předcházející měsíc</w:t>
      </w:r>
      <w:r w:rsidR="00024DEC">
        <w:t>.</w:t>
      </w:r>
      <w:r w:rsidR="002A6D7A" w:rsidRPr="000B48BC">
        <w:t xml:space="preserve"> </w:t>
      </w:r>
      <w:r w:rsidR="00024DEC">
        <w:t xml:space="preserve">Zhotovitel vystaví faktury za poskytnuté služby </w:t>
      </w:r>
      <w:r w:rsidR="002A6D7A" w:rsidRPr="000B48BC">
        <w:t>do 10</w:t>
      </w:r>
      <w:r w:rsidR="004D41EF">
        <w:t>.</w:t>
      </w:r>
      <w:r w:rsidR="002A6D7A" w:rsidRPr="000B48BC">
        <w:t xml:space="preserve"> pracovní</w:t>
      </w:r>
      <w:r w:rsidR="004D41EF">
        <w:t>ho</w:t>
      </w:r>
      <w:r w:rsidR="002A6D7A" w:rsidRPr="000B48BC">
        <w:t xml:space="preserve"> </w:t>
      </w:r>
      <w:r w:rsidR="004D41EF" w:rsidRPr="000B48BC">
        <w:t>dn</w:t>
      </w:r>
      <w:r w:rsidR="004D41EF">
        <w:t>e</w:t>
      </w:r>
      <w:r w:rsidR="004D41EF" w:rsidRPr="000B48BC">
        <w:t xml:space="preserve"> </w:t>
      </w:r>
      <w:r w:rsidR="00024DEC">
        <w:t xml:space="preserve">měsíce následujícího po měsíci, ve kterém </w:t>
      </w:r>
      <w:r w:rsidR="00AB050D">
        <w:t>došlo k poskytnutí služby či uskutečnění zásahu</w:t>
      </w:r>
      <w:r w:rsidR="002A6D7A" w:rsidRPr="000B48BC">
        <w:t>.</w:t>
      </w:r>
      <w:r w:rsidR="00AB050D">
        <w:t xml:space="preserve"> </w:t>
      </w:r>
    </w:p>
    <w:p w:rsidR="002A6D7A" w:rsidRPr="00A77EA6" w:rsidRDefault="00E05E4F" w:rsidP="002A6D7A">
      <w:pPr>
        <w:pStyle w:val="Clanek11"/>
      </w:pPr>
      <w:bookmarkStart w:id="6" w:name="_Ref396131540"/>
      <w:r>
        <w:t>Splatnost faktur je čtrnáct (30</w:t>
      </w:r>
      <w:r w:rsidR="002A6D7A" w:rsidRPr="000B48BC">
        <w:t xml:space="preserve">) </w:t>
      </w:r>
      <w:r w:rsidR="002A6D7A" w:rsidRPr="00A77EA6">
        <w:t>dnů.</w:t>
      </w:r>
      <w:bookmarkEnd w:id="6"/>
    </w:p>
    <w:p w:rsidR="002A6D7A" w:rsidRPr="00A77EA6" w:rsidRDefault="002A6D7A" w:rsidP="002A6D7A">
      <w:pPr>
        <w:pStyle w:val="Clanek11"/>
      </w:pPr>
      <w:r w:rsidRPr="006A2611">
        <w:t xml:space="preserve">Pokud </w:t>
      </w:r>
      <w:r w:rsidR="00B72B6D">
        <w:t>O</w:t>
      </w:r>
      <w:r w:rsidRPr="006A2611">
        <w:t>bjednatel dvakrát za sebou (za dv</w:t>
      </w:r>
      <w:r w:rsidR="009C45D8">
        <w:t>a</w:t>
      </w:r>
      <w:r w:rsidRPr="006A2611">
        <w:t xml:space="preserve"> </w:t>
      </w:r>
      <w:r w:rsidR="009C45D8">
        <w:t xml:space="preserve">po sobě následující </w:t>
      </w:r>
      <w:r w:rsidR="009C45D8" w:rsidRPr="006A2611">
        <w:t>měsíc</w:t>
      </w:r>
      <w:r w:rsidR="009C45D8">
        <w:t>e</w:t>
      </w:r>
      <w:r w:rsidRPr="006A2611">
        <w:t xml:space="preserve">) neuhradí fakturovanou částku stanovenou dle této </w:t>
      </w:r>
      <w:r w:rsidR="00B72B6D">
        <w:t>S</w:t>
      </w:r>
      <w:r w:rsidRPr="006A2611">
        <w:t>mlouvy v</w:t>
      </w:r>
      <w:r w:rsidR="00B72B6D">
        <w:t> t</w:t>
      </w:r>
      <w:r w:rsidR="000621FE">
        <w:t>ermínu stanoveném dle</w:t>
      </w:r>
      <w:r w:rsidR="009C45D8">
        <w:t xml:space="preserve"> článku</w:t>
      </w:r>
      <w:r w:rsidR="000621FE">
        <w:t xml:space="preserve"> </w:t>
      </w:r>
      <w:r w:rsidR="00490B6A">
        <w:fldChar w:fldCharType="begin"/>
      </w:r>
      <w:r w:rsidR="00490B6A">
        <w:instrText xml:space="preserve"> REF _Ref396131540 \r \h </w:instrText>
      </w:r>
      <w:r w:rsidR="00490B6A">
        <w:fldChar w:fldCharType="separate"/>
      </w:r>
      <w:r w:rsidR="009A5C6E">
        <w:t>7.2</w:t>
      </w:r>
      <w:r w:rsidR="00490B6A">
        <w:fldChar w:fldCharType="end"/>
      </w:r>
      <w:r w:rsidR="00B72B6D">
        <w:t xml:space="preserve"> této Smlouvy</w:t>
      </w:r>
      <w:r w:rsidRPr="006A2611">
        <w:t xml:space="preserve">, má </w:t>
      </w:r>
      <w:r w:rsidR="00B72B6D">
        <w:t>Zhotovitel</w:t>
      </w:r>
      <w:r w:rsidR="00B72B6D" w:rsidRPr="006A2611">
        <w:t xml:space="preserve"> </w:t>
      </w:r>
      <w:r w:rsidRPr="006A2611">
        <w:t xml:space="preserve">právo pozastavit poskytování služeb </w:t>
      </w:r>
      <w:r w:rsidR="009C45D8">
        <w:t xml:space="preserve">dle této Smlouvy </w:t>
      </w:r>
      <w:r w:rsidRPr="006A2611">
        <w:t xml:space="preserve">až do doby </w:t>
      </w:r>
      <w:r w:rsidR="009C45D8">
        <w:t>úplného zaplacení všech dlužných částek</w:t>
      </w:r>
      <w:r w:rsidRPr="006A2611">
        <w:t>.</w:t>
      </w:r>
    </w:p>
    <w:p w:rsidR="002A6D7A" w:rsidRPr="000B48BC" w:rsidRDefault="002A6D7A" w:rsidP="002A6D7A">
      <w:pPr>
        <w:pStyle w:val="Nadpis1"/>
      </w:pPr>
      <w:r w:rsidRPr="000B48BC">
        <w:t xml:space="preserve">Práva a povinnosti </w:t>
      </w:r>
      <w:r w:rsidR="009C45D8">
        <w:t>Stran</w:t>
      </w:r>
    </w:p>
    <w:p w:rsidR="002A6D7A" w:rsidRPr="000B48BC" w:rsidRDefault="002A6D7A" w:rsidP="002A6D7A">
      <w:pPr>
        <w:pStyle w:val="Clanek11"/>
      </w:pPr>
      <w:r w:rsidRPr="000B48BC">
        <w:t xml:space="preserve">Zhotovitel </w:t>
      </w:r>
      <w:r w:rsidR="009C45D8">
        <w:t>je povinen</w:t>
      </w:r>
      <w:r w:rsidRPr="000B48BC">
        <w:t>:</w:t>
      </w:r>
    </w:p>
    <w:p w:rsidR="002A6D7A" w:rsidRPr="000B48BC" w:rsidRDefault="009C45D8" w:rsidP="002A6D7A">
      <w:pPr>
        <w:pStyle w:val="Claneka"/>
      </w:pPr>
      <w:r>
        <w:t xml:space="preserve">poskytovat služby dle této Smlouvy </w:t>
      </w:r>
      <w:r w:rsidR="002A6D7A" w:rsidRPr="000B48BC">
        <w:t>v </w:t>
      </w:r>
      <w:r w:rsidR="00B72B6D">
        <w:t>dohodnutém</w:t>
      </w:r>
      <w:r w:rsidR="002A6D7A" w:rsidRPr="000B48BC">
        <w:t xml:space="preserve"> rozsahu</w:t>
      </w:r>
      <w:r w:rsidR="00B72B6D">
        <w:t xml:space="preserve"> a za podmínek této Smlouvy</w:t>
      </w:r>
      <w:r w:rsidR="007A51C3">
        <w:t>;</w:t>
      </w:r>
    </w:p>
    <w:p w:rsidR="002A6D7A" w:rsidRPr="000B48BC" w:rsidRDefault="002A6D7A" w:rsidP="002A6D7A">
      <w:pPr>
        <w:pStyle w:val="Claneka"/>
      </w:pPr>
      <w:r w:rsidRPr="000B48BC">
        <w:t>dodržov</w:t>
      </w:r>
      <w:r w:rsidR="009C45D8">
        <w:t>at</w:t>
      </w:r>
      <w:r w:rsidRPr="000B48BC">
        <w:t xml:space="preserve"> vnitřní pokyn</w:t>
      </w:r>
      <w:r w:rsidR="009C45D8">
        <w:t>y</w:t>
      </w:r>
      <w:r w:rsidRPr="000B48BC">
        <w:t xml:space="preserve"> a směrnic</w:t>
      </w:r>
      <w:r w:rsidR="009C45D8">
        <w:t>e</w:t>
      </w:r>
      <w:r w:rsidRPr="000B48BC">
        <w:t xml:space="preserve"> Objednatele, které souvisí s provozem </w:t>
      </w:r>
      <w:r w:rsidR="009C45D8">
        <w:t xml:space="preserve">IS </w:t>
      </w:r>
      <w:r w:rsidR="00142E43">
        <w:t>LBIS/4G</w:t>
      </w:r>
      <w:r w:rsidRPr="00A34DFF">
        <w:t xml:space="preserve"> a s pohybem Zhotovitele v</w:t>
      </w:r>
      <w:r w:rsidRPr="000B48BC">
        <w:t> prostorách a zařízeních Objednatele</w:t>
      </w:r>
      <w:r w:rsidR="00B72B6D">
        <w:t>, a to za předpokladu, že s těmito</w:t>
      </w:r>
      <w:r w:rsidR="00BA1D63">
        <w:t xml:space="preserve"> vnitřními pokyny a směrnicemi O</w:t>
      </w:r>
      <w:r w:rsidR="00B72B6D">
        <w:t xml:space="preserve">bjednatele byl Zhotovitel </w:t>
      </w:r>
      <w:r w:rsidR="009C45D8">
        <w:t xml:space="preserve">předem </w:t>
      </w:r>
      <w:r w:rsidR="00B72B6D">
        <w:t>řádně seznámen</w:t>
      </w:r>
      <w:r w:rsidR="007A51C3">
        <w:t>;</w:t>
      </w:r>
    </w:p>
    <w:p w:rsidR="002A6D7A" w:rsidRPr="009C45D8" w:rsidRDefault="009C45D8" w:rsidP="00993990">
      <w:pPr>
        <w:pStyle w:val="Claneka"/>
      </w:pPr>
      <w:r>
        <w:t xml:space="preserve">informovat Objednatele o zjištěných </w:t>
      </w:r>
      <w:r w:rsidR="006575DF">
        <w:t>Provozních požadavcích</w:t>
      </w:r>
      <w:r>
        <w:t xml:space="preserve"> zjištěných v rámci poskytování služeb dle této Smlouvy</w:t>
      </w:r>
      <w:r w:rsidR="007A51C3">
        <w:t>; a</w:t>
      </w:r>
    </w:p>
    <w:p w:rsidR="002A6D7A" w:rsidRPr="00A77EA6" w:rsidRDefault="007A51C3" w:rsidP="002A6D7A">
      <w:pPr>
        <w:pStyle w:val="Claneka"/>
      </w:pPr>
      <w:r>
        <w:t>p</w:t>
      </w:r>
      <w:r w:rsidR="002A6D7A" w:rsidRPr="00A77EA6">
        <w:t>ři každ</w:t>
      </w:r>
      <w:r>
        <w:t>é</w:t>
      </w:r>
      <w:r w:rsidR="002A6D7A" w:rsidRPr="00A77EA6">
        <w:t xml:space="preserve"> návštěvě u Objednatele se hlásit osobně u </w:t>
      </w:r>
      <w:r w:rsidR="00644E32">
        <w:t>osob s nimiž je návštěva sjednána,</w:t>
      </w:r>
      <w:r w:rsidR="00B45DA6">
        <w:t xml:space="preserve"> v </w:t>
      </w:r>
      <w:r w:rsidR="002A6D7A" w:rsidRPr="00A77EA6">
        <w:t xml:space="preserve">případě jejich nepřítomnosti </w:t>
      </w:r>
      <w:r w:rsidR="00B72B6D">
        <w:t xml:space="preserve">či nedostupnosti </w:t>
      </w:r>
      <w:r w:rsidR="00B45DA6" w:rsidRPr="00A77EA6">
        <w:t>u</w:t>
      </w:r>
      <w:r w:rsidR="00B45DA6">
        <w:t> </w:t>
      </w:r>
      <w:r w:rsidR="002A6D7A" w:rsidRPr="00A77EA6">
        <w:t>jejich pověřených zástupců.</w:t>
      </w:r>
      <w:r w:rsidR="00B72B6D">
        <w:t xml:space="preserve"> Jména osob, u kterých se mají pracovníci Zhotovitele hlásit, jim budou předem oznámena Objednatelem. </w:t>
      </w:r>
    </w:p>
    <w:p w:rsidR="002A6D7A" w:rsidRPr="00A77EA6" w:rsidRDefault="002A6D7A" w:rsidP="002A6D7A">
      <w:pPr>
        <w:pStyle w:val="Clanek11"/>
      </w:pPr>
      <w:r w:rsidRPr="00A77EA6">
        <w:t xml:space="preserve">Zhotovitel </w:t>
      </w:r>
      <w:r w:rsidR="007A51C3">
        <w:t>je oprávněn</w:t>
      </w:r>
      <w:r w:rsidRPr="00A77EA6">
        <w:t>:</w:t>
      </w:r>
    </w:p>
    <w:p w:rsidR="002A6D7A" w:rsidRPr="00A77EA6" w:rsidRDefault="007A51C3" w:rsidP="002A6D7A">
      <w:pPr>
        <w:pStyle w:val="Claneka"/>
      </w:pPr>
      <w:r>
        <w:t xml:space="preserve">odmítnout úpravy </w:t>
      </w:r>
      <w:r w:rsidR="00456A8F">
        <w:t>IS</w:t>
      </w:r>
      <w:r w:rsidR="002A6D7A" w:rsidRPr="00A77EA6">
        <w:t xml:space="preserve"> </w:t>
      </w:r>
      <w:r w:rsidR="00142E43">
        <w:t>LBIS/4G</w:t>
      </w:r>
      <w:r w:rsidR="002A6D7A" w:rsidRPr="00A77EA6">
        <w:t>, které by vedly k omezení jeho funkčnosti</w:t>
      </w:r>
      <w:r>
        <w:t>; a</w:t>
      </w:r>
    </w:p>
    <w:p w:rsidR="002A6D7A" w:rsidRPr="00A77EA6" w:rsidRDefault="007A51C3" w:rsidP="002A6D7A">
      <w:pPr>
        <w:pStyle w:val="Claneka"/>
      </w:pPr>
      <w:r>
        <w:t xml:space="preserve">požadovat od Objednatele </w:t>
      </w:r>
      <w:r w:rsidR="002A6D7A" w:rsidRPr="00A77EA6">
        <w:t xml:space="preserve">poskytnutí potřebných informací a součinnost </w:t>
      </w:r>
      <w:r w:rsidR="00456A8F">
        <w:t xml:space="preserve">ze strany </w:t>
      </w:r>
      <w:r w:rsidR="002A6D7A" w:rsidRPr="00A77EA6">
        <w:t xml:space="preserve">pověřených pracovníků Objednatele při realizaci služeb zahrnutých v této </w:t>
      </w:r>
      <w:r w:rsidR="00456A8F">
        <w:t>S</w:t>
      </w:r>
      <w:r w:rsidR="002A6D7A" w:rsidRPr="00A77EA6">
        <w:t>mlouvě</w:t>
      </w:r>
      <w:r>
        <w:t xml:space="preserve"> a Objednatel je povinen takové informace a součinnost poskytnout</w:t>
      </w:r>
      <w:r w:rsidR="002A6D7A" w:rsidRPr="00A77EA6">
        <w:t>.</w:t>
      </w:r>
    </w:p>
    <w:p w:rsidR="002A6D7A" w:rsidRPr="00A77EA6" w:rsidRDefault="002A6D7A" w:rsidP="002A6D7A">
      <w:pPr>
        <w:pStyle w:val="Clanek11"/>
      </w:pPr>
      <w:r w:rsidRPr="00A77EA6">
        <w:t xml:space="preserve">Objednatel </w:t>
      </w:r>
      <w:r w:rsidR="007A51C3">
        <w:t>je povinen</w:t>
      </w:r>
      <w:r w:rsidRPr="00A77EA6">
        <w:t>:</w:t>
      </w:r>
    </w:p>
    <w:p w:rsidR="002A6D7A" w:rsidRPr="000B48BC" w:rsidRDefault="007A51C3" w:rsidP="002A6D7A">
      <w:pPr>
        <w:pStyle w:val="Claneka"/>
      </w:pPr>
      <w:r>
        <w:t xml:space="preserve">poskytnout součinnost </w:t>
      </w:r>
      <w:r w:rsidR="002A6D7A" w:rsidRPr="000B48BC">
        <w:t xml:space="preserve">při realizaci služeb ve smyslu této </w:t>
      </w:r>
      <w:r w:rsidR="00456A8F">
        <w:t>S</w:t>
      </w:r>
      <w:r w:rsidR="002A6D7A" w:rsidRPr="000B48BC">
        <w:t xml:space="preserve">mlouvy. Zejména jde o umožnění přístupu k prostředkům výpočetní techniky </w:t>
      </w:r>
      <w:r w:rsidRPr="000B48BC">
        <w:t>a</w:t>
      </w:r>
      <w:r>
        <w:t> </w:t>
      </w:r>
      <w:r w:rsidRPr="000B48BC">
        <w:t>o</w:t>
      </w:r>
      <w:r>
        <w:t> </w:t>
      </w:r>
      <w:r w:rsidR="002A6D7A" w:rsidRPr="000B48BC">
        <w:t xml:space="preserve">poskytování pravdivých informací o provozu a </w:t>
      </w:r>
      <w:r w:rsidR="006575DF">
        <w:t>Provozních požadavcích</w:t>
      </w:r>
      <w:r w:rsidR="002A6D7A" w:rsidRPr="000B48BC">
        <w:t>.</w:t>
      </w:r>
    </w:p>
    <w:p w:rsidR="002A6D7A" w:rsidRPr="000B48BC" w:rsidRDefault="007A51C3" w:rsidP="002A6D7A">
      <w:pPr>
        <w:pStyle w:val="Claneka"/>
      </w:pPr>
      <w:r>
        <w:t xml:space="preserve">vytvořit vhodné podmínky </w:t>
      </w:r>
      <w:r w:rsidR="002A6D7A" w:rsidRPr="000B48BC">
        <w:t>podmínek pro práci pověřených pracovníků Zhotovitele</w:t>
      </w:r>
      <w:r>
        <w:t>;</w:t>
      </w:r>
    </w:p>
    <w:p w:rsidR="002A6D7A" w:rsidRPr="000B48BC" w:rsidRDefault="007A51C3" w:rsidP="002A6D7A">
      <w:pPr>
        <w:pStyle w:val="Claneka"/>
      </w:pPr>
      <w:r>
        <w:t xml:space="preserve">zajistit </w:t>
      </w:r>
      <w:r w:rsidR="002A6D7A" w:rsidRPr="000B48BC">
        <w:t>pln</w:t>
      </w:r>
      <w:r>
        <w:t>ou</w:t>
      </w:r>
      <w:r w:rsidR="002A6D7A" w:rsidRPr="000B48BC">
        <w:t xml:space="preserve"> funkčnost technických prostředků v takové kvalitě, aby mohl Zhotovitel bez omezení plnit služby podpory</w:t>
      </w:r>
      <w:r>
        <w:t>;</w:t>
      </w:r>
      <w:r w:rsidRPr="000B48BC">
        <w:t xml:space="preserve"> </w:t>
      </w:r>
    </w:p>
    <w:p w:rsidR="002A6D7A" w:rsidRPr="000B48BC" w:rsidRDefault="007A51C3" w:rsidP="002A6D7A">
      <w:pPr>
        <w:pStyle w:val="Claneka"/>
      </w:pPr>
      <w:r>
        <w:t xml:space="preserve">zajistit </w:t>
      </w:r>
      <w:r w:rsidR="002A6D7A" w:rsidRPr="000B48BC">
        <w:t xml:space="preserve">denní zálohování dat IS </w:t>
      </w:r>
      <w:r w:rsidR="00142E43">
        <w:t>LBIS/4G</w:t>
      </w:r>
      <w:r w:rsidR="002A6D7A" w:rsidRPr="000B48BC">
        <w:t xml:space="preserve"> na </w:t>
      </w:r>
      <w:r w:rsidR="00B45DA6">
        <w:t>vhodný samostatný hardware</w:t>
      </w:r>
      <w:r>
        <w:t>; a</w:t>
      </w:r>
    </w:p>
    <w:p w:rsidR="002A6D7A" w:rsidRPr="000B48BC" w:rsidRDefault="007A51C3" w:rsidP="002A6D7A">
      <w:pPr>
        <w:pStyle w:val="Claneka"/>
      </w:pPr>
      <w:r>
        <w:t>zajistit</w:t>
      </w:r>
      <w:r w:rsidR="002A6D7A" w:rsidRPr="000B48BC">
        <w:t xml:space="preserve"> </w:t>
      </w:r>
      <w:r>
        <w:t>sedmi</w:t>
      </w:r>
      <w:r w:rsidR="002A6D7A" w:rsidRPr="000B48BC">
        <w:t>denní (</w:t>
      </w:r>
      <w:r>
        <w:t>jednou</w:t>
      </w:r>
      <w:r w:rsidR="002A6D7A" w:rsidRPr="000B48BC">
        <w:t xml:space="preserve"> za </w:t>
      </w:r>
      <w:r>
        <w:t xml:space="preserve">sedm </w:t>
      </w:r>
      <w:r w:rsidR="002A6D7A" w:rsidRPr="000B48BC">
        <w:t xml:space="preserve">dní) zálohování dat IS </w:t>
      </w:r>
      <w:r w:rsidR="00142E43">
        <w:t>LBIS/4G</w:t>
      </w:r>
      <w:r w:rsidR="002A6D7A" w:rsidRPr="000B48BC">
        <w:t xml:space="preserve"> na externí zálohovací médium (např. CD-ROM, DVD, ZIP, atd.)</w:t>
      </w:r>
      <w:r w:rsidR="00456A8F">
        <w:t>.</w:t>
      </w:r>
    </w:p>
    <w:p w:rsidR="002A6D7A" w:rsidRPr="000B48BC" w:rsidRDefault="002A6D7A" w:rsidP="002A6D7A">
      <w:pPr>
        <w:pStyle w:val="Clanek11"/>
      </w:pPr>
      <w:r w:rsidRPr="000B48BC">
        <w:t>Objednatel má právo:</w:t>
      </w:r>
    </w:p>
    <w:p w:rsidR="002A6D7A" w:rsidRPr="000B48BC" w:rsidRDefault="002A6D7A" w:rsidP="002A6D7A">
      <w:pPr>
        <w:pStyle w:val="Claneka"/>
      </w:pPr>
      <w:r w:rsidRPr="000B48BC">
        <w:t xml:space="preserve">na poskytnutí </w:t>
      </w:r>
      <w:r w:rsidR="00456A8F">
        <w:t>úplných</w:t>
      </w:r>
      <w:r w:rsidR="00456A8F" w:rsidRPr="000B48BC">
        <w:t xml:space="preserve"> </w:t>
      </w:r>
      <w:r w:rsidRPr="000B48BC">
        <w:t xml:space="preserve">informací o realizaci </w:t>
      </w:r>
      <w:r w:rsidR="006575DF">
        <w:t>S</w:t>
      </w:r>
      <w:r w:rsidR="006575DF" w:rsidRPr="000B48BC">
        <w:t xml:space="preserve">lužeb </w:t>
      </w:r>
      <w:r w:rsidR="006575DF">
        <w:t>podpory dle</w:t>
      </w:r>
      <w:r w:rsidRPr="000B48BC">
        <w:t xml:space="preserve"> této </w:t>
      </w:r>
      <w:r w:rsidR="00456A8F">
        <w:t>S</w:t>
      </w:r>
      <w:r w:rsidRPr="000B48BC">
        <w:t>mlouvy.</w:t>
      </w:r>
    </w:p>
    <w:p w:rsidR="002A6D7A" w:rsidRPr="000B48BC" w:rsidRDefault="002A6D7A" w:rsidP="002A6D7A">
      <w:pPr>
        <w:pStyle w:val="Claneka"/>
      </w:pPr>
      <w:r w:rsidRPr="000B48BC">
        <w:t>na bezplatné odstranění chyb, které vznikly v důsledku činnosti Zhotovitele</w:t>
      </w:r>
      <w:r w:rsidR="00D35956">
        <w:t xml:space="preserve"> z titulu práv z vadného plnění</w:t>
      </w:r>
      <w:r w:rsidRPr="000B48BC">
        <w:t>.</w:t>
      </w:r>
    </w:p>
    <w:p w:rsidR="00DE673B" w:rsidRDefault="00DE673B" w:rsidP="00DE673B">
      <w:pPr>
        <w:pStyle w:val="Nadpis1"/>
        <w:rPr>
          <w:rFonts w:cs="Times New Roman"/>
        </w:rPr>
      </w:pPr>
      <w:bookmarkStart w:id="7" w:name="_Ref393468350"/>
      <w:bookmarkStart w:id="8" w:name="_Ref397928305"/>
      <w:r>
        <w:rPr>
          <w:rFonts w:cs="Times New Roman"/>
        </w:rPr>
        <w:t>Žádosti o změnu</w:t>
      </w:r>
      <w:bookmarkEnd w:id="7"/>
      <w:bookmarkEnd w:id="8"/>
    </w:p>
    <w:p w:rsidR="00DE673B" w:rsidRDefault="00DE673B" w:rsidP="00DE673B">
      <w:pPr>
        <w:pStyle w:val="Clanek11"/>
      </w:pPr>
      <w:bookmarkStart w:id="9" w:name="_Ref393468247"/>
      <w:r>
        <w:t>Změnu rozsahu provádění Smlouvy může kdykoli navrhnout kterákoli ze Stran („</w:t>
      </w:r>
      <w:r w:rsidRPr="00A57031">
        <w:rPr>
          <w:b/>
        </w:rPr>
        <w:t>Změna</w:t>
      </w:r>
      <w:r>
        <w:t xml:space="preserve">“). Žádná Strana nesmí souhlas s navrženou Změnou bezdůvodně odepřít. Změnu je oprávněn druhé </w:t>
      </w:r>
      <w:r>
        <w:lastRenderedPageBreak/>
        <w:t>Straně navrhnout výhradně zástupce Strany pro smluvní otázky či člen statutárního orgánu Strany. Žádost o Změnu („</w:t>
      </w:r>
      <w:r w:rsidRPr="00A57031">
        <w:rPr>
          <w:b/>
        </w:rPr>
        <w:t>Žádost o Změnu</w:t>
      </w:r>
      <w:r>
        <w:t>“) musí být učiněna písemně a musí obsahovat informace dostatečné na to, aby ji mohla druhá Strana rozumně projednat. Přijímající Strana bez zbytečného prodlení Žádost o Změnu zhodnotí z hlediska jejího dopadu.</w:t>
      </w:r>
      <w:bookmarkEnd w:id="9"/>
    </w:p>
    <w:p w:rsidR="00DE673B" w:rsidRDefault="00DE673B" w:rsidP="00DE673B">
      <w:pPr>
        <w:pStyle w:val="Clanek11"/>
      </w:pPr>
      <w:r>
        <w:t xml:space="preserve">Zhotovitel je povinen Objednatele informovat, pokud by zhodnocení Žádosti o Změnu podle jeho důvodného názoru vyžadovalo dodatečné úsilí v rozsahu přesahujícím </w:t>
      </w:r>
      <w:r w:rsidR="00C003F3">
        <w:t xml:space="preserve">půl </w:t>
      </w:r>
      <w:r>
        <w:t>(</w:t>
      </w:r>
      <w:r w:rsidR="00C003F3">
        <w:t>0,5</w:t>
      </w:r>
      <w:r>
        <w:t>) dn</w:t>
      </w:r>
      <w:r w:rsidR="00C003F3">
        <w:t>e</w:t>
      </w:r>
      <w:r>
        <w:t xml:space="preserve"> práce, nebo by mělo nepříznivý vliv na plnění povinností dle této Smlouvy. V takovém případě Zhotovitel toto zhodnocení dopadu Změny provede na základě písemného souhlasu Objednatele (a nebude povinen toto zhodnocení bez obdržení souhlasu provádět). Zhotovitel je oprávněn účtovat zhodnocení dopadu Změny na základě stráveného času a spotřebovaného materiálu podle Ceníku. </w:t>
      </w:r>
    </w:p>
    <w:p w:rsidR="00DE673B" w:rsidRDefault="00DE673B" w:rsidP="00DE673B">
      <w:pPr>
        <w:pStyle w:val="Clanek11"/>
      </w:pPr>
      <w:r>
        <w:t xml:space="preserve">Zhotovitel je povinen vyrozumět Objednatele o výsledcích zhodnocení dopadu Změny v přiměřené lhůtě od obdržení jeho Žádosti o Změnu nebo od obdržení oprávnění podle článku </w:t>
      </w:r>
      <w:r>
        <w:fldChar w:fldCharType="begin"/>
      </w:r>
      <w:r>
        <w:instrText xml:space="preserve"> REF _Ref393468247 \r \h </w:instrText>
      </w:r>
      <w:r>
        <w:fldChar w:fldCharType="separate"/>
      </w:r>
      <w:r w:rsidR="009A5C6E">
        <w:t>9.1</w:t>
      </w:r>
      <w:r>
        <w:fldChar w:fldCharType="end"/>
      </w:r>
      <w:r>
        <w:t xml:space="preserve">, a to podle toho, co obdrží později. </w:t>
      </w:r>
    </w:p>
    <w:p w:rsidR="00DE673B" w:rsidRDefault="00DE673B" w:rsidP="00DE673B">
      <w:pPr>
        <w:pStyle w:val="Clanek11"/>
      </w:pPr>
      <w:r>
        <w:t>Zástupci Stran pro smluvní otázky návrh společně zváží, a přijmou</w:t>
      </w:r>
      <w:r w:rsidRPr="00CC4BC9">
        <w:t xml:space="preserve"> jej</w:t>
      </w:r>
      <w:r>
        <w:t xml:space="preserve">, nebo zamítnou. Po přijetí Žádosti o Změnu se Strany dohodnou na změnách služeb poskytovaných dle této Smlouvy a na podrobných údajích o Změně písemnou formou. </w:t>
      </w:r>
    </w:p>
    <w:p w:rsidR="00DE673B" w:rsidRDefault="00DE673B" w:rsidP="00DE673B">
      <w:pPr>
        <w:pStyle w:val="Clanek11"/>
      </w:pPr>
      <w:r>
        <w:t xml:space="preserve">Pokud změnu navrhne Zhotovitel, předloží Žádost o Změnu, jež bude obsahovat dostatečné informace. Objednatel je oprávněn tuto Žádost o Změnu přijmout, nebo zamítnout s uvedením důvodů případného zamítnutí. Před předložením Žádosti o Změnu může Zhotovitel Objednatele požádat, aby zhodnocení dopadu zaplatil (v souladu s ustanoveními čl. </w:t>
      </w:r>
      <w:r w:rsidR="00EA5333">
        <w:fldChar w:fldCharType="begin"/>
      </w:r>
      <w:r w:rsidR="00EA5333">
        <w:instrText xml:space="preserve"> REF _Ref397928305 \r \h </w:instrText>
      </w:r>
      <w:r w:rsidR="00EA5333">
        <w:fldChar w:fldCharType="separate"/>
      </w:r>
      <w:r w:rsidR="009A5C6E">
        <w:t>9</w:t>
      </w:r>
      <w:r w:rsidR="00EA5333">
        <w:fldChar w:fldCharType="end"/>
      </w:r>
      <w:r>
        <w:t xml:space="preserve">), a předložit mu orientační harmonogram zhodnocení dopadu a jeho orientační cenu. Pokud v takovém případě nebude Objednatel s orientačním harmonogramem nebo s cenou za zhodnocení dopadu Změny souhlasit, bude Zhotovitel oprávněn další práce na navržené Změně zastavit. </w:t>
      </w:r>
    </w:p>
    <w:p w:rsidR="00DE673B" w:rsidRDefault="00DE673B" w:rsidP="00DE673B">
      <w:pPr>
        <w:pStyle w:val="Clanek11"/>
      </w:pPr>
      <w:r>
        <w:t>Dokud obě Strany Žádost o Změnu nepodepíší, Smlouva nebude navrhovanou Změnu obsahovat a každá Strana bude nadále plnit své původně stanovené povinnosti.</w:t>
      </w:r>
    </w:p>
    <w:p w:rsidR="00DE673B" w:rsidRPr="00446382" w:rsidRDefault="00DE673B" w:rsidP="00DE673B">
      <w:pPr>
        <w:pStyle w:val="Nadpis1"/>
        <w:rPr>
          <w:rFonts w:cs="Times New Roman"/>
        </w:rPr>
      </w:pPr>
      <w:r>
        <w:rPr>
          <w:rFonts w:cs="Times New Roman"/>
        </w:rPr>
        <w:t>Povinnost nahradit</w:t>
      </w:r>
      <w:r w:rsidRPr="00446382">
        <w:rPr>
          <w:rFonts w:cs="Times New Roman"/>
        </w:rPr>
        <w:t xml:space="preserve"> škodu</w:t>
      </w:r>
    </w:p>
    <w:p w:rsidR="00DE673B" w:rsidRDefault="00DE673B" w:rsidP="006D67D3">
      <w:pPr>
        <w:pStyle w:val="Clanek11"/>
        <w:rPr>
          <w:rFonts w:cs="Times New Roman"/>
        </w:rPr>
      </w:pPr>
      <w:r>
        <w:rPr>
          <w:rFonts w:cs="Times New Roman"/>
        </w:rPr>
        <w:t>S</w:t>
      </w:r>
      <w:r w:rsidRPr="00446382">
        <w:rPr>
          <w:rFonts w:cs="Times New Roman"/>
        </w:rPr>
        <w:t xml:space="preserve">trany </w:t>
      </w:r>
      <w:r>
        <w:rPr>
          <w:rFonts w:cs="Times New Roman"/>
        </w:rPr>
        <w:t xml:space="preserve">jsou povinny </w:t>
      </w:r>
      <w:r w:rsidRPr="00446382">
        <w:rPr>
          <w:rFonts w:cs="Times New Roman"/>
        </w:rPr>
        <w:t>vyvinout maximální úsilí k předcházení škodám a k minimalizaci již vzniklých škod</w:t>
      </w:r>
      <w:r>
        <w:rPr>
          <w:rFonts w:cs="Times New Roman"/>
        </w:rPr>
        <w:t xml:space="preserve">. </w:t>
      </w:r>
      <w:r w:rsidRPr="00446382">
        <w:rPr>
          <w:rFonts w:cs="Times New Roman"/>
        </w:rPr>
        <w:t xml:space="preserve">Žádná ze </w:t>
      </w:r>
      <w:r>
        <w:rPr>
          <w:rFonts w:cs="Times New Roman"/>
        </w:rPr>
        <w:t>S</w:t>
      </w:r>
      <w:r w:rsidRPr="00446382">
        <w:rPr>
          <w:rFonts w:cs="Times New Roman"/>
        </w:rPr>
        <w:t xml:space="preserve">tran </w:t>
      </w:r>
      <w:r>
        <w:rPr>
          <w:rFonts w:cs="Times New Roman"/>
        </w:rPr>
        <w:t>není povinna nahradit</w:t>
      </w:r>
      <w:r w:rsidRPr="00446382">
        <w:rPr>
          <w:rFonts w:cs="Times New Roman"/>
        </w:rPr>
        <w:t xml:space="preserve"> škodu</w:t>
      </w:r>
      <w:r>
        <w:rPr>
          <w:rFonts w:cs="Times New Roman"/>
        </w:rPr>
        <w:t>,</w:t>
      </w:r>
      <w:r w:rsidRPr="00446382">
        <w:rPr>
          <w:rFonts w:cs="Times New Roman"/>
        </w:rPr>
        <w:t xml:space="preserve"> která vznikla v důsledku věcně nesprávného nebo jinak chybného zadání, které obdržela od druhé </w:t>
      </w:r>
      <w:r>
        <w:rPr>
          <w:rFonts w:cs="Times New Roman"/>
        </w:rPr>
        <w:t>S</w:t>
      </w:r>
      <w:r w:rsidRPr="00446382">
        <w:rPr>
          <w:rFonts w:cs="Times New Roman"/>
        </w:rPr>
        <w:t xml:space="preserve">trany nebo v důsledku vyšší moci. </w:t>
      </w:r>
      <w:r>
        <w:rPr>
          <w:rFonts w:cs="Times New Roman"/>
        </w:rPr>
        <w:t>Vyšší mocí se rozumí okolnosti dle § 2913 odst. 2 Občanského zákoníku</w:t>
      </w:r>
      <w:r w:rsidRPr="00446382">
        <w:rPr>
          <w:rFonts w:cs="Times New Roman"/>
        </w:rPr>
        <w:t>.</w:t>
      </w:r>
    </w:p>
    <w:p w:rsidR="00DE673B" w:rsidRPr="00702566" w:rsidRDefault="00DE673B" w:rsidP="00DE673B">
      <w:pPr>
        <w:pStyle w:val="Clanek11"/>
        <w:rPr>
          <w:rFonts w:cs="Times New Roman"/>
        </w:rPr>
      </w:pPr>
      <w:bookmarkStart w:id="10" w:name="_Ref393467194"/>
      <w:r>
        <w:rPr>
          <w:rFonts w:cs="Times New Roman"/>
        </w:rPr>
        <w:t xml:space="preserve">Zhotovitel </w:t>
      </w:r>
      <w:r w:rsidRPr="00702566">
        <w:rPr>
          <w:rFonts w:cs="Times New Roman"/>
        </w:rPr>
        <w:t>bude nést neomezenou odpovědnost za úmyslně způsobenou škodu, škodu způsobenou z hrubé nedbalosti, škodu na přirozených právech člověka a škodu způsobenou slabší straně dle jejího pojetí v Občanském zákoníku.</w:t>
      </w:r>
      <w:r w:rsidRPr="00376DBB">
        <w:rPr>
          <w:rFonts w:cs="Times New Roman"/>
        </w:rPr>
        <w:t xml:space="preserve"> </w:t>
      </w:r>
      <w:r>
        <w:rPr>
          <w:rFonts w:cs="Times New Roman"/>
        </w:rPr>
        <w:t>O</w:t>
      </w:r>
      <w:r w:rsidRPr="00702566">
        <w:rPr>
          <w:rFonts w:cs="Times New Roman"/>
        </w:rPr>
        <w:t xml:space="preserve">dpovědnost </w:t>
      </w:r>
      <w:r>
        <w:rPr>
          <w:rFonts w:cs="Times New Roman"/>
        </w:rPr>
        <w:t xml:space="preserve">Zhotovitele </w:t>
      </w:r>
      <w:r w:rsidRPr="00702566">
        <w:rPr>
          <w:rFonts w:cs="Times New Roman"/>
        </w:rPr>
        <w:t>za ušlý zisk, ušlé příjmy nebo za následnou a</w:t>
      </w:r>
      <w:r>
        <w:rPr>
          <w:rFonts w:cs="Times New Roman"/>
        </w:rPr>
        <w:t> </w:t>
      </w:r>
      <w:r w:rsidRPr="00702566">
        <w:rPr>
          <w:rFonts w:cs="Times New Roman"/>
        </w:rPr>
        <w:t xml:space="preserve">nepřímou škodu </w:t>
      </w:r>
      <w:r>
        <w:rPr>
          <w:rFonts w:cs="Times New Roman"/>
        </w:rPr>
        <w:t xml:space="preserve">se </w:t>
      </w:r>
      <w:r w:rsidRPr="00702566">
        <w:rPr>
          <w:rFonts w:cs="Times New Roman"/>
        </w:rPr>
        <w:t xml:space="preserve">vylučuje. Pro vyloučení pochybností si Strany mezi sebou nebudou vzájemně nahrazovat </w:t>
      </w:r>
      <w:r>
        <w:rPr>
          <w:rFonts w:cs="Times New Roman"/>
        </w:rPr>
        <w:t xml:space="preserve">jakoukoliv </w:t>
      </w:r>
      <w:r w:rsidRPr="00702566">
        <w:rPr>
          <w:rFonts w:cs="Times New Roman"/>
        </w:rPr>
        <w:t>nemajetkovou újmu vzniklou v souvislosti se Smlouvou</w:t>
      </w:r>
      <w:r>
        <w:rPr>
          <w:rFonts w:cs="Times New Roman"/>
        </w:rPr>
        <w:t xml:space="preserve"> či souvisejícími smlouvami, které jsou uvedeny v článku </w:t>
      </w:r>
      <w:r>
        <w:rPr>
          <w:rFonts w:cs="Times New Roman"/>
        </w:rPr>
        <w:fldChar w:fldCharType="begin"/>
      </w:r>
      <w:r>
        <w:rPr>
          <w:rFonts w:cs="Times New Roman"/>
        </w:rPr>
        <w:instrText xml:space="preserve"> REF _Ref396397207 \r \h </w:instrText>
      </w:r>
      <w:r>
        <w:rPr>
          <w:rFonts w:cs="Times New Roman"/>
        </w:rPr>
      </w:r>
      <w:r>
        <w:rPr>
          <w:rFonts w:cs="Times New Roman"/>
        </w:rPr>
        <w:fldChar w:fldCharType="separate"/>
      </w:r>
      <w:r w:rsidR="009A5C6E">
        <w:rPr>
          <w:rFonts w:cs="Times New Roman"/>
        </w:rPr>
        <w:t>14.1</w:t>
      </w:r>
      <w:r>
        <w:rPr>
          <w:rFonts w:cs="Times New Roman"/>
        </w:rPr>
        <w:fldChar w:fldCharType="end"/>
      </w:r>
      <w:r w:rsidRPr="00702566">
        <w:rPr>
          <w:rFonts w:cs="Times New Roman"/>
        </w:rPr>
        <w:t>.</w:t>
      </w:r>
    </w:p>
    <w:p w:rsidR="00DE673B" w:rsidRDefault="00DE673B" w:rsidP="00DE673B">
      <w:pPr>
        <w:pStyle w:val="Clanek11"/>
        <w:rPr>
          <w:rFonts w:cs="Times New Roman"/>
        </w:rPr>
      </w:pPr>
      <w:r w:rsidRPr="00702566">
        <w:rPr>
          <w:rFonts w:cs="Times New Roman"/>
        </w:rPr>
        <w:t xml:space="preserve">V ostatních případech se Strany s odkazem na ustanovení § 2898 Občanského zákoníku dohodly, že celková škoda, za níž může </w:t>
      </w:r>
      <w:r>
        <w:rPr>
          <w:rFonts w:cs="Times New Roman"/>
        </w:rPr>
        <w:t xml:space="preserve">Zhotovitel </w:t>
      </w:r>
      <w:r w:rsidRPr="00702566">
        <w:rPr>
          <w:rFonts w:cs="Times New Roman"/>
        </w:rPr>
        <w:t xml:space="preserve">nést odpovědnost, </w:t>
      </w:r>
      <w:r>
        <w:rPr>
          <w:rFonts w:cs="Times New Roman"/>
        </w:rPr>
        <w:t xml:space="preserve">je omezena na </w:t>
      </w:r>
      <w:r w:rsidRPr="00702566">
        <w:rPr>
          <w:rFonts w:cs="Times New Roman"/>
        </w:rPr>
        <w:t xml:space="preserve">částku odpovídající </w:t>
      </w:r>
      <w:r>
        <w:rPr>
          <w:rFonts w:cs="Times New Roman"/>
        </w:rPr>
        <w:t xml:space="preserve">Ceně </w:t>
      </w:r>
      <w:r w:rsidRPr="00702566">
        <w:rPr>
          <w:rFonts w:cs="Times New Roman"/>
        </w:rPr>
        <w:t xml:space="preserve">uhrazené nebo splatné </w:t>
      </w:r>
      <w:r>
        <w:rPr>
          <w:rFonts w:cs="Times New Roman"/>
        </w:rPr>
        <w:t xml:space="preserve">Objednatelem </w:t>
      </w:r>
      <w:r w:rsidRPr="00702566">
        <w:rPr>
          <w:rFonts w:cs="Times New Roman"/>
        </w:rPr>
        <w:t>podle této Smlouvy.</w:t>
      </w:r>
      <w:bookmarkEnd w:id="10"/>
    </w:p>
    <w:p w:rsidR="003D06F2" w:rsidRDefault="003D06F2" w:rsidP="003D06F2">
      <w:pPr>
        <w:pStyle w:val="Clanek11"/>
        <w:keepNext/>
        <w:widowControl/>
        <w:spacing w:after="0"/>
      </w:pPr>
      <w:r w:rsidRPr="00161630">
        <w:t>Odpovědnosti za porušení smluvní povinnosti</w:t>
      </w:r>
      <w:r>
        <w:t>,</w:t>
      </w:r>
      <w:r w:rsidR="00E627FF">
        <w:t xml:space="preserve"> </w:t>
      </w:r>
      <w:r>
        <w:t xml:space="preserve">ať už se jedná o navazující povinnost nahradit škodu či zaplatit smluvní pokutu, </w:t>
      </w:r>
      <w:r w:rsidRPr="00161630">
        <w:t xml:space="preserve">se </w:t>
      </w:r>
      <w:r>
        <w:t>S</w:t>
      </w:r>
      <w:r w:rsidRPr="00161630">
        <w:t>trana zprostí, prokáže-li, že jí ve splnění povinnosti ze Smlouvy dočasně nebo trvale zabránila mimořádná nepředvídatelná a</w:t>
      </w:r>
      <w:r>
        <w:t> </w:t>
      </w:r>
      <w:r w:rsidRPr="00161630">
        <w:t>nepřekonatelná překážka vzniklá nezávisle na její vůli („</w:t>
      </w:r>
      <w:r w:rsidRPr="00161630">
        <w:rPr>
          <w:b/>
        </w:rPr>
        <w:t>Vyšší moc</w:t>
      </w:r>
      <w:r w:rsidRPr="00161630">
        <w:t xml:space="preserve">“). Překážka vzniklá z osobních poměrů </w:t>
      </w:r>
      <w:r>
        <w:t>s</w:t>
      </w:r>
      <w:r w:rsidRPr="00161630">
        <w:t xml:space="preserve">trany nebo vzniklá až v době, kdy byla </w:t>
      </w:r>
      <w:r>
        <w:t>s</w:t>
      </w:r>
      <w:r w:rsidRPr="00161630">
        <w:t xml:space="preserve">trana s plněním smluvené povinnosti v prodlení, ani překážka, kterou byla </w:t>
      </w:r>
      <w:r>
        <w:t>s</w:t>
      </w:r>
      <w:r w:rsidRPr="00161630">
        <w:t>trana povinna překonat, ji však povinnosti k náhradě nezprostí.</w:t>
      </w:r>
    </w:p>
    <w:p w:rsidR="003D06F2" w:rsidRDefault="003D06F2" w:rsidP="003D06F2">
      <w:pPr>
        <w:pStyle w:val="Clanek11"/>
        <w:keepNext/>
        <w:widowControl/>
        <w:spacing w:after="0"/>
      </w:pPr>
      <w:r w:rsidRPr="00161630">
        <w:t>Za Vyšší moc se pro účely této Smlouvy, pokud splňují předpoklady uvedené v předcházej</w:t>
      </w:r>
      <w:r>
        <w:t xml:space="preserve">ícím odstavci, považují zejména </w:t>
      </w:r>
      <w:r w:rsidRPr="004C3F5F">
        <w:t>přírodní katastrofy, požáry, zemětřesení, sesuvy půdy, povodně, vichřice nebo jiné atmosférické poruchy a jevy značného rozsahu nebo</w:t>
      </w:r>
      <w:r>
        <w:t xml:space="preserve"> </w:t>
      </w:r>
      <w:r w:rsidRPr="004C3F5F">
        <w:t>války, povstání, vzpoury, občanské nepokoje nebo stávky nebo</w:t>
      </w:r>
      <w:r>
        <w:t xml:space="preserve"> </w:t>
      </w:r>
      <w:r w:rsidRPr="004C3F5F">
        <w:t xml:space="preserve">rozhodnutí nebo normativní akty orgánů veřejné moci, </w:t>
      </w:r>
      <w:r w:rsidRPr="004C3F5F">
        <w:lastRenderedPageBreak/>
        <w:t>regulace, omezení, zákazy nebo jiné zásahy státu, orgánů státní správy nebo samosprávy nebo</w:t>
      </w:r>
      <w:r>
        <w:t xml:space="preserve"> </w:t>
      </w:r>
      <w:r w:rsidRPr="004C3F5F">
        <w:t>havárie, výbuchy nebo jiná poškození výrobního nebo distribučního zařízení.</w:t>
      </w:r>
    </w:p>
    <w:p w:rsidR="002A6D7A" w:rsidRPr="00A77EA6" w:rsidRDefault="00D35956" w:rsidP="002A6D7A">
      <w:pPr>
        <w:pStyle w:val="Nadpis1"/>
      </w:pPr>
      <w:r>
        <w:t>Povinnost mlčenlivosti</w:t>
      </w:r>
      <w:r w:rsidR="00DE673B">
        <w:t>, ochrana osobních údajů</w:t>
      </w:r>
    </w:p>
    <w:p w:rsidR="00D35956" w:rsidRPr="00AE0C16" w:rsidRDefault="00D35956" w:rsidP="00D35956">
      <w:pPr>
        <w:pStyle w:val="Clanek11"/>
        <w:rPr>
          <w:rFonts w:cs="Times New Roman"/>
        </w:rPr>
      </w:pPr>
      <w:r>
        <w:rPr>
          <w:rFonts w:cs="Times New Roman"/>
        </w:rPr>
        <w:t xml:space="preserve">Strany jsou </w:t>
      </w:r>
      <w:r w:rsidRPr="00AE0C16">
        <w:rPr>
          <w:rFonts w:cs="Times New Roman"/>
        </w:rPr>
        <w:t>povinn</w:t>
      </w:r>
      <w:r>
        <w:rPr>
          <w:rFonts w:cs="Times New Roman"/>
        </w:rPr>
        <w:t>y</w:t>
      </w:r>
      <w:r w:rsidRPr="00AE0C16">
        <w:rPr>
          <w:rFonts w:cs="Times New Roman"/>
        </w:rPr>
        <w:t xml:space="preserve"> utajit veškeré informace, které se dozvěděl</w:t>
      </w:r>
      <w:r>
        <w:rPr>
          <w:rFonts w:cs="Times New Roman"/>
        </w:rPr>
        <w:t>y</w:t>
      </w:r>
      <w:r w:rsidRPr="00AE0C16">
        <w:rPr>
          <w:rFonts w:cs="Times New Roman"/>
        </w:rPr>
        <w:t xml:space="preserve"> v rámci uzavírání a plnění této Smlouvy, tvořící její obsah, a informace, které </w:t>
      </w:r>
      <w:r>
        <w:rPr>
          <w:rFonts w:cs="Times New Roman"/>
        </w:rPr>
        <w:t xml:space="preserve">si Strany navzájem </w:t>
      </w:r>
      <w:r w:rsidRPr="00AE0C16">
        <w:rPr>
          <w:rFonts w:cs="Times New Roman"/>
        </w:rPr>
        <w:t>sdělí nebo jinak vyplynou z plnění Smlouvy („</w:t>
      </w:r>
      <w:r w:rsidRPr="00AE0C16">
        <w:rPr>
          <w:rFonts w:cs="Times New Roman"/>
          <w:b/>
        </w:rPr>
        <w:t>Důvěrné informace</w:t>
      </w:r>
      <w:r w:rsidRPr="00AE0C16">
        <w:rPr>
          <w:rFonts w:cs="Times New Roman"/>
        </w:rPr>
        <w:t>“).</w:t>
      </w:r>
    </w:p>
    <w:p w:rsidR="00D35956" w:rsidRPr="00AE0C16" w:rsidRDefault="00D35956" w:rsidP="00D35956">
      <w:pPr>
        <w:pStyle w:val="Clanek11"/>
        <w:rPr>
          <w:rFonts w:cs="Times New Roman"/>
        </w:rPr>
      </w:pPr>
      <w:r>
        <w:rPr>
          <w:rFonts w:cs="Times New Roman"/>
        </w:rPr>
        <w:t xml:space="preserve">Žádná ze Stran </w:t>
      </w:r>
      <w:r w:rsidRPr="00AE0C16">
        <w:rPr>
          <w:rFonts w:cs="Times New Roman"/>
          <w:szCs w:val="22"/>
        </w:rPr>
        <w:t xml:space="preserve">nesdělí Důvěrné informace třetí </w:t>
      </w:r>
      <w:r>
        <w:rPr>
          <w:rFonts w:cs="Times New Roman"/>
          <w:szCs w:val="22"/>
        </w:rPr>
        <w:t xml:space="preserve">osobě </w:t>
      </w:r>
      <w:r w:rsidRPr="00AE0C16">
        <w:rPr>
          <w:rFonts w:cs="Times New Roman"/>
        </w:rPr>
        <w:t xml:space="preserve">a </w:t>
      </w:r>
      <w:r>
        <w:rPr>
          <w:rFonts w:cs="Times New Roman"/>
        </w:rPr>
        <w:t xml:space="preserve">každá Strana </w:t>
      </w:r>
      <w:r w:rsidRPr="00AE0C16">
        <w:rPr>
          <w:rFonts w:cs="Times New Roman"/>
          <w:szCs w:val="22"/>
        </w:rPr>
        <w:t>přijm</w:t>
      </w:r>
      <w:r>
        <w:rPr>
          <w:rFonts w:cs="Times New Roman"/>
          <w:szCs w:val="22"/>
        </w:rPr>
        <w:t>e</w:t>
      </w:r>
      <w:r w:rsidRPr="00AE0C16">
        <w:rPr>
          <w:rFonts w:cs="Times New Roman"/>
        </w:rPr>
        <w:t xml:space="preserve"> taková opatření, která znemožní </w:t>
      </w:r>
      <w:r>
        <w:rPr>
          <w:rFonts w:cs="Times New Roman"/>
        </w:rPr>
        <w:t>přístup</w:t>
      </w:r>
      <w:r w:rsidRPr="00AE0C16">
        <w:rPr>
          <w:rFonts w:cs="Times New Roman"/>
        </w:rPr>
        <w:t xml:space="preserve"> </w:t>
      </w:r>
      <w:r>
        <w:rPr>
          <w:rFonts w:cs="Times New Roman"/>
        </w:rPr>
        <w:t xml:space="preserve">k Důvěrným informacím </w:t>
      </w:r>
      <w:r w:rsidRPr="00AE0C16">
        <w:rPr>
          <w:rFonts w:cs="Times New Roman"/>
        </w:rPr>
        <w:t xml:space="preserve">třetím osobám. Ustanovení předchozí věty se nevztahuje na </w:t>
      </w:r>
      <w:r>
        <w:rPr>
          <w:rFonts w:cs="Times New Roman"/>
        </w:rPr>
        <w:t>Důvěrné informace</w:t>
      </w:r>
      <w:r w:rsidRPr="00AE0C16">
        <w:rPr>
          <w:rFonts w:cs="Times New Roman"/>
        </w:rPr>
        <w:t>:</w:t>
      </w:r>
    </w:p>
    <w:p w:rsidR="00D35956" w:rsidRDefault="00D35956" w:rsidP="00D35956">
      <w:pPr>
        <w:pStyle w:val="Claneka"/>
        <w:ind w:left="993" w:hanging="426"/>
      </w:pPr>
      <w:r w:rsidRPr="00422BA1">
        <w:t>které byly v době jejich zveřejnění všeobecně známými;</w:t>
      </w:r>
    </w:p>
    <w:p w:rsidR="00D35956" w:rsidRPr="00422BA1" w:rsidRDefault="00D35956" w:rsidP="00D35956">
      <w:pPr>
        <w:pStyle w:val="Claneka"/>
        <w:ind w:left="993" w:hanging="426"/>
      </w:pPr>
      <w:r w:rsidRPr="00422BA1">
        <w:t xml:space="preserve">které se staly nebo stanou všeobecně známými </w:t>
      </w:r>
      <w:r>
        <w:t xml:space="preserve">či dostupnými </w:t>
      </w:r>
      <w:r w:rsidRPr="00422BA1">
        <w:t xml:space="preserve">jinak než </w:t>
      </w:r>
      <w:r>
        <w:t>porušením povinností některé Strany</w:t>
      </w:r>
      <w:r w:rsidRPr="00422BA1">
        <w:t xml:space="preserve">, </w:t>
      </w:r>
      <w:r>
        <w:t xml:space="preserve">jejích </w:t>
      </w:r>
      <w:r w:rsidRPr="00422BA1">
        <w:t>zaměstnanců, poradců nebo konzultantů</w:t>
      </w:r>
      <w:r>
        <w:t xml:space="preserve"> vyplývajících z této Smlouvy</w:t>
      </w:r>
      <w:r w:rsidRPr="00422BA1">
        <w:t>;</w:t>
      </w:r>
    </w:p>
    <w:p w:rsidR="00D35956" w:rsidRDefault="00D35956" w:rsidP="00D35956">
      <w:pPr>
        <w:pStyle w:val="Claneka"/>
        <w:ind w:left="993" w:hanging="426"/>
      </w:pPr>
      <w:r w:rsidRPr="00422BA1">
        <w:t>které byly zveřejněny na základě povinnosti dané</w:t>
      </w:r>
      <w:r>
        <w:t xml:space="preserve"> </w:t>
      </w:r>
      <w:r w:rsidRPr="00422BA1">
        <w:t xml:space="preserve">obecně závaznými právními předpisy nebo na základě pravomocného soudního rozhodnutí nebo pravomocného </w:t>
      </w:r>
      <w:r>
        <w:t>rozhodnutí orgánů státní správy;</w:t>
      </w:r>
    </w:p>
    <w:p w:rsidR="00D35956" w:rsidRPr="00AE0C16" w:rsidRDefault="00D35956" w:rsidP="00D35956">
      <w:pPr>
        <w:pStyle w:val="Claneka"/>
        <w:ind w:left="993" w:hanging="426"/>
      </w:pPr>
      <w:r>
        <w:t>k jejichž zveřejnění dala Strana druhé Straně výslovný souhlas.</w:t>
      </w:r>
    </w:p>
    <w:p w:rsidR="00D35956" w:rsidRPr="00AE0C16" w:rsidRDefault="00D35956" w:rsidP="00D35956">
      <w:pPr>
        <w:pStyle w:val="Clanek11"/>
      </w:pPr>
      <w:r>
        <w:rPr>
          <w:rFonts w:cs="Times New Roman"/>
        </w:rPr>
        <w:t>Strany mají v souvislosti s touto Smlouvou a jejím plněním povinnost chránit Důvěrné informace pouze v rozsahu stanoveném přímo v této Smlouvě</w:t>
      </w:r>
      <w:r w:rsidRPr="00AE0C16">
        <w:rPr>
          <w:rFonts w:cs="Times New Roman"/>
        </w:rPr>
        <w:t>.</w:t>
      </w:r>
    </w:p>
    <w:p w:rsidR="002A6D7A" w:rsidRPr="00A77EA6" w:rsidRDefault="002A6D7A" w:rsidP="002A6D7A">
      <w:pPr>
        <w:pStyle w:val="Clanek11"/>
      </w:pPr>
      <w:r w:rsidRPr="00A77EA6">
        <w:t xml:space="preserve">Zhotovitel </w:t>
      </w:r>
      <w:r w:rsidR="00D35956">
        <w:t xml:space="preserve">je </w:t>
      </w:r>
      <w:r w:rsidRPr="00A77EA6">
        <w:t>povin</w:t>
      </w:r>
      <w:r w:rsidR="00D35956">
        <w:t>e</w:t>
      </w:r>
      <w:r w:rsidRPr="00A77EA6">
        <w:t xml:space="preserve">n zachovávat mlčenlivost o osobních údajích </w:t>
      </w:r>
      <w:r w:rsidR="00D35956">
        <w:t xml:space="preserve">zpracovávaných Objednatelem </w:t>
      </w:r>
      <w:r w:rsidR="006064F5" w:rsidRPr="00A77EA6">
        <w:t>a</w:t>
      </w:r>
      <w:r w:rsidR="006064F5">
        <w:t> </w:t>
      </w:r>
      <w:r w:rsidR="006064F5" w:rsidRPr="00A77EA6">
        <w:t>o</w:t>
      </w:r>
      <w:r w:rsidR="006064F5">
        <w:t> </w:t>
      </w:r>
      <w:r w:rsidRPr="00A77EA6">
        <w:t xml:space="preserve">bezpečnostních opatřeních, jejichž zveřejnění by ohrozilo zabezpečení osobních údajů zpracovávaných Objednatelem. Povinnost mlčenlivosti pracovníků Zhotovitele trvá i po skončení zaměstnání u Zhotovitele nebo po ukončení příslušných prací. </w:t>
      </w:r>
    </w:p>
    <w:p w:rsidR="002A6D7A" w:rsidRPr="00A77EA6" w:rsidRDefault="002A6D7A" w:rsidP="002A6D7A">
      <w:pPr>
        <w:pStyle w:val="Clanek11"/>
      </w:pPr>
      <w:r w:rsidRPr="00A77EA6">
        <w:t>Pro realizaci dálkového připojení Zhotovitele k Objednatel</w:t>
      </w:r>
      <w:r w:rsidR="00456A8F">
        <w:t>i</w:t>
      </w:r>
      <w:r w:rsidRPr="00A77EA6">
        <w:t xml:space="preserve"> platí následující podmínky: </w:t>
      </w:r>
    </w:p>
    <w:p w:rsidR="002A6D7A" w:rsidRPr="00A77EA6" w:rsidRDefault="002A6D7A" w:rsidP="002A6D7A">
      <w:pPr>
        <w:pStyle w:val="Claneka"/>
        <w:rPr>
          <w:b/>
        </w:rPr>
      </w:pPr>
      <w:r w:rsidRPr="00A77EA6">
        <w:t>Dálkové připojení může být realizováno pouze pověřeným pracovníkem Zhotovitele</w:t>
      </w:r>
      <w:r w:rsidR="006064F5">
        <w:t>;</w:t>
      </w:r>
    </w:p>
    <w:p w:rsidR="002A6D7A" w:rsidRPr="00A77EA6" w:rsidRDefault="002A6D7A" w:rsidP="00007073">
      <w:pPr>
        <w:pStyle w:val="Claneka"/>
      </w:pPr>
      <w:r w:rsidRPr="00A77EA6">
        <w:t xml:space="preserve">Zhotovitel </w:t>
      </w:r>
      <w:r w:rsidRPr="00007073">
        <w:t>má</w:t>
      </w:r>
      <w:r w:rsidRPr="00A77EA6">
        <w:t xml:space="preserve"> povinnost evidovat přesný datum, čas, důvod a činnosti realizované během dálkového připojení</w:t>
      </w:r>
      <w:r w:rsidR="006064F5">
        <w:t>;</w:t>
      </w:r>
    </w:p>
    <w:p w:rsidR="002A6D7A" w:rsidRPr="00A77EA6" w:rsidRDefault="002A6D7A" w:rsidP="002A6D7A">
      <w:pPr>
        <w:pStyle w:val="Claneka"/>
        <w:rPr>
          <w:b/>
        </w:rPr>
      </w:pPr>
      <w:r w:rsidRPr="00A77EA6">
        <w:t>O realizaci dálkového připojení musí být informován Objednatel v rámci písemných měsíčních servisních zpráv</w:t>
      </w:r>
      <w:r w:rsidR="006064F5">
        <w:t>;</w:t>
      </w:r>
    </w:p>
    <w:p w:rsidR="002A6D7A" w:rsidRPr="00A77EA6" w:rsidRDefault="002A6D7A" w:rsidP="002A6D7A">
      <w:pPr>
        <w:pStyle w:val="Claneka"/>
        <w:rPr>
          <w:b/>
        </w:rPr>
      </w:pPr>
      <w:r w:rsidRPr="00A77EA6">
        <w:t xml:space="preserve">Pro zajištění zabezpečeného autorizovaného přístupu Zhotovitele k Objednateli pomocí dálkové zprávy k modulům IS </w:t>
      </w:r>
      <w:r w:rsidR="00142E43">
        <w:t>LBIS/4G</w:t>
      </w:r>
      <w:r w:rsidRPr="00A77EA6">
        <w:t xml:space="preserve"> je Objednatel povinen zajistit </w:t>
      </w:r>
      <w:r w:rsidR="00E627FF">
        <w:t>odpovídající</w:t>
      </w:r>
      <w:r w:rsidR="00E627FF" w:rsidRPr="00A77EA6">
        <w:t xml:space="preserve"> </w:t>
      </w:r>
      <w:r w:rsidRPr="00A77EA6">
        <w:t>technické podmínky</w:t>
      </w:r>
      <w:r w:rsidR="00E627FF">
        <w:t>.</w:t>
      </w:r>
    </w:p>
    <w:p w:rsidR="002A6D7A" w:rsidRDefault="006064F5" w:rsidP="002A6D7A">
      <w:pPr>
        <w:pStyle w:val="Clanek11"/>
      </w:pPr>
      <w:r>
        <w:t>Povinnost mlčenlivosti trvá i po ukončení této Smlouvy bez omezení až do doby, kdy se Důvěrné informace stanou obecně známými</w:t>
      </w:r>
      <w:r w:rsidR="002A6D7A" w:rsidRPr="00A77EA6">
        <w:t>.</w:t>
      </w:r>
    </w:p>
    <w:p w:rsidR="00DE673B" w:rsidRPr="00446382" w:rsidRDefault="00DE673B" w:rsidP="00DE673B">
      <w:pPr>
        <w:pStyle w:val="Clanek11"/>
        <w:rPr>
          <w:rFonts w:cs="Times New Roman"/>
        </w:rPr>
      </w:pPr>
      <w:r>
        <w:rPr>
          <w:rFonts w:cs="Times New Roman"/>
        </w:rPr>
        <w:t>V případě, že bude ze strany Zhotovitele docházet ke zpracování osobních údajů, jejichž správcem je Objednatel, uzavřou Strany smlouvu o zpracování osobních údajů.</w:t>
      </w:r>
    </w:p>
    <w:p w:rsidR="006575DF" w:rsidRPr="00760041" w:rsidRDefault="006575DF" w:rsidP="006575DF">
      <w:pPr>
        <w:pStyle w:val="Nadpis1"/>
        <w:rPr>
          <w:rFonts w:cs="Times New Roman"/>
        </w:rPr>
      </w:pPr>
      <w:bookmarkStart w:id="11" w:name="_Ref396385998"/>
      <w:r w:rsidRPr="00760041">
        <w:rPr>
          <w:rFonts w:cs="Times New Roman"/>
        </w:rPr>
        <w:t>Smluvní pokuty</w:t>
      </w:r>
    </w:p>
    <w:p w:rsidR="006575DF" w:rsidRPr="00760041" w:rsidRDefault="006575DF" w:rsidP="006575DF">
      <w:pPr>
        <w:pStyle w:val="Clanek11"/>
        <w:rPr>
          <w:rFonts w:cs="Times New Roman"/>
        </w:rPr>
      </w:pPr>
      <w:r w:rsidRPr="00760041">
        <w:rPr>
          <w:rFonts w:cs="Times New Roman"/>
        </w:rPr>
        <w:t xml:space="preserve">V případě prodlení s řešením Provozního požadavku ve lhůtách dle článku </w:t>
      </w:r>
      <w:r w:rsidRPr="00760041">
        <w:rPr>
          <w:rFonts w:cs="Times New Roman"/>
        </w:rPr>
        <w:fldChar w:fldCharType="begin"/>
      </w:r>
      <w:r w:rsidRPr="00760041">
        <w:rPr>
          <w:rFonts w:cs="Times New Roman"/>
        </w:rPr>
        <w:instrText xml:space="preserve"> REF _Ref396131324 \r \h </w:instrText>
      </w:r>
      <w:r w:rsidR="00760041">
        <w:rPr>
          <w:rFonts w:cs="Times New Roman"/>
        </w:rPr>
        <w:instrText xml:space="preserve"> \* MERGEFORMAT </w:instrText>
      </w:r>
      <w:r w:rsidRPr="00760041">
        <w:rPr>
          <w:rFonts w:cs="Times New Roman"/>
        </w:rPr>
      </w:r>
      <w:r w:rsidRPr="00760041">
        <w:rPr>
          <w:rFonts w:cs="Times New Roman"/>
        </w:rPr>
        <w:fldChar w:fldCharType="separate"/>
      </w:r>
      <w:r w:rsidR="009A5C6E">
        <w:rPr>
          <w:rFonts w:cs="Times New Roman"/>
        </w:rPr>
        <w:t>4.5</w:t>
      </w:r>
      <w:r w:rsidRPr="00760041">
        <w:rPr>
          <w:rFonts w:cs="Times New Roman"/>
        </w:rPr>
        <w:fldChar w:fldCharType="end"/>
      </w:r>
      <w:r w:rsidRPr="00760041">
        <w:rPr>
          <w:rFonts w:cs="Times New Roman"/>
        </w:rPr>
        <w:t xml:space="preserve"> je povinen Zhotovitel zaplatit Objednateli smluvní pokutu za každý den prodlení ve výši:</w:t>
      </w:r>
    </w:p>
    <w:p w:rsidR="006575DF" w:rsidRPr="00760041" w:rsidRDefault="00CD068E" w:rsidP="006575DF">
      <w:pPr>
        <w:pStyle w:val="Claneka"/>
      </w:pPr>
      <w:r>
        <w:t>1 000</w:t>
      </w:r>
      <w:r w:rsidR="003C2706">
        <w:t xml:space="preserve">,00 </w:t>
      </w:r>
      <w:r>
        <w:t>Kč</w:t>
      </w:r>
      <w:r w:rsidR="006575DF" w:rsidRPr="00760041">
        <w:t xml:space="preserve"> v případě prodlení s odstraněním Provozního požadavku Kategorie A;</w:t>
      </w:r>
    </w:p>
    <w:p w:rsidR="006575DF" w:rsidRPr="00760041" w:rsidRDefault="00CD068E" w:rsidP="006575DF">
      <w:pPr>
        <w:pStyle w:val="Claneka"/>
      </w:pPr>
      <w:r>
        <w:t>700</w:t>
      </w:r>
      <w:r w:rsidR="003C2706">
        <w:t xml:space="preserve">,00 </w:t>
      </w:r>
      <w:r>
        <w:t>Kč</w:t>
      </w:r>
      <w:r w:rsidR="006575DF" w:rsidRPr="00760041">
        <w:t xml:space="preserve"> v případě prodlení s odstraněním Provozního požadavku Kategorie B; a</w:t>
      </w:r>
    </w:p>
    <w:p w:rsidR="006575DF" w:rsidRPr="00760041" w:rsidRDefault="00CD068E" w:rsidP="006575DF">
      <w:pPr>
        <w:pStyle w:val="Claneka"/>
      </w:pPr>
      <w:r>
        <w:t>400</w:t>
      </w:r>
      <w:r w:rsidR="003C2706">
        <w:t xml:space="preserve">,00 </w:t>
      </w:r>
      <w:r>
        <w:t>Kč</w:t>
      </w:r>
      <w:r w:rsidR="006575DF" w:rsidRPr="00760041">
        <w:t xml:space="preserve"> v případě prodlení s odstraněním Provozního požadavku Kategorie C.</w:t>
      </w:r>
    </w:p>
    <w:p w:rsidR="004E703F" w:rsidRPr="00097B3C" w:rsidRDefault="004E703F" w:rsidP="004E703F">
      <w:pPr>
        <w:pStyle w:val="Clanek11"/>
      </w:pPr>
      <w:r w:rsidRPr="00097B3C">
        <w:t xml:space="preserve">V případě prodlení Zhotovitele s poskytnutím Služby podpory vyjma Řešení provozních požadavků je Objednatel oprávněn požadovat zaplacení smluvní pokuty ve výši 0,05 % z ceny za </w:t>
      </w:r>
      <w:r w:rsidR="0026675C" w:rsidRPr="00097B3C">
        <w:lastRenderedPageBreak/>
        <w:t>S</w:t>
      </w:r>
      <w:r w:rsidRPr="00097B3C">
        <w:t xml:space="preserve">lužby </w:t>
      </w:r>
      <w:r w:rsidR="0026675C" w:rsidRPr="00097B3C">
        <w:t xml:space="preserve">podpory </w:t>
      </w:r>
      <w:r w:rsidRPr="00097B3C">
        <w:t xml:space="preserve">fakturované za kalendářní měsíc předcházející kalendářnímu měsíci, v němž vzniklo prodlení] za každý den prodlení. Prodlením se rozumí opakované neposkytnutí Služby podpory ve lhůtě dohodnuté Stranami. Za opakované neposkytnutí Služby podpory dle tohoto odstavce se považuje takové neposkytnutí konzultace nebo služby, kterému předcházelo písemné upozornění Objednatele se stanovením dodatečné přiměřené lhůty ke zjednání nápravy, která nesmí být kratší než 4 pracovní dny. Za prodlení se v žádném případě nepovažuje např. obsazení linky. </w:t>
      </w:r>
    </w:p>
    <w:p w:rsidR="004E703F" w:rsidRPr="0026675C" w:rsidRDefault="004E703F" w:rsidP="0026675C">
      <w:pPr>
        <w:pStyle w:val="Clanek11"/>
        <w:rPr>
          <w:rFonts w:cs="Times New Roman"/>
        </w:rPr>
      </w:pPr>
      <w:r w:rsidRPr="006A2611">
        <w:t xml:space="preserve">V případě prodlení Objednatele </w:t>
      </w:r>
      <w:r>
        <w:t> </w:t>
      </w:r>
      <w:r w:rsidRPr="006A2611">
        <w:t>s</w:t>
      </w:r>
      <w:r>
        <w:t>e za</w:t>
      </w:r>
      <w:r w:rsidRPr="006A2611">
        <w:t xml:space="preserve">placením </w:t>
      </w:r>
      <w:r>
        <w:t>jakékoliv částky dle této Smlouvy</w:t>
      </w:r>
      <w:r w:rsidRPr="006A2611">
        <w:t xml:space="preserve"> je Zhotovitel oprávněn požadovat </w:t>
      </w:r>
      <w:r>
        <w:t xml:space="preserve">smluvní pokutu </w:t>
      </w:r>
      <w:r w:rsidRPr="006A2611">
        <w:t>ve výši 0,05 % z dlužné částky za každý i započatý den prodlení.</w:t>
      </w:r>
      <w:r>
        <w:t xml:space="preserve"> Smluvní pokutou dle tohoto článku </w:t>
      </w:r>
      <w:r>
        <w:rPr>
          <w:bCs w:val="0"/>
          <w:iCs w:val="0"/>
        </w:rPr>
        <w:fldChar w:fldCharType="begin"/>
      </w:r>
      <w:r>
        <w:instrText xml:space="preserve"> REF _Ref397696329 \r \h </w:instrText>
      </w:r>
      <w:r>
        <w:rPr>
          <w:bCs w:val="0"/>
          <w:iCs w:val="0"/>
        </w:rPr>
      </w:r>
      <w:r>
        <w:rPr>
          <w:bCs w:val="0"/>
          <w:iCs w:val="0"/>
        </w:rPr>
        <w:fldChar w:fldCharType="separate"/>
      </w:r>
      <w:r w:rsidR="009A5C6E">
        <w:t>12.4</w:t>
      </w:r>
      <w:r>
        <w:rPr>
          <w:bCs w:val="0"/>
          <w:iCs w:val="0"/>
        </w:rPr>
        <w:fldChar w:fldCharType="end"/>
      </w:r>
      <w:r>
        <w:t xml:space="preserve"> není dotčen nárok Zhotovitele na náhradu škody v plné výši.</w:t>
      </w:r>
      <w:bookmarkStart w:id="12" w:name="_Ref397696329"/>
    </w:p>
    <w:p w:rsidR="00BC115B" w:rsidRPr="00446382" w:rsidRDefault="00BC115B" w:rsidP="00BC115B">
      <w:pPr>
        <w:pStyle w:val="Nadpis1"/>
        <w:rPr>
          <w:rFonts w:cs="Times New Roman"/>
        </w:rPr>
      </w:pPr>
      <w:bookmarkStart w:id="13" w:name="_Ref397884142"/>
      <w:bookmarkEnd w:id="12"/>
      <w:r w:rsidRPr="00446382">
        <w:rPr>
          <w:rFonts w:cs="Times New Roman"/>
        </w:rPr>
        <w:t xml:space="preserve">Komunikace mezi </w:t>
      </w:r>
      <w:r>
        <w:rPr>
          <w:rFonts w:cs="Times New Roman"/>
        </w:rPr>
        <w:t>S</w:t>
      </w:r>
      <w:r w:rsidRPr="00446382">
        <w:rPr>
          <w:rFonts w:cs="Times New Roman"/>
        </w:rPr>
        <w:t>tranami</w:t>
      </w:r>
      <w:bookmarkEnd w:id="11"/>
      <w:bookmarkEnd w:id="13"/>
    </w:p>
    <w:p w:rsidR="00BC115B" w:rsidRPr="00446382" w:rsidRDefault="00BB10DD" w:rsidP="00BC115B">
      <w:pPr>
        <w:pStyle w:val="Clanek11"/>
      </w:pPr>
      <w:bookmarkStart w:id="14" w:name="_Ref397618592"/>
      <w:r>
        <w:t xml:space="preserve">Objednatel je povinen Hlášení o </w:t>
      </w:r>
      <w:r w:rsidR="006575DF">
        <w:t>Provozním požadavku</w:t>
      </w:r>
      <w:r>
        <w:t xml:space="preserve"> hlásit na </w:t>
      </w:r>
      <w:proofErr w:type="spellStart"/>
      <w:r>
        <w:t>helpdesku</w:t>
      </w:r>
      <w:proofErr w:type="spellEnd"/>
      <w:r>
        <w:t xml:space="preserve"> Zhotovitele</w:t>
      </w:r>
      <w:r w:rsidR="00760041">
        <w:t xml:space="preserve"> pomocí zaslání e-mailové zprávy na adresu </w:t>
      </w:r>
      <w:r w:rsidR="00C7151A">
        <w:rPr>
          <w:rStyle w:val="Hypertextovodkaz"/>
        </w:rPr>
        <w:t>XXXX</w:t>
      </w:r>
      <w:r>
        <w:t>, případně na webových stránkách</w:t>
      </w:r>
      <w:r w:rsidR="00097B3C">
        <w:t xml:space="preserve"> www.lauryn.cz</w:t>
      </w:r>
      <w:r w:rsidR="00BC115B" w:rsidRPr="00446382">
        <w:t xml:space="preserve">. </w:t>
      </w:r>
      <w:bookmarkEnd w:id="14"/>
    </w:p>
    <w:p w:rsidR="00BC115B" w:rsidRDefault="00BC115B" w:rsidP="004015EC">
      <w:pPr>
        <w:pStyle w:val="Clanek11"/>
      </w:pPr>
      <w:bookmarkStart w:id="15" w:name="_Ref515115015"/>
      <w:r w:rsidRPr="001F5E60">
        <w:t>Jakékoli oznámení bude považováno za řádně doručené příslušné Straně okamžikem jejího dojití do sféry adresáta. K doručení v souladu s ustanovením § 570 Občanského zákoníku dojde i v případě, že Strana, jež je adresátem, vědomě zmaří dojití. V případě pochybností je dnem dojití došlé zásilky odeslané s využitím provozovatele poštovních služeb třetí pracovní den po jejím odeslání.</w:t>
      </w:r>
      <w:bookmarkEnd w:id="15"/>
    </w:p>
    <w:p w:rsidR="00BC115B" w:rsidRDefault="00437D01" w:rsidP="00BC115B">
      <w:pPr>
        <w:pStyle w:val="Clanek11"/>
      </w:pPr>
      <w:r>
        <w:t>Kontaktní osoby</w:t>
      </w:r>
      <w:r w:rsidR="00BC115B">
        <w:t xml:space="preserve"> Stran pro účely této Smlouvy</w:t>
      </w:r>
      <w:r>
        <w:t xml:space="preserve"> </w:t>
      </w:r>
      <w:r w:rsidR="00760041">
        <w:t xml:space="preserve">pro otázky technické jsou tyto osoby: </w:t>
      </w:r>
    </w:p>
    <w:p w:rsidR="00356EE5" w:rsidRDefault="004E1B72" w:rsidP="00BC115B">
      <w:pPr>
        <w:spacing w:line="288" w:lineRule="auto"/>
        <w:ind w:left="567"/>
      </w:pPr>
      <w:r>
        <w:t>Za</w:t>
      </w:r>
      <w:r w:rsidR="00BC115B">
        <w:t xml:space="preserve"> Zhotovitele:</w:t>
      </w:r>
      <w:r w:rsidR="00BC115B">
        <w:tab/>
      </w:r>
      <w:r w:rsidR="0013475D">
        <w:t>Správce IS</w:t>
      </w:r>
    </w:p>
    <w:p w:rsidR="00BC115B" w:rsidRPr="004E360B" w:rsidRDefault="004E1B72" w:rsidP="00BC115B">
      <w:pPr>
        <w:spacing w:line="288" w:lineRule="auto"/>
        <w:ind w:left="567"/>
      </w:pPr>
      <w:r>
        <w:t xml:space="preserve">Za </w:t>
      </w:r>
      <w:r w:rsidR="00BC115B">
        <w:t>Objednatele:</w:t>
      </w:r>
      <w:r w:rsidR="00BC115B">
        <w:tab/>
      </w:r>
      <w:r w:rsidR="00C7151A">
        <w:t>XXXX</w:t>
      </w:r>
    </w:p>
    <w:p w:rsidR="002A6D7A" w:rsidRPr="000B48BC" w:rsidRDefault="002A6D7A" w:rsidP="002A6D7A">
      <w:pPr>
        <w:pStyle w:val="Nadpis1"/>
      </w:pPr>
      <w:r w:rsidRPr="00A77EA6">
        <w:t>Závěrečná</w:t>
      </w:r>
      <w:r w:rsidRPr="000B48BC">
        <w:t xml:space="preserve"> ustanovení</w:t>
      </w:r>
    </w:p>
    <w:p w:rsidR="006064F5" w:rsidRDefault="006064F5" w:rsidP="006064F5">
      <w:pPr>
        <w:pStyle w:val="Clanek11"/>
      </w:pPr>
      <w:bookmarkStart w:id="16" w:name="_Ref396397207"/>
      <w:r w:rsidRPr="006064F5">
        <w:t xml:space="preserve">Strany společně s touto Smlouvou uzavírají rovněž </w:t>
      </w:r>
      <w:r>
        <w:t xml:space="preserve">licenční smlouvu k IS </w:t>
      </w:r>
      <w:r w:rsidR="00142E43">
        <w:t>LBIS/4G</w:t>
      </w:r>
      <w:r w:rsidRPr="006064F5">
        <w:t>.</w:t>
      </w:r>
      <w:bookmarkEnd w:id="16"/>
      <w:r w:rsidR="00437D01">
        <w:t xml:space="preserve"> V případě ukončení takové licenční smlouvy zaniká</w:t>
      </w:r>
      <w:r w:rsidR="00AC7D8C">
        <w:t xml:space="preserve"> bez dalšího</w:t>
      </w:r>
      <w:r w:rsidR="00437D01">
        <w:t xml:space="preserve"> i tato Smlouva</w:t>
      </w:r>
      <w:r w:rsidR="00881CCB">
        <w:t>.</w:t>
      </w:r>
    </w:p>
    <w:p w:rsidR="005C0931" w:rsidRDefault="005C0931" w:rsidP="005C0931">
      <w:pPr>
        <w:pStyle w:val="Clanek11"/>
      </w:pPr>
      <w:r w:rsidRPr="000B48BC">
        <w:t xml:space="preserve">Tato </w:t>
      </w:r>
      <w:r>
        <w:t>S</w:t>
      </w:r>
      <w:r w:rsidRPr="000B48BC">
        <w:t xml:space="preserve">mlouva </w:t>
      </w:r>
      <w:r>
        <w:t xml:space="preserve">nabývá </w:t>
      </w:r>
      <w:r w:rsidRPr="000B48BC">
        <w:t>platnost</w:t>
      </w:r>
      <w:r>
        <w:t>i</w:t>
      </w:r>
      <w:r w:rsidRPr="000B48BC">
        <w:t xml:space="preserve"> dnem podpisu </w:t>
      </w:r>
      <w:r>
        <w:t>S</w:t>
      </w:r>
      <w:r w:rsidRPr="000B48BC">
        <w:t>tran</w:t>
      </w:r>
      <w:r>
        <w:t>ami</w:t>
      </w:r>
      <w:r w:rsidRPr="000B48BC">
        <w:t>.</w:t>
      </w:r>
      <w:r>
        <w:t xml:space="preserve"> S</w:t>
      </w:r>
      <w:r w:rsidRPr="000B48BC">
        <w:t>mlouv</w:t>
      </w:r>
      <w:r>
        <w:t>a</w:t>
      </w:r>
      <w:r w:rsidRPr="000B48BC">
        <w:t xml:space="preserve"> je sjednána na dobu </w:t>
      </w:r>
      <w:r>
        <w:t xml:space="preserve">určitou </w:t>
      </w:r>
      <w:r w:rsidRPr="000B48BC">
        <w:t xml:space="preserve">od </w:t>
      </w:r>
      <w:r w:rsidR="00097B3C">
        <w:t>1.</w:t>
      </w:r>
      <w:r w:rsidR="00484E47">
        <w:t>6</w:t>
      </w:r>
      <w:r w:rsidR="003E5393">
        <w:t>.20</w:t>
      </w:r>
      <w:r w:rsidR="00255B3F">
        <w:t>20</w:t>
      </w:r>
      <w:r w:rsidR="003E5393">
        <w:t xml:space="preserve"> </w:t>
      </w:r>
      <w:r w:rsidRPr="000B48BC">
        <w:t xml:space="preserve">do </w:t>
      </w:r>
      <w:r w:rsidR="00255B3F">
        <w:t>3</w:t>
      </w:r>
      <w:r w:rsidR="00484E47">
        <w:t>1</w:t>
      </w:r>
      <w:r w:rsidR="00255B3F">
        <w:t>.</w:t>
      </w:r>
      <w:r w:rsidR="00484E47">
        <w:t>5</w:t>
      </w:r>
      <w:r w:rsidR="00255B3F">
        <w:t>.202</w:t>
      </w:r>
      <w:r w:rsidR="003669D0">
        <w:t>2</w:t>
      </w:r>
      <w:r>
        <w:t>.</w:t>
      </w:r>
    </w:p>
    <w:p w:rsidR="005C0931" w:rsidRDefault="005C0931" w:rsidP="005C0931">
      <w:pPr>
        <w:pStyle w:val="Clanek11"/>
      </w:pPr>
      <w:r>
        <w:t xml:space="preserve">Účinnost Smlouvy se automaticky prodlužuje o dalších dvanáct (12) měsíců, a to i </w:t>
      </w:r>
      <w:r w:rsidRPr="000B48BC">
        <w:t>opakovaně</w:t>
      </w:r>
      <w:r>
        <w:t>. Automatické prodloužení nenastane</w:t>
      </w:r>
      <w:r w:rsidRPr="000B48BC">
        <w:t xml:space="preserve">, jestliže některá ze </w:t>
      </w:r>
      <w:r>
        <w:t>S</w:t>
      </w:r>
      <w:r w:rsidRPr="000B48BC">
        <w:t xml:space="preserve">tran jeden (1) měsíc před uplynutím </w:t>
      </w:r>
      <w:r>
        <w:t xml:space="preserve">doby trvání Smlouvy tuto Smlouvu písemně </w:t>
      </w:r>
      <w:r w:rsidRPr="000B48BC">
        <w:t>vypoví.</w:t>
      </w:r>
    </w:p>
    <w:p w:rsidR="006064F5" w:rsidRDefault="006064F5" w:rsidP="006064F5">
      <w:pPr>
        <w:pStyle w:val="Clanek11"/>
        <w:rPr>
          <w:rFonts w:cs="Times New Roman"/>
        </w:rPr>
      </w:pPr>
      <w:r>
        <w:rPr>
          <w:rFonts w:cs="Times New Roman"/>
        </w:rPr>
        <w:t xml:space="preserve">Objednatel souhlasí </w:t>
      </w:r>
      <w:r w:rsidRPr="00132D10">
        <w:rPr>
          <w:rFonts w:cs="Times New Roman"/>
        </w:rPr>
        <w:t xml:space="preserve">s tím, že </w:t>
      </w:r>
      <w:r>
        <w:rPr>
          <w:rFonts w:cs="Times New Roman"/>
        </w:rPr>
        <w:t xml:space="preserve">Zhotovitel </w:t>
      </w:r>
      <w:r w:rsidRPr="00132D10">
        <w:rPr>
          <w:rFonts w:cs="Times New Roman"/>
        </w:rPr>
        <w:t xml:space="preserve">může použít odkaz na </w:t>
      </w:r>
      <w:r>
        <w:rPr>
          <w:rFonts w:cs="Times New Roman"/>
        </w:rPr>
        <w:t xml:space="preserve">obchodní firmu Objednatele </w:t>
      </w:r>
      <w:r w:rsidRPr="00132D10">
        <w:rPr>
          <w:rFonts w:cs="Times New Roman"/>
        </w:rPr>
        <w:t>(popřípadě i s uvedením</w:t>
      </w:r>
      <w:r>
        <w:rPr>
          <w:rFonts w:cs="Times New Roman"/>
        </w:rPr>
        <w:t xml:space="preserve"> loga Klienta) a typ poskytnutého plnění (tj. </w:t>
      </w:r>
      <w:r w:rsidR="005C0931">
        <w:rPr>
          <w:rFonts w:cs="Times New Roman"/>
        </w:rPr>
        <w:t>poskytování služeb dle této Smlouvy</w:t>
      </w:r>
      <w:r>
        <w:rPr>
          <w:rFonts w:cs="Times New Roman"/>
        </w:rPr>
        <w:t xml:space="preserve">) </w:t>
      </w:r>
      <w:r w:rsidRPr="00132D10">
        <w:rPr>
          <w:rFonts w:cs="Times New Roman"/>
        </w:rPr>
        <w:t>jako referenci ve svých marketingových materiálech.</w:t>
      </w:r>
      <w:r w:rsidR="00BB10DD">
        <w:t xml:space="preserve"> </w:t>
      </w:r>
      <w:r w:rsidR="00BB10DD" w:rsidRPr="00F76DD0">
        <w:rPr>
          <w:rFonts w:cs="Times New Roman"/>
        </w:rPr>
        <w:t>O</w:t>
      </w:r>
      <w:r w:rsidR="00BB10DD" w:rsidRPr="005F2D93">
        <w:rPr>
          <w:rFonts w:cs="Times New Roman"/>
        </w:rPr>
        <w:t xml:space="preserve">bjednatel dále souhlasí s tím, že </w:t>
      </w:r>
      <w:r w:rsidR="00BB10DD" w:rsidRPr="00F76DD0">
        <w:rPr>
          <w:rFonts w:cs="Times New Roman"/>
        </w:rPr>
        <w:t xml:space="preserve">poskytne Zhotoviteli na jeho žádost učiněnou nejpozději do tří (3) let od ukončení této Smlouvy bez zbytečného odkladu písemné osvědčení o řádném poskytnutí služeb dle této Smlouvy s uvedením jeho povahy a rozsahu, a to pro účely prokázání splnění technických kvalifikačních předpokladů Zhotovitele pro účast v zadávacích řízeních ve smyslu § 56 odst. 2 písm. a) zákona č. 137/2006 Sb., o veřejných zakázkách, ve znění pozdějších předpisů. </w:t>
      </w:r>
    </w:p>
    <w:p w:rsidR="006064F5" w:rsidRDefault="006064F5" w:rsidP="006064F5">
      <w:pPr>
        <w:pStyle w:val="Clanek11"/>
        <w:rPr>
          <w:rFonts w:cs="Times New Roman"/>
        </w:rPr>
      </w:pPr>
      <w:r w:rsidRPr="00446382">
        <w:rPr>
          <w:rFonts w:cs="Times New Roman"/>
        </w:rPr>
        <w:t xml:space="preserve">Tuto </w:t>
      </w:r>
      <w:r>
        <w:rPr>
          <w:rFonts w:cs="Times New Roman"/>
        </w:rPr>
        <w:t>S</w:t>
      </w:r>
      <w:r w:rsidRPr="00446382">
        <w:rPr>
          <w:rFonts w:cs="Times New Roman"/>
        </w:rPr>
        <w:t xml:space="preserve">mlouvu lze měnit </w:t>
      </w:r>
      <w:r>
        <w:rPr>
          <w:rFonts w:cs="Times New Roman"/>
        </w:rPr>
        <w:t xml:space="preserve">či ukončit </w:t>
      </w:r>
      <w:r w:rsidRPr="00446382">
        <w:rPr>
          <w:rFonts w:cs="Times New Roman"/>
        </w:rPr>
        <w:t>pouze písemnou formou.</w:t>
      </w:r>
    </w:p>
    <w:p w:rsidR="006064F5" w:rsidRDefault="006064F5" w:rsidP="006064F5">
      <w:pPr>
        <w:pStyle w:val="Clanek11"/>
        <w:rPr>
          <w:rFonts w:cs="Times New Roman"/>
        </w:rPr>
      </w:pPr>
      <w:r w:rsidRPr="00092404">
        <w:rPr>
          <w:rFonts w:cs="Times New Roman"/>
          <w:szCs w:val="22"/>
        </w:rPr>
        <w:t>Je-li nebo stane-li se jakékoli ustanovení této Smlouvy</w:t>
      </w:r>
      <w:r w:rsidRPr="00092404">
        <w:rPr>
          <w:rFonts w:cs="Times New Roman"/>
        </w:rPr>
        <w:t xml:space="preserve"> </w:t>
      </w:r>
      <w:r>
        <w:rPr>
          <w:rFonts w:cs="Times New Roman"/>
        </w:rPr>
        <w:t xml:space="preserve">zdánlivým, </w:t>
      </w:r>
      <w:r w:rsidRPr="00092404">
        <w:rPr>
          <w:rFonts w:cs="Times New Roman"/>
        </w:rPr>
        <w:t xml:space="preserve">neplatným či nevymahatelným, nebude to mít vliv na platnost a vymahatelnost ostatních ustanovení této </w:t>
      </w:r>
      <w:r w:rsidRPr="00092404">
        <w:rPr>
          <w:rFonts w:cs="Times New Roman"/>
          <w:szCs w:val="22"/>
        </w:rPr>
        <w:t>Smlouvy</w:t>
      </w:r>
      <w:r w:rsidRPr="00092404">
        <w:rPr>
          <w:rFonts w:cs="Times New Roman"/>
        </w:rPr>
        <w:t xml:space="preserve">. Strany se zavazují nahradit </w:t>
      </w:r>
      <w:r>
        <w:rPr>
          <w:rFonts w:cs="Times New Roman"/>
        </w:rPr>
        <w:t xml:space="preserve">zdánlivé, </w:t>
      </w:r>
      <w:r w:rsidRPr="00092404">
        <w:rPr>
          <w:rFonts w:cs="Times New Roman"/>
        </w:rPr>
        <w:t>neplatné nebo nevymahatelné ustanovení novým ustanovením, jehož znění bude odpovídat úmyslu vyjádřenému původním ustanovením a touto Smlouvou jako celkem.</w:t>
      </w:r>
    </w:p>
    <w:p w:rsidR="006064F5" w:rsidRPr="00F54A87" w:rsidRDefault="006064F5" w:rsidP="006064F5">
      <w:pPr>
        <w:pStyle w:val="Clanek11"/>
      </w:pPr>
      <w:r>
        <w:t>Pro případ uzavírání této Smlouvy a jakýchkoli jejích dodatků Strany vylučují použití § 1740 odst. 3 Občanského zákoníku, který</w:t>
      </w:r>
      <w:r w:rsidRPr="003F4D36">
        <w:t xml:space="preserve"> stanoví, že </w:t>
      </w:r>
      <w:r>
        <w:t>S</w:t>
      </w:r>
      <w:r w:rsidRPr="003F4D36">
        <w:t>mlouva je uzavřena i tehdy, kdy nedojde k úpln</w:t>
      </w:r>
      <w:r>
        <w:t xml:space="preserve">é </w:t>
      </w:r>
      <w:r>
        <w:lastRenderedPageBreak/>
        <w:t>shodě projevů vůle S</w:t>
      </w:r>
      <w:r w:rsidRPr="003F4D36">
        <w:t>tran</w:t>
      </w:r>
      <w:r>
        <w:t xml:space="preserve">. </w:t>
      </w:r>
    </w:p>
    <w:p w:rsidR="006064F5" w:rsidRDefault="006064F5" w:rsidP="006064F5">
      <w:pPr>
        <w:pStyle w:val="Clanek11"/>
      </w:pPr>
      <w:r>
        <w:t>O</w:t>
      </w:r>
      <w:r w:rsidRPr="00132D10">
        <w:t>bchodní zvyklosti nemají přednost před žádným ustanovením zákona, a to ani před ustanovením zákona, jež nemá donucující účinky</w:t>
      </w:r>
      <w:r>
        <w:t>.</w:t>
      </w:r>
    </w:p>
    <w:p w:rsidR="006064F5" w:rsidRDefault="006064F5" w:rsidP="006064F5">
      <w:pPr>
        <w:pStyle w:val="Clanek11"/>
      </w:pPr>
      <w:r>
        <w:t xml:space="preserve">Objednatel </w:t>
      </w:r>
      <w:r w:rsidRPr="001F5E60">
        <w:t>prohlašuje, že se podrobně seznámil s povinnostmi, které mu vyplývají z této Smlouvy a s důsledky, které způsobí jejich případné nesplnění. V tomto kontextu Strany výslovně na tuto Smlouvu vylučují aplikaci úpravy obsažené v § 1799 a § 1800 Občanského zákoníku</w:t>
      </w:r>
      <w:r>
        <w:t>,</w:t>
      </w:r>
      <w:r w:rsidRPr="00E2189E">
        <w:t xml:space="preserve"> </w:t>
      </w:r>
      <w:r w:rsidRPr="00E2189E">
        <w:rPr>
          <w:rFonts w:cs="Times New Roman"/>
        </w:rPr>
        <w:t>která upravují odkazy na obchodní podmínky ve formulářových smlouvách, definují nesrozumitelné nebo zvláště nevýhodné doložky a podmínky jejich platnosti</w:t>
      </w:r>
      <w:r w:rsidRPr="001F5E60">
        <w:t>.</w:t>
      </w:r>
    </w:p>
    <w:p w:rsidR="006064F5" w:rsidRPr="004E360B" w:rsidRDefault="006064F5" w:rsidP="006064F5">
      <w:pPr>
        <w:pStyle w:val="Clanek11"/>
      </w:pPr>
      <w:r>
        <w:t>Tato S</w:t>
      </w:r>
      <w:r w:rsidRPr="004E360B">
        <w:t xml:space="preserve">mlouva je vyhotovena ve </w:t>
      </w:r>
      <w:r>
        <w:t>dvou (2)</w:t>
      </w:r>
      <w:r w:rsidRPr="004E360B">
        <w:t xml:space="preserve"> vyhotoveních, z nichž každá </w:t>
      </w:r>
      <w:r>
        <w:t>S</w:t>
      </w:r>
      <w:r w:rsidRPr="004E360B">
        <w:t xml:space="preserve">trana obdrží </w:t>
      </w:r>
      <w:r>
        <w:t>po jednom (</w:t>
      </w:r>
      <w:r w:rsidRPr="004E360B">
        <w:t>1</w:t>
      </w:r>
      <w:r>
        <w:t>)</w:t>
      </w:r>
      <w:r w:rsidRPr="004E360B">
        <w:t xml:space="preserve"> vyhotovení.</w:t>
      </w:r>
    </w:p>
    <w:p w:rsidR="006064F5" w:rsidRDefault="006064F5" w:rsidP="006064F5">
      <w:pPr>
        <w:pStyle w:val="Clanek11"/>
      </w:pPr>
      <w:r>
        <w:t>Tato Smlouva a p</w:t>
      </w:r>
      <w:r w:rsidRPr="004E360B">
        <w:t xml:space="preserve">rávní poměry z ní vyplývající </w:t>
      </w:r>
      <w:r>
        <w:t>se řídí právním řádem České republiky</w:t>
      </w:r>
      <w:r w:rsidRPr="004E360B">
        <w:t>.</w:t>
      </w:r>
    </w:p>
    <w:p w:rsidR="005C0931" w:rsidRDefault="005C0931" w:rsidP="006064F5">
      <w:pPr>
        <w:pStyle w:val="Clanek11"/>
      </w:pPr>
      <w:r>
        <w:t>Nedílnou součástí této Smlouvy tvoří tyto přílohy:</w:t>
      </w:r>
    </w:p>
    <w:p w:rsidR="005C0931" w:rsidRDefault="005C0931" w:rsidP="004015EC">
      <w:pPr>
        <w:pStyle w:val="Claneka"/>
      </w:pPr>
      <w:r w:rsidRPr="004015EC">
        <w:rPr>
          <w:u w:val="single"/>
        </w:rPr>
        <w:t>Příloha č. 1</w:t>
      </w:r>
      <w:r w:rsidRPr="005C0931">
        <w:t xml:space="preserve"> </w:t>
      </w:r>
      <w:r>
        <w:t>– H</w:t>
      </w:r>
      <w:r w:rsidRPr="005C0931">
        <w:t xml:space="preserve">lášení o vzniku </w:t>
      </w:r>
      <w:r w:rsidR="006575DF">
        <w:t>Provozního požadavku</w:t>
      </w:r>
      <w:r>
        <w:t>;</w:t>
      </w:r>
    </w:p>
    <w:p w:rsidR="005C0931" w:rsidRDefault="005C0931" w:rsidP="004015EC">
      <w:pPr>
        <w:pStyle w:val="Claneka"/>
      </w:pPr>
      <w:r w:rsidRPr="004015EC">
        <w:rPr>
          <w:u w:val="single"/>
        </w:rPr>
        <w:t>Příloha č. 2</w:t>
      </w:r>
      <w:r>
        <w:t xml:space="preserve"> –</w:t>
      </w:r>
      <w:r w:rsidR="00300952">
        <w:t xml:space="preserve"> Ceník;</w:t>
      </w:r>
    </w:p>
    <w:p w:rsidR="00300952" w:rsidRPr="005C0931" w:rsidRDefault="00300952" w:rsidP="004015EC">
      <w:pPr>
        <w:pStyle w:val="Claneka"/>
      </w:pPr>
      <w:r>
        <w:rPr>
          <w:u w:val="single"/>
        </w:rPr>
        <w:t>Příloha č</w:t>
      </w:r>
      <w:r w:rsidRPr="00575785">
        <w:rPr>
          <w:u w:val="single"/>
        </w:rPr>
        <w:t>. 3</w:t>
      </w:r>
      <w:r>
        <w:t xml:space="preserve"> – U</w:t>
      </w:r>
      <w:r w:rsidRPr="00300952">
        <w:t xml:space="preserve">živatelská dokumentace IS </w:t>
      </w:r>
      <w:r w:rsidR="00142E43">
        <w:t>LBIS/4G</w:t>
      </w:r>
    </w:p>
    <w:p w:rsidR="00B20F4D" w:rsidRPr="005E6329" w:rsidRDefault="00FF031F" w:rsidP="00B20F4D">
      <w:pPr>
        <w:rPr>
          <w:caps/>
        </w:rPr>
      </w:pPr>
      <w:r w:rsidRPr="005E6329">
        <w:rPr>
          <w:caps/>
        </w:rPr>
        <w:t>ZBYTEK STRÁNKY</w:t>
      </w:r>
      <w:r w:rsidR="00B20F4D" w:rsidRPr="005E6329">
        <w:rPr>
          <w:caps/>
        </w:rPr>
        <w:t xml:space="preserve"> </w:t>
      </w:r>
      <w:r w:rsidR="005E6329" w:rsidRPr="005E6329">
        <w:rPr>
          <w:caps/>
        </w:rPr>
        <w:t xml:space="preserve">ponechán </w:t>
      </w:r>
      <w:r w:rsidR="00B20F4D" w:rsidRPr="005E6329">
        <w:rPr>
          <w:caps/>
        </w:rPr>
        <w:t>ÚMYSLNĚ PRÁZDNÝ</w:t>
      </w:r>
    </w:p>
    <w:p w:rsidR="00261137" w:rsidRDefault="00261137" w:rsidP="0044081F">
      <w:pPr>
        <w:pStyle w:val="Nadpis1"/>
        <w:numPr>
          <w:ilvl w:val="0"/>
          <w:numId w:val="0"/>
        </w:numPr>
        <w:ind w:left="567" w:hanging="567"/>
      </w:pPr>
      <w:r>
        <w:br w:type="page"/>
      </w:r>
      <w:bookmarkStart w:id="17" w:name="_Toc233105967"/>
      <w:bookmarkStart w:id="18" w:name="_Toc378669495"/>
      <w:r w:rsidR="00234A53">
        <w:lastRenderedPageBreak/>
        <w:t>podpisová strana</w:t>
      </w:r>
      <w:bookmarkEnd w:id="17"/>
      <w:bookmarkEnd w:id="18"/>
    </w:p>
    <w:p w:rsidR="00234A53" w:rsidRDefault="00635FEC" w:rsidP="00234A53">
      <w:pPr>
        <w:rPr>
          <w:b/>
        </w:rPr>
      </w:pPr>
      <w:r w:rsidRPr="000708BF">
        <w:rPr>
          <w:b/>
        </w:rPr>
        <w:t>S</w:t>
      </w:r>
      <w:r w:rsidR="00234A53" w:rsidRPr="000708BF">
        <w:rPr>
          <w:b/>
        </w:rPr>
        <w:t xml:space="preserve">trany tímto výslovně prohlašují, že </w:t>
      </w:r>
      <w:r w:rsidR="000708BF" w:rsidRPr="0044081F">
        <w:rPr>
          <w:b/>
        </w:rPr>
        <w:t xml:space="preserve">si tuto Smlouvu před jejím podpisem přečetly, že byla uzavřena po vzájemném projednání a že </w:t>
      </w:r>
      <w:r w:rsidR="00234A53" w:rsidRPr="000708BF">
        <w:rPr>
          <w:b/>
        </w:rPr>
        <w:t>vyjadřuje jejich pravou a svobodnou vůli, na důkaz čehož připojují níže své podpisy.</w:t>
      </w:r>
    </w:p>
    <w:p w:rsidR="00E90E26" w:rsidRPr="000708BF" w:rsidRDefault="00E90E26" w:rsidP="00234A53">
      <w:pPr>
        <w:rPr>
          <w:b/>
        </w:rPr>
      </w:pPr>
    </w:p>
    <w:tbl>
      <w:tblPr>
        <w:tblW w:w="9322" w:type="dxa"/>
        <w:tblLook w:val="04A0" w:firstRow="1" w:lastRow="0" w:firstColumn="1" w:lastColumn="0" w:noHBand="0" w:noVBand="1"/>
      </w:tblPr>
      <w:tblGrid>
        <w:gridCol w:w="4644"/>
        <w:gridCol w:w="4678"/>
      </w:tblGrid>
      <w:tr w:rsidR="00CD068E" w:rsidTr="007A4C79">
        <w:tc>
          <w:tcPr>
            <w:tcW w:w="4644" w:type="dxa"/>
            <w:hideMark/>
          </w:tcPr>
          <w:p w:rsidR="00CD068E" w:rsidRPr="000F45E9" w:rsidRDefault="00E90E26" w:rsidP="007A4C79">
            <w:pPr>
              <w:rPr>
                <w:b/>
              </w:rPr>
            </w:pPr>
            <w:r w:rsidRPr="00E90E26">
              <w:rPr>
                <w:b/>
                <w:bCs/>
                <w:szCs w:val="22"/>
              </w:rPr>
              <w:t>Rehabilitační ústav Hrabyně</w:t>
            </w:r>
          </w:p>
        </w:tc>
        <w:tc>
          <w:tcPr>
            <w:tcW w:w="4678" w:type="dxa"/>
            <w:hideMark/>
          </w:tcPr>
          <w:p w:rsidR="00CD068E" w:rsidRDefault="00CD068E" w:rsidP="007A4C79">
            <w:r>
              <w:rPr>
                <w:b/>
                <w:lang w:val="en-US"/>
              </w:rPr>
              <w:t>LAURYN s.r.o.</w:t>
            </w:r>
          </w:p>
        </w:tc>
      </w:tr>
      <w:tr w:rsidR="00CD068E" w:rsidTr="007A4C79">
        <w:tc>
          <w:tcPr>
            <w:tcW w:w="4644" w:type="dxa"/>
            <w:hideMark/>
          </w:tcPr>
          <w:p w:rsidR="00CD068E" w:rsidRDefault="00CD068E" w:rsidP="007A4C79">
            <w:r>
              <w:t xml:space="preserve">Místo: </w:t>
            </w:r>
            <w:r w:rsidR="00E90E26">
              <w:t>Hrabyně</w:t>
            </w:r>
          </w:p>
          <w:p w:rsidR="00CD068E" w:rsidRDefault="00CD068E" w:rsidP="007A4C79">
            <w:r>
              <w:t xml:space="preserve">Datum: </w:t>
            </w:r>
            <w:r w:rsidR="00CC2DAD" w:rsidRPr="00CC2DAD">
              <w:rPr>
                <w:bCs/>
                <w:szCs w:val="22"/>
              </w:rPr>
              <w:t>27.5.2020</w:t>
            </w:r>
          </w:p>
        </w:tc>
        <w:tc>
          <w:tcPr>
            <w:tcW w:w="4678" w:type="dxa"/>
            <w:hideMark/>
          </w:tcPr>
          <w:p w:rsidR="00CD068E" w:rsidRDefault="00CD068E" w:rsidP="007A4C79">
            <w:r>
              <w:t xml:space="preserve">Místo: </w:t>
            </w:r>
            <w:r>
              <w:rPr>
                <w:bCs/>
                <w:szCs w:val="22"/>
              </w:rPr>
              <w:t>Pardubice</w:t>
            </w:r>
          </w:p>
          <w:p w:rsidR="00CD068E" w:rsidRDefault="00CD068E" w:rsidP="007A4C79">
            <w:pPr>
              <w:rPr>
                <w:b/>
              </w:rPr>
            </w:pPr>
            <w:r>
              <w:t xml:space="preserve">Datum: </w:t>
            </w:r>
            <w:r w:rsidR="006B777E">
              <w:rPr>
                <w:bCs/>
                <w:szCs w:val="22"/>
              </w:rPr>
              <w:t>27.5.2020</w:t>
            </w:r>
            <w:bookmarkStart w:id="19" w:name="_GoBack"/>
            <w:bookmarkEnd w:id="19"/>
          </w:p>
        </w:tc>
      </w:tr>
      <w:tr w:rsidR="00CD068E" w:rsidTr="007A4C79">
        <w:tc>
          <w:tcPr>
            <w:tcW w:w="4644" w:type="dxa"/>
          </w:tcPr>
          <w:p w:rsidR="00CD068E" w:rsidRDefault="00CD068E" w:rsidP="007A4C79"/>
          <w:p w:rsidR="00CD068E" w:rsidRDefault="00CD068E" w:rsidP="007A4C79">
            <w:r>
              <w:t>_______________________________________</w:t>
            </w:r>
          </w:p>
        </w:tc>
        <w:tc>
          <w:tcPr>
            <w:tcW w:w="4678" w:type="dxa"/>
          </w:tcPr>
          <w:p w:rsidR="00CD068E" w:rsidRDefault="00CD068E" w:rsidP="007A4C79"/>
          <w:p w:rsidR="00CD068E" w:rsidRDefault="00CD068E" w:rsidP="007A4C79">
            <w:r>
              <w:t>_______________________________________</w:t>
            </w:r>
          </w:p>
        </w:tc>
      </w:tr>
      <w:tr w:rsidR="00CD068E" w:rsidTr="007A4C79">
        <w:tc>
          <w:tcPr>
            <w:tcW w:w="4644" w:type="dxa"/>
            <w:hideMark/>
          </w:tcPr>
          <w:p w:rsidR="00CD068E" w:rsidRDefault="00CD068E" w:rsidP="007A4C79">
            <w:r>
              <w:t xml:space="preserve">Jméno: </w:t>
            </w:r>
            <w:r w:rsidR="00E90E26" w:rsidRPr="00E90E26">
              <w:t>MUDr. Verner Borunský</w:t>
            </w:r>
          </w:p>
          <w:p w:rsidR="00CD068E" w:rsidRDefault="00CD068E" w:rsidP="007A4C79">
            <w:r>
              <w:t xml:space="preserve">Funkce: </w:t>
            </w:r>
            <w:r w:rsidR="00E90E26">
              <w:t>Ř</w:t>
            </w:r>
            <w:r w:rsidR="00E90E26" w:rsidRPr="00E90E26">
              <w:rPr>
                <w:bCs/>
                <w:szCs w:val="22"/>
              </w:rPr>
              <w:t>editel RÚ Hrabyně</w:t>
            </w:r>
          </w:p>
        </w:tc>
        <w:tc>
          <w:tcPr>
            <w:tcW w:w="4678" w:type="dxa"/>
            <w:hideMark/>
          </w:tcPr>
          <w:p w:rsidR="00CD068E" w:rsidRDefault="00CD068E" w:rsidP="007A4C79">
            <w:r>
              <w:t xml:space="preserve">Jméno: </w:t>
            </w:r>
            <w:r w:rsidR="00C7151A">
              <w:rPr>
                <w:bCs/>
                <w:szCs w:val="22"/>
              </w:rPr>
              <w:t>XXXX</w:t>
            </w:r>
          </w:p>
          <w:p w:rsidR="00CD068E" w:rsidRDefault="00CD068E" w:rsidP="007A4C79">
            <w:r>
              <w:t xml:space="preserve">Funkce: </w:t>
            </w:r>
            <w:r w:rsidR="00386B35">
              <w:rPr>
                <w:bCs/>
                <w:szCs w:val="22"/>
              </w:rPr>
              <w:t>Jednatel</w:t>
            </w:r>
          </w:p>
        </w:tc>
      </w:tr>
      <w:tr w:rsidR="00CD068E" w:rsidTr="007A4C79">
        <w:tc>
          <w:tcPr>
            <w:tcW w:w="4644" w:type="dxa"/>
          </w:tcPr>
          <w:p w:rsidR="00CD068E" w:rsidRDefault="00CD068E" w:rsidP="007A4C79"/>
        </w:tc>
        <w:tc>
          <w:tcPr>
            <w:tcW w:w="4678" w:type="dxa"/>
          </w:tcPr>
          <w:p w:rsidR="00CD068E" w:rsidRDefault="00CD068E" w:rsidP="007A4C79"/>
        </w:tc>
      </w:tr>
      <w:tr w:rsidR="00CD068E" w:rsidTr="007A4C79">
        <w:tc>
          <w:tcPr>
            <w:tcW w:w="4644" w:type="dxa"/>
          </w:tcPr>
          <w:p w:rsidR="00CD068E" w:rsidRDefault="00CD068E" w:rsidP="007A4C79"/>
        </w:tc>
        <w:tc>
          <w:tcPr>
            <w:tcW w:w="4678" w:type="dxa"/>
            <w:hideMark/>
          </w:tcPr>
          <w:p w:rsidR="00CD068E" w:rsidRDefault="00CD068E" w:rsidP="007A4C79">
            <w:r>
              <w:rPr>
                <w:b/>
              </w:rPr>
              <w:t>LAURYN s.r.o.</w:t>
            </w:r>
          </w:p>
        </w:tc>
      </w:tr>
      <w:tr w:rsidR="00CD068E" w:rsidTr="007A4C79">
        <w:tc>
          <w:tcPr>
            <w:tcW w:w="4644" w:type="dxa"/>
          </w:tcPr>
          <w:p w:rsidR="00CD068E" w:rsidRDefault="00CD068E" w:rsidP="007A4C79"/>
        </w:tc>
        <w:tc>
          <w:tcPr>
            <w:tcW w:w="4678" w:type="dxa"/>
            <w:hideMark/>
          </w:tcPr>
          <w:p w:rsidR="00CD068E" w:rsidRDefault="00CD068E" w:rsidP="007A4C79">
            <w:r>
              <w:t xml:space="preserve">Místo: </w:t>
            </w:r>
            <w:r>
              <w:rPr>
                <w:bCs/>
                <w:szCs w:val="22"/>
              </w:rPr>
              <w:t>Pardubice</w:t>
            </w:r>
          </w:p>
          <w:p w:rsidR="00CD068E" w:rsidRDefault="00CD068E" w:rsidP="007A4C79">
            <w:r>
              <w:t xml:space="preserve">Datum: </w:t>
            </w:r>
            <w:r w:rsidR="006B777E">
              <w:rPr>
                <w:bCs/>
                <w:szCs w:val="22"/>
              </w:rPr>
              <w:t>27.5.2020</w:t>
            </w:r>
          </w:p>
        </w:tc>
      </w:tr>
      <w:tr w:rsidR="00CD068E" w:rsidTr="007A4C79">
        <w:tc>
          <w:tcPr>
            <w:tcW w:w="4644" w:type="dxa"/>
          </w:tcPr>
          <w:p w:rsidR="00CD068E" w:rsidRDefault="00CD068E" w:rsidP="007A4C79"/>
        </w:tc>
        <w:tc>
          <w:tcPr>
            <w:tcW w:w="4678" w:type="dxa"/>
          </w:tcPr>
          <w:p w:rsidR="00CD068E" w:rsidRDefault="00CD068E" w:rsidP="007A4C79"/>
          <w:p w:rsidR="00CD068E" w:rsidRDefault="00CD068E" w:rsidP="007A4C79">
            <w:r>
              <w:t>_______________________________________</w:t>
            </w:r>
          </w:p>
        </w:tc>
      </w:tr>
      <w:tr w:rsidR="00CD068E" w:rsidTr="007A4C79">
        <w:tc>
          <w:tcPr>
            <w:tcW w:w="4644" w:type="dxa"/>
          </w:tcPr>
          <w:p w:rsidR="00CD068E" w:rsidRDefault="00CD068E" w:rsidP="007A4C79"/>
        </w:tc>
        <w:tc>
          <w:tcPr>
            <w:tcW w:w="4678" w:type="dxa"/>
            <w:hideMark/>
          </w:tcPr>
          <w:p w:rsidR="00CD068E" w:rsidRDefault="00CD068E" w:rsidP="007A4C79">
            <w:r>
              <w:t xml:space="preserve">Jméno: </w:t>
            </w:r>
            <w:r w:rsidR="00C7151A">
              <w:rPr>
                <w:bCs/>
                <w:szCs w:val="22"/>
              </w:rPr>
              <w:t>XXXX</w:t>
            </w:r>
          </w:p>
          <w:p w:rsidR="00CD068E" w:rsidRDefault="00CD068E" w:rsidP="007A4C79">
            <w:r>
              <w:t xml:space="preserve">Funkce: </w:t>
            </w:r>
            <w:r w:rsidR="00386B35">
              <w:rPr>
                <w:bCs/>
                <w:szCs w:val="22"/>
              </w:rPr>
              <w:t>Jednatel</w:t>
            </w:r>
          </w:p>
        </w:tc>
      </w:tr>
    </w:tbl>
    <w:p w:rsidR="002A6D7A" w:rsidRDefault="002A6D7A" w:rsidP="001C2AEE"/>
    <w:p w:rsidR="002A6D7A" w:rsidRDefault="002A6D7A">
      <w:pPr>
        <w:spacing w:before="0" w:after="0"/>
        <w:jc w:val="left"/>
      </w:pPr>
      <w:r>
        <w:br w:type="page"/>
      </w:r>
    </w:p>
    <w:p w:rsidR="002A6D7A" w:rsidRPr="005C0931" w:rsidRDefault="002A6D7A" w:rsidP="004015EC">
      <w:pPr>
        <w:pStyle w:val="HHTitle2"/>
      </w:pPr>
      <w:r w:rsidRPr="000B48BC">
        <w:lastRenderedPageBreak/>
        <w:t>Příloha č. 1</w:t>
      </w:r>
      <w:r w:rsidR="005C0931">
        <w:t xml:space="preserve"> -</w:t>
      </w:r>
      <w:r w:rsidRPr="000B48BC">
        <w:t xml:space="preserve"> </w:t>
      </w:r>
      <w:r w:rsidR="005C0931" w:rsidRPr="004015EC">
        <w:t xml:space="preserve">Hlášení o vzniku </w:t>
      </w:r>
      <w:r w:rsidR="006575DF">
        <w:t>Provozního požadavku</w:t>
      </w:r>
      <w:r w:rsidR="005C0931" w:rsidRPr="005C0931" w:rsidDel="005C0931">
        <w:t xml:space="preserve"> </w:t>
      </w:r>
    </w:p>
    <w:p w:rsidR="002A6D7A" w:rsidRPr="000B48BC" w:rsidRDefault="002A6D7A" w:rsidP="002A6D7A">
      <w:pPr>
        <w:pStyle w:val="Zkladntext"/>
        <w:spacing w:line="264"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0"/>
        <w:gridCol w:w="6331"/>
      </w:tblGrid>
      <w:tr w:rsidR="002A6D7A" w:rsidRPr="000B48BC" w:rsidTr="00C82FC5">
        <w:trPr>
          <w:cantSplit/>
        </w:trPr>
        <w:tc>
          <w:tcPr>
            <w:tcW w:w="9061" w:type="dxa"/>
            <w:gridSpan w:val="2"/>
            <w:tcBorders>
              <w:top w:val="single" w:sz="4" w:space="0" w:color="auto"/>
              <w:left w:val="single" w:sz="4" w:space="0" w:color="auto"/>
              <w:bottom w:val="single" w:sz="4" w:space="0" w:color="auto"/>
              <w:right w:val="single" w:sz="4" w:space="0" w:color="auto"/>
            </w:tcBorders>
            <w:shd w:val="clear" w:color="auto" w:fill="C0C0C0"/>
          </w:tcPr>
          <w:p w:rsidR="002A6D7A" w:rsidRPr="000B48BC" w:rsidRDefault="002A6D7A" w:rsidP="0091223D">
            <w:pPr>
              <w:jc w:val="center"/>
              <w:rPr>
                <w:b/>
                <w:bCs/>
              </w:rPr>
            </w:pPr>
            <w:r w:rsidRPr="000B48BC">
              <w:rPr>
                <w:b/>
                <w:bCs/>
              </w:rPr>
              <w:t xml:space="preserve">Zadání </w:t>
            </w:r>
            <w:r w:rsidR="006575DF">
              <w:rPr>
                <w:b/>
                <w:bCs/>
              </w:rPr>
              <w:t xml:space="preserve">Provozního požadavku </w:t>
            </w:r>
          </w:p>
        </w:tc>
      </w:tr>
      <w:tr w:rsidR="002A6D7A" w:rsidRPr="000B48BC" w:rsidTr="00C82FC5">
        <w:tc>
          <w:tcPr>
            <w:tcW w:w="2730" w:type="dxa"/>
            <w:tcBorders>
              <w:top w:val="single" w:sz="4" w:space="0" w:color="auto"/>
              <w:left w:val="single" w:sz="4" w:space="0" w:color="auto"/>
              <w:bottom w:val="single" w:sz="4" w:space="0" w:color="auto"/>
              <w:right w:val="single" w:sz="4" w:space="0" w:color="auto"/>
            </w:tcBorders>
            <w:shd w:val="clear" w:color="auto" w:fill="C0C0C0"/>
          </w:tcPr>
          <w:p w:rsidR="002A6D7A" w:rsidRPr="000B48BC" w:rsidRDefault="002A6D7A" w:rsidP="0084292B">
            <w:pPr>
              <w:jc w:val="left"/>
              <w:rPr>
                <w:b/>
                <w:bCs/>
                <w:sz w:val="20"/>
              </w:rPr>
            </w:pPr>
            <w:r w:rsidRPr="000B48BC">
              <w:rPr>
                <w:b/>
                <w:bCs/>
                <w:sz w:val="20"/>
              </w:rPr>
              <w:t>Zákazník (Název společnosti):</w:t>
            </w:r>
          </w:p>
        </w:tc>
        <w:tc>
          <w:tcPr>
            <w:tcW w:w="6331" w:type="dxa"/>
            <w:tcBorders>
              <w:top w:val="single" w:sz="4" w:space="0" w:color="auto"/>
              <w:left w:val="single" w:sz="4" w:space="0" w:color="auto"/>
              <w:bottom w:val="single" w:sz="4" w:space="0" w:color="auto"/>
              <w:right w:val="single" w:sz="4" w:space="0" w:color="auto"/>
            </w:tcBorders>
          </w:tcPr>
          <w:p w:rsidR="002A6D7A" w:rsidRPr="000B48BC" w:rsidRDefault="002A6D7A" w:rsidP="0091223D">
            <w:r w:rsidRPr="000B48BC">
              <w:fldChar w:fldCharType="begin"/>
            </w:r>
            <w:r w:rsidRPr="000B48BC">
              <w:instrText>MACROBUTTON NoMacro [Vyplní uživatel IS - klepněte sem]</w:instrText>
            </w:r>
            <w:r w:rsidRPr="000B48BC">
              <w:fldChar w:fldCharType="end"/>
            </w:r>
          </w:p>
        </w:tc>
      </w:tr>
      <w:tr w:rsidR="002A6D7A" w:rsidRPr="000B48BC" w:rsidTr="00C82FC5">
        <w:tc>
          <w:tcPr>
            <w:tcW w:w="2730" w:type="dxa"/>
            <w:tcBorders>
              <w:top w:val="single" w:sz="4" w:space="0" w:color="auto"/>
              <w:left w:val="single" w:sz="4" w:space="0" w:color="auto"/>
              <w:bottom w:val="single" w:sz="4" w:space="0" w:color="auto"/>
              <w:right w:val="single" w:sz="4" w:space="0" w:color="auto"/>
            </w:tcBorders>
            <w:shd w:val="clear" w:color="auto" w:fill="C0C0C0"/>
          </w:tcPr>
          <w:p w:rsidR="002A6D7A" w:rsidRPr="000B48BC" w:rsidRDefault="002A6D7A" w:rsidP="0084292B">
            <w:pPr>
              <w:jc w:val="left"/>
              <w:rPr>
                <w:b/>
                <w:bCs/>
                <w:sz w:val="20"/>
              </w:rPr>
            </w:pPr>
            <w:r w:rsidRPr="000B48BC">
              <w:rPr>
                <w:b/>
                <w:bCs/>
                <w:sz w:val="20"/>
              </w:rPr>
              <w:t>Uživatel (Jméno zadavatele):</w:t>
            </w:r>
          </w:p>
        </w:tc>
        <w:tc>
          <w:tcPr>
            <w:tcW w:w="6331" w:type="dxa"/>
            <w:tcBorders>
              <w:top w:val="single" w:sz="4" w:space="0" w:color="auto"/>
              <w:left w:val="single" w:sz="4" w:space="0" w:color="auto"/>
              <w:bottom w:val="single" w:sz="4" w:space="0" w:color="auto"/>
              <w:right w:val="single" w:sz="4" w:space="0" w:color="auto"/>
            </w:tcBorders>
          </w:tcPr>
          <w:p w:rsidR="002A6D7A" w:rsidRPr="000B48BC" w:rsidRDefault="002A6D7A" w:rsidP="0091223D">
            <w:r w:rsidRPr="000B48BC">
              <w:fldChar w:fldCharType="begin"/>
            </w:r>
            <w:r w:rsidRPr="000B48BC">
              <w:instrText>MACROBUTTON NoMacro [Vyplní uživatel IS - klepněte sem]</w:instrText>
            </w:r>
            <w:r w:rsidRPr="000B48BC">
              <w:fldChar w:fldCharType="end"/>
            </w:r>
          </w:p>
        </w:tc>
      </w:tr>
      <w:tr w:rsidR="002A6D7A" w:rsidRPr="000B48BC" w:rsidTr="00C82FC5">
        <w:tc>
          <w:tcPr>
            <w:tcW w:w="2730" w:type="dxa"/>
            <w:tcBorders>
              <w:top w:val="single" w:sz="4" w:space="0" w:color="auto"/>
              <w:left w:val="single" w:sz="4" w:space="0" w:color="auto"/>
              <w:bottom w:val="single" w:sz="4" w:space="0" w:color="auto"/>
              <w:right w:val="single" w:sz="4" w:space="0" w:color="auto"/>
            </w:tcBorders>
            <w:shd w:val="clear" w:color="auto" w:fill="C0C0C0"/>
          </w:tcPr>
          <w:p w:rsidR="002A6D7A" w:rsidRPr="000B48BC" w:rsidRDefault="002A6D7A" w:rsidP="0084292B">
            <w:pPr>
              <w:jc w:val="left"/>
              <w:rPr>
                <w:b/>
                <w:bCs/>
                <w:sz w:val="20"/>
              </w:rPr>
            </w:pPr>
            <w:r w:rsidRPr="000B48BC">
              <w:rPr>
                <w:b/>
                <w:bCs/>
                <w:sz w:val="20"/>
              </w:rPr>
              <w:t>Datum a čas vzniku problému:</w:t>
            </w:r>
          </w:p>
        </w:tc>
        <w:tc>
          <w:tcPr>
            <w:tcW w:w="6331" w:type="dxa"/>
            <w:tcBorders>
              <w:top w:val="single" w:sz="4" w:space="0" w:color="auto"/>
              <w:left w:val="single" w:sz="4" w:space="0" w:color="auto"/>
              <w:bottom w:val="single" w:sz="4" w:space="0" w:color="auto"/>
              <w:right w:val="single" w:sz="4" w:space="0" w:color="auto"/>
            </w:tcBorders>
          </w:tcPr>
          <w:p w:rsidR="002A6D7A" w:rsidRPr="000B48BC" w:rsidRDefault="002A6D7A" w:rsidP="0091223D">
            <w:r w:rsidRPr="000B48BC">
              <w:fldChar w:fldCharType="begin"/>
            </w:r>
            <w:r w:rsidRPr="000B48BC">
              <w:instrText>MACROBUTTON NoMacro [Vyplní uživatel IS - klepněte sem]</w:instrText>
            </w:r>
            <w:r w:rsidRPr="000B48BC">
              <w:fldChar w:fldCharType="end"/>
            </w:r>
          </w:p>
        </w:tc>
      </w:tr>
      <w:tr w:rsidR="002A6D7A" w:rsidRPr="000B48BC" w:rsidTr="00C82FC5">
        <w:tc>
          <w:tcPr>
            <w:tcW w:w="2730" w:type="dxa"/>
            <w:tcBorders>
              <w:top w:val="single" w:sz="4" w:space="0" w:color="auto"/>
              <w:left w:val="single" w:sz="4" w:space="0" w:color="auto"/>
              <w:bottom w:val="single" w:sz="4" w:space="0" w:color="auto"/>
              <w:right w:val="single" w:sz="4" w:space="0" w:color="auto"/>
            </w:tcBorders>
            <w:shd w:val="clear" w:color="auto" w:fill="C0C0C0"/>
          </w:tcPr>
          <w:p w:rsidR="002A6D7A" w:rsidRPr="000B48BC" w:rsidRDefault="002A6D7A" w:rsidP="0084292B">
            <w:pPr>
              <w:jc w:val="left"/>
              <w:rPr>
                <w:b/>
                <w:bCs/>
                <w:sz w:val="20"/>
              </w:rPr>
            </w:pPr>
            <w:r w:rsidRPr="000B48BC">
              <w:rPr>
                <w:b/>
                <w:bCs/>
                <w:sz w:val="20"/>
              </w:rPr>
              <w:t xml:space="preserve">Popis </w:t>
            </w:r>
            <w:r w:rsidR="006575DF">
              <w:rPr>
                <w:b/>
                <w:bCs/>
                <w:sz w:val="20"/>
              </w:rPr>
              <w:t>Provozního požadavku</w:t>
            </w:r>
            <w:r w:rsidRPr="000B48BC">
              <w:rPr>
                <w:b/>
                <w:bCs/>
                <w:sz w:val="20"/>
              </w:rPr>
              <w:t>:</w:t>
            </w:r>
          </w:p>
        </w:tc>
        <w:tc>
          <w:tcPr>
            <w:tcW w:w="6331" w:type="dxa"/>
            <w:tcBorders>
              <w:top w:val="single" w:sz="4" w:space="0" w:color="auto"/>
              <w:left w:val="single" w:sz="4" w:space="0" w:color="auto"/>
              <w:bottom w:val="single" w:sz="4" w:space="0" w:color="auto"/>
              <w:right w:val="single" w:sz="4" w:space="0" w:color="auto"/>
            </w:tcBorders>
          </w:tcPr>
          <w:p w:rsidR="002A6D7A" w:rsidRPr="000B48BC" w:rsidRDefault="002A6D7A" w:rsidP="0091223D">
            <w:r w:rsidRPr="000B48BC">
              <w:fldChar w:fldCharType="begin"/>
            </w:r>
            <w:r w:rsidRPr="000B48BC">
              <w:instrText>MACROBUTTON NoMacro [Vyplní uživatel IS - klepněte sem]</w:instrText>
            </w:r>
            <w:r w:rsidRPr="000B48BC">
              <w:fldChar w:fldCharType="end"/>
            </w:r>
          </w:p>
        </w:tc>
      </w:tr>
      <w:tr w:rsidR="002A6D7A" w:rsidRPr="000B48BC" w:rsidTr="00C82FC5">
        <w:tc>
          <w:tcPr>
            <w:tcW w:w="2730" w:type="dxa"/>
            <w:tcBorders>
              <w:top w:val="single" w:sz="4" w:space="0" w:color="auto"/>
              <w:left w:val="single" w:sz="4" w:space="0" w:color="auto"/>
              <w:bottom w:val="single" w:sz="4" w:space="0" w:color="auto"/>
              <w:right w:val="single" w:sz="4" w:space="0" w:color="auto"/>
            </w:tcBorders>
            <w:shd w:val="clear" w:color="auto" w:fill="C0C0C0"/>
          </w:tcPr>
          <w:p w:rsidR="00B45DA6" w:rsidRDefault="002A6D7A" w:rsidP="0084292B">
            <w:pPr>
              <w:jc w:val="left"/>
              <w:rPr>
                <w:b/>
                <w:bCs/>
                <w:sz w:val="20"/>
              </w:rPr>
            </w:pPr>
            <w:r w:rsidRPr="000B48BC">
              <w:rPr>
                <w:b/>
                <w:bCs/>
                <w:sz w:val="20"/>
              </w:rPr>
              <w:t xml:space="preserve">Kategorie </w:t>
            </w:r>
            <w:r w:rsidR="006575DF">
              <w:rPr>
                <w:b/>
                <w:bCs/>
                <w:sz w:val="20"/>
              </w:rPr>
              <w:t>Provozního požadavku</w:t>
            </w:r>
            <w:r w:rsidRPr="000B48BC">
              <w:rPr>
                <w:b/>
                <w:bCs/>
                <w:sz w:val="20"/>
              </w:rPr>
              <w:t>:</w:t>
            </w:r>
          </w:p>
          <w:p w:rsidR="00B45DA6" w:rsidRPr="000B48BC" w:rsidRDefault="00B45DA6" w:rsidP="0084292B">
            <w:pPr>
              <w:jc w:val="left"/>
              <w:rPr>
                <w:b/>
                <w:bCs/>
                <w:sz w:val="20"/>
              </w:rPr>
            </w:pPr>
            <w:r>
              <w:rPr>
                <w:b/>
                <w:bCs/>
                <w:sz w:val="20"/>
              </w:rPr>
              <w:t>(návrh Objednatele)</w:t>
            </w:r>
          </w:p>
        </w:tc>
        <w:tc>
          <w:tcPr>
            <w:tcW w:w="6331" w:type="dxa"/>
            <w:tcBorders>
              <w:top w:val="single" w:sz="4" w:space="0" w:color="auto"/>
              <w:left w:val="single" w:sz="4" w:space="0" w:color="auto"/>
              <w:bottom w:val="single" w:sz="4" w:space="0" w:color="auto"/>
              <w:right w:val="single" w:sz="4" w:space="0" w:color="auto"/>
            </w:tcBorders>
          </w:tcPr>
          <w:p w:rsidR="002A6D7A" w:rsidRPr="000B48BC" w:rsidRDefault="002A6D7A" w:rsidP="0091223D">
            <w:r w:rsidRPr="000B48BC">
              <w:fldChar w:fldCharType="begin"/>
            </w:r>
            <w:r w:rsidRPr="000B48BC">
              <w:instrText>MACROBUTTON NoMacro [Kategorie A]</w:instrText>
            </w:r>
            <w:r w:rsidRPr="000B48BC">
              <w:fldChar w:fldCharType="end"/>
            </w:r>
          </w:p>
          <w:p w:rsidR="002A6D7A" w:rsidRPr="000B48BC" w:rsidRDefault="002A6D7A" w:rsidP="0091223D">
            <w:r w:rsidRPr="000B48BC">
              <w:fldChar w:fldCharType="begin"/>
            </w:r>
            <w:r w:rsidRPr="000B48BC">
              <w:instrText>MACROBUTTON NoMacro [Kategorie B]</w:instrText>
            </w:r>
            <w:r w:rsidRPr="000B48BC">
              <w:fldChar w:fldCharType="end"/>
            </w:r>
          </w:p>
          <w:p w:rsidR="002A6D7A" w:rsidRPr="000B48BC" w:rsidRDefault="002A6D7A" w:rsidP="0091223D">
            <w:r w:rsidRPr="000B48BC">
              <w:fldChar w:fldCharType="begin"/>
            </w:r>
            <w:r w:rsidRPr="000B48BC">
              <w:instrText>MACROBUTTON NoMacro [Kategorie C]</w:instrText>
            </w:r>
            <w:r w:rsidRPr="000B48BC">
              <w:fldChar w:fldCharType="end"/>
            </w:r>
          </w:p>
        </w:tc>
      </w:tr>
      <w:tr w:rsidR="002A6D7A" w:rsidRPr="000B48BC" w:rsidTr="00C82FC5">
        <w:tc>
          <w:tcPr>
            <w:tcW w:w="2730" w:type="dxa"/>
            <w:tcBorders>
              <w:top w:val="single" w:sz="4" w:space="0" w:color="auto"/>
              <w:left w:val="single" w:sz="4" w:space="0" w:color="auto"/>
              <w:bottom w:val="single" w:sz="4" w:space="0" w:color="auto"/>
              <w:right w:val="single" w:sz="4" w:space="0" w:color="auto"/>
            </w:tcBorders>
            <w:shd w:val="clear" w:color="auto" w:fill="C0C0C0"/>
          </w:tcPr>
          <w:p w:rsidR="002A6D7A" w:rsidRPr="000B48BC" w:rsidRDefault="002A6D7A" w:rsidP="0084292B">
            <w:pPr>
              <w:jc w:val="left"/>
              <w:rPr>
                <w:b/>
                <w:bCs/>
                <w:sz w:val="20"/>
              </w:rPr>
            </w:pPr>
            <w:r w:rsidRPr="000B48BC">
              <w:rPr>
                <w:b/>
                <w:bCs/>
                <w:sz w:val="20"/>
              </w:rPr>
              <w:t>Způsob předání</w:t>
            </w:r>
            <w:r w:rsidR="006575DF">
              <w:rPr>
                <w:b/>
                <w:bCs/>
                <w:sz w:val="20"/>
              </w:rPr>
              <w:t xml:space="preserve"> Provozního požadavku</w:t>
            </w:r>
            <w:r w:rsidR="004015EC">
              <w:rPr>
                <w:b/>
                <w:bCs/>
                <w:sz w:val="20"/>
              </w:rPr>
              <w:t xml:space="preserve"> </w:t>
            </w:r>
            <w:r w:rsidRPr="000B48BC">
              <w:rPr>
                <w:b/>
                <w:bCs/>
                <w:sz w:val="20"/>
              </w:rPr>
              <w:t>k řešení:</w:t>
            </w:r>
          </w:p>
        </w:tc>
        <w:tc>
          <w:tcPr>
            <w:tcW w:w="6331" w:type="dxa"/>
            <w:tcBorders>
              <w:top w:val="single" w:sz="4" w:space="0" w:color="auto"/>
              <w:left w:val="single" w:sz="4" w:space="0" w:color="auto"/>
              <w:bottom w:val="single" w:sz="4" w:space="0" w:color="auto"/>
              <w:right w:val="single" w:sz="4" w:space="0" w:color="auto"/>
            </w:tcBorders>
          </w:tcPr>
          <w:p w:rsidR="002A6D7A" w:rsidRPr="000B48BC" w:rsidRDefault="002A6D7A" w:rsidP="0091223D">
            <w:r w:rsidRPr="000B48BC">
              <w:fldChar w:fldCharType="begin"/>
            </w:r>
            <w:r w:rsidRPr="000B48BC">
              <w:instrText>MACROBUTTON NoMacro [E-mail]</w:instrText>
            </w:r>
            <w:r w:rsidRPr="000B48BC">
              <w:fldChar w:fldCharType="end"/>
            </w:r>
          </w:p>
        </w:tc>
      </w:tr>
      <w:tr w:rsidR="002A6D7A" w:rsidRPr="000B48BC" w:rsidTr="00C82FC5">
        <w:tc>
          <w:tcPr>
            <w:tcW w:w="2730" w:type="dxa"/>
            <w:tcBorders>
              <w:top w:val="single" w:sz="4" w:space="0" w:color="auto"/>
              <w:left w:val="single" w:sz="4" w:space="0" w:color="auto"/>
              <w:bottom w:val="single" w:sz="4" w:space="0" w:color="auto"/>
              <w:right w:val="single" w:sz="4" w:space="0" w:color="auto"/>
            </w:tcBorders>
            <w:shd w:val="clear" w:color="auto" w:fill="C0C0C0"/>
          </w:tcPr>
          <w:p w:rsidR="002A6D7A" w:rsidRPr="000B48BC" w:rsidRDefault="002A6D7A" w:rsidP="0084292B">
            <w:pPr>
              <w:jc w:val="left"/>
              <w:rPr>
                <w:b/>
                <w:bCs/>
                <w:sz w:val="20"/>
              </w:rPr>
            </w:pPr>
            <w:r w:rsidRPr="000B48BC">
              <w:rPr>
                <w:b/>
                <w:bCs/>
                <w:sz w:val="20"/>
              </w:rPr>
              <w:t xml:space="preserve">Datum a čas </w:t>
            </w:r>
          </w:p>
          <w:p w:rsidR="002A6D7A" w:rsidRPr="000B48BC" w:rsidRDefault="002A6D7A" w:rsidP="0084292B">
            <w:pPr>
              <w:jc w:val="left"/>
              <w:rPr>
                <w:b/>
                <w:bCs/>
                <w:sz w:val="20"/>
              </w:rPr>
            </w:pPr>
            <w:r w:rsidRPr="000B48BC">
              <w:rPr>
                <w:b/>
                <w:bCs/>
                <w:sz w:val="20"/>
              </w:rPr>
              <w:t xml:space="preserve">předání </w:t>
            </w:r>
            <w:r w:rsidR="006575DF">
              <w:rPr>
                <w:b/>
                <w:bCs/>
                <w:sz w:val="20"/>
              </w:rPr>
              <w:t>Provozního požadavku</w:t>
            </w:r>
            <w:r w:rsidRPr="000B48BC">
              <w:rPr>
                <w:b/>
                <w:bCs/>
                <w:sz w:val="20"/>
              </w:rPr>
              <w:t xml:space="preserve"> </w:t>
            </w:r>
            <w:r w:rsidR="004015EC" w:rsidRPr="000B48BC">
              <w:rPr>
                <w:b/>
                <w:bCs/>
                <w:sz w:val="20"/>
              </w:rPr>
              <w:t>k</w:t>
            </w:r>
            <w:r w:rsidR="004015EC">
              <w:rPr>
                <w:b/>
                <w:bCs/>
                <w:sz w:val="20"/>
              </w:rPr>
              <w:t> </w:t>
            </w:r>
            <w:r w:rsidRPr="000B48BC">
              <w:rPr>
                <w:b/>
                <w:bCs/>
                <w:sz w:val="20"/>
              </w:rPr>
              <w:t>řešení:</w:t>
            </w:r>
          </w:p>
        </w:tc>
        <w:tc>
          <w:tcPr>
            <w:tcW w:w="6331" w:type="dxa"/>
            <w:tcBorders>
              <w:top w:val="single" w:sz="4" w:space="0" w:color="auto"/>
              <w:left w:val="single" w:sz="4" w:space="0" w:color="auto"/>
              <w:bottom w:val="single" w:sz="4" w:space="0" w:color="auto"/>
              <w:right w:val="single" w:sz="4" w:space="0" w:color="auto"/>
            </w:tcBorders>
          </w:tcPr>
          <w:p w:rsidR="002A6D7A" w:rsidRPr="000B48BC" w:rsidRDefault="002A6D7A" w:rsidP="0091223D">
            <w:r w:rsidRPr="000B48BC">
              <w:fldChar w:fldCharType="begin"/>
            </w:r>
            <w:r w:rsidRPr="000B48BC">
              <w:instrText>MACROBUTTON NoMacro [Vyplní uživatel IS - klepněte sem]</w:instrText>
            </w:r>
            <w:r w:rsidRPr="000B48BC">
              <w:fldChar w:fldCharType="end"/>
            </w:r>
          </w:p>
        </w:tc>
      </w:tr>
    </w:tbl>
    <w:p w:rsidR="002A6D7A" w:rsidRPr="000B48BC" w:rsidRDefault="002A6D7A" w:rsidP="004015EC">
      <w:pPr>
        <w:pStyle w:val="HHTitle2"/>
      </w:pPr>
      <w:r w:rsidRPr="000B48BC">
        <w:rPr>
          <w:snapToGrid w:val="0"/>
        </w:rPr>
        <w:br w:type="page"/>
      </w:r>
      <w:r w:rsidRPr="000B48BC">
        <w:lastRenderedPageBreak/>
        <w:t xml:space="preserve">Příloha č. 2 </w:t>
      </w:r>
      <w:r w:rsidR="005C0931">
        <w:t xml:space="preserve"> - Ceník</w:t>
      </w:r>
    </w:p>
    <w:p w:rsidR="002A6D7A" w:rsidRPr="000B48BC" w:rsidRDefault="002A6D7A" w:rsidP="002A6D7A">
      <w:pPr>
        <w:pStyle w:val="Nadpis3"/>
        <w:numPr>
          <w:ilvl w:val="0"/>
          <w:numId w:val="0"/>
        </w:num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rFonts w:ascii="Times New Roman" w:hAnsi="Times New Roman"/>
          <w:bCs w:val="0"/>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8"/>
        <w:gridCol w:w="2403"/>
      </w:tblGrid>
      <w:tr w:rsidR="002A6D7A" w:rsidRPr="000B48BC" w:rsidTr="007B3719">
        <w:trPr>
          <w:cantSplit/>
        </w:trPr>
        <w:tc>
          <w:tcPr>
            <w:tcW w:w="906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2A6D7A" w:rsidRPr="004015EC" w:rsidRDefault="002A6D7A" w:rsidP="007B3719">
            <w:pPr>
              <w:pStyle w:val="Nadpis5"/>
              <w:spacing w:before="0" w:after="0"/>
              <w:jc w:val="center"/>
              <w:rPr>
                <w:i w:val="0"/>
                <w:sz w:val="20"/>
              </w:rPr>
            </w:pPr>
            <w:r w:rsidRPr="004015EC">
              <w:rPr>
                <w:i w:val="0"/>
                <w:sz w:val="20"/>
              </w:rPr>
              <w:t xml:space="preserve">Služby měsíční podpory a servisu IS </w:t>
            </w:r>
            <w:r w:rsidR="00142E43">
              <w:rPr>
                <w:i w:val="0"/>
                <w:sz w:val="20"/>
              </w:rPr>
              <w:t>LBIS/4G</w:t>
            </w:r>
          </w:p>
        </w:tc>
      </w:tr>
      <w:tr w:rsidR="002A6D7A" w:rsidRPr="000B48BC" w:rsidTr="00097B3C">
        <w:tc>
          <w:tcPr>
            <w:tcW w:w="6658" w:type="dxa"/>
            <w:tcBorders>
              <w:top w:val="single" w:sz="4" w:space="0" w:color="auto"/>
              <w:left w:val="single" w:sz="4" w:space="0" w:color="auto"/>
              <w:bottom w:val="single" w:sz="4" w:space="0" w:color="auto"/>
              <w:right w:val="single" w:sz="4" w:space="0" w:color="auto"/>
            </w:tcBorders>
          </w:tcPr>
          <w:p w:rsidR="002A6D7A" w:rsidRPr="000B48BC" w:rsidRDefault="002A6D7A" w:rsidP="0091223D">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jc w:val="center"/>
              <w:rPr>
                <w:b/>
                <w:sz w:val="20"/>
              </w:rPr>
            </w:pPr>
            <w:r w:rsidRPr="000B48BC">
              <w:rPr>
                <w:b/>
                <w:sz w:val="20"/>
              </w:rPr>
              <w:t>Položka – služba</w:t>
            </w:r>
          </w:p>
        </w:tc>
        <w:tc>
          <w:tcPr>
            <w:tcW w:w="2403" w:type="dxa"/>
            <w:tcBorders>
              <w:top w:val="single" w:sz="4" w:space="0" w:color="auto"/>
              <w:left w:val="single" w:sz="4" w:space="0" w:color="auto"/>
              <w:bottom w:val="single" w:sz="4" w:space="0" w:color="auto"/>
              <w:right w:val="single" w:sz="4" w:space="0" w:color="auto"/>
            </w:tcBorders>
          </w:tcPr>
          <w:p w:rsidR="002A6D7A" w:rsidRPr="000B48BC" w:rsidRDefault="002A6D7A" w:rsidP="005C0931">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jc w:val="center"/>
              <w:rPr>
                <w:b/>
                <w:sz w:val="20"/>
              </w:rPr>
            </w:pPr>
            <w:r w:rsidRPr="000B48BC">
              <w:rPr>
                <w:b/>
                <w:sz w:val="20"/>
              </w:rPr>
              <w:t>Měsíční paušál bez DPH</w:t>
            </w:r>
          </w:p>
        </w:tc>
      </w:tr>
      <w:tr w:rsidR="002A6D7A" w:rsidRPr="000B48BC" w:rsidTr="00FE40F2">
        <w:trPr>
          <w:trHeight w:val="1057"/>
        </w:trPr>
        <w:tc>
          <w:tcPr>
            <w:tcW w:w="6658" w:type="dxa"/>
            <w:tcBorders>
              <w:top w:val="single" w:sz="4" w:space="0" w:color="auto"/>
              <w:left w:val="single" w:sz="4" w:space="0" w:color="auto"/>
              <w:bottom w:val="single" w:sz="4" w:space="0" w:color="auto"/>
              <w:right w:val="single" w:sz="4" w:space="0" w:color="auto"/>
            </w:tcBorders>
          </w:tcPr>
          <w:p w:rsidR="002A6D7A" w:rsidRPr="000B48BC" w:rsidRDefault="002A6D7A" w:rsidP="0091223D">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rPr>
                <w:bCs/>
                <w:sz w:val="20"/>
              </w:rPr>
            </w:pPr>
            <w:r w:rsidRPr="000B48BC">
              <w:rPr>
                <w:bCs/>
                <w:sz w:val="20"/>
              </w:rPr>
              <w:t xml:space="preserve">Měsíční paušál za provozní podporu a údržbu IS </w:t>
            </w:r>
            <w:r w:rsidR="00142E43">
              <w:rPr>
                <w:bCs/>
                <w:sz w:val="20"/>
              </w:rPr>
              <w:t>LBIS/4G</w:t>
            </w:r>
            <w:r w:rsidRPr="000B48BC">
              <w:rPr>
                <w:bCs/>
                <w:sz w:val="20"/>
              </w:rPr>
              <w:t>:</w:t>
            </w:r>
          </w:p>
          <w:p w:rsidR="003C2706" w:rsidRDefault="003C2706" w:rsidP="0091223D">
            <w:pPr>
              <w:tabs>
                <w:tab w:val="left" w:pos="-1438"/>
                <w:tab w:val="left" w:pos="-718"/>
                <w:tab w:val="right" w:pos="4395"/>
              </w:tabs>
              <w:rPr>
                <w:bCs/>
                <w:sz w:val="20"/>
              </w:rPr>
            </w:pPr>
          </w:p>
          <w:tbl>
            <w:tblPr>
              <w:tblW w:w="5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85"/>
              <w:gridCol w:w="1277"/>
            </w:tblGrid>
            <w:tr w:rsidR="00386B35" w:rsidRPr="00484E47" w:rsidTr="001C59AD">
              <w:trPr>
                <w:trHeight w:val="20"/>
                <w:jc w:val="center"/>
              </w:trPr>
              <w:tc>
                <w:tcPr>
                  <w:tcW w:w="4085" w:type="dxa"/>
                  <w:shd w:val="clear" w:color="auto" w:fill="D9D9D9" w:themeFill="background1" w:themeFillShade="D9"/>
                  <w:noWrap/>
                  <w:vAlign w:val="bottom"/>
                  <w:hideMark/>
                </w:tcPr>
                <w:p w:rsidR="00386B35" w:rsidRPr="00484E47" w:rsidRDefault="00386B35" w:rsidP="00386B35">
                  <w:pPr>
                    <w:spacing w:before="0" w:after="0"/>
                    <w:jc w:val="center"/>
                    <w:rPr>
                      <w:rFonts w:asciiTheme="minorHAnsi" w:hAnsiTheme="minorHAnsi" w:cs="Arial CE"/>
                      <w:b/>
                      <w:bCs/>
                      <w:sz w:val="18"/>
                      <w:szCs w:val="18"/>
                    </w:rPr>
                  </w:pPr>
                  <w:r w:rsidRPr="00484E47">
                    <w:rPr>
                      <w:rFonts w:asciiTheme="minorHAnsi" w:hAnsiTheme="minorHAnsi" w:cs="Arial CE"/>
                      <w:b/>
                      <w:bCs/>
                      <w:sz w:val="18"/>
                      <w:szCs w:val="18"/>
                    </w:rPr>
                    <w:t>Moduly</w:t>
                  </w:r>
                </w:p>
              </w:tc>
              <w:tc>
                <w:tcPr>
                  <w:tcW w:w="1277" w:type="dxa"/>
                  <w:shd w:val="clear" w:color="auto" w:fill="D9D9D9" w:themeFill="background1" w:themeFillShade="D9"/>
                  <w:noWrap/>
                  <w:vAlign w:val="bottom"/>
                  <w:hideMark/>
                </w:tcPr>
                <w:p w:rsidR="00386B35" w:rsidRPr="00484E47" w:rsidRDefault="00386B35" w:rsidP="00386B35">
                  <w:pPr>
                    <w:spacing w:before="0" w:after="0"/>
                    <w:jc w:val="center"/>
                    <w:rPr>
                      <w:rFonts w:asciiTheme="minorHAnsi" w:hAnsiTheme="minorHAnsi" w:cs="Arial CE"/>
                      <w:b/>
                      <w:bCs/>
                      <w:sz w:val="18"/>
                      <w:szCs w:val="18"/>
                    </w:rPr>
                  </w:pPr>
                  <w:r w:rsidRPr="00484E47">
                    <w:rPr>
                      <w:rFonts w:asciiTheme="minorHAnsi" w:hAnsiTheme="minorHAnsi" w:cs="Arial CE"/>
                      <w:b/>
                      <w:bCs/>
                      <w:sz w:val="18"/>
                      <w:szCs w:val="18"/>
                    </w:rPr>
                    <w:t>Licence pevná</w:t>
                  </w:r>
                </w:p>
              </w:tc>
            </w:tr>
            <w:tr w:rsidR="00386B35" w:rsidRPr="00484E47" w:rsidTr="001C59AD">
              <w:trPr>
                <w:trHeight w:val="20"/>
                <w:jc w:val="center"/>
              </w:trPr>
              <w:tc>
                <w:tcPr>
                  <w:tcW w:w="4085" w:type="dxa"/>
                  <w:shd w:val="clear" w:color="auto" w:fill="auto"/>
                  <w:noWrap/>
                  <w:vAlign w:val="bottom"/>
                  <w:hideMark/>
                </w:tcPr>
                <w:p w:rsidR="00386B35" w:rsidRPr="00484E47" w:rsidRDefault="00386B35" w:rsidP="00386B35">
                  <w:pPr>
                    <w:spacing w:before="0" w:after="0"/>
                    <w:rPr>
                      <w:rFonts w:asciiTheme="minorHAnsi" w:hAnsiTheme="minorHAnsi" w:cs="Arial CE"/>
                      <w:sz w:val="18"/>
                      <w:szCs w:val="18"/>
                    </w:rPr>
                  </w:pPr>
                  <w:r w:rsidRPr="00484E47">
                    <w:rPr>
                      <w:rFonts w:asciiTheme="minorHAnsi" w:hAnsiTheme="minorHAnsi" w:cs="Arial CE"/>
                      <w:sz w:val="18"/>
                      <w:szCs w:val="18"/>
                    </w:rPr>
                    <w:t>Ubytovací agenda</w:t>
                  </w:r>
                </w:p>
              </w:tc>
              <w:tc>
                <w:tcPr>
                  <w:tcW w:w="1277" w:type="dxa"/>
                  <w:shd w:val="clear" w:color="auto" w:fill="auto"/>
                  <w:noWrap/>
                  <w:vAlign w:val="bottom"/>
                  <w:hideMark/>
                </w:tcPr>
                <w:p w:rsidR="00386B35" w:rsidRPr="00484E47" w:rsidRDefault="00484E47" w:rsidP="00386B35">
                  <w:pPr>
                    <w:spacing w:before="0" w:after="0"/>
                    <w:jc w:val="center"/>
                    <w:rPr>
                      <w:rFonts w:asciiTheme="minorHAnsi" w:hAnsiTheme="minorHAnsi" w:cs="Arial CE"/>
                      <w:sz w:val="18"/>
                      <w:szCs w:val="18"/>
                    </w:rPr>
                  </w:pPr>
                  <w:r>
                    <w:rPr>
                      <w:rFonts w:asciiTheme="minorHAnsi" w:hAnsiTheme="minorHAnsi" w:cs="Arial CE"/>
                      <w:sz w:val="18"/>
                      <w:szCs w:val="18"/>
                    </w:rPr>
                    <w:t>4</w:t>
                  </w:r>
                </w:p>
              </w:tc>
            </w:tr>
            <w:tr w:rsidR="00386B35" w:rsidRPr="00484E47" w:rsidTr="001C59AD">
              <w:trPr>
                <w:trHeight w:val="20"/>
                <w:jc w:val="center"/>
              </w:trPr>
              <w:tc>
                <w:tcPr>
                  <w:tcW w:w="4085" w:type="dxa"/>
                  <w:shd w:val="clear" w:color="auto" w:fill="auto"/>
                  <w:noWrap/>
                  <w:vAlign w:val="bottom"/>
                </w:tcPr>
                <w:p w:rsidR="00386B35" w:rsidRPr="00484E47" w:rsidRDefault="00E90E26" w:rsidP="00386B35">
                  <w:pPr>
                    <w:spacing w:before="0" w:after="0"/>
                    <w:rPr>
                      <w:rFonts w:asciiTheme="minorHAnsi" w:hAnsiTheme="minorHAnsi" w:cs="Arial CE"/>
                      <w:sz w:val="18"/>
                      <w:szCs w:val="18"/>
                    </w:rPr>
                  </w:pPr>
                  <w:r w:rsidRPr="00484E47">
                    <w:rPr>
                      <w:rFonts w:asciiTheme="minorHAnsi" w:hAnsiTheme="minorHAnsi" w:cs="Arial CE"/>
                      <w:sz w:val="18"/>
                      <w:szCs w:val="18"/>
                    </w:rPr>
                    <w:t>Zdravotní agenda – ústavní (lékař, sestry, specialisté</w:t>
                  </w:r>
                  <w:r w:rsidR="00C12678" w:rsidRPr="00484E47">
                    <w:rPr>
                      <w:rFonts w:asciiTheme="minorHAnsi" w:hAnsiTheme="minorHAnsi" w:cs="Arial CE"/>
                      <w:sz w:val="18"/>
                      <w:szCs w:val="18"/>
                    </w:rPr>
                    <w:t>)</w:t>
                  </w:r>
                </w:p>
              </w:tc>
              <w:tc>
                <w:tcPr>
                  <w:tcW w:w="1277" w:type="dxa"/>
                  <w:shd w:val="clear" w:color="auto" w:fill="auto"/>
                  <w:noWrap/>
                  <w:vAlign w:val="bottom"/>
                </w:tcPr>
                <w:p w:rsidR="00386B35" w:rsidRPr="00484E47" w:rsidRDefault="00E90E26" w:rsidP="00386B35">
                  <w:pPr>
                    <w:spacing w:before="0" w:after="0"/>
                    <w:jc w:val="center"/>
                    <w:rPr>
                      <w:rFonts w:asciiTheme="minorHAnsi" w:hAnsiTheme="minorHAnsi" w:cs="Arial CE"/>
                      <w:sz w:val="18"/>
                      <w:szCs w:val="18"/>
                    </w:rPr>
                  </w:pPr>
                  <w:r w:rsidRPr="00484E47">
                    <w:rPr>
                      <w:rFonts w:asciiTheme="minorHAnsi" w:hAnsiTheme="minorHAnsi" w:cs="Arial CE"/>
                      <w:sz w:val="18"/>
                      <w:szCs w:val="18"/>
                    </w:rPr>
                    <w:t>34</w:t>
                  </w:r>
                </w:p>
              </w:tc>
            </w:tr>
            <w:tr w:rsidR="00386B35" w:rsidRPr="00484E47" w:rsidTr="001C59AD">
              <w:trPr>
                <w:trHeight w:val="20"/>
                <w:jc w:val="center"/>
              </w:trPr>
              <w:tc>
                <w:tcPr>
                  <w:tcW w:w="4085" w:type="dxa"/>
                  <w:shd w:val="clear" w:color="auto" w:fill="auto"/>
                  <w:noWrap/>
                  <w:vAlign w:val="bottom"/>
                </w:tcPr>
                <w:p w:rsidR="00386B35" w:rsidRPr="00484E47" w:rsidRDefault="00E90E26" w:rsidP="00386B35">
                  <w:pPr>
                    <w:spacing w:before="0" w:after="0"/>
                    <w:rPr>
                      <w:rFonts w:asciiTheme="minorHAnsi" w:hAnsiTheme="minorHAnsi" w:cs="Arial CE"/>
                      <w:sz w:val="18"/>
                      <w:szCs w:val="18"/>
                    </w:rPr>
                  </w:pPr>
                  <w:r w:rsidRPr="00484E47">
                    <w:rPr>
                      <w:rFonts w:asciiTheme="minorHAnsi" w:hAnsiTheme="minorHAnsi" w:cs="Arial CE"/>
                      <w:sz w:val="18"/>
                      <w:szCs w:val="18"/>
                    </w:rPr>
                    <w:t xml:space="preserve">Zdravotní agenda – ambulantní (lékař, sestry), </w:t>
                  </w:r>
                </w:p>
              </w:tc>
              <w:tc>
                <w:tcPr>
                  <w:tcW w:w="1277" w:type="dxa"/>
                  <w:shd w:val="clear" w:color="auto" w:fill="auto"/>
                  <w:noWrap/>
                  <w:vAlign w:val="bottom"/>
                </w:tcPr>
                <w:p w:rsidR="00386B35" w:rsidRPr="00484E47" w:rsidRDefault="00C12678" w:rsidP="00386B35">
                  <w:pPr>
                    <w:spacing w:before="0" w:after="0"/>
                    <w:jc w:val="center"/>
                    <w:rPr>
                      <w:rFonts w:asciiTheme="minorHAnsi" w:hAnsiTheme="minorHAnsi" w:cs="Arial CE"/>
                      <w:sz w:val="18"/>
                      <w:szCs w:val="18"/>
                    </w:rPr>
                  </w:pPr>
                  <w:r w:rsidRPr="00484E47">
                    <w:rPr>
                      <w:rFonts w:asciiTheme="minorHAnsi" w:hAnsiTheme="minorHAnsi" w:cs="Arial CE"/>
                      <w:sz w:val="18"/>
                      <w:szCs w:val="18"/>
                    </w:rPr>
                    <w:t>4</w:t>
                  </w:r>
                </w:p>
              </w:tc>
            </w:tr>
            <w:tr w:rsidR="00386B35" w:rsidRPr="00484E47" w:rsidTr="001C59AD">
              <w:trPr>
                <w:trHeight w:val="20"/>
                <w:jc w:val="center"/>
              </w:trPr>
              <w:tc>
                <w:tcPr>
                  <w:tcW w:w="4085" w:type="dxa"/>
                  <w:shd w:val="clear" w:color="auto" w:fill="auto"/>
                  <w:noWrap/>
                  <w:vAlign w:val="bottom"/>
                </w:tcPr>
                <w:p w:rsidR="00386B35" w:rsidRPr="00484E47" w:rsidRDefault="00C12678" w:rsidP="00386B35">
                  <w:pPr>
                    <w:spacing w:before="0" w:after="0"/>
                    <w:rPr>
                      <w:rFonts w:asciiTheme="minorHAnsi" w:hAnsiTheme="minorHAnsi" w:cs="Arial CE"/>
                      <w:sz w:val="18"/>
                      <w:szCs w:val="18"/>
                    </w:rPr>
                  </w:pPr>
                  <w:r w:rsidRPr="00484E47">
                    <w:rPr>
                      <w:rFonts w:asciiTheme="minorHAnsi" w:hAnsiTheme="minorHAnsi" w:cs="Arial CE"/>
                      <w:sz w:val="18"/>
                      <w:szCs w:val="18"/>
                    </w:rPr>
                    <w:t xml:space="preserve">Zdravotní agenda – </w:t>
                  </w:r>
                  <w:r w:rsidR="00484E47" w:rsidRPr="00484E47">
                    <w:rPr>
                      <w:rFonts w:asciiTheme="minorHAnsi" w:hAnsiTheme="minorHAnsi" w:cs="Arial CE"/>
                      <w:sz w:val="18"/>
                      <w:szCs w:val="18"/>
                    </w:rPr>
                    <w:t>fyzioterapeuti a ergoterapeuti</w:t>
                  </w:r>
                </w:p>
              </w:tc>
              <w:tc>
                <w:tcPr>
                  <w:tcW w:w="1277" w:type="dxa"/>
                  <w:shd w:val="clear" w:color="auto" w:fill="auto"/>
                  <w:noWrap/>
                  <w:vAlign w:val="bottom"/>
                </w:tcPr>
                <w:p w:rsidR="00386B35" w:rsidRPr="00484E47" w:rsidRDefault="00484E47" w:rsidP="00386B35">
                  <w:pPr>
                    <w:spacing w:before="0" w:after="0"/>
                    <w:jc w:val="center"/>
                    <w:rPr>
                      <w:rFonts w:asciiTheme="minorHAnsi" w:hAnsiTheme="minorHAnsi" w:cs="Arial CE"/>
                      <w:sz w:val="18"/>
                      <w:szCs w:val="18"/>
                    </w:rPr>
                  </w:pPr>
                  <w:r w:rsidRPr="00484E47">
                    <w:rPr>
                      <w:rFonts w:asciiTheme="minorHAnsi" w:hAnsiTheme="minorHAnsi" w:cs="Arial CE"/>
                      <w:sz w:val="18"/>
                      <w:szCs w:val="18"/>
                    </w:rPr>
                    <w:t>30</w:t>
                  </w:r>
                </w:p>
              </w:tc>
            </w:tr>
            <w:tr w:rsidR="00484E47" w:rsidRPr="00484E47" w:rsidTr="001C59AD">
              <w:trPr>
                <w:trHeight w:val="20"/>
                <w:jc w:val="center"/>
              </w:trPr>
              <w:tc>
                <w:tcPr>
                  <w:tcW w:w="4085" w:type="dxa"/>
                  <w:shd w:val="clear" w:color="auto" w:fill="auto"/>
                  <w:noWrap/>
                  <w:vAlign w:val="bottom"/>
                </w:tcPr>
                <w:p w:rsidR="00484E47" w:rsidRPr="00484E47" w:rsidRDefault="00484E47" w:rsidP="00386B35">
                  <w:pPr>
                    <w:spacing w:before="0" w:after="0"/>
                    <w:rPr>
                      <w:rFonts w:asciiTheme="minorHAnsi" w:hAnsiTheme="minorHAnsi" w:cs="Arial CE"/>
                      <w:sz w:val="18"/>
                      <w:szCs w:val="18"/>
                    </w:rPr>
                  </w:pPr>
                  <w:r w:rsidRPr="00484E47">
                    <w:rPr>
                      <w:rFonts w:asciiTheme="minorHAnsi" w:hAnsiTheme="minorHAnsi" w:cs="Arial CE"/>
                      <w:sz w:val="18"/>
                      <w:szCs w:val="18"/>
                    </w:rPr>
                    <w:t>Rehabilitační agenda</w:t>
                  </w:r>
                </w:p>
              </w:tc>
              <w:tc>
                <w:tcPr>
                  <w:tcW w:w="1277" w:type="dxa"/>
                  <w:shd w:val="clear" w:color="auto" w:fill="auto"/>
                  <w:noWrap/>
                  <w:vAlign w:val="bottom"/>
                </w:tcPr>
                <w:p w:rsidR="00484E47" w:rsidRPr="00484E47" w:rsidRDefault="00484E47" w:rsidP="00386B35">
                  <w:pPr>
                    <w:spacing w:before="0" w:after="0"/>
                    <w:jc w:val="center"/>
                    <w:rPr>
                      <w:rFonts w:asciiTheme="minorHAnsi" w:hAnsiTheme="minorHAnsi" w:cs="Arial CE"/>
                      <w:sz w:val="18"/>
                      <w:szCs w:val="18"/>
                    </w:rPr>
                  </w:pPr>
                  <w:r w:rsidRPr="00484E47">
                    <w:rPr>
                      <w:rFonts w:asciiTheme="minorHAnsi" w:hAnsiTheme="minorHAnsi" w:cs="Arial CE"/>
                      <w:sz w:val="18"/>
                      <w:szCs w:val="18"/>
                    </w:rPr>
                    <w:t>3</w:t>
                  </w:r>
                </w:p>
              </w:tc>
            </w:tr>
            <w:tr w:rsidR="00484E47" w:rsidRPr="00484E47" w:rsidTr="001C59AD">
              <w:trPr>
                <w:trHeight w:val="20"/>
                <w:jc w:val="center"/>
              </w:trPr>
              <w:tc>
                <w:tcPr>
                  <w:tcW w:w="4085" w:type="dxa"/>
                  <w:shd w:val="clear" w:color="auto" w:fill="auto"/>
                  <w:noWrap/>
                  <w:vAlign w:val="bottom"/>
                </w:tcPr>
                <w:p w:rsidR="00484E47" w:rsidRPr="00484E47" w:rsidRDefault="00484E47" w:rsidP="00386B35">
                  <w:pPr>
                    <w:spacing w:before="0" w:after="0"/>
                    <w:rPr>
                      <w:rFonts w:asciiTheme="minorHAnsi" w:hAnsiTheme="minorHAnsi" w:cs="Arial CE"/>
                      <w:sz w:val="18"/>
                      <w:szCs w:val="18"/>
                    </w:rPr>
                  </w:pPr>
                  <w:r w:rsidRPr="00484E47">
                    <w:rPr>
                      <w:rFonts w:asciiTheme="minorHAnsi" w:hAnsiTheme="minorHAnsi" w:cs="Arial CE"/>
                      <w:sz w:val="18"/>
                      <w:szCs w:val="18"/>
                    </w:rPr>
                    <w:t>Vyúčtování ZP</w:t>
                  </w:r>
                </w:p>
              </w:tc>
              <w:tc>
                <w:tcPr>
                  <w:tcW w:w="1277" w:type="dxa"/>
                  <w:shd w:val="clear" w:color="auto" w:fill="auto"/>
                  <w:noWrap/>
                  <w:vAlign w:val="bottom"/>
                </w:tcPr>
                <w:p w:rsidR="00484E47" w:rsidRPr="00484E47" w:rsidRDefault="00484E47" w:rsidP="00386B35">
                  <w:pPr>
                    <w:spacing w:before="0" w:after="0"/>
                    <w:jc w:val="center"/>
                    <w:rPr>
                      <w:rFonts w:asciiTheme="minorHAnsi" w:hAnsiTheme="minorHAnsi" w:cs="Arial CE"/>
                      <w:sz w:val="18"/>
                      <w:szCs w:val="18"/>
                    </w:rPr>
                  </w:pPr>
                  <w:r w:rsidRPr="00484E47">
                    <w:rPr>
                      <w:rFonts w:asciiTheme="minorHAnsi" w:hAnsiTheme="minorHAnsi" w:cs="Arial CE"/>
                      <w:sz w:val="18"/>
                      <w:szCs w:val="18"/>
                    </w:rPr>
                    <w:t>1</w:t>
                  </w:r>
                </w:p>
              </w:tc>
            </w:tr>
            <w:tr w:rsidR="00484E47" w:rsidRPr="00484E47" w:rsidTr="001C59AD">
              <w:trPr>
                <w:trHeight w:val="20"/>
                <w:jc w:val="center"/>
              </w:trPr>
              <w:tc>
                <w:tcPr>
                  <w:tcW w:w="4085" w:type="dxa"/>
                  <w:shd w:val="clear" w:color="auto" w:fill="auto"/>
                  <w:noWrap/>
                  <w:vAlign w:val="bottom"/>
                </w:tcPr>
                <w:p w:rsidR="00484E47" w:rsidRPr="00484E47" w:rsidRDefault="00484E47" w:rsidP="00386B35">
                  <w:pPr>
                    <w:spacing w:before="0" w:after="0"/>
                    <w:rPr>
                      <w:rFonts w:asciiTheme="minorHAnsi" w:hAnsiTheme="minorHAnsi" w:cs="Arial CE"/>
                      <w:sz w:val="18"/>
                      <w:szCs w:val="18"/>
                    </w:rPr>
                  </w:pPr>
                  <w:r w:rsidRPr="00484E47">
                    <w:rPr>
                      <w:rFonts w:asciiTheme="minorHAnsi" w:hAnsiTheme="minorHAnsi" w:cs="Arial CE"/>
                      <w:sz w:val="18"/>
                      <w:szCs w:val="18"/>
                    </w:rPr>
                    <w:t>Hlášení ÚZIS</w:t>
                  </w:r>
                </w:p>
              </w:tc>
              <w:tc>
                <w:tcPr>
                  <w:tcW w:w="1277" w:type="dxa"/>
                  <w:shd w:val="clear" w:color="auto" w:fill="auto"/>
                  <w:noWrap/>
                  <w:vAlign w:val="bottom"/>
                </w:tcPr>
                <w:p w:rsidR="00484E47" w:rsidRPr="00484E47" w:rsidRDefault="00484E47" w:rsidP="00386B35">
                  <w:pPr>
                    <w:spacing w:before="0" w:after="0"/>
                    <w:jc w:val="center"/>
                    <w:rPr>
                      <w:rFonts w:asciiTheme="minorHAnsi" w:hAnsiTheme="minorHAnsi" w:cs="Arial CE"/>
                      <w:sz w:val="18"/>
                      <w:szCs w:val="18"/>
                    </w:rPr>
                  </w:pPr>
                  <w:r w:rsidRPr="00484E47">
                    <w:rPr>
                      <w:rFonts w:asciiTheme="minorHAnsi" w:hAnsiTheme="minorHAnsi" w:cs="Arial CE"/>
                      <w:sz w:val="18"/>
                      <w:szCs w:val="18"/>
                    </w:rPr>
                    <w:t>1</w:t>
                  </w:r>
                </w:p>
              </w:tc>
            </w:tr>
            <w:tr w:rsidR="00386B35" w:rsidRPr="00484E47" w:rsidTr="001C59AD">
              <w:trPr>
                <w:trHeight w:val="20"/>
                <w:jc w:val="center"/>
              </w:trPr>
              <w:tc>
                <w:tcPr>
                  <w:tcW w:w="4085" w:type="dxa"/>
                  <w:shd w:val="clear" w:color="auto" w:fill="auto"/>
                  <w:noWrap/>
                  <w:vAlign w:val="bottom"/>
                  <w:hideMark/>
                </w:tcPr>
                <w:p w:rsidR="00386B35" w:rsidRPr="00484E47" w:rsidRDefault="00386B35" w:rsidP="00386B35">
                  <w:pPr>
                    <w:spacing w:before="0" w:after="0"/>
                    <w:rPr>
                      <w:rFonts w:asciiTheme="minorHAnsi" w:hAnsiTheme="minorHAnsi" w:cs="Arial CE"/>
                      <w:sz w:val="18"/>
                      <w:szCs w:val="18"/>
                    </w:rPr>
                  </w:pPr>
                  <w:r w:rsidRPr="00484E47">
                    <w:rPr>
                      <w:rFonts w:asciiTheme="minorHAnsi" w:hAnsiTheme="minorHAnsi" w:cs="Arial CE"/>
                      <w:sz w:val="18"/>
                      <w:szCs w:val="18"/>
                    </w:rPr>
                    <w:t>Externí laboratoř</w:t>
                  </w:r>
                </w:p>
              </w:tc>
              <w:tc>
                <w:tcPr>
                  <w:tcW w:w="1277" w:type="dxa"/>
                  <w:shd w:val="clear" w:color="auto" w:fill="auto"/>
                  <w:noWrap/>
                  <w:vAlign w:val="bottom"/>
                  <w:hideMark/>
                </w:tcPr>
                <w:p w:rsidR="00386B35" w:rsidRPr="00484E47" w:rsidRDefault="00386B35" w:rsidP="00386B35">
                  <w:pPr>
                    <w:spacing w:before="0" w:after="0"/>
                    <w:jc w:val="center"/>
                    <w:rPr>
                      <w:rFonts w:asciiTheme="minorHAnsi" w:hAnsiTheme="minorHAnsi" w:cs="Arial CE"/>
                      <w:sz w:val="18"/>
                      <w:szCs w:val="18"/>
                    </w:rPr>
                  </w:pPr>
                  <w:r w:rsidRPr="00484E47">
                    <w:rPr>
                      <w:rFonts w:asciiTheme="minorHAnsi" w:hAnsiTheme="minorHAnsi" w:cs="Arial CE"/>
                      <w:sz w:val="18"/>
                      <w:szCs w:val="18"/>
                    </w:rPr>
                    <w:t>1</w:t>
                  </w:r>
                </w:p>
              </w:tc>
            </w:tr>
            <w:tr w:rsidR="00386B35" w:rsidRPr="00484E47" w:rsidTr="001C59AD">
              <w:trPr>
                <w:trHeight w:val="20"/>
                <w:jc w:val="center"/>
              </w:trPr>
              <w:tc>
                <w:tcPr>
                  <w:tcW w:w="4085" w:type="dxa"/>
                  <w:shd w:val="clear" w:color="auto" w:fill="auto"/>
                  <w:noWrap/>
                  <w:vAlign w:val="bottom"/>
                  <w:hideMark/>
                </w:tcPr>
                <w:p w:rsidR="00386B35" w:rsidRPr="00484E47" w:rsidRDefault="00484E47" w:rsidP="00386B35">
                  <w:pPr>
                    <w:spacing w:before="0" w:after="0"/>
                    <w:rPr>
                      <w:rFonts w:asciiTheme="minorHAnsi" w:hAnsiTheme="minorHAnsi" w:cs="Arial CE"/>
                      <w:sz w:val="18"/>
                      <w:szCs w:val="18"/>
                    </w:rPr>
                  </w:pPr>
                  <w:r>
                    <w:rPr>
                      <w:rFonts w:asciiTheme="minorHAnsi" w:hAnsiTheme="minorHAnsi" w:cs="Arial CE"/>
                      <w:sz w:val="18"/>
                      <w:szCs w:val="18"/>
                    </w:rPr>
                    <w:t>Integrace s EIS VEMA (přenosy dokladů)</w:t>
                  </w:r>
                </w:p>
              </w:tc>
              <w:tc>
                <w:tcPr>
                  <w:tcW w:w="1277" w:type="dxa"/>
                  <w:shd w:val="clear" w:color="auto" w:fill="auto"/>
                  <w:noWrap/>
                  <w:vAlign w:val="bottom"/>
                  <w:hideMark/>
                </w:tcPr>
                <w:p w:rsidR="00386B35" w:rsidRPr="00484E47" w:rsidRDefault="00386B35" w:rsidP="00386B35">
                  <w:pPr>
                    <w:spacing w:before="0" w:after="0"/>
                    <w:jc w:val="center"/>
                    <w:rPr>
                      <w:rFonts w:asciiTheme="minorHAnsi" w:hAnsiTheme="minorHAnsi" w:cs="Arial CE"/>
                      <w:sz w:val="18"/>
                      <w:szCs w:val="18"/>
                    </w:rPr>
                  </w:pPr>
                  <w:r w:rsidRPr="00484E47">
                    <w:rPr>
                      <w:rFonts w:asciiTheme="minorHAnsi" w:hAnsiTheme="minorHAnsi" w:cs="Arial CE"/>
                      <w:sz w:val="18"/>
                      <w:szCs w:val="18"/>
                    </w:rPr>
                    <w:t>1</w:t>
                  </w:r>
                </w:p>
              </w:tc>
            </w:tr>
            <w:tr w:rsidR="00386B35" w:rsidRPr="00484E47" w:rsidTr="001C59AD">
              <w:trPr>
                <w:trHeight w:val="20"/>
                <w:jc w:val="center"/>
              </w:trPr>
              <w:tc>
                <w:tcPr>
                  <w:tcW w:w="4085" w:type="dxa"/>
                  <w:shd w:val="clear" w:color="auto" w:fill="auto"/>
                  <w:noWrap/>
                  <w:vAlign w:val="bottom"/>
                </w:tcPr>
                <w:p w:rsidR="00386B35" w:rsidRPr="00484E47" w:rsidRDefault="00484E47" w:rsidP="00386B35">
                  <w:pPr>
                    <w:spacing w:before="0" w:after="0"/>
                    <w:rPr>
                      <w:rFonts w:asciiTheme="minorHAnsi" w:hAnsiTheme="minorHAnsi" w:cs="Arial CE"/>
                      <w:sz w:val="18"/>
                      <w:szCs w:val="18"/>
                    </w:rPr>
                  </w:pPr>
                  <w:r>
                    <w:rPr>
                      <w:rFonts w:asciiTheme="minorHAnsi" w:hAnsiTheme="minorHAnsi" w:cs="Arial CE"/>
                      <w:sz w:val="18"/>
                      <w:szCs w:val="18"/>
                    </w:rPr>
                    <w:t>Přístup pro administrátory do celého systému</w:t>
                  </w:r>
                </w:p>
              </w:tc>
              <w:tc>
                <w:tcPr>
                  <w:tcW w:w="1277" w:type="dxa"/>
                  <w:shd w:val="clear" w:color="auto" w:fill="auto"/>
                  <w:noWrap/>
                  <w:vAlign w:val="bottom"/>
                </w:tcPr>
                <w:p w:rsidR="00386B35" w:rsidRPr="00484E47" w:rsidRDefault="00484E47" w:rsidP="00386B35">
                  <w:pPr>
                    <w:spacing w:before="0" w:after="0"/>
                    <w:jc w:val="center"/>
                    <w:rPr>
                      <w:rFonts w:asciiTheme="minorHAnsi" w:hAnsiTheme="minorHAnsi" w:cs="Arial CE"/>
                      <w:sz w:val="18"/>
                      <w:szCs w:val="18"/>
                    </w:rPr>
                  </w:pPr>
                  <w:r>
                    <w:rPr>
                      <w:rFonts w:asciiTheme="minorHAnsi" w:hAnsiTheme="minorHAnsi" w:cs="Arial CE"/>
                      <w:sz w:val="18"/>
                      <w:szCs w:val="18"/>
                    </w:rPr>
                    <w:t>3</w:t>
                  </w:r>
                </w:p>
              </w:tc>
            </w:tr>
          </w:tbl>
          <w:p w:rsidR="001B1BC2" w:rsidRPr="000B48BC" w:rsidRDefault="00484E47" w:rsidP="0091223D">
            <w:pPr>
              <w:tabs>
                <w:tab w:val="left" w:pos="-1438"/>
                <w:tab w:val="left" w:pos="-718"/>
                <w:tab w:val="right" w:pos="4395"/>
              </w:tabs>
              <w:rPr>
                <w:bCs/>
                <w:sz w:val="20"/>
              </w:rPr>
            </w:pPr>
            <w:r>
              <w:rPr>
                <w:bCs/>
                <w:sz w:val="20"/>
              </w:rPr>
              <w:t xml:space="preserve"> </w:t>
            </w:r>
            <w:r w:rsidR="003C2706">
              <w:rPr>
                <w:bCs/>
                <w:sz w:val="20"/>
              </w:rPr>
              <w:t xml:space="preserve"> </w:t>
            </w:r>
          </w:p>
        </w:tc>
        <w:tc>
          <w:tcPr>
            <w:tcW w:w="2403" w:type="dxa"/>
            <w:tcBorders>
              <w:top w:val="single" w:sz="4" w:space="0" w:color="auto"/>
              <w:left w:val="single" w:sz="4" w:space="0" w:color="auto"/>
              <w:bottom w:val="single" w:sz="4" w:space="0" w:color="auto"/>
              <w:right w:val="single" w:sz="4" w:space="0" w:color="auto"/>
            </w:tcBorders>
            <w:vAlign w:val="center"/>
          </w:tcPr>
          <w:p w:rsidR="002A6D7A" w:rsidRPr="000B48BC" w:rsidRDefault="002A6D7A" w:rsidP="0091223D">
            <w:pPr>
              <w:pStyle w:val="Nadpis6"/>
            </w:pPr>
          </w:p>
          <w:p w:rsidR="002A6D7A" w:rsidRPr="000B48BC" w:rsidRDefault="00811286" w:rsidP="00097B3C">
            <w:pPr>
              <w:pStyle w:val="Nadpis6"/>
              <w:jc w:val="right"/>
            </w:pPr>
            <w:r>
              <w:t>X</w:t>
            </w:r>
            <w:r w:rsidR="00103FA3">
              <w:t xml:space="preserve"> Kč</w:t>
            </w:r>
            <w:r w:rsidR="00097B3C" w:rsidRPr="00097B3C">
              <w:t xml:space="preserve"> </w:t>
            </w:r>
            <w:r w:rsidR="002A6D7A" w:rsidRPr="000B48BC">
              <w:t>/ měsíc</w:t>
            </w:r>
          </w:p>
          <w:p w:rsidR="002A6D7A" w:rsidRPr="000B48BC" w:rsidRDefault="005C22CA" w:rsidP="0091223D">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pPr>
            <w:r>
              <w:t xml:space="preserve"> </w:t>
            </w:r>
            <w:r w:rsidR="00FE40F2">
              <w:t xml:space="preserve"> </w:t>
            </w:r>
          </w:p>
        </w:tc>
      </w:tr>
      <w:tr w:rsidR="002A6D7A" w:rsidRPr="000B4321" w:rsidTr="00FE40F2">
        <w:trPr>
          <w:trHeight w:val="980"/>
        </w:trPr>
        <w:tc>
          <w:tcPr>
            <w:tcW w:w="9061" w:type="dxa"/>
            <w:gridSpan w:val="2"/>
            <w:tcBorders>
              <w:top w:val="single" w:sz="4" w:space="0" w:color="auto"/>
              <w:left w:val="single" w:sz="4" w:space="0" w:color="auto"/>
              <w:right w:val="single" w:sz="4" w:space="0" w:color="auto"/>
            </w:tcBorders>
          </w:tcPr>
          <w:p w:rsidR="002A6D7A" w:rsidRPr="008057E4" w:rsidRDefault="002A6D7A" w:rsidP="00093DD6">
            <w:pPr>
              <w:widowControl w:val="0"/>
              <w:numPr>
                <w:ilvl w:val="0"/>
                <w:numId w:val="9"/>
              </w:num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sz w:val="20"/>
              </w:rPr>
            </w:pPr>
            <w:r w:rsidRPr="008057E4">
              <w:rPr>
                <w:bCs/>
                <w:sz w:val="20"/>
              </w:rPr>
              <w:t xml:space="preserve">V měsíčním paušálu je zahrnuta částka za </w:t>
            </w:r>
            <w:proofErr w:type="spellStart"/>
            <w:r w:rsidRPr="008057E4">
              <w:rPr>
                <w:bCs/>
                <w:sz w:val="20"/>
              </w:rPr>
              <w:t>hotline</w:t>
            </w:r>
            <w:proofErr w:type="spellEnd"/>
            <w:r w:rsidRPr="008057E4">
              <w:rPr>
                <w:bCs/>
                <w:sz w:val="20"/>
              </w:rPr>
              <w:t xml:space="preserve"> (telefonické </w:t>
            </w:r>
            <w:r w:rsidR="00097B3C">
              <w:rPr>
                <w:bCs/>
                <w:sz w:val="20"/>
              </w:rPr>
              <w:t xml:space="preserve">konzultace + vzdálená správa): </w:t>
            </w:r>
            <w:r w:rsidR="00484E47">
              <w:rPr>
                <w:bCs/>
                <w:sz w:val="20"/>
              </w:rPr>
              <w:t>4</w:t>
            </w:r>
            <w:r w:rsidR="00103FA3">
              <w:rPr>
                <w:bCs/>
                <w:sz w:val="20"/>
              </w:rPr>
              <w:t xml:space="preserve"> </w:t>
            </w:r>
            <w:r w:rsidRPr="008057E4">
              <w:rPr>
                <w:bCs/>
                <w:sz w:val="20"/>
              </w:rPr>
              <w:t>hodin</w:t>
            </w:r>
            <w:r w:rsidR="001B1BC2">
              <w:rPr>
                <w:bCs/>
                <w:sz w:val="20"/>
              </w:rPr>
              <w:t>y</w:t>
            </w:r>
            <w:r w:rsidRPr="008057E4">
              <w:rPr>
                <w:bCs/>
                <w:sz w:val="20"/>
              </w:rPr>
              <w:t xml:space="preserve">. </w:t>
            </w:r>
          </w:p>
          <w:p w:rsidR="002A6D7A" w:rsidRPr="008057E4" w:rsidRDefault="002A6D7A" w:rsidP="00093DD6">
            <w:pPr>
              <w:widowControl w:val="0"/>
              <w:numPr>
                <w:ilvl w:val="0"/>
                <w:numId w:val="9"/>
              </w:num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sz w:val="20"/>
              </w:rPr>
            </w:pPr>
            <w:r w:rsidRPr="008057E4">
              <w:rPr>
                <w:bCs/>
                <w:sz w:val="20"/>
              </w:rPr>
              <w:t xml:space="preserve">V měsíčním paušálu je zahrnuta částka za pravidelný legislativní upgrade IS </w:t>
            </w:r>
            <w:r w:rsidR="00142E43">
              <w:rPr>
                <w:bCs/>
                <w:sz w:val="20"/>
              </w:rPr>
              <w:t>LBIS/4G</w:t>
            </w:r>
            <w:r w:rsidRPr="008057E4">
              <w:rPr>
                <w:bCs/>
                <w:sz w:val="20"/>
              </w:rPr>
              <w:t xml:space="preserve"> (dle potřeby)</w:t>
            </w:r>
          </w:p>
          <w:p w:rsidR="007B3719" w:rsidRDefault="007B3719" w:rsidP="00093DD6">
            <w:pPr>
              <w:widowControl w:val="0"/>
              <w:numPr>
                <w:ilvl w:val="0"/>
                <w:numId w:val="9"/>
              </w:num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sz w:val="20"/>
              </w:rPr>
            </w:pPr>
            <w:r w:rsidRPr="008057E4">
              <w:rPr>
                <w:bCs/>
                <w:sz w:val="20"/>
              </w:rPr>
              <w:t>V měsíčním paušálu je zahrnuta částka</w:t>
            </w:r>
            <w:r>
              <w:rPr>
                <w:bCs/>
                <w:sz w:val="20"/>
              </w:rPr>
              <w:t xml:space="preserve"> za měsíční vzdálenou kontrolu systému.</w:t>
            </w:r>
          </w:p>
          <w:p w:rsidR="002A6D7A" w:rsidRPr="000B4321" w:rsidRDefault="002A6D7A" w:rsidP="00093DD6">
            <w:pPr>
              <w:widowControl w:val="0"/>
              <w:numPr>
                <w:ilvl w:val="0"/>
                <w:numId w:val="9"/>
              </w:num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sz w:val="20"/>
              </w:rPr>
            </w:pPr>
            <w:r w:rsidRPr="008057E4">
              <w:rPr>
                <w:bCs/>
                <w:sz w:val="20"/>
              </w:rPr>
              <w:t>V měsíčním paušálu je zahrnuta částka za vypracování servisní měsíční zprávy</w:t>
            </w:r>
            <w:r w:rsidRPr="006A2611">
              <w:rPr>
                <w:bCs/>
                <w:sz w:val="20"/>
              </w:rPr>
              <w:t>.</w:t>
            </w:r>
          </w:p>
        </w:tc>
      </w:tr>
    </w:tbl>
    <w:p w:rsidR="002A6D7A" w:rsidRPr="000B48BC" w:rsidRDefault="002A6D7A" w:rsidP="002A6D7A">
      <w:pPr>
        <w:tabs>
          <w:tab w:val="left" w:pos="3850"/>
        </w:tabs>
        <w:spacing w:line="312" w:lineRule="auto"/>
        <w:ind w:left="7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0"/>
        <w:gridCol w:w="2271"/>
      </w:tblGrid>
      <w:tr w:rsidR="00103FA3" w:rsidRPr="000B48BC" w:rsidTr="0005280E">
        <w:trPr>
          <w:cantSplit/>
        </w:trPr>
        <w:tc>
          <w:tcPr>
            <w:tcW w:w="9061" w:type="dxa"/>
            <w:gridSpan w:val="2"/>
            <w:tcBorders>
              <w:top w:val="single" w:sz="4" w:space="0" w:color="auto"/>
              <w:left w:val="single" w:sz="4" w:space="0" w:color="auto"/>
              <w:bottom w:val="single" w:sz="4" w:space="0" w:color="auto"/>
              <w:right w:val="single" w:sz="4" w:space="0" w:color="auto"/>
            </w:tcBorders>
            <w:shd w:val="clear" w:color="auto" w:fill="C0C0C0"/>
          </w:tcPr>
          <w:p w:rsidR="00103FA3" w:rsidRPr="000B48BC" w:rsidRDefault="00103FA3"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center"/>
              <w:rPr>
                <w:b/>
                <w:sz w:val="20"/>
              </w:rPr>
            </w:pPr>
            <w:r>
              <w:rPr>
                <w:sz w:val="20"/>
              </w:rPr>
              <w:br w:type="page"/>
            </w:r>
            <w:r w:rsidRPr="000B48BC">
              <w:rPr>
                <w:snapToGrid w:val="0"/>
                <w:sz w:val="20"/>
              </w:rPr>
              <w:br w:type="page"/>
            </w:r>
            <w:r w:rsidRPr="000B48BC">
              <w:rPr>
                <w:snapToGrid w:val="0"/>
                <w:sz w:val="20"/>
              </w:rPr>
              <w:br w:type="page"/>
            </w:r>
            <w:r w:rsidRPr="000B48BC">
              <w:rPr>
                <w:b/>
                <w:sz w:val="20"/>
              </w:rPr>
              <w:t>Ceny dalších služeb</w:t>
            </w:r>
          </w:p>
        </w:tc>
      </w:tr>
      <w:tr w:rsidR="00103FA3" w:rsidRPr="000B48BC" w:rsidTr="0005280E">
        <w:tc>
          <w:tcPr>
            <w:tcW w:w="6790" w:type="dxa"/>
            <w:tcBorders>
              <w:top w:val="single" w:sz="4" w:space="0" w:color="auto"/>
              <w:left w:val="single" w:sz="4" w:space="0" w:color="auto"/>
              <w:bottom w:val="single" w:sz="4" w:space="0" w:color="auto"/>
              <w:right w:val="single" w:sz="4" w:space="0" w:color="auto"/>
            </w:tcBorders>
          </w:tcPr>
          <w:p w:rsidR="00103FA3" w:rsidRPr="000B48BC" w:rsidRDefault="00103FA3"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center"/>
              <w:rPr>
                <w:b/>
                <w:sz w:val="20"/>
              </w:rPr>
            </w:pPr>
            <w:r w:rsidRPr="000B48BC">
              <w:rPr>
                <w:b/>
                <w:sz w:val="20"/>
              </w:rPr>
              <w:t>Položka – služba</w:t>
            </w:r>
          </w:p>
        </w:tc>
        <w:tc>
          <w:tcPr>
            <w:tcW w:w="2271" w:type="dxa"/>
            <w:tcBorders>
              <w:top w:val="single" w:sz="4" w:space="0" w:color="auto"/>
              <w:left w:val="single" w:sz="4" w:space="0" w:color="auto"/>
              <w:bottom w:val="single" w:sz="4" w:space="0" w:color="auto"/>
              <w:right w:val="single" w:sz="4" w:space="0" w:color="auto"/>
            </w:tcBorders>
          </w:tcPr>
          <w:p w:rsidR="00103FA3" w:rsidRPr="000B48BC" w:rsidRDefault="00103FA3"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center"/>
              <w:rPr>
                <w:b/>
                <w:sz w:val="20"/>
              </w:rPr>
            </w:pPr>
            <w:r w:rsidRPr="000B48BC">
              <w:rPr>
                <w:b/>
                <w:sz w:val="20"/>
              </w:rPr>
              <w:t>Cena bez DPH</w:t>
            </w:r>
          </w:p>
        </w:tc>
      </w:tr>
      <w:tr w:rsidR="00103FA3" w:rsidRPr="000B48BC" w:rsidTr="0005280E">
        <w:tc>
          <w:tcPr>
            <w:tcW w:w="6790" w:type="dxa"/>
            <w:tcBorders>
              <w:top w:val="single" w:sz="4" w:space="0" w:color="auto"/>
              <w:left w:val="single" w:sz="4" w:space="0" w:color="auto"/>
              <w:bottom w:val="single" w:sz="4" w:space="0" w:color="auto"/>
              <w:right w:val="single" w:sz="4" w:space="0" w:color="auto"/>
            </w:tcBorders>
          </w:tcPr>
          <w:p w:rsidR="00103FA3" w:rsidRPr="000B48BC" w:rsidRDefault="00103FA3"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sz w:val="20"/>
              </w:rPr>
            </w:pPr>
            <w:r w:rsidRPr="000B48BC">
              <w:rPr>
                <w:bCs/>
                <w:sz w:val="20"/>
              </w:rPr>
              <w:t xml:space="preserve">Telefonická konzultace v rámci IS </w:t>
            </w:r>
            <w:r>
              <w:rPr>
                <w:bCs/>
                <w:sz w:val="20"/>
              </w:rPr>
              <w:t>LBIS/4G</w:t>
            </w:r>
            <w:r w:rsidRPr="000B48BC">
              <w:rPr>
                <w:bCs/>
                <w:sz w:val="20"/>
              </w:rPr>
              <w:t xml:space="preserve"> u uživatele nad rámec měsíčního paušálu.</w:t>
            </w:r>
          </w:p>
          <w:p w:rsidR="00103FA3" w:rsidRPr="000B48BC" w:rsidRDefault="00103FA3"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i/>
                <w:sz w:val="20"/>
              </w:rPr>
            </w:pPr>
            <w:r w:rsidRPr="000B48BC">
              <w:rPr>
                <w:i/>
                <w:sz w:val="20"/>
              </w:rPr>
              <w:t>(minimální účtovaná jednotka 0,25 hodiny)</w:t>
            </w:r>
          </w:p>
        </w:tc>
        <w:tc>
          <w:tcPr>
            <w:tcW w:w="2271" w:type="dxa"/>
            <w:tcBorders>
              <w:top w:val="single" w:sz="4" w:space="0" w:color="auto"/>
              <w:left w:val="single" w:sz="4" w:space="0" w:color="auto"/>
              <w:bottom w:val="single" w:sz="4" w:space="0" w:color="auto"/>
              <w:right w:val="single" w:sz="4" w:space="0" w:color="auto"/>
            </w:tcBorders>
          </w:tcPr>
          <w:p w:rsidR="00103FA3" w:rsidRPr="000B48BC" w:rsidRDefault="00811286"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right"/>
              <w:rPr>
                <w:bCs/>
                <w:sz w:val="20"/>
              </w:rPr>
            </w:pPr>
            <w:r>
              <w:rPr>
                <w:bCs/>
                <w:sz w:val="20"/>
              </w:rPr>
              <w:t>X</w:t>
            </w:r>
            <w:r w:rsidR="00103FA3">
              <w:rPr>
                <w:bCs/>
                <w:sz w:val="20"/>
              </w:rPr>
              <w:t>,-</w:t>
            </w:r>
            <w:r w:rsidR="00103FA3" w:rsidRPr="000B48BC">
              <w:rPr>
                <w:bCs/>
                <w:sz w:val="20"/>
              </w:rPr>
              <w:t xml:space="preserve"> Kč/ hod</w:t>
            </w:r>
          </w:p>
        </w:tc>
      </w:tr>
      <w:tr w:rsidR="00103FA3" w:rsidRPr="000B48BC" w:rsidTr="0005280E">
        <w:tc>
          <w:tcPr>
            <w:tcW w:w="6790" w:type="dxa"/>
            <w:tcBorders>
              <w:top w:val="single" w:sz="4" w:space="0" w:color="auto"/>
              <w:left w:val="single" w:sz="4" w:space="0" w:color="auto"/>
              <w:bottom w:val="single" w:sz="4" w:space="0" w:color="auto"/>
              <w:right w:val="single" w:sz="4" w:space="0" w:color="auto"/>
            </w:tcBorders>
          </w:tcPr>
          <w:p w:rsidR="00103FA3" w:rsidRPr="000B48BC" w:rsidRDefault="00103FA3"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sz w:val="20"/>
              </w:rPr>
            </w:pPr>
            <w:r w:rsidRPr="000B48BC">
              <w:rPr>
                <w:bCs/>
                <w:sz w:val="20"/>
              </w:rPr>
              <w:t xml:space="preserve">Zásah přes VPN u uživatele v rámci IS </w:t>
            </w:r>
            <w:r>
              <w:rPr>
                <w:bCs/>
                <w:sz w:val="20"/>
              </w:rPr>
              <w:t>LBIS/4G</w:t>
            </w:r>
            <w:r w:rsidRPr="000B48BC">
              <w:rPr>
                <w:bCs/>
                <w:sz w:val="20"/>
              </w:rPr>
              <w:t xml:space="preserve"> nad rámec měsíčního paušálu (dálková správa) v měsíci. </w:t>
            </w:r>
          </w:p>
          <w:p w:rsidR="00103FA3" w:rsidRPr="000B48BC" w:rsidRDefault="00103FA3"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i/>
                <w:sz w:val="20"/>
              </w:rPr>
            </w:pPr>
            <w:r w:rsidRPr="000B48BC">
              <w:rPr>
                <w:i/>
                <w:sz w:val="20"/>
              </w:rPr>
              <w:t>(minimální účtovaná jednotka 0,25 hodiny)</w:t>
            </w:r>
          </w:p>
        </w:tc>
        <w:tc>
          <w:tcPr>
            <w:tcW w:w="2271" w:type="dxa"/>
            <w:tcBorders>
              <w:top w:val="single" w:sz="4" w:space="0" w:color="auto"/>
              <w:left w:val="single" w:sz="4" w:space="0" w:color="auto"/>
              <w:bottom w:val="single" w:sz="4" w:space="0" w:color="auto"/>
              <w:right w:val="single" w:sz="4" w:space="0" w:color="auto"/>
            </w:tcBorders>
            <w:vAlign w:val="center"/>
          </w:tcPr>
          <w:p w:rsidR="00103FA3" w:rsidRPr="000B48BC" w:rsidRDefault="00811286"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right"/>
              <w:rPr>
                <w:bCs/>
                <w:sz w:val="20"/>
              </w:rPr>
            </w:pPr>
            <w:r>
              <w:rPr>
                <w:bCs/>
                <w:sz w:val="20"/>
              </w:rPr>
              <w:t>X</w:t>
            </w:r>
            <w:r w:rsidR="00103FA3">
              <w:rPr>
                <w:bCs/>
                <w:sz w:val="20"/>
              </w:rPr>
              <w:t>,-</w:t>
            </w:r>
            <w:r w:rsidR="00103FA3" w:rsidRPr="000B48BC">
              <w:rPr>
                <w:bCs/>
                <w:sz w:val="20"/>
              </w:rPr>
              <w:t xml:space="preserve"> Kč/ hod</w:t>
            </w:r>
          </w:p>
        </w:tc>
      </w:tr>
      <w:tr w:rsidR="00103FA3" w:rsidRPr="000B48BC" w:rsidTr="0005280E">
        <w:tc>
          <w:tcPr>
            <w:tcW w:w="6790" w:type="dxa"/>
            <w:tcBorders>
              <w:top w:val="single" w:sz="4" w:space="0" w:color="auto"/>
              <w:left w:val="single" w:sz="4" w:space="0" w:color="auto"/>
              <w:bottom w:val="single" w:sz="4" w:space="0" w:color="auto"/>
              <w:right w:val="single" w:sz="4" w:space="0" w:color="auto"/>
            </w:tcBorders>
          </w:tcPr>
          <w:p w:rsidR="00103FA3" w:rsidRPr="000B48BC" w:rsidRDefault="00103FA3"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sz w:val="20"/>
              </w:rPr>
            </w:pPr>
            <w:r w:rsidRPr="000B48BC">
              <w:rPr>
                <w:sz w:val="20"/>
              </w:rPr>
              <w:t>Realizaci konzultací a servisních prací v souvislosti se správou a údržbou databázového serveru MS SQL</w:t>
            </w:r>
          </w:p>
          <w:p w:rsidR="00103FA3" w:rsidRPr="000B48BC" w:rsidRDefault="00103FA3"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i/>
                <w:sz w:val="20"/>
              </w:rPr>
            </w:pPr>
            <w:r w:rsidRPr="000B48BC">
              <w:rPr>
                <w:i/>
                <w:sz w:val="20"/>
              </w:rPr>
              <w:t>(minimální účtovaná jednotka 0,25 hodiny)</w:t>
            </w:r>
          </w:p>
        </w:tc>
        <w:tc>
          <w:tcPr>
            <w:tcW w:w="2271" w:type="dxa"/>
            <w:tcBorders>
              <w:top w:val="single" w:sz="4" w:space="0" w:color="auto"/>
              <w:left w:val="single" w:sz="4" w:space="0" w:color="auto"/>
              <w:bottom w:val="single" w:sz="4" w:space="0" w:color="auto"/>
              <w:right w:val="single" w:sz="4" w:space="0" w:color="auto"/>
            </w:tcBorders>
            <w:vAlign w:val="center"/>
          </w:tcPr>
          <w:p w:rsidR="00103FA3" w:rsidRPr="000B48BC" w:rsidRDefault="00811286"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right"/>
              <w:rPr>
                <w:bCs/>
                <w:sz w:val="20"/>
              </w:rPr>
            </w:pPr>
            <w:r>
              <w:rPr>
                <w:bCs/>
                <w:sz w:val="20"/>
              </w:rPr>
              <w:t>X</w:t>
            </w:r>
            <w:r w:rsidR="00103FA3">
              <w:rPr>
                <w:bCs/>
                <w:sz w:val="20"/>
              </w:rPr>
              <w:t>,-</w:t>
            </w:r>
            <w:r w:rsidR="00103FA3" w:rsidRPr="000B48BC">
              <w:rPr>
                <w:bCs/>
                <w:sz w:val="20"/>
              </w:rPr>
              <w:t xml:space="preserve"> Kč/ hod</w:t>
            </w:r>
          </w:p>
        </w:tc>
      </w:tr>
      <w:tr w:rsidR="00103FA3" w:rsidRPr="000B48BC" w:rsidTr="0005280E">
        <w:tc>
          <w:tcPr>
            <w:tcW w:w="6790" w:type="dxa"/>
            <w:tcBorders>
              <w:top w:val="single" w:sz="4" w:space="0" w:color="auto"/>
              <w:left w:val="single" w:sz="4" w:space="0" w:color="auto"/>
              <w:bottom w:val="single" w:sz="4" w:space="0" w:color="auto"/>
              <w:right w:val="single" w:sz="4" w:space="0" w:color="auto"/>
            </w:tcBorders>
          </w:tcPr>
          <w:p w:rsidR="00103FA3" w:rsidRPr="000B48BC" w:rsidRDefault="00103FA3"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sz w:val="20"/>
              </w:rPr>
            </w:pPr>
            <w:r w:rsidRPr="000B48BC">
              <w:rPr>
                <w:sz w:val="20"/>
              </w:rPr>
              <w:t>Realizace programátorských prací</w:t>
            </w:r>
          </w:p>
          <w:p w:rsidR="00103FA3" w:rsidRPr="000B48BC" w:rsidRDefault="00103FA3"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i/>
                <w:sz w:val="20"/>
              </w:rPr>
            </w:pPr>
            <w:r w:rsidRPr="000B48BC">
              <w:rPr>
                <w:i/>
                <w:sz w:val="20"/>
              </w:rPr>
              <w:t>(minimální účtovaná jednotka 1 hodina)</w:t>
            </w:r>
          </w:p>
        </w:tc>
        <w:tc>
          <w:tcPr>
            <w:tcW w:w="2271" w:type="dxa"/>
            <w:tcBorders>
              <w:top w:val="single" w:sz="4" w:space="0" w:color="auto"/>
              <w:left w:val="single" w:sz="4" w:space="0" w:color="auto"/>
              <w:bottom w:val="single" w:sz="4" w:space="0" w:color="auto"/>
              <w:right w:val="single" w:sz="4" w:space="0" w:color="auto"/>
            </w:tcBorders>
            <w:vAlign w:val="center"/>
          </w:tcPr>
          <w:p w:rsidR="00103FA3" w:rsidRPr="000B48BC" w:rsidRDefault="00811286"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right"/>
              <w:rPr>
                <w:bCs/>
                <w:sz w:val="20"/>
              </w:rPr>
            </w:pPr>
            <w:r>
              <w:rPr>
                <w:bCs/>
                <w:sz w:val="20"/>
              </w:rPr>
              <w:t>X</w:t>
            </w:r>
            <w:r w:rsidR="00103FA3">
              <w:rPr>
                <w:bCs/>
                <w:sz w:val="20"/>
              </w:rPr>
              <w:t>,-</w:t>
            </w:r>
            <w:r w:rsidR="00103FA3" w:rsidRPr="000B48BC">
              <w:rPr>
                <w:bCs/>
                <w:sz w:val="20"/>
              </w:rPr>
              <w:t xml:space="preserve"> Kč/ hod</w:t>
            </w:r>
          </w:p>
        </w:tc>
      </w:tr>
      <w:tr w:rsidR="00103FA3" w:rsidRPr="000B48BC" w:rsidTr="0005280E">
        <w:tc>
          <w:tcPr>
            <w:tcW w:w="6790" w:type="dxa"/>
            <w:tcBorders>
              <w:top w:val="single" w:sz="4" w:space="0" w:color="auto"/>
              <w:left w:val="single" w:sz="4" w:space="0" w:color="auto"/>
              <w:bottom w:val="single" w:sz="4" w:space="0" w:color="auto"/>
              <w:right w:val="single" w:sz="4" w:space="0" w:color="auto"/>
            </w:tcBorders>
          </w:tcPr>
          <w:p w:rsidR="00103FA3" w:rsidRPr="000B48BC" w:rsidRDefault="00103FA3"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sz w:val="20"/>
              </w:rPr>
            </w:pPr>
            <w:r w:rsidRPr="000B48BC">
              <w:rPr>
                <w:sz w:val="20"/>
              </w:rPr>
              <w:t>Realizace servisní návštěvy u uživatele</w:t>
            </w:r>
          </w:p>
          <w:p w:rsidR="00103FA3" w:rsidRPr="000B48BC" w:rsidRDefault="00103FA3"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sz w:val="20"/>
              </w:rPr>
            </w:pPr>
            <w:r w:rsidRPr="000B48BC">
              <w:rPr>
                <w:i/>
                <w:sz w:val="20"/>
              </w:rPr>
              <w:t>(minimální účtovaná jednotka 0,5 dne; 1 den  = 5-8 hodin; 0,5 dne = 1-4 hodiny)</w:t>
            </w:r>
          </w:p>
        </w:tc>
        <w:tc>
          <w:tcPr>
            <w:tcW w:w="2271" w:type="dxa"/>
            <w:tcBorders>
              <w:top w:val="single" w:sz="4" w:space="0" w:color="auto"/>
              <w:left w:val="single" w:sz="4" w:space="0" w:color="auto"/>
              <w:bottom w:val="single" w:sz="4" w:space="0" w:color="auto"/>
              <w:right w:val="single" w:sz="4" w:space="0" w:color="auto"/>
            </w:tcBorders>
            <w:vAlign w:val="center"/>
          </w:tcPr>
          <w:p w:rsidR="00103FA3" w:rsidRPr="000B48BC" w:rsidRDefault="00811286"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right"/>
              <w:rPr>
                <w:bCs/>
                <w:sz w:val="20"/>
              </w:rPr>
            </w:pPr>
            <w:r>
              <w:rPr>
                <w:bCs/>
                <w:sz w:val="20"/>
              </w:rPr>
              <w:t>X</w:t>
            </w:r>
            <w:r w:rsidR="00103FA3" w:rsidRPr="000B48BC">
              <w:rPr>
                <w:bCs/>
                <w:sz w:val="20"/>
              </w:rPr>
              <w:t>,</w:t>
            </w:r>
            <w:r w:rsidR="00103FA3">
              <w:rPr>
                <w:bCs/>
                <w:sz w:val="20"/>
              </w:rPr>
              <w:t>-</w:t>
            </w:r>
            <w:r w:rsidR="00103FA3" w:rsidRPr="000B48BC">
              <w:rPr>
                <w:bCs/>
                <w:sz w:val="20"/>
              </w:rPr>
              <w:t xml:space="preserve"> Kč / 0,5 dne</w:t>
            </w:r>
          </w:p>
        </w:tc>
      </w:tr>
      <w:tr w:rsidR="00103FA3" w:rsidRPr="000B48BC" w:rsidTr="0005280E">
        <w:tc>
          <w:tcPr>
            <w:tcW w:w="6790" w:type="dxa"/>
            <w:tcBorders>
              <w:top w:val="single" w:sz="4" w:space="0" w:color="auto"/>
              <w:left w:val="single" w:sz="4" w:space="0" w:color="auto"/>
              <w:bottom w:val="single" w:sz="4" w:space="0" w:color="auto"/>
              <w:right w:val="single" w:sz="4" w:space="0" w:color="auto"/>
            </w:tcBorders>
          </w:tcPr>
          <w:p w:rsidR="00103FA3" w:rsidRPr="000B48BC" w:rsidRDefault="00103FA3"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sz w:val="20"/>
              </w:rPr>
            </w:pPr>
            <w:r w:rsidRPr="000B48BC">
              <w:rPr>
                <w:bCs/>
                <w:sz w:val="20"/>
              </w:rPr>
              <w:t>Náklady na dopravu</w:t>
            </w:r>
          </w:p>
        </w:tc>
        <w:tc>
          <w:tcPr>
            <w:tcW w:w="2271" w:type="dxa"/>
            <w:tcBorders>
              <w:top w:val="single" w:sz="4" w:space="0" w:color="auto"/>
              <w:left w:val="single" w:sz="4" w:space="0" w:color="auto"/>
              <w:bottom w:val="single" w:sz="4" w:space="0" w:color="auto"/>
              <w:right w:val="single" w:sz="4" w:space="0" w:color="auto"/>
            </w:tcBorders>
          </w:tcPr>
          <w:p w:rsidR="00103FA3" w:rsidRPr="000B48BC" w:rsidRDefault="00811286"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right"/>
              <w:rPr>
                <w:bCs/>
                <w:sz w:val="20"/>
              </w:rPr>
            </w:pPr>
            <w:r>
              <w:rPr>
                <w:bCs/>
                <w:sz w:val="20"/>
              </w:rPr>
              <w:t>X</w:t>
            </w:r>
            <w:r w:rsidR="00103FA3">
              <w:rPr>
                <w:bCs/>
                <w:sz w:val="20"/>
              </w:rPr>
              <w:t>,-</w:t>
            </w:r>
            <w:r w:rsidR="00103FA3" w:rsidRPr="000B48BC">
              <w:rPr>
                <w:bCs/>
                <w:sz w:val="20"/>
              </w:rPr>
              <w:t xml:space="preserve"> Kč / km</w:t>
            </w:r>
          </w:p>
        </w:tc>
      </w:tr>
      <w:tr w:rsidR="00103FA3" w:rsidRPr="000B48BC" w:rsidTr="0005280E">
        <w:tc>
          <w:tcPr>
            <w:tcW w:w="6790" w:type="dxa"/>
            <w:tcBorders>
              <w:top w:val="single" w:sz="4" w:space="0" w:color="auto"/>
              <w:left w:val="single" w:sz="4" w:space="0" w:color="auto"/>
              <w:bottom w:val="single" w:sz="4" w:space="0" w:color="auto"/>
              <w:right w:val="single" w:sz="4" w:space="0" w:color="auto"/>
            </w:tcBorders>
          </w:tcPr>
          <w:p w:rsidR="00103FA3" w:rsidRPr="000B48BC" w:rsidRDefault="00103FA3"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sz w:val="20"/>
              </w:rPr>
            </w:pPr>
            <w:r w:rsidRPr="000B48BC">
              <w:rPr>
                <w:bCs/>
                <w:sz w:val="20"/>
              </w:rPr>
              <w:t>Úhrada nákladů na ubytování</w:t>
            </w:r>
          </w:p>
        </w:tc>
        <w:tc>
          <w:tcPr>
            <w:tcW w:w="2271" w:type="dxa"/>
            <w:tcBorders>
              <w:top w:val="single" w:sz="4" w:space="0" w:color="auto"/>
              <w:left w:val="single" w:sz="4" w:space="0" w:color="auto"/>
              <w:bottom w:val="single" w:sz="4" w:space="0" w:color="auto"/>
              <w:right w:val="single" w:sz="4" w:space="0" w:color="auto"/>
            </w:tcBorders>
          </w:tcPr>
          <w:p w:rsidR="00103FA3" w:rsidRPr="000B48BC" w:rsidRDefault="00103FA3" w:rsidP="00386B3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right"/>
              <w:rPr>
                <w:bCs/>
                <w:sz w:val="20"/>
              </w:rPr>
            </w:pPr>
            <w:r w:rsidRPr="000B48BC">
              <w:rPr>
                <w:bCs/>
                <w:sz w:val="20"/>
              </w:rPr>
              <w:t>Dle skutečnosti</w:t>
            </w:r>
          </w:p>
        </w:tc>
      </w:tr>
    </w:tbl>
    <w:p w:rsidR="007B3719" w:rsidRPr="00386B35" w:rsidRDefault="007B3719">
      <w:pPr>
        <w:spacing w:before="0" w:after="0"/>
        <w:jc w:val="left"/>
      </w:pPr>
    </w:p>
    <w:p w:rsidR="00386B35" w:rsidRDefault="00386B35">
      <w:pPr>
        <w:spacing w:before="0" w:after="0"/>
        <w:jc w:val="left"/>
        <w:rPr>
          <w:rFonts w:cs="Arial"/>
          <w:b/>
          <w:bCs/>
          <w:caps/>
          <w:kern w:val="28"/>
          <w:szCs w:val="32"/>
        </w:rPr>
      </w:pPr>
      <w:r>
        <w:br w:type="page"/>
      </w:r>
    </w:p>
    <w:p w:rsidR="00300952" w:rsidRPr="00300952" w:rsidRDefault="00300952" w:rsidP="004015EC">
      <w:pPr>
        <w:pStyle w:val="HHTitle2"/>
      </w:pPr>
      <w:r w:rsidRPr="00300952">
        <w:lastRenderedPageBreak/>
        <w:t xml:space="preserve">Příloha č. </w:t>
      </w:r>
      <w:r>
        <w:t>3</w:t>
      </w:r>
      <w:r w:rsidRPr="00300952">
        <w:t xml:space="preserve"> – Uživatelská dokumentace IS </w:t>
      </w:r>
      <w:r w:rsidR="00142E43">
        <w:t>LBIS/4G</w:t>
      </w:r>
    </w:p>
    <w:p w:rsidR="002A6D7A" w:rsidRDefault="00E0429A" w:rsidP="001C2AEE">
      <w:r w:rsidRPr="00E0429A">
        <w:t>Uživatelská dokumentace je předána Objednateli v elektronické formě.</w:t>
      </w:r>
    </w:p>
    <w:sectPr w:rsidR="002A6D7A" w:rsidSect="000D6F14">
      <w:headerReference w:type="default" r:id="rId8"/>
      <w:footerReference w:type="default" r:id="rId9"/>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CB1" w:rsidRDefault="002D0CB1">
      <w:r>
        <w:separator/>
      </w:r>
    </w:p>
  </w:endnote>
  <w:endnote w:type="continuationSeparator" w:id="0">
    <w:p w:rsidR="002D0CB1" w:rsidRDefault="002D0CB1">
      <w:r>
        <w:continuationSeparator/>
      </w:r>
    </w:p>
  </w:endnote>
  <w:endnote w:type="continuationNotice" w:id="1">
    <w:p w:rsidR="002D0CB1" w:rsidRDefault="002D0C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041" w:rsidRPr="000F1DF5" w:rsidRDefault="003E5393" w:rsidP="003E5393">
    <w:pPr>
      <w:pStyle w:val="Zpat"/>
      <w:tabs>
        <w:tab w:val="clear" w:pos="4703"/>
        <w:tab w:val="clear" w:pos="9406"/>
        <w:tab w:val="right" w:pos="9071"/>
      </w:tabs>
      <w:rPr>
        <w:rFonts w:ascii="Arial" w:hAnsi="Arial" w:cs="Arial"/>
        <w:b/>
        <w:sz w:val="15"/>
        <w:szCs w:val="15"/>
      </w:rPr>
    </w:pPr>
    <w:r>
      <w:rPr>
        <w:rFonts w:ascii="Arial" w:hAnsi="Arial"/>
        <w:iCs/>
        <w:sz w:val="15"/>
        <w:szCs w:val="15"/>
      </w:rPr>
      <w:t xml:space="preserve">SMLOUVA o SLA č. </w:t>
    </w:r>
    <w:r w:rsidR="00E90E26">
      <w:rPr>
        <w:rFonts w:ascii="Arial" w:hAnsi="Arial"/>
        <w:iCs/>
        <w:sz w:val="15"/>
        <w:szCs w:val="15"/>
      </w:rPr>
      <w:t>9</w:t>
    </w:r>
    <w:r w:rsidR="00255B3F">
      <w:rPr>
        <w:rFonts w:ascii="Arial" w:hAnsi="Arial"/>
        <w:iCs/>
        <w:sz w:val="15"/>
        <w:szCs w:val="15"/>
      </w:rPr>
      <w:t>/2020</w:t>
    </w:r>
    <w:r>
      <w:tab/>
    </w:r>
    <w:r w:rsidR="005B0EC2">
      <w:t xml:space="preserve"> Strana </w:t>
    </w:r>
    <w:r w:rsidR="00760041" w:rsidRPr="000F1DF5">
      <w:rPr>
        <w:rStyle w:val="slostrnky"/>
        <w:rFonts w:ascii="Arial" w:hAnsi="Arial" w:cs="Arial"/>
        <w:b/>
        <w:sz w:val="15"/>
        <w:szCs w:val="15"/>
      </w:rPr>
      <w:fldChar w:fldCharType="begin"/>
    </w:r>
    <w:r w:rsidR="00760041" w:rsidRPr="000F1DF5">
      <w:rPr>
        <w:rStyle w:val="slostrnky"/>
        <w:rFonts w:ascii="Arial" w:hAnsi="Arial" w:cs="Arial"/>
        <w:b/>
        <w:sz w:val="15"/>
        <w:szCs w:val="15"/>
      </w:rPr>
      <w:instrText xml:space="preserve"> PAGE </w:instrText>
    </w:r>
    <w:r w:rsidR="00760041" w:rsidRPr="000F1DF5">
      <w:rPr>
        <w:rStyle w:val="slostrnky"/>
        <w:rFonts w:ascii="Arial" w:hAnsi="Arial" w:cs="Arial"/>
        <w:b/>
        <w:sz w:val="15"/>
        <w:szCs w:val="15"/>
      </w:rPr>
      <w:fldChar w:fldCharType="separate"/>
    </w:r>
    <w:r w:rsidR="00CC2DAD">
      <w:rPr>
        <w:rStyle w:val="slostrnky"/>
        <w:rFonts w:ascii="Arial" w:hAnsi="Arial" w:cs="Arial"/>
        <w:b/>
        <w:noProof/>
        <w:sz w:val="15"/>
        <w:szCs w:val="15"/>
      </w:rPr>
      <w:t>11</w:t>
    </w:r>
    <w:r w:rsidR="00760041" w:rsidRPr="000F1DF5">
      <w:rPr>
        <w:rStyle w:val="slostrnky"/>
        <w:rFonts w:ascii="Arial" w:hAnsi="Arial" w:cs="Arial"/>
        <w:b/>
        <w:sz w:val="15"/>
        <w:szCs w:val="15"/>
      </w:rPr>
      <w:fldChar w:fldCharType="end"/>
    </w:r>
    <w:r w:rsidR="00760041" w:rsidRPr="000F1DF5">
      <w:rPr>
        <w:rStyle w:val="slostrnky"/>
        <w:rFonts w:ascii="Arial" w:hAnsi="Arial" w:cs="Arial"/>
        <w:b/>
        <w:sz w:val="15"/>
        <w:szCs w:val="15"/>
      </w:rPr>
      <w:t xml:space="preserve"> / </w:t>
    </w:r>
    <w:r w:rsidR="00760041" w:rsidRPr="000F1DF5">
      <w:rPr>
        <w:rStyle w:val="slostrnky"/>
        <w:rFonts w:ascii="Arial" w:hAnsi="Arial" w:cs="Arial"/>
        <w:b/>
        <w:sz w:val="15"/>
        <w:szCs w:val="15"/>
      </w:rPr>
      <w:fldChar w:fldCharType="begin"/>
    </w:r>
    <w:r w:rsidR="00760041" w:rsidRPr="000F1DF5">
      <w:rPr>
        <w:rStyle w:val="slostrnky"/>
        <w:rFonts w:ascii="Arial" w:hAnsi="Arial" w:cs="Arial"/>
        <w:b/>
        <w:sz w:val="15"/>
        <w:szCs w:val="15"/>
      </w:rPr>
      <w:instrText xml:space="preserve"> NUMPAGES </w:instrText>
    </w:r>
    <w:r w:rsidR="00760041" w:rsidRPr="000F1DF5">
      <w:rPr>
        <w:rStyle w:val="slostrnky"/>
        <w:rFonts w:ascii="Arial" w:hAnsi="Arial" w:cs="Arial"/>
        <w:b/>
        <w:sz w:val="15"/>
        <w:szCs w:val="15"/>
      </w:rPr>
      <w:fldChar w:fldCharType="separate"/>
    </w:r>
    <w:r w:rsidR="00CC2DAD">
      <w:rPr>
        <w:rStyle w:val="slostrnky"/>
        <w:rFonts w:ascii="Arial" w:hAnsi="Arial" w:cs="Arial"/>
        <w:b/>
        <w:noProof/>
        <w:sz w:val="15"/>
        <w:szCs w:val="15"/>
      </w:rPr>
      <w:t>14</w:t>
    </w:r>
    <w:r w:rsidR="00760041"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CB1" w:rsidRDefault="002D0CB1">
      <w:r>
        <w:separator/>
      </w:r>
    </w:p>
  </w:footnote>
  <w:footnote w:type="continuationSeparator" w:id="0">
    <w:p w:rsidR="002D0CB1" w:rsidRDefault="002D0CB1">
      <w:r>
        <w:continuationSeparator/>
      </w:r>
    </w:p>
  </w:footnote>
  <w:footnote w:type="continuationNotice" w:id="1">
    <w:p w:rsidR="002D0CB1" w:rsidRDefault="002D0CB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041" w:rsidRPr="000F1DF5" w:rsidRDefault="00881CCB" w:rsidP="00012839">
    <w:pPr>
      <w:tabs>
        <w:tab w:val="right" w:pos="9072"/>
      </w:tabs>
      <w:spacing w:before="0" w:after="0"/>
      <w:rPr>
        <w:rFonts w:ascii="Arial" w:hAnsi="Arial" w:cs="Arial"/>
        <w:b/>
        <w:iCs/>
        <w:sz w:val="15"/>
        <w:szCs w:val="15"/>
      </w:rPr>
    </w:pPr>
    <w:r>
      <w:rPr>
        <w:rFonts w:ascii="Arial" w:hAnsi="Arial" w:cs="Arial"/>
        <w:b/>
        <w:sz w:val="15"/>
        <w:szCs w:val="15"/>
      </w:rPr>
      <w:tab/>
      <w:t xml:space="preserve">    TENTO</w:t>
    </w:r>
    <w:r w:rsidRPr="0015694A">
      <w:rPr>
        <w:rFonts w:ascii="Arial" w:hAnsi="Arial" w:cs="Arial"/>
        <w:b/>
        <w:iCs/>
        <w:sz w:val="15"/>
        <w:szCs w:val="15"/>
      </w:rPr>
      <w:t xml:space="preserve"> NÁVRH NELZE PŘIJMOUT S DODATKEM NEBO ODCHYLKOU</w:t>
    </w:r>
  </w:p>
  <w:p w:rsidR="00760041" w:rsidRDefault="0076004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9A3FD9"/>
    <w:multiLevelType w:val="singleLevel"/>
    <w:tmpl w:val="592C81D2"/>
    <w:lvl w:ilvl="0">
      <w:start w:val="1"/>
      <w:numFmt w:val="upperRoman"/>
      <w:pStyle w:val="Smlouva"/>
      <w:lvlText w:val="%1."/>
      <w:lvlJc w:val="center"/>
      <w:pPr>
        <w:tabs>
          <w:tab w:val="num" w:pos="473"/>
        </w:tabs>
        <w:ind w:left="113" w:firstLine="0"/>
      </w:pPr>
    </w:lvl>
  </w:abstractNum>
  <w:abstractNum w:abstractNumId="2"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E392EB8"/>
    <w:multiLevelType w:val="hybridMultilevel"/>
    <w:tmpl w:val="1278D0C6"/>
    <w:lvl w:ilvl="0" w:tplc="D4FEBADC">
      <w:start w:val="1"/>
      <w:numFmt w:val="upperRoman"/>
      <w:pStyle w:val="Smlouva-slovn"/>
      <w:lvlText w:val="%1."/>
      <w:lvlJc w:val="center"/>
      <w:pPr>
        <w:tabs>
          <w:tab w:val="num" w:pos="360"/>
        </w:tabs>
        <w:ind w:left="0" w:firstLine="0"/>
      </w:pPr>
    </w:lvl>
    <w:lvl w:ilvl="1" w:tplc="118C9696">
      <w:start w:val="1"/>
      <w:numFmt w:val="decimal"/>
      <w:lvlText w:val="%2."/>
      <w:lvlJc w:val="left"/>
      <w:pPr>
        <w:tabs>
          <w:tab w:val="num" w:pos="397"/>
        </w:tabs>
        <w:ind w:left="397" w:hanging="397"/>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224724EC"/>
    <w:multiLevelType w:val="hybridMultilevel"/>
    <w:tmpl w:val="2C506F9C"/>
    <w:lvl w:ilvl="0" w:tplc="5E88F68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14042D"/>
    <w:multiLevelType w:val="multilevel"/>
    <w:tmpl w:val="AD7621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9" w15:restartNumberingAfterBreak="0">
    <w:nsid w:val="56C33B61"/>
    <w:multiLevelType w:val="hybridMultilevel"/>
    <w:tmpl w:val="4DC607B0"/>
    <w:lvl w:ilvl="0" w:tplc="6798AA66">
      <w:start w:val="1"/>
      <w:numFmt w:val="bullet"/>
      <w:lvlText w:val=""/>
      <w:lvlJc w:val="left"/>
      <w:pPr>
        <w:tabs>
          <w:tab w:val="num" w:pos="510"/>
        </w:tabs>
        <w:ind w:left="510" w:hanging="510"/>
      </w:pPr>
      <w:rPr>
        <w:rFonts w:ascii="Wingdings" w:hAnsi="Wingdings"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6F4B5D6A"/>
    <w:multiLevelType w:val="multilevel"/>
    <w:tmpl w:val="A2204F2C"/>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73C76329"/>
    <w:multiLevelType w:val="hybridMultilevel"/>
    <w:tmpl w:val="BA305ED0"/>
    <w:lvl w:ilvl="0" w:tplc="9FD2D0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10"/>
  </w:num>
  <w:num w:numId="4">
    <w:abstractNumId w:val="2"/>
  </w:num>
  <w:num w:numId="5">
    <w:abstractNumId w:val="0"/>
  </w:num>
  <w:num w:numId="6">
    <w:abstractNumId w:val="8"/>
  </w:num>
  <w:num w:numId="7">
    <w:abstractNumId w:val="3"/>
  </w:num>
  <w:num w:numId="8">
    <w:abstractNumId w:val="1"/>
    <w:lvlOverride w:ilvl="0">
      <w:startOverride w:val="1"/>
    </w:lvlOverride>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2"/>
    <w:lvlOverride w:ilvl="0">
      <w:startOverride w:val="1"/>
    </w:lvlOverride>
  </w:num>
  <w:num w:numId="1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0C"/>
    <w:rsid w:val="000005BD"/>
    <w:rsid w:val="00005DE9"/>
    <w:rsid w:val="00005E16"/>
    <w:rsid w:val="00007073"/>
    <w:rsid w:val="0000715D"/>
    <w:rsid w:val="000100EE"/>
    <w:rsid w:val="0001220A"/>
    <w:rsid w:val="00012839"/>
    <w:rsid w:val="0001501E"/>
    <w:rsid w:val="00015EC7"/>
    <w:rsid w:val="00024B29"/>
    <w:rsid w:val="00024DEC"/>
    <w:rsid w:val="00027206"/>
    <w:rsid w:val="00035AFB"/>
    <w:rsid w:val="00042074"/>
    <w:rsid w:val="00043939"/>
    <w:rsid w:val="00045B0C"/>
    <w:rsid w:val="00051D3E"/>
    <w:rsid w:val="00055309"/>
    <w:rsid w:val="00055971"/>
    <w:rsid w:val="000621FE"/>
    <w:rsid w:val="000708BF"/>
    <w:rsid w:val="000731E4"/>
    <w:rsid w:val="00084858"/>
    <w:rsid w:val="00093DD6"/>
    <w:rsid w:val="00097B3C"/>
    <w:rsid w:val="000A36BA"/>
    <w:rsid w:val="000A3CEE"/>
    <w:rsid w:val="000B28E7"/>
    <w:rsid w:val="000B4321"/>
    <w:rsid w:val="000B48BC"/>
    <w:rsid w:val="000C15A9"/>
    <w:rsid w:val="000C52D4"/>
    <w:rsid w:val="000D0EDC"/>
    <w:rsid w:val="000D2DFE"/>
    <w:rsid w:val="000D3DD4"/>
    <w:rsid w:val="000D6F14"/>
    <w:rsid w:val="000D7CC9"/>
    <w:rsid w:val="000E1A47"/>
    <w:rsid w:val="000F1DF5"/>
    <w:rsid w:val="00100924"/>
    <w:rsid w:val="00103FA3"/>
    <w:rsid w:val="00115C64"/>
    <w:rsid w:val="001218B3"/>
    <w:rsid w:val="00123292"/>
    <w:rsid w:val="0013475D"/>
    <w:rsid w:val="00135466"/>
    <w:rsid w:val="00136447"/>
    <w:rsid w:val="0013740F"/>
    <w:rsid w:val="001378BC"/>
    <w:rsid w:val="00142E43"/>
    <w:rsid w:val="0014424D"/>
    <w:rsid w:val="00150392"/>
    <w:rsid w:val="00151FC6"/>
    <w:rsid w:val="001552C3"/>
    <w:rsid w:val="001560D0"/>
    <w:rsid w:val="00161AC7"/>
    <w:rsid w:val="00161E1C"/>
    <w:rsid w:val="00165105"/>
    <w:rsid w:val="00167129"/>
    <w:rsid w:val="0016776F"/>
    <w:rsid w:val="001709CF"/>
    <w:rsid w:val="00186D84"/>
    <w:rsid w:val="001A0CBF"/>
    <w:rsid w:val="001A359F"/>
    <w:rsid w:val="001B1BC2"/>
    <w:rsid w:val="001C2AEE"/>
    <w:rsid w:val="001C59AD"/>
    <w:rsid w:val="001D4CA9"/>
    <w:rsid w:val="001D50DD"/>
    <w:rsid w:val="001F5E25"/>
    <w:rsid w:val="00204189"/>
    <w:rsid w:val="002115F6"/>
    <w:rsid w:val="00214F33"/>
    <w:rsid w:val="002224E5"/>
    <w:rsid w:val="00226265"/>
    <w:rsid w:val="00232576"/>
    <w:rsid w:val="00232860"/>
    <w:rsid w:val="002339C9"/>
    <w:rsid w:val="00234017"/>
    <w:rsid w:val="00234A53"/>
    <w:rsid w:val="00242F75"/>
    <w:rsid w:val="00251A27"/>
    <w:rsid w:val="00252038"/>
    <w:rsid w:val="00255B3F"/>
    <w:rsid w:val="00261137"/>
    <w:rsid w:val="002618E3"/>
    <w:rsid w:val="00262C17"/>
    <w:rsid w:val="00264C64"/>
    <w:rsid w:val="0026675C"/>
    <w:rsid w:val="00280D90"/>
    <w:rsid w:val="00286E7F"/>
    <w:rsid w:val="0029419E"/>
    <w:rsid w:val="0029646C"/>
    <w:rsid w:val="002A16E2"/>
    <w:rsid w:val="002A4C7B"/>
    <w:rsid w:val="002A691B"/>
    <w:rsid w:val="002A6D7A"/>
    <w:rsid w:val="002A72F2"/>
    <w:rsid w:val="002B6347"/>
    <w:rsid w:val="002C2157"/>
    <w:rsid w:val="002C49EF"/>
    <w:rsid w:val="002D0CB1"/>
    <w:rsid w:val="002D495A"/>
    <w:rsid w:val="002E000D"/>
    <w:rsid w:val="002E107B"/>
    <w:rsid w:val="002E1679"/>
    <w:rsid w:val="002E610C"/>
    <w:rsid w:val="002F0FB7"/>
    <w:rsid w:val="002F1903"/>
    <w:rsid w:val="002F25C0"/>
    <w:rsid w:val="002F3819"/>
    <w:rsid w:val="00300952"/>
    <w:rsid w:val="00301390"/>
    <w:rsid w:val="003014F1"/>
    <w:rsid w:val="003017A5"/>
    <w:rsid w:val="003063F5"/>
    <w:rsid w:val="00326A98"/>
    <w:rsid w:val="00337E5F"/>
    <w:rsid w:val="0034032D"/>
    <w:rsid w:val="00343B35"/>
    <w:rsid w:val="0035054E"/>
    <w:rsid w:val="003526B4"/>
    <w:rsid w:val="00355FBC"/>
    <w:rsid w:val="00356EE5"/>
    <w:rsid w:val="00363630"/>
    <w:rsid w:val="003669D0"/>
    <w:rsid w:val="003867FA"/>
    <w:rsid w:val="00386B35"/>
    <w:rsid w:val="00387AB0"/>
    <w:rsid w:val="00397647"/>
    <w:rsid w:val="003A01F6"/>
    <w:rsid w:val="003A2578"/>
    <w:rsid w:val="003A26B7"/>
    <w:rsid w:val="003A5DF0"/>
    <w:rsid w:val="003A7B1F"/>
    <w:rsid w:val="003B5C17"/>
    <w:rsid w:val="003C0F2E"/>
    <w:rsid w:val="003C2706"/>
    <w:rsid w:val="003C61AB"/>
    <w:rsid w:val="003C7F06"/>
    <w:rsid w:val="003D06F2"/>
    <w:rsid w:val="003D3BE8"/>
    <w:rsid w:val="003E5393"/>
    <w:rsid w:val="003E5631"/>
    <w:rsid w:val="003E5DC6"/>
    <w:rsid w:val="003E6C2B"/>
    <w:rsid w:val="004015EC"/>
    <w:rsid w:val="00403B47"/>
    <w:rsid w:val="00420173"/>
    <w:rsid w:val="00424B61"/>
    <w:rsid w:val="00427F21"/>
    <w:rsid w:val="00435A2A"/>
    <w:rsid w:val="00437D01"/>
    <w:rsid w:val="0044081F"/>
    <w:rsid w:val="00452864"/>
    <w:rsid w:val="00456A8F"/>
    <w:rsid w:val="004607F9"/>
    <w:rsid w:val="00462094"/>
    <w:rsid w:val="00465722"/>
    <w:rsid w:val="004706E0"/>
    <w:rsid w:val="004757E5"/>
    <w:rsid w:val="00481A15"/>
    <w:rsid w:val="004829DF"/>
    <w:rsid w:val="00484E47"/>
    <w:rsid w:val="004875F8"/>
    <w:rsid w:val="00490B6A"/>
    <w:rsid w:val="004B4A0A"/>
    <w:rsid w:val="004B4A0B"/>
    <w:rsid w:val="004B54E0"/>
    <w:rsid w:val="004C3F3A"/>
    <w:rsid w:val="004D0A5A"/>
    <w:rsid w:val="004D1FDD"/>
    <w:rsid w:val="004D41EF"/>
    <w:rsid w:val="004D61F1"/>
    <w:rsid w:val="004E1B72"/>
    <w:rsid w:val="004E675B"/>
    <w:rsid w:val="004E703F"/>
    <w:rsid w:val="004E7074"/>
    <w:rsid w:val="004F0CF5"/>
    <w:rsid w:val="00507394"/>
    <w:rsid w:val="0051311E"/>
    <w:rsid w:val="00517A06"/>
    <w:rsid w:val="0052303B"/>
    <w:rsid w:val="00523E83"/>
    <w:rsid w:val="005249AD"/>
    <w:rsid w:val="005331D5"/>
    <w:rsid w:val="005438C2"/>
    <w:rsid w:val="00545CF1"/>
    <w:rsid w:val="005463D3"/>
    <w:rsid w:val="005502C2"/>
    <w:rsid w:val="00550ED3"/>
    <w:rsid w:val="005552F8"/>
    <w:rsid w:val="0056191A"/>
    <w:rsid w:val="005712F2"/>
    <w:rsid w:val="00572A5D"/>
    <w:rsid w:val="00575785"/>
    <w:rsid w:val="00576C25"/>
    <w:rsid w:val="0058343C"/>
    <w:rsid w:val="005850F5"/>
    <w:rsid w:val="00590767"/>
    <w:rsid w:val="005914BD"/>
    <w:rsid w:val="005A0AE7"/>
    <w:rsid w:val="005A11D9"/>
    <w:rsid w:val="005A640E"/>
    <w:rsid w:val="005A7630"/>
    <w:rsid w:val="005B0E3D"/>
    <w:rsid w:val="005B0EC2"/>
    <w:rsid w:val="005B1CB1"/>
    <w:rsid w:val="005B7E2C"/>
    <w:rsid w:val="005C0931"/>
    <w:rsid w:val="005C22CA"/>
    <w:rsid w:val="005C2C5F"/>
    <w:rsid w:val="005C68A7"/>
    <w:rsid w:val="005C7621"/>
    <w:rsid w:val="005D1DFD"/>
    <w:rsid w:val="005D2677"/>
    <w:rsid w:val="005E6329"/>
    <w:rsid w:val="005F2D93"/>
    <w:rsid w:val="005F59B6"/>
    <w:rsid w:val="0060141C"/>
    <w:rsid w:val="006044DC"/>
    <w:rsid w:val="006064F5"/>
    <w:rsid w:val="00610875"/>
    <w:rsid w:val="006150C3"/>
    <w:rsid w:val="006174AD"/>
    <w:rsid w:val="00620684"/>
    <w:rsid w:val="00625107"/>
    <w:rsid w:val="00626F68"/>
    <w:rsid w:val="0063433A"/>
    <w:rsid w:val="00635FEC"/>
    <w:rsid w:val="006415F3"/>
    <w:rsid w:val="00641664"/>
    <w:rsid w:val="006445BB"/>
    <w:rsid w:val="00644E32"/>
    <w:rsid w:val="00645977"/>
    <w:rsid w:val="006575D5"/>
    <w:rsid w:val="006575DF"/>
    <w:rsid w:val="00664C38"/>
    <w:rsid w:val="00670F77"/>
    <w:rsid w:val="00681752"/>
    <w:rsid w:val="00681C3F"/>
    <w:rsid w:val="006826A0"/>
    <w:rsid w:val="00687000"/>
    <w:rsid w:val="006913F0"/>
    <w:rsid w:val="00694320"/>
    <w:rsid w:val="00697F4A"/>
    <w:rsid w:val="006A25E0"/>
    <w:rsid w:val="006A2611"/>
    <w:rsid w:val="006B777E"/>
    <w:rsid w:val="006D1CCC"/>
    <w:rsid w:val="006D4B11"/>
    <w:rsid w:val="006D5B18"/>
    <w:rsid w:val="006D647E"/>
    <w:rsid w:val="006D67D3"/>
    <w:rsid w:val="006E13A8"/>
    <w:rsid w:val="006F2440"/>
    <w:rsid w:val="006F2FC6"/>
    <w:rsid w:val="006F7E96"/>
    <w:rsid w:val="00700582"/>
    <w:rsid w:val="007024CC"/>
    <w:rsid w:val="00705F15"/>
    <w:rsid w:val="007136E9"/>
    <w:rsid w:val="00713A47"/>
    <w:rsid w:val="007140CF"/>
    <w:rsid w:val="00720AA2"/>
    <w:rsid w:val="0074743A"/>
    <w:rsid w:val="00751E14"/>
    <w:rsid w:val="00751EB8"/>
    <w:rsid w:val="0075620F"/>
    <w:rsid w:val="00756B9E"/>
    <w:rsid w:val="00760041"/>
    <w:rsid w:val="00766549"/>
    <w:rsid w:val="007703B6"/>
    <w:rsid w:val="0077430E"/>
    <w:rsid w:val="0078062D"/>
    <w:rsid w:val="007812A1"/>
    <w:rsid w:val="007812E3"/>
    <w:rsid w:val="00784430"/>
    <w:rsid w:val="007857CF"/>
    <w:rsid w:val="00797195"/>
    <w:rsid w:val="00797DD8"/>
    <w:rsid w:val="007A059A"/>
    <w:rsid w:val="007A0DFD"/>
    <w:rsid w:val="007A51C3"/>
    <w:rsid w:val="007A595C"/>
    <w:rsid w:val="007A5AC7"/>
    <w:rsid w:val="007B08BB"/>
    <w:rsid w:val="007B22CD"/>
    <w:rsid w:val="007B3719"/>
    <w:rsid w:val="007C34A9"/>
    <w:rsid w:val="007C5E53"/>
    <w:rsid w:val="007C63A3"/>
    <w:rsid w:val="007D01CC"/>
    <w:rsid w:val="007D43D8"/>
    <w:rsid w:val="007D789D"/>
    <w:rsid w:val="007D7B3F"/>
    <w:rsid w:val="007E1044"/>
    <w:rsid w:val="007E10A0"/>
    <w:rsid w:val="007F2154"/>
    <w:rsid w:val="007F6B2A"/>
    <w:rsid w:val="008057E4"/>
    <w:rsid w:val="00806C66"/>
    <w:rsid w:val="00811286"/>
    <w:rsid w:val="008218FD"/>
    <w:rsid w:val="0082383E"/>
    <w:rsid w:val="00825080"/>
    <w:rsid w:val="0082550E"/>
    <w:rsid w:val="00837FDA"/>
    <w:rsid w:val="008402C0"/>
    <w:rsid w:val="008412BD"/>
    <w:rsid w:val="00841743"/>
    <w:rsid w:val="0084292B"/>
    <w:rsid w:val="008528B8"/>
    <w:rsid w:val="00863E8F"/>
    <w:rsid w:val="008667C5"/>
    <w:rsid w:val="00873830"/>
    <w:rsid w:val="008748FF"/>
    <w:rsid w:val="00881CCB"/>
    <w:rsid w:val="008848AF"/>
    <w:rsid w:val="00885C17"/>
    <w:rsid w:val="008872AE"/>
    <w:rsid w:val="008B5555"/>
    <w:rsid w:val="008B58C5"/>
    <w:rsid w:val="008C33A0"/>
    <w:rsid w:val="008C4F32"/>
    <w:rsid w:val="008D2032"/>
    <w:rsid w:val="008D784F"/>
    <w:rsid w:val="008F1D1C"/>
    <w:rsid w:val="008F3569"/>
    <w:rsid w:val="008F6868"/>
    <w:rsid w:val="009001D1"/>
    <w:rsid w:val="00900C5C"/>
    <w:rsid w:val="009100BA"/>
    <w:rsid w:val="0091223D"/>
    <w:rsid w:val="00914653"/>
    <w:rsid w:val="00934436"/>
    <w:rsid w:val="00946CD8"/>
    <w:rsid w:val="00947A65"/>
    <w:rsid w:val="0095104D"/>
    <w:rsid w:val="00962639"/>
    <w:rsid w:val="00962CFB"/>
    <w:rsid w:val="009653CC"/>
    <w:rsid w:val="009668E2"/>
    <w:rsid w:val="00974635"/>
    <w:rsid w:val="00975CC4"/>
    <w:rsid w:val="00986383"/>
    <w:rsid w:val="00990C0B"/>
    <w:rsid w:val="00993990"/>
    <w:rsid w:val="009977F3"/>
    <w:rsid w:val="009A5C6E"/>
    <w:rsid w:val="009B1685"/>
    <w:rsid w:val="009B1E64"/>
    <w:rsid w:val="009B4C8F"/>
    <w:rsid w:val="009C28B2"/>
    <w:rsid w:val="009C45D8"/>
    <w:rsid w:val="009D4120"/>
    <w:rsid w:val="009D585C"/>
    <w:rsid w:val="009D5CA4"/>
    <w:rsid w:val="009D7B52"/>
    <w:rsid w:val="009E032E"/>
    <w:rsid w:val="009F5527"/>
    <w:rsid w:val="00A02763"/>
    <w:rsid w:val="00A03D69"/>
    <w:rsid w:val="00A045F5"/>
    <w:rsid w:val="00A05AEB"/>
    <w:rsid w:val="00A05F5C"/>
    <w:rsid w:val="00A13CC7"/>
    <w:rsid w:val="00A16D10"/>
    <w:rsid w:val="00A20385"/>
    <w:rsid w:val="00A22E97"/>
    <w:rsid w:val="00A2354B"/>
    <w:rsid w:val="00A30B35"/>
    <w:rsid w:val="00A345C9"/>
    <w:rsid w:val="00A34DFF"/>
    <w:rsid w:val="00A35DBB"/>
    <w:rsid w:val="00A4283E"/>
    <w:rsid w:val="00A446FF"/>
    <w:rsid w:val="00A6248B"/>
    <w:rsid w:val="00A71581"/>
    <w:rsid w:val="00A74CED"/>
    <w:rsid w:val="00A77EA6"/>
    <w:rsid w:val="00A8169A"/>
    <w:rsid w:val="00A91370"/>
    <w:rsid w:val="00A97530"/>
    <w:rsid w:val="00AB050D"/>
    <w:rsid w:val="00AB331F"/>
    <w:rsid w:val="00AB3ED3"/>
    <w:rsid w:val="00AB79E1"/>
    <w:rsid w:val="00AC7D8C"/>
    <w:rsid w:val="00AE0032"/>
    <w:rsid w:val="00AE1B2C"/>
    <w:rsid w:val="00AF26A5"/>
    <w:rsid w:val="00AF540A"/>
    <w:rsid w:val="00AF56BF"/>
    <w:rsid w:val="00B04473"/>
    <w:rsid w:val="00B114AF"/>
    <w:rsid w:val="00B1543C"/>
    <w:rsid w:val="00B174DA"/>
    <w:rsid w:val="00B2029A"/>
    <w:rsid w:val="00B20F4D"/>
    <w:rsid w:val="00B308E4"/>
    <w:rsid w:val="00B31D32"/>
    <w:rsid w:val="00B35B6F"/>
    <w:rsid w:val="00B4028C"/>
    <w:rsid w:val="00B419CD"/>
    <w:rsid w:val="00B45DA6"/>
    <w:rsid w:val="00B520CA"/>
    <w:rsid w:val="00B53173"/>
    <w:rsid w:val="00B53FFD"/>
    <w:rsid w:val="00B56AD6"/>
    <w:rsid w:val="00B61296"/>
    <w:rsid w:val="00B62C10"/>
    <w:rsid w:val="00B71F29"/>
    <w:rsid w:val="00B72B6D"/>
    <w:rsid w:val="00B730C1"/>
    <w:rsid w:val="00B735D3"/>
    <w:rsid w:val="00B766B9"/>
    <w:rsid w:val="00B807A1"/>
    <w:rsid w:val="00B80FD0"/>
    <w:rsid w:val="00B827F6"/>
    <w:rsid w:val="00B84AE9"/>
    <w:rsid w:val="00B977D9"/>
    <w:rsid w:val="00BA1D63"/>
    <w:rsid w:val="00BA36BA"/>
    <w:rsid w:val="00BA62A1"/>
    <w:rsid w:val="00BB10DD"/>
    <w:rsid w:val="00BB2610"/>
    <w:rsid w:val="00BB3338"/>
    <w:rsid w:val="00BB486B"/>
    <w:rsid w:val="00BC115B"/>
    <w:rsid w:val="00BC25BC"/>
    <w:rsid w:val="00BC579F"/>
    <w:rsid w:val="00BC5BD3"/>
    <w:rsid w:val="00BD56EA"/>
    <w:rsid w:val="00BE0C27"/>
    <w:rsid w:val="00BF2DDD"/>
    <w:rsid w:val="00BF3F67"/>
    <w:rsid w:val="00BF526C"/>
    <w:rsid w:val="00BF72D4"/>
    <w:rsid w:val="00BF7743"/>
    <w:rsid w:val="00C003F3"/>
    <w:rsid w:val="00C010B4"/>
    <w:rsid w:val="00C07D23"/>
    <w:rsid w:val="00C1051C"/>
    <w:rsid w:val="00C12678"/>
    <w:rsid w:val="00C20B10"/>
    <w:rsid w:val="00C23A8F"/>
    <w:rsid w:val="00C24548"/>
    <w:rsid w:val="00C25EA6"/>
    <w:rsid w:val="00C35604"/>
    <w:rsid w:val="00C54BEE"/>
    <w:rsid w:val="00C57669"/>
    <w:rsid w:val="00C61482"/>
    <w:rsid w:val="00C64295"/>
    <w:rsid w:val="00C676E7"/>
    <w:rsid w:val="00C7151A"/>
    <w:rsid w:val="00C71ECF"/>
    <w:rsid w:val="00C77096"/>
    <w:rsid w:val="00C7790D"/>
    <w:rsid w:val="00C779FD"/>
    <w:rsid w:val="00C82FC5"/>
    <w:rsid w:val="00C83373"/>
    <w:rsid w:val="00C93545"/>
    <w:rsid w:val="00C94952"/>
    <w:rsid w:val="00C96716"/>
    <w:rsid w:val="00C96A38"/>
    <w:rsid w:val="00CA455B"/>
    <w:rsid w:val="00CA4A1C"/>
    <w:rsid w:val="00CB06F6"/>
    <w:rsid w:val="00CB25C5"/>
    <w:rsid w:val="00CB7053"/>
    <w:rsid w:val="00CC2DAD"/>
    <w:rsid w:val="00CC7BEA"/>
    <w:rsid w:val="00CD068E"/>
    <w:rsid w:val="00CE0EEB"/>
    <w:rsid w:val="00CE3723"/>
    <w:rsid w:val="00CE37A5"/>
    <w:rsid w:val="00CE596C"/>
    <w:rsid w:val="00CE5E82"/>
    <w:rsid w:val="00CE78E8"/>
    <w:rsid w:val="00CF309A"/>
    <w:rsid w:val="00CF7B10"/>
    <w:rsid w:val="00D005AA"/>
    <w:rsid w:val="00D029F6"/>
    <w:rsid w:val="00D065C4"/>
    <w:rsid w:val="00D079BF"/>
    <w:rsid w:val="00D115EA"/>
    <w:rsid w:val="00D17111"/>
    <w:rsid w:val="00D27951"/>
    <w:rsid w:val="00D32074"/>
    <w:rsid w:val="00D32812"/>
    <w:rsid w:val="00D33876"/>
    <w:rsid w:val="00D353FC"/>
    <w:rsid w:val="00D35956"/>
    <w:rsid w:val="00D37DE0"/>
    <w:rsid w:val="00D43D3A"/>
    <w:rsid w:val="00D64267"/>
    <w:rsid w:val="00D644A4"/>
    <w:rsid w:val="00D65565"/>
    <w:rsid w:val="00D7160E"/>
    <w:rsid w:val="00D7221A"/>
    <w:rsid w:val="00D7340C"/>
    <w:rsid w:val="00D73F0B"/>
    <w:rsid w:val="00D770F3"/>
    <w:rsid w:val="00D804E6"/>
    <w:rsid w:val="00D81DC7"/>
    <w:rsid w:val="00D82031"/>
    <w:rsid w:val="00D8491C"/>
    <w:rsid w:val="00D8771F"/>
    <w:rsid w:val="00D8772B"/>
    <w:rsid w:val="00DB050C"/>
    <w:rsid w:val="00DB3E5C"/>
    <w:rsid w:val="00DC024C"/>
    <w:rsid w:val="00DC0410"/>
    <w:rsid w:val="00DC1075"/>
    <w:rsid w:val="00DC563A"/>
    <w:rsid w:val="00DC7EBA"/>
    <w:rsid w:val="00DD0737"/>
    <w:rsid w:val="00DD0A09"/>
    <w:rsid w:val="00DD0B43"/>
    <w:rsid w:val="00DD1E2E"/>
    <w:rsid w:val="00DD3827"/>
    <w:rsid w:val="00DE673B"/>
    <w:rsid w:val="00DF49CE"/>
    <w:rsid w:val="00E0429A"/>
    <w:rsid w:val="00E057FF"/>
    <w:rsid w:val="00E05E4F"/>
    <w:rsid w:val="00E06456"/>
    <w:rsid w:val="00E06EC2"/>
    <w:rsid w:val="00E07E67"/>
    <w:rsid w:val="00E14683"/>
    <w:rsid w:val="00E17B1D"/>
    <w:rsid w:val="00E2532A"/>
    <w:rsid w:val="00E36E58"/>
    <w:rsid w:val="00E42D1A"/>
    <w:rsid w:val="00E47028"/>
    <w:rsid w:val="00E47205"/>
    <w:rsid w:val="00E475B6"/>
    <w:rsid w:val="00E618D4"/>
    <w:rsid w:val="00E62684"/>
    <w:rsid w:val="00E627FF"/>
    <w:rsid w:val="00E7388F"/>
    <w:rsid w:val="00E7618E"/>
    <w:rsid w:val="00E77322"/>
    <w:rsid w:val="00E84D81"/>
    <w:rsid w:val="00E90E26"/>
    <w:rsid w:val="00E94CD7"/>
    <w:rsid w:val="00E97FD9"/>
    <w:rsid w:val="00EA1894"/>
    <w:rsid w:val="00EA2B60"/>
    <w:rsid w:val="00EA3414"/>
    <w:rsid w:val="00EA5333"/>
    <w:rsid w:val="00EC284B"/>
    <w:rsid w:val="00EC4025"/>
    <w:rsid w:val="00EC4134"/>
    <w:rsid w:val="00ED7945"/>
    <w:rsid w:val="00ED795E"/>
    <w:rsid w:val="00EE59E1"/>
    <w:rsid w:val="00EF4594"/>
    <w:rsid w:val="00EF6FAF"/>
    <w:rsid w:val="00F00B1C"/>
    <w:rsid w:val="00F12527"/>
    <w:rsid w:val="00F15139"/>
    <w:rsid w:val="00F370CD"/>
    <w:rsid w:val="00F47F70"/>
    <w:rsid w:val="00F5348C"/>
    <w:rsid w:val="00F53B4C"/>
    <w:rsid w:val="00F67FC0"/>
    <w:rsid w:val="00F71F66"/>
    <w:rsid w:val="00F76DD0"/>
    <w:rsid w:val="00F81417"/>
    <w:rsid w:val="00F81DDC"/>
    <w:rsid w:val="00F86F09"/>
    <w:rsid w:val="00F95109"/>
    <w:rsid w:val="00FA3D35"/>
    <w:rsid w:val="00FA41BE"/>
    <w:rsid w:val="00FB02D9"/>
    <w:rsid w:val="00FC49B6"/>
    <w:rsid w:val="00FC4D83"/>
    <w:rsid w:val="00FD0419"/>
    <w:rsid w:val="00FD3065"/>
    <w:rsid w:val="00FD327D"/>
    <w:rsid w:val="00FD5105"/>
    <w:rsid w:val="00FE054F"/>
    <w:rsid w:val="00FE40F2"/>
    <w:rsid w:val="00FE6335"/>
    <w:rsid w:val="00FF031F"/>
    <w:rsid w:val="00FF27DC"/>
    <w:rsid w:val="00FF3D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9001D1"/>
    <w:pPr>
      <w:spacing w:before="120" w:after="120"/>
      <w:jc w:val="both"/>
    </w:pPr>
    <w:rPr>
      <w:sz w:val="22"/>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tabs>
        <w:tab w:val="clear" w:pos="567"/>
        <w:tab w:val="num" w:pos="360"/>
      </w:tabs>
      <w:ind w:left="360"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5"/>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6"/>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7"/>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paragraph" w:styleId="Zkladntext">
    <w:name w:val="Body Text"/>
    <w:basedOn w:val="Normln"/>
    <w:link w:val="ZkladntextChar"/>
    <w:rsid w:val="002A6D7A"/>
    <w:pPr>
      <w:widowControl w:val="0"/>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napToGrid w:val="0"/>
      <w:spacing w:before="0" w:after="0" w:line="312" w:lineRule="auto"/>
      <w:jc w:val="center"/>
    </w:pPr>
    <w:rPr>
      <w:rFonts w:ascii="Arial" w:hAnsi="Arial"/>
      <w:b/>
      <w:spacing w:val="16"/>
      <w:sz w:val="44"/>
      <w:szCs w:val="20"/>
      <w:lang w:eastAsia="cs-CZ"/>
    </w:rPr>
  </w:style>
  <w:style w:type="character" w:customStyle="1" w:styleId="ZkladntextChar">
    <w:name w:val="Základní text Char"/>
    <w:basedOn w:val="Standardnpsmoodstavce"/>
    <w:link w:val="Zkladntext"/>
    <w:rsid w:val="002A6D7A"/>
    <w:rPr>
      <w:rFonts w:ascii="Arial" w:hAnsi="Arial"/>
      <w:b/>
      <w:spacing w:val="16"/>
      <w:sz w:val="44"/>
    </w:rPr>
  </w:style>
  <w:style w:type="paragraph" w:customStyle="1" w:styleId="Smlouva">
    <w:name w:val="Smlouva"/>
    <w:basedOn w:val="Normln"/>
    <w:rsid w:val="002A6D7A"/>
    <w:pPr>
      <w:widowControl w:val="0"/>
      <w:numPr>
        <w:numId w:val="8"/>
      </w:numPr>
      <w:snapToGrid w:val="0"/>
      <w:spacing w:before="0" w:after="0"/>
      <w:jc w:val="center"/>
    </w:pPr>
    <w:rPr>
      <w:b/>
      <w:sz w:val="24"/>
      <w:szCs w:val="20"/>
      <w:lang w:val="en-US" w:eastAsia="cs-CZ"/>
    </w:rPr>
  </w:style>
  <w:style w:type="paragraph" w:styleId="Zkladntextodsazen2">
    <w:name w:val="Body Text Indent 2"/>
    <w:basedOn w:val="Normln"/>
    <w:link w:val="Zkladntextodsazen2Char"/>
    <w:rsid w:val="002A6D7A"/>
    <w:pPr>
      <w:spacing w:line="480" w:lineRule="auto"/>
      <w:ind w:left="283"/>
    </w:pPr>
  </w:style>
  <w:style w:type="character" w:customStyle="1" w:styleId="Zkladntextodsazen2Char">
    <w:name w:val="Základní text odsazený 2 Char"/>
    <w:basedOn w:val="Standardnpsmoodstavce"/>
    <w:link w:val="Zkladntextodsazen2"/>
    <w:rsid w:val="002A6D7A"/>
    <w:rPr>
      <w:sz w:val="22"/>
      <w:szCs w:val="24"/>
      <w:lang w:eastAsia="en-US"/>
    </w:rPr>
  </w:style>
  <w:style w:type="character" w:customStyle="1" w:styleId="platne1">
    <w:name w:val="platne1"/>
    <w:basedOn w:val="Standardnpsmoodstavce"/>
    <w:rsid w:val="002A6D7A"/>
  </w:style>
  <w:style w:type="character" w:styleId="Odkaznakoment">
    <w:name w:val="annotation reference"/>
    <w:basedOn w:val="Standardnpsmoodstavce"/>
    <w:rsid w:val="00BF2DDD"/>
    <w:rPr>
      <w:sz w:val="16"/>
      <w:szCs w:val="16"/>
    </w:rPr>
  </w:style>
  <w:style w:type="paragraph" w:styleId="Textkomente">
    <w:name w:val="annotation text"/>
    <w:basedOn w:val="Normln"/>
    <w:link w:val="TextkomenteChar"/>
    <w:rsid w:val="00BF2DDD"/>
    <w:rPr>
      <w:sz w:val="20"/>
      <w:szCs w:val="20"/>
    </w:rPr>
  </w:style>
  <w:style w:type="character" w:customStyle="1" w:styleId="TextkomenteChar">
    <w:name w:val="Text komentáře Char"/>
    <w:basedOn w:val="Standardnpsmoodstavce"/>
    <w:link w:val="Textkomente"/>
    <w:rsid w:val="00BF2DDD"/>
    <w:rPr>
      <w:lang w:eastAsia="en-US"/>
    </w:rPr>
  </w:style>
  <w:style w:type="paragraph" w:styleId="Pedmtkomente">
    <w:name w:val="annotation subject"/>
    <w:basedOn w:val="Textkomente"/>
    <w:next w:val="Textkomente"/>
    <w:link w:val="PedmtkomenteChar"/>
    <w:rsid w:val="00BF2DDD"/>
    <w:rPr>
      <w:b/>
      <w:bCs/>
    </w:rPr>
  </w:style>
  <w:style w:type="character" w:customStyle="1" w:styleId="PedmtkomenteChar">
    <w:name w:val="Předmět komentáře Char"/>
    <w:basedOn w:val="TextkomenteChar"/>
    <w:link w:val="Pedmtkomente"/>
    <w:rsid w:val="00BF2DDD"/>
    <w:rPr>
      <w:b/>
      <w:bCs/>
      <w:lang w:eastAsia="en-US"/>
    </w:rPr>
  </w:style>
  <w:style w:type="character" w:customStyle="1" w:styleId="Clanek11Char">
    <w:name w:val="Clanek 1.1 Char"/>
    <w:link w:val="Clanek11"/>
    <w:locked/>
    <w:rsid w:val="00BC115B"/>
    <w:rPr>
      <w:rFonts w:cs="Arial"/>
      <w:bCs/>
      <w:iCs/>
      <w:sz w:val="22"/>
      <w:szCs w:val="28"/>
      <w:lang w:eastAsia="en-US"/>
    </w:rPr>
  </w:style>
  <w:style w:type="paragraph" w:styleId="Revize">
    <w:name w:val="Revision"/>
    <w:hidden/>
    <w:uiPriority w:val="99"/>
    <w:semiHidden/>
    <w:rsid w:val="004015EC"/>
    <w:rPr>
      <w:sz w:val="22"/>
      <w:szCs w:val="24"/>
      <w:lang w:eastAsia="en-US"/>
    </w:rPr>
  </w:style>
  <w:style w:type="paragraph" w:styleId="Zkladntextodsazen3">
    <w:name w:val="Body Text Indent 3"/>
    <w:basedOn w:val="Normln"/>
    <w:link w:val="Zkladntextodsazen3Char"/>
    <w:pPr>
      <w:widowControl w:val="0"/>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napToGrid w:val="0"/>
      <w:spacing w:before="0" w:after="0"/>
      <w:ind w:left="357"/>
    </w:pPr>
    <w:rPr>
      <w:sz w:val="24"/>
      <w:szCs w:val="20"/>
      <w:lang w:eastAsia="cs-CZ"/>
    </w:rPr>
  </w:style>
  <w:style w:type="character" w:customStyle="1" w:styleId="Zkladntextodsazen3Char">
    <w:name w:val="Základní text odsazený 3 Char"/>
    <w:basedOn w:val="Standardnpsmoodstavce"/>
    <w:link w:val="Zkladntextodsazen3"/>
    <w:rPr>
      <w:sz w:val="24"/>
    </w:rPr>
  </w:style>
  <w:style w:type="paragraph" w:customStyle="1" w:styleId="Smlouva-slovn">
    <w:name w:val="Smlouva - číslování"/>
    <w:basedOn w:val="Normln"/>
    <w:next w:val="Normln"/>
    <w:pPr>
      <w:widowControl w:val="0"/>
      <w:numPr>
        <w:numId w:val="10"/>
      </w:numPr>
      <w:snapToGrid w:val="0"/>
      <w:spacing w:before="0" w:after="0"/>
      <w:jc w:val="center"/>
    </w:pPr>
    <w:rPr>
      <w:b/>
      <w:sz w:val="24"/>
      <w:szCs w:val="20"/>
      <w:lang w:eastAsia="cs-CZ"/>
    </w:rPr>
  </w:style>
  <w:style w:type="paragraph" w:styleId="Zkladntextodsazen">
    <w:name w:val="Body Text Indent"/>
    <w:basedOn w:val="Normln"/>
    <w:link w:val="ZkladntextodsazenChar"/>
    <w:unhideWhenUsed/>
    <w:pPr>
      <w:widowControl w:val="0"/>
      <w:snapToGrid w:val="0"/>
      <w:spacing w:before="0"/>
      <w:ind w:left="283"/>
      <w:jc w:val="left"/>
    </w:pPr>
    <w:rPr>
      <w:sz w:val="24"/>
      <w:szCs w:val="20"/>
      <w:lang w:val="en-US" w:eastAsia="cs-CZ"/>
    </w:rPr>
  </w:style>
  <w:style w:type="character" w:customStyle="1" w:styleId="ZkladntextodsazenChar">
    <w:name w:val="Základní text odsazený Char"/>
    <w:basedOn w:val="Standardnpsmoodstavce"/>
    <w:link w:val="Zkladntextodsazen"/>
    <w:rPr>
      <w:sz w:val="24"/>
      <w:lang w:val="en-US"/>
    </w:rPr>
  </w:style>
  <w:style w:type="paragraph" w:styleId="Normlnweb">
    <w:name w:val="Normal (Web)"/>
    <w:basedOn w:val="Normln"/>
    <w:unhideWhenUsed/>
    <w:pPr>
      <w:spacing w:before="100" w:beforeAutospacing="1" w:after="100" w:afterAutospacing="1"/>
      <w:jc w:val="left"/>
    </w:pPr>
    <w:rPr>
      <w:sz w:val="24"/>
      <w:lang w:eastAsia="cs-CZ"/>
    </w:rPr>
  </w:style>
  <w:style w:type="paragraph" w:styleId="Odstavecseseznamem">
    <w:name w:val="List Paragraph"/>
    <w:basedOn w:val="Normln"/>
    <w:uiPriority w:val="34"/>
    <w:qFormat/>
    <w:rsid w:val="00134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006462">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81291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EDB80-DFC0-4F5A-8CAE-D0B93493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4167</Words>
  <Characters>25325</Characters>
  <Application>Microsoft Office Word</Application>
  <DocSecurity>0</DocSecurity>
  <Lines>211</Lines>
  <Paragraphs>58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29434</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2020-05-25T10:50:00Z</dcterms:created>
  <dcterms:modified xsi:type="dcterms:W3CDTF">2020-05-29T05:10:00Z</dcterms:modified>
</cp:coreProperties>
</file>