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52DE1" w14:textId="234CA465" w:rsidR="00251DF5" w:rsidRDefault="00251DF5" w:rsidP="00BE3EDD">
      <w:pPr>
        <w:pStyle w:val="Prosttext"/>
        <w:rPr>
          <w:rFonts w:ascii="Arial" w:hAnsi="Arial" w:cs="Arial"/>
          <w:sz w:val="22"/>
          <w:szCs w:val="22"/>
        </w:rPr>
      </w:pPr>
      <w:bookmarkStart w:id="0" w:name="_GoBack"/>
      <w:bookmarkEnd w:id="0"/>
    </w:p>
    <w:p w14:paraId="4E4B88D0" w14:textId="77777777" w:rsidR="00024007" w:rsidRPr="00BB2436" w:rsidRDefault="00024007" w:rsidP="00BE3EDD">
      <w:pPr>
        <w:pStyle w:val="Prosttext"/>
        <w:rPr>
          <w:rFonts w:ascii="Arial" w:hAnsi="Arial" w:cs="Arial"/>
          <w:sz w:val="22"/>
          <w:szCs w:val="22"/>
        </w:rPr>
      </w:pPr>
    </w:p>
    <w:p w14:paraId="446BD460" w14:textId="77777777" w:rsidR="002B71D2" w:rsidRDefault="002B71D2" w:rsidP="007322CD">
      <w:pPr>
        <w:pStyle w:val="Nzev"/>
        <w:spacing w:before="0"/>
        <w:rPr>
          <w:rFonts w:ascii="Arial" w:hAnsi="Arial" w:cs="Arial"/>
          <w:iCs/>
          <w:sz w:val="36"/>
          <w:szCs w:val="24"/>
        </w:rPr>
      </w:pPr>
      <w:r>
        <w:rPr>
          <w:rFonts w:ascii="Arial" w:hAnsi="Arial" w:cs="Arial"/>
          <w:iCs/>
          <w:sz w:val="36"/>
          <w:szCs w:val="24"/>
        </w:rPr>
        <w:t>Smlouva</w:t>
      </w:r>
      <w:r w:rsidR="00D749C9" w:rsidRPr="00613544" w:rsidDel="00D749C9">
        <w:rPr>
          <w:rFonts w:ascii="Arial" w:hAnsi="Arial" w:cs="Arial"/>
          <w:iCs/>
          <w:sz w:val="36"/>
          <w:szCs w:val="24"/>
        </w:rPr>
        <w:t xml:space="preserve"> </w:t>
      </w:r>
      <w:r>
        <w:rPr>
          <w:rFonts w:ascii="Arial" w:hAnsi="Arial" w:cs="Arial"/>
          <w:iCs/>
          <w:sz w:val="36"/>
          <w:szCs w:val="24"/>
        </w:rPr>
        <w:t>k</w:t>
      </w:r>
      <w:r w:rsidR="004F6020" w:rsidRPr="004F6020">
        <w:rPr>
          <w:rFonts w:ascii="Arial" w:hAnsi="Arial" w:cs="Arial"/>
          <w:iCs/>
          <w:sz w:val="36"/>
          <w:szCs w:val="24"/>
        </w:rPr>
        <w:t xml:space="preserve">upní </w:t>
      </w:r>
      <w:r>
        <w:rPr>
          <w:rFonts w:ascii="Arial" w:hAnsi="Arial" w:cs="Arial"/>
          <w:iCs/>
          <w:sz w:val="36"/>
          <w:szCs w:val="24"/>
        </w:rPr>
        <w:t>a nájemní</w:t>
      </w:r>
    </w:p>
    <w:p w14:paraId="4667D4C8" w14:textId="6FDA6358" w:rsidR="00F81598" w:rsidRPr="00BB2436" w:rsidRDefault="004F6020" w:rsidP="009E2486">
      <w:pPr>
        <w:pStyle w:val="Nzev"/>
        <w:spacing w:before="0"/>
        <w:rPr>
          <w:rFonts w:ascii="Arial" w:hAnsi="Arial" w:cs="Arial"/>
          <w:iCs/>
          <w:sz w:val="24"/>
          <w:szCs w:val="24"/>
        </w:rPr>
      </w:pPr>
      <w:r w:rsidRPr="004F6020">
        <w:rPr>
          <w:rFonts w:ascii="Arial" w:hAnsi="Arial" w:cs="Arial"/>
          <w:iCs/>
          <w:sz w:val="36"/>
          <w:szCs w:val="24"/>
        </w:rPr>
        <w:t>na dodávky medicinálních a technických plynů</w:t>
      </w:r>
    </w:p>
    <w:p w14:paraId="185AC87D" w14:textId="77777777" w:rsidR="009E2486" w:rsidRPr="00BB2436" w:rsidRDefault="009E2486" w:rsidP="009E2486">
      <w:pPr>
        <w:pStyle w:val="Nzev"/>
        <w:spacing w:before="0"/>
        <w:rPr>
          <w:rFonts w:ascii="Arial" w:hAnsi="Arial" w:cs="Arial"/>
          <w:i/>
          <w:iCs/>
          <w:sz w:val="24"/>
          <w:szCs w:val="24"/>
        </w:rPr>
      </w:pPr>
    </w:p>
    <w:p w14:paraId="6DCA26FE" w14:textId="1D1A0748" w:rsidR="009E2486" w:rsidRPr="00BB2436" w:rsidRDefault="009E2486" w:rsidP="009E2486">
      <w:pPr>
        <w:pStyle w:val="Textvbloku"/>
        <w:ind w:left="0" w:right="0"/>
        <w:rPr>
          <w:rFonts w:ascii="Arial" w:hAnsi="Arial" w:cs="Arial"/>
          <w:b w:val="0"/>
          <w:i/>
          <w:iCs/>
          <w:color w:val="auto"/>
          <w:sz w:val="22"/>
          <w:szCs w:val="22"/>
        </w:rPr>
      </w:pPr>
      <w:r w:rsidRPr="00BB2436">
        <w:rPr>
          <w:rFonts w:ascii="Arial" w:hAnsi="Arial" w:cs="Arial"/>
          <w:b w:val="0"/>
          <w:i/>
          <w:iCs/>
          <w:sz w:val="22"/>
          <w:szCs w:val="22"/>
        </w:rPr>
        <w:t xml:space="preserve">uzavřená na základě </w:t>
      </w:r>
      <w:r w:rsidRPr="00BB2436">
        <w:rPr>
          <w:rFonts w:ascii="Arial" w:hAnsi="Arial" w:cs="Arial"/>
          <w:b w:val="0"/>
          <w:i/>
          <w:iCs/>
          <w:color w:val="auto"/>
          <w:sz w:val="22"/>
          <w:szCs w:val="22"/>
        </w:rPr>
        <w:t xml:space="preserve">dohody smluvních stran podle </w:t>
      </w:r>
      <w:r w:rsidR="00DB70AF" w:rsidRPr="00BB2436">
        <w:rPr>
          <w:rFonts w:ascii="Arial" w:hAnsi="Arial" w:cs="Arial"/>
          <w:b w:val="0"/>
          <w:i/>
          <w:iCs/>
          <w:color w:val="auto"/>
          <w:sz w:val="22"/>
          <w:szCs w:val="22"/>
        </w:rPr>
        <w:t xml:space="preserve">ustanovení </w:t>
      </w:r>
      <w:r w:rsidR="002B71D2" w:rsidRPr="00BB2436">
        <w:rPr>
          <w:rFonts w:ascii="Arial" w:hAnsi="Arial" w:cs="Arial"/>
          <w:b w:val="0"/>
          <w:i/>
          <w:iCs/>
          <w:color w:val="auto"/>
          <w:sz w:val="22"/>
          <w:szCs w:val="22"/>
        </w:rPr>
        <w:t xml:space="preserve">§ </w:t>
      </w:r>
      <w:r w:rsidR="002B71D2">
        <w:rPr>
          <w:rFonts w:ascii="Arial" w:hAnsi="Arial" w:cs="Arial"/>
          <w:b w:val="0"/>
          <w:i/>
          <w:iCs/>
          <w:color w:val="auto"/>
          <w:sz w:val="22"/>
          <w:szCs w:val="22"/>
        </w:rPr>
        <w:t>1746 odst. 2</w:t>
      </w:r>
      <w:r w:rsidR="002B29A8" w:rsidRPr="00BB2436">
        <w:rPr>
          <w:rFonts w:ascii="Arial" w:hAnsi="Arial" w:cs="Arial"/>
          <w:b w:val="0"/>
          <w:i/>
          <w:iCs/>
          <w:color w:val="auto"/>
          <w:sz w:val="22"/>
          <w:szCs w:val="22"/>
        </w:rPr>
        <w:t xml:space="preserve"> </w:t>
      </w:r>
      <w:r w:rsidRPr="00BB2436">
        <w:rPr>
          <w:rFonts w:ascii="Arial" w:hAnsi="Arial" w:cs="Arial"/>
          <w:b w:val="0"/>
          <w:i/>
          <w:iCs/>
          <w:color w:val="auto"/>
          <w:sz w:val="22"/>
          <w:szCs w:val="22"/>
        </w:rPr>
        <w:t>a následujících zákona č. </w:t>
      </w:r>
      <w:r w:rsidR="00DB70AF" w:rsidRPr="00BB2436">
        <w:rPr>
          <w:rFonts w:ascii="Arial" w:hAnsi="Arial" w:cs="Arial"/>
          <w:b w:val="0"/>
          <w:i/>
          <w:iCs/>
          <w:color w:val="auto"/>
          <w:sz w:val="22"/>
          <w:szCs w:val="22"/>
        </w:rPr>
        <w:t>89/2012</w:t>
      </w:r>
      <w:r w:rsidRPr="00BB2436">
        <w:rPr>
          <w:rFonts w:ascii="Arial" w:hAnsi="Arial" w:cs="Arial"/>
          <w:b w:val="0"/>
          <w:i/>
          <w:iCs/>
          <w:color w:val="auto"/>
          <w:sz w:val="22"/>
          <w:szCs w:val="22"/>
        </w:rPr>
        <w:t xml:space="preserve"> Sb., ob</w:t>
      </w:r>
      <w:r w:rsidR="00DB70AF" w:rsidRPr="00BB2436">
        <w:rPr>
          <w:rFonts w:ascii="Arial" w:hAnsi="Arial" w:cs="Arial"/>
          <w:b w:val="0"/>
          <w:i/>
          <w:iCs/>
          <w:color w:val="auto"/>
          <w:sz w:val="22"/>
          <w:szCs w:val="22"/>
        </w:rPr>
        <w:t>čanský</w:t>
      </w:r>
      <w:r w:rsidRPr="00BB2436">
        <w:rPr>
          <w:rFonts w:ascii="Arial" w:hAnsi="Arial" w:cs="Arial"/>
          <w:b w:val="0"/>
          <w:i/>
          <w:iCs/>
          <w:color w:val="auto"/>
          <w:sz w:val="22"/>
          <w:szCs w:val="22"/>
        </w:rPr>
        <w:t xml:space="preserve"> zákoník, </w:t>
      </w:r>
      <w:r w:rsidR="00DB70AF" w:rsidRPr="00BB2436">
        <w:rPr>
          <w:rFonts w:ascii="Arial" w:hAnsi="Arial" w:cs="Arial"/>
          <w:b w:val="0"/>
          <w:i/>
          <w:iCs/>
          <w:color w:val="auto"/>
          <w:sz w:val="22"/>
          <w:szCs w:val="22"/>
        </w:rPr>
        <w:t>(dále jen „OZ</w:t>
      </w:r>
      <w:r w:rsidRPr="00BB2436">
        <w:rPr>
          <w:rFonts w:ascii="Arial" w:hAnsi="Arial" w:cs="Arial"/>
          <w:b w:val="0"/>
          <w:i/>
          <w:iCs/>
          <w:color w:val="auto"/>
          <w:sz w:val="22"/>
          <w:szCs w:val="22"/>
        </w:rPr>
        <w:t>“)</w:t>
      </w:r>
    </w:p>
    <w:p w14:paraId="7F46D854" w14:textId="77777777" w:rsidR="00251DF5" w:rsidRPr="00BB2436" w:rsidRDefault="00251DF5" w:rsidP="00BE3EDD">
      <w:pPr>
        <w:pStyle w:val="Prosttext"/>
        <w:rPr>
          <w:rFonts w:ascii="Arial" w:hAnsi="Arial" w:cs="Arial"/>
          <w:i/>
          <w:iCs/>
          <w:sz w:val="22"/>
          <w:szCs w:val="22"/>
        </w:rPr>
      </w:pPr>
    </w:p>
    <w:p w14:paraId="5BE60AAC" w14:textId="2AB728F4" w:rsidR="00251DF5" w:rsidRDefault="00251DF5" w:rsidP="00BE3EDD">
      <w:pPr>
        <w:pStyle w:val="Prosttext"/>
        <w:rPr>
          <w:rFonts w:ascii="Arial" w:hAnsi="Arial" w:cs="Arial"/>
          <w:sz w:val="22"/>
          <w:szCs w:val="22"/>
        </w:rPr>
      </w:pPr>
    </w:p>
    <w:p w14:paraId="4FAAD050" w14:textId="77777777" w:rsidR="00024007" w:rsidRPr="00BB2436" w:rsidRDefault="00024007" w:rsidP="00BE3EDD">
      <w:pPr>
        <w:pStyle w:val="Prosttext"/>
        <w:rPr>
          <w:rFonts w:ascii="Arial" w:hAnsi="Arial" w:cs="Arial"/>
          <w:sz w:val="22"/>
          <w:szCs w:val="22"/>
        </w:rPr>
      </w:pPr>
    </w:p>
    <w:p w14:paraId="23344194" w14:textId="77777777" w:rsidR="00251DF5" w:rsidRPr="00BB2436" w:rsidRDefault="00251DF5" w:rsidP="00BE3EDD">
      <w:pPr>
        <w:pStyle w:val="Prosttext"/>
        <w:rPr>
          <w:rFonts w:ascii="Arial" w:hAnsi="Arial" w:cs="Arial"/>
          <w:sz w:val="22"/>
          <w:szCs w:val="22"/>
        </w:rPr>
      </w:pPr>
      <w:proofErr w:type="gramStart"/>
      <w:r w:rsidRPr="00BB2436">
        <w:rPr>
          <w:rFonts w:ascii="Arial" w:hAnsi="Arial" w:cs="Arial"/>
          <w:sz w:val="22"/>
          <w:szCs w:val="22"/>
        </w:rPr>
        <w:t>mezi</w:t>
      </w:r>
      <w:proofErr w:type="gramEnd"/>
      <w:r w:rsidRPr="00BB2436">
        <w:rPr>
          <w:rFonts w:ascii="Arial" w:hAnsi="Arial" w:cs="Arial"/>
          <w:sz w:val="22"/>
          <w:szCs w:val="22"/>
        </w:rPr>
        <w:t xml:space="preserve"> </w:t>
      </w:r>
    </w:p>
    <w:p w14:paraId="26C47D1F" w14:textId="77777777" w:rsidR="00251DF5" w:rsidRPr="00BB2436" w:rsidRDefault="00251DF5" w:rsidP="00BE3EDD">
      <w:pPr>
        <w:pStyle w:val="Prosttext"/>
        <w:rPr>
          <w:rFonts w:ascii="Arial" w:hAnsi="Arial" w:cs="Arial"/>
          <w:sz w:val="22"/>
          <w:szCs w:val="22"/>
        </w:rPr>
      </w:pPr>
    </w:p>
    <w:p w14:paraId="5DF04750" w14:textId="77777777" w:rsidR="000A0B2B" w:rsidRDefault="000A0B2B" w:rsidP="000A0B2B">
      <w:pPr>
        <w:jc w:val="both"/>
        <w:rPr>
          <w:rFonts w:ascii="Arial" w:hAnsi="Arial" w:cs="Arial"/>
          <w:b/>
          <w:sz w:val="22"/>
          <w:szCs w:val="22"/>
        </w:rPr>
      </w:pPr>
      <w:r>
        <w:rPr>
          <w:rFonts w:ascii="Arial" w:hAnsi="Arial" w:cs="Arial"/>
          <w:b/>
          <w:sz w:val="22"/>
          <w:szCs w:val="22"/>
        </w:rPr>
        <w:t xml:space="preserve">Linde </w:t>
      </w:r>
      <w:proofErr w:type="spellStart"/>
      <w:r>
        <w:rPr>
          <w:rFonts w:ascii="Arial" w:hAnsi="Arial" w:cs="Arial"/>
          <w:b/>
          <w:sz w:val="22"/>
          <w:szCs w:val="22"/>
        </w:rPr>
        <w:t>Gas</w:t>
      </w:r>
      <w:proofErr w:type="spellEnd"/>
      <w:r>
        <w:rPr>
          <w:rFonts w:ascii="Arial" w:hAnsi="Arial" w:cs="Arial"/>
          <w:b/>
          <w:sz w:val="22"/>
          <w:szCs w:val="22"/>
        </w:rPr>
        <w:t xml:space="preserve"> a.s.</w:t>
      </w:r>
    </w:p>
    <w:p w14:paraId="65ECAE0A" w14:textId="77777777" w:rsidR="000A0B2B" w:rsidRDefault="000A0B2B" w:rsidP="000A0B2B">
      <w:pPr>
        <w:jc w:val="both"/>
        <w:rPr>
          <w:rFonts w:ascii="Arial" w:hAnsi="Arial" w:cs="Arial"/>
          <w:bCs/>
          <w:sz w:val="22"/>
          <w:szCs w:val="22"/>
        </w:rPr>
      </w:pPr>
      <w:r>
        <w:rPr>
          <w:rFonts w:ascii="Arial" w:hAnsi="Arial" w:cs="Arial"/>
          <w:bCs/>
          <w:sz w:val="22"/>
          <w:szCs w:val="22"/>
        </w:rPr>
        <w:t xml:space="preserve">se sídlem </w:t>
      </w:r>
      <w:r>
        <w:rPr>
          <w:rFonts w:ascii="Arial" w:hAnsi="Arial" w:cs="Arial"/>
          <w:sz w:val="22"/>
          <w:szCs w:val="22"/>
        </w:rPr>
        <w:t xml:space="preserve">U </w:t>
      </w:r>
      <w:proofErr w:type="spellStart"/>
      <w:r>
        <w:rPr>
          <w:rFonts w:ascii="Arial" w:hAnsi="Arial" w:cs="Arial"/>
          <w:sz w:val="22"/>
          <w:szCs w:val="22"/>
        </w:rPr>
        <w:t>Technoplynu</w:t>
      </w:r>
      <w:proofErr w:type="spellEnd"/>
      <w:r>
        <w:rPr>
          <w:rFonts w:ascii="Arial" w:hAnsi="Arial" w:cs="Arial"/>
          <w:sz w:val="22"/>
          <w:szCs w:val="22"/>
        </w:rPr>
        <w:t xml:space="preserve"> 1324, 198 00 Praha 9</w:t>
      </w:r>
    </w:p>
    <w:p w14:paraId="43DD97A4" w14:textId="77777777" w:rsidR="000A0B2B" w:rsidRDefault="000A0B2B" w:rsidP="000A0B2B">
      <w:pPr>
        <w:jc w:val="both"/>
        <w:rPr>
          <w:rFonts w:ascii="Arial" w:hAnsi="Arial" w:cs="Arial"/>
          <w:bCs/>
          <w:sz w:val="22"/>
          <w:szCs w:val="22"/>
        </w:rPr>
      </w:pPr>
      <w:r>
        <w:rPr>
          <w:rFonts w:ascii="Arial" w:hAnsi="Arial" w:cs="Arial"/>
          <w:bCs/>
          <w:sz w:val="22"/>
          <w:szCs w:val="22"/>
        </w:rPr>
        <w:t xml:space="preserve">IČO: </w:t>
      </w:r>
      <w:r>
        <w:rPr>
          <w:rFonts w:ascii="Arial" w:hAnsi="Arial" w:cs="Arial"/>
          <w:sz w:val="22"/>
          <w:szCs w:val="22"/>
        </w:rPr>
        <w:t>00011754</w:t>
      </w:r>
    </w:p>
    <w:p w14:paraId="270F3889" w14:textId="77777777" w:rsidR="000A0B2B" w:rsidRDefault="000A0B2B" w:rsidP="000A0B2B">
      <w:pPr>
        <w:jc w:val="both"/>
        <w:rPr>
          <w:rFonts w:ascii="Arial" w:hAnsi="Arial" w:cs="Arial"/>
          <w:sz w:val="22"/>
          <w:szCs w:val="22"/>
        </w:rPr>
      </w:pPr>
      <w:r>
        <w:rPr>
          <w:rFonts w:ascii="Arial" w:hAnsi="Arial" w:cs="Arial"/>
          <w:sz w:val="22"/>
          <w:szCs w:val="22"/>
        </w:rPr>
        <w:t>zapsána v obchodním rejstříku u Městského soudu v Praze, oddíl B, vložka 411</w:t>
      </w:r>
    </w:p>
    <w:p w14:paraId="0DF89DF7" w14:textId="52F6376C" w:rsidR="000A0B2B" w:rsidRDefault="000A0B2B" w:rsidP="000A0B2B">
      <w:pPr>
        <w:jc w:val="both"/>
        <w:rPr>
          <w:rFonts w:ascii="Arial" w:hAnsi="Arial" w:cs="Arial"/>
          <w:bCs/>
          <w:sz w:val="22"/>
          <w:szCs w:val="22"/>
        </w:rPr>
      </w:pPr>
      <w:r>
        <w:rPr>
          <w:rFonts w:ascii="Arial" w:hAnsi="Arial" w:cs="Arial"/>
          <w:bCs/>
          <w:sz w:val="22"/>
          <w:szCs w:val="22"/>
        </w:rPr>
        <w:t xml:space="preserve">zastoupená Bc. Petrem </w:t>
      </w:r>
      <w:proofErr w:type="spellStart"/>
      <w:r>
        <w:rPr>
          <w:rFonts w:ascii="Arial" w:hAnsi="Arial" w:cs="Arial"/>
          <w:bCs/>
          <w:sz w:val="22"/>
          <w:szCs w:val="22"/>
        </w:rPr>
        <w:t>Štolcarem</w:t>
      </w:r>
      <w:proofErr w:type="spellEnd"/>
      <w:r>
        <w:rPr>
          <w:rFonts w:ascii="Arial" w:hAnsi="Arial" w:cs="Arial"/>
          <w:bCs/>
          <w:sz w:val="22"/>
          <w:szCs w:val="22"/>
        </w:rPr>
        <w:t>, vedoucím prodeje HC</w:t>
      </w:r>
    </w:p>
    <w:p w14:paraId="15D0B711" w14:textId="68FCA25B" w:rsidR="000A0B2B" w:rsidRDefault="000A0B2B" w:rsidP="000A0B2B">
      <w:pPr>
        <w:jc w:val="both"/>
        <w:rPr>
          <w:rFonts w:ascii="Arial" w:hAnsi="Arial" w:cs="Arial"/>
          <w:bCs/>
          <w:sz w:val="22"/>
          <w:szCs w:val="22"/>
        </w:rPr>
      </w:pPr>
      <w:r>
        <w:rPr>
          <w:rFonts w:ascii="Arial" w:hAnsi="Arial" w:cs="Arial"/>
          <w:bCs/>
          <w:sz w:val="22"/>
          <w:szCs w:val="22"/>
        </w:rPr>
        <w:t xml:space="preserve">bankovní spojení: </w:t>
      </w:r>
    </w:p>
    <w:p w14:paraId="748D9CAE" w14:textId="51B5746E" w:rsidR="000A0B2B" w:rsidRDefault="000A0B2B" w:rsidP="000A0B2B">
      <w:pPr>
        <w:jc w:val="both"/>
        <w:rPr>
          <w:rFonts w:ascii="Arial" w:hAnsi="Arial" w:cs="Arial"/>
          <w:bCs/>
          <w:sz w:val="22"/>
          <w:szCs w:val="22"/>
        </w:rPr>
      </w:pPr>
      <w:r>
        <w:rPr>
          <w:rFonts w:ascii="Arial" w:hAnsi="Arial" w:cs="Arial"/>
          <w:bCs/>
          <w:sz w:val="22"/>
          <w:szCs w:val="22"/>
        </w:rPr>
        <w:t xml:space="preserve">číslo účtu: </w:t>
      </w:r>
    </w:p>
    <w:p w14:paraId="123F0274" w14:textId="73F0B646" w:rsidR="009E2486" w:rsidRPr="00BB2436" w:rsidRDefault="009E2486" w:rsidP="000A0B2B">
      <w:pPr>
        <w:jc w:val="both"/>
        <w:rPr>
          <w:rFonts w:ascii="Arial" w:hAnsi="Arial" w:cs="Arial"/>
          <w:bCs/>
          <w:sz w:val="22"/>
          <w:szCs w:val="22"/>
        </w:rPr>
      </w:pPr>
      <w:r w:rsidRPr="00BB2436">
        <w:rPr>
          <w:rFonts w:ascii="Arial" w:hAnsi="Arial" w:cs="Arial"/>
          <w:bCs/>
          <w:sz w:val="22"/>
          <w:szCs w:val="22"/>
        </w:rPr>
        <w:t xml:space="preserve">(dále jen </w:t>
      </w:r>
      <w:r w:rsidR="002B71D2">
        <w:rPr>
          <w:rFonts w:ascii="Arial" w:hAnsi="Arial" w:cs="Arial"/>
          <w:bCs/>
          <w:sz w:val="22"/>
          <w:szCs w:val="22"/>
        </w:rPr>
        <w:t>pro část A</w:t>
      </w:r>
      <w:r w:rsidR="00F166C0">
        <w:rPr>
          <w:rFonts w:ascii="Arial" w:hAnsi="Arial" w:cs="Arial"/>
          <w:bCs/>
          <w:sz w:val="22"/>
          <w:szCs w:val="22"/>
        </w:rPr>
        <w:t>, C</w:t>
      </w:r>
      <w:r w:rsidR="002B71D2">
        <w:rPr>
          <w:rFonts w:ascii="Arial" w:hAnsi="Arial" w:cs="Arial"/>
          <w:bCs/>
          <w:sz w:val="22"/>
          <w:szCs w:val="22"/>
        </w:rPr>
        <w:t xml:space="preserve"> jako </w:t>
      </w:r>
      <w:r w:rsidRPr="00BB2436">
        <w:rPr>
          <w:rFonts w:ascii="Arial" w:hAnsi="Arial" w:cs="Arial"/>
          <w:bCs/>
          <w:sz w:val="22"/>
          <w:szCs w:val="22"/>
        </w:rPr>
        <w:t>„</w:t>
      </w:r>
      <w:r w:rsidR="003717E0" w:rsidRPr="00BB2436">
        <w:rPr>
          <w:rFonts w:ascii="Arial" w:hAnsi="Arial" w:cs="Arial"/>
          <w:bCs/>
          <w:sz w:val="22"/>
          <w:szCs w:val="22"/>
        </w:rPr>
        <w:t>prodávající</w:t>
      </w:r>
      <w:r w:rsidRPr="00BB2436">
        <w:rPr>
          <w:rFonts w:ascii="Arial" w:hAnsi="Arial" w:cs="Arial"/>
          <w:bCs/>
          <w:sz w:val="22"/>
          <w:szCs w:val="22"/>
        </w:rPr>
        <w:t>“</w:t>
      </w:r>
      <w:r w:rsidR="002B71D2">
        <w:rPr>
          <w:rFonts w:ascii="Arial" w:hAnsi="Arial" w:cs="Arial"/>
          <w:bCs/>
          <w:sz w:val="22"/>
          <w:szCs w:val="22"/>
        </w:rPr>
        <w:t xml:space="preserve"> a pro část B jako „pronajímatel“</w:t>
      </w:r>
      <w:r w:rsidRPr="00BB2436">
        <w:rPr>
          <w:rFonts w:ascii="Arial" w:hAnsi="Arial" w:cs="Arial"/>
          <w:bCs/>
          <w:sz w:val="22"/>
          <w:szCs w:val="22"/>
        </w:rPr>
        <w:t>)</w:t>
      </w:r>
    </w:p>
    <w:p w14:paraId="164DCDD2" w14:textId="77777777" w:rsidR="009E2486" w:rsidRPr="00BB2436" w:rsidRDefault="009E2486" w:rsidP="009E2486">
      <w:pPr>
        <w:jc w:val="both"/>
        <w:rPr>
          <w:rFonts w:ascii="Arial" w:hAnsi="Arial" w:cs="Arial"/>
          <w:bCs/>
          <w:sz w:val="22"/>
          <w:szCs w:val="22"/>
        </w:rPr>
      </w:pPr>
    </w:p>
    <w:p w14:paraId="41DDB52D"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a</w:t>
      </w:r>
    </w:p>
    <w:p w14:paraId="717C488D" w14:textId="77777777" w:rsidR="009E2486" w:rsidRPr="00BB2436" w:rsidRDefault="009E2486" w:rsidP="009E2486">
      <w:pPr>
        <w:jc w:val="both"/>
        <w:rPr>
          <w:rFonts w:ascii="Arial" w:hAnsi="Arial" w:cs="Arial"/>
          <w:bCs/>
          <w:sz w:val="22"/>
          <w:szCs w:val="22"/>
        </w:rPr>
      </w:pPr>
    </w:p>
    <w:p w14:paraId="47F834D2" w14:textId="77777777" w:rsidR="009E2486" w:rsidRPr="00BB2436" w:rsidRDefault="009E2486" w:rsidP="009E2486">
      <w:pPr>
        <w:jc w:val="both"/>
        <w:rPr>
          <w:rFonts w:ascii="Arial" w:hAnsi="Arial" w:cs="Arial"/>
          <w:b/>
          <w:sz w:val="22"/>
          <w:szCs w:val="22"/>
        </w:rPr>
      </w:pPr>
      <w:r w:rsidRPr="00BB2436">
        <w:rPr>
          <w:rFonts w:ascii="Arial" w:hAnsi="Arial" w:cs="Arial"/>
          <w:b/>
          <w:sz w:val="22"/>
          <w:szCs w:val="22"/>
        </w:rPr>
        <w:t>Nemocnice Třebíč, příspěvková organizace</w:t>
      </w:r>
    </w:p>
    <w:p w14:paraId="180F2FD6" w14:textId="77777777" w:rsidR="009E2486" w:rsidRPr="00BB2436" w:rsidRDefault="009E2486" w:rsidP="009E2486">
      <w:pPr>
        <w:jc w:val="both"/>
        <w:rPr>
          <w:rFonts w:ascii="Arial" w:hAnsi="Arial" w:cs="Arial"/>
          <w:sz w:val="22"/>
          <w:szCs w:val="22"/>
        </w:rPr>
      </w:pPr>
      <w:r w:rsidRPr="00BB2436">
        <w:rPr>
          <w:rFonts w:ascii="Arial" w:hAnsi="Arial" w:cs="Arial"/>
          <w:bCs/>
          <w:sz w:val="22"/>
          <w:szCs w:val="22"/>
        </w:rPr>
        <w:t xml:space="preserve">se sídlem Purkyňovo nám. </w:t>
      </w:r>
      <w:r w:rsidR="00A9266E" w:rsidRPr="00BB2436">
        <w:rPr>
          <w:rFonts w:ascii="Arial" w:hAnsi="Arial" w:cs="Arial"/>
          <w:bCs/>
          <w:sz w:val="22"/>
          <w:szCs w:val="22"/>
        </w:rPr>
        <w:t>133/</w:t>
      </w:r>
      <w:r w:rsidRPr="00BB2436">
        <w:rPr>
          <w:rFonts w:ascii="Arial" w:hAnsi="Arial" w:cs="Arial"/>
          <w:bCs/>
          <w:sz w:val="22"/>
          <w:szCs w:val="22"/>
        </w:rPr>
        <w:t>2, 674 01</w:t>
      </w:r>
      <w:r w:rsidR="00F14464" w:rsidRPr="00BB2436">
        <w:rPr>
          <w:rFonts w:ascii="Arial" w:hAnsi="Arial" w:cs="Arial"/>
          <w:bCs/>
          <w:sz w:val="22"/>
          <w:szCs w:val="22"/>
        </w:rPr>
        <w:t xml:space="preserve"> Třebíč</w:t>
      </w:r>
    </w:p>
    <w:p w14:paraId="19AAEC87"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IČ</w:t>
      </w:r>
      <w:r w:rsidR="00147517" w:rsidRPr="00BB2436">
        <w:rPr>
          <w:rFonts w:ascii="Arial" w:hAnsi="Arial" w:cs="Arial"/>
          <w:bCs/>
          <w:sz w:val="22"/>
          <w:szCs w:val="22"/>
        </w:rPr>
        <w:t>O</w:t>
      </w:r>
      <w:r w:rsidRPr="00BB2436">
        <w:rPr>
          <w:rFonts w:ascii="Arial" w:hAnsi="Arial" w:cs="Arial"/>
          <w:bCs/>
          <w:sz w:val="22"/>
          <w:szCs w:val="22"/>
        </w:rPr>
        <w:t>: 008 393 96</w:t>
      </w:r>
    </w:p>
    <w:p w14:paraId="4D40AAF8" w14:textId="77777777" w:rsidR="009E2486" w:rsidRPr="00BB2436" w:rsidRDefault="009E2486" w:rsidP="009E2486">
      <w:pPr>
        <w:jc w:val="both"/>
        <w:rPr>
          <w:rFonts w:ascii="Arial" w:hAnsi="Arial" w:cs="Arial"/>
          <w:bCs/>
          <w:sz w:val="22"/>
          <w:szCs w:val="22"/>
        </w:rPr>
      </w:pPr>
      <w:r w:rsidRPr="00BB2436">
        <w:rPr>
          <w:rFonts w:ascii="Arial" w:hAnsi="Arial" w:cs="Arial"/>
          <w:sz w:val="22"/>
          <w:szCs w:val="22"/>
        </w:rPr>
        <w:t>zapsána v obchodním rejstříku vedeném u Krajského soudu v Brně</w:t>
      </w:r>
      <w:r w:rsidRPr="00BB2436">
        <w:rPr>
          <w:rFonts w:ascii="Arial" w:hAnsi="Arial" w:cs="Arial"/>
          <w:b/>
          <w:sz w:val="22"/>
          <w:szCs w:val="22"/>
        </w:rPr>
        <w:t xml:space="preserve">, </w:t>
      </w:r>
      <w:r w:rsidRPr="00BB2436">
        <w:rPr>
          <w:rFonts w:ascii="Arial" w:hAnsi="Arial" w:cs="Arial"/>
          <w:sz w:val="22"/>
          <w:szCs w:val="22"/>
        </w:rPr>
        <w:t xml:space="preserve">oddíl </w:t>
      </w:r>
      <w:proofErr w:type="spellStart"/>
      <w:r w:rsidRPr="00BB2436">
        <w:rPr>
          <w:rFonts w:ascii="Arial" w:hAnsi="Arial" w:cs="Arial"/>
          <w:sz w:val="22"/>
          <w:szCs w:val="22"/>
        </w:rPr>
        <w:t>Pr</w:t>
      </w:r>
      <w:proofErr w:type="spellEnd"/>
      <w:r w:rsidRPr="00BB2436">
        <w:rPr>
          <w:rFonts w:ascii="Arial" w:hAnsi="Arial" w:cs="Arial"/>
          <w:sz w:val="22"/>
          <w:szCs w:val="22"/>
        </w:rPr>
        <w:t>, vložka 1441</w:t>
      </w:r>
    </w:p>
    <w:p w14:paraId="44EBC136" w14:textId="77777777" w:rsidR="00AF3A0A" w:rsidRPr="00BB2436" w:rsidRDefault="00EC49F2" w:rsidP="009E2486">
      <w:pPr>
        <w:jc w:val="both"/>
        <w:rPr>
          <w:rFonts w:ascii="Arial" w:hAnsi="Arial" w:cs="Arial"/>
          <w:bCs/>
          <w:sz w:val="22"/>
          <w:szCs w:val="22"/>
        </w:rPr>
      </w:pPr>
      <w:r w:rsidRPr="00BB2436">
        <w:rPr>
          <w:rFonts w:ascii="Arial" w:hAnsi="Arial" w:cs="Arial"/>
          <w:bCs/>
          <w:sz w:val="22"/>
          <w:szCs w:val="22"/>
        </w:rPr>
        <w:t>zastoupená</w:t>
      </w:r>
      <w:r w:rsidR="00AF3A0A" w:rsidRPr="00BB2436">
        <w:rPr>
          <w:rFonts w:ascii="Arial" w:hAnsi="Arial" w:cs="Arial"/>
          <w:bCs/>
          <w:sz w:val="22"/>
          <w:szCs w:val="22"/>
        </w:rPr>
        <w:t xml:space="preserve">: </w:t>
      </w:r>
      <w:r w:rsidR="00AD5D28" w:rsidRPr="00BB2436">
        <w:rPr>
          <w:rFonts w:ascii="Arial" w:hAnsi="Arial" w:cs="Arial"/>
          <w:bCs/>
          <w:sz w:val="22"/>
          <w:szCs w:val="22"/>
        </w:rPr>
        <w:t xml:space="preserve">Ing. </w:t>
      </w:r>
      <w:r w:rsidR="00CD172D" w:rsidRPr="00BB2436">
        <w:rPr>
          <w:rFonts w:ascii="Arial" w:hAnsi="Arial" w:cs="Arial"/>
          <w:bCs/>
          <w:sz w:val="22"/>
          <w:szCs w:val="22"/>
        </w:rPr>
        <w:t xml:space="preserve">Evou Tomášovou, </w:t>
      </w:r>
      <w:r w:rsidR="00F97BEC" w:rsidRPr="00BB2436">
        <w:rPr>
          <w:rFonts w:ascii="Arial" w:hAnsi="Arial" w:cs="Arial"/>
          <w:bCs/>
          <w:sz w:val="22"/>
          <w:szCs w:val="22"/>
        </w:rPr>
        <w:t>ředitel</w:t>
      </w:r>
      <w:r w:rsidR="00F97BEC">
        <w:rPr>
          <w:rFonts w:ascii="Arial" w:hAnsi="Arial" w:cs="Arial"/>
          <w:bCs/>
          <w:sz w:val="22"/>
          <w:szCs w:val="22"/>
        </w:rPr>
        <w:t>em</w:t>
      </w:r>
    </w:p>
    <w:p w14:paraId="23601BA5" w14:textId="2EF0C9BD" w:rsidR="009E2486" w:rsidRPr="00BB2436" w:rsidRDefault="009E2486" w:rsidP="009E2486">
      <w:pPr>
        <w:jc w:val="both"/>
        <w:rPr>
          <w:rFonts w:ascii="Arial" w:hAnsi="Arial" w:cs="Arial"/>
          <w:bCs/>
          <w:sz w:val="22"/>
          <w:szCs w:val="22"/>
        </w:rPr>
      </w:pPr>
      <w:r w:rsidRPr="00BB2436">
        <w:rPr>
          <w:rFonts w:ascii="Arial" w:hAnsi="Arial" w:cs="Arial"/>
          <w:bCs/>
          <w:sz w:val="22"/>
          <w:szCs w:val="22"/>
        </w:rPr>
        <w:t xml:space="preserve">bankovní spojení: </w:t>
      </w:r>
    </w:p>
    <w:p w14:paraId="3911596A" w14:textId="42D647E8" w:rsidR="00C41520" w:rsidRPr="00BB2436" w:rsidRDefault="009E2486" w:rsidP="009E2486">
      <w:pPr>
        <w:jc w:val="both"/>
        <w:rPr>
          <w:rFonts w:ascii="Arial" w:hAnsi="Arial" w:cs="Arial"/>
          <w:bCs/>
          <w:sz w:val="22"/>
          <w:szCs w:val="22"/>
        </w:rPr>
      </w:pPr>
      <w:r w:rsidRPr="00BB2436">
        <w:rPr>
          <w:rFonts w:ascii="Arial" w:hAnsi="Arial" w:cs="Arial"/>
          <w:bCs/>
          <w:sz w:val="22"/>
          <w:szCs w:val="22"/>
        </w:rPr>
        <w:t xml:space="preserve">číslo účtu: </w:t>
      </w:r>
    </w:p>
    <w:p w14:paraId="69A0147E" w14:textId="4C7059D1" w:rsidR="009E2486" w:rsidRPr="00BB2436" w:rsidRDefault="009E2486" w:rsidP="009E2486">
      <w:pPr>
        <w:jc w:val="both"/>
        <w:rPr>
          <w:rFonts w:ascii="Arial" w:hAnsi="Arial" w:cs="Arial"/>
          <w:bCs/>
          <w:sz w:val="22"/>
          <w:szCs w:val="22"/>
        </w:rPr>
      </w:pPr>
      <w:r w:rsidRPr="00BB2436">
        <w:rPr>
          <w:rFonts w:ascii="Arial" w:hAnsi="Arial" w:cs="Arial"/>
          <w:bCs/>
          <w:sz w:val="22"/>
          <w:szCs w:val="22"/>
        </w:rPr>
        <w:t xml:space="preserve">(dále jen </w:t>
      </w:r>
      <w:r w:rsidR="002B71D2">
        <w:rPr>
          <w:rFonts w:ascii="Arial" w:hAnsi="Arial" w:cs="Arial"/>
          <w:bCs/>
          <w:sz w:val="22"/>
          <w:szCs w:val="22"/>
        </w:rPr>
        <w:t>pro část A</w:t>
      </w:r>
      <w:r w:rsidR="00F166C0">
        <w:rPr>
          <w:rFonts w:ascii="Arial" w:hAnsi="Arial" w:cs="Arial"/>
          <w:bCs/>
          <w:sz w:val="22"/>
          <w:szCs w:val="22"/>
        </w:rPr>
        <w:t>, C</w:t>
      </w:r>
      <w:r w:rsidR="002B71D2">
        <w:rPr>
          <w:rFonts w:ascii="Arial" w:hAnsi="Arial" w:cs="Arial"/>
          <w:bCs/>
          <w:sz w:val="22"/>
          <w:szCs w:val="22"/>
        </w:rPr>
        <w:t xml:space="preserve"> jako </w:t>
      </w:r>
      <w:r w:rsidRPr="00BB2436">
        <w:rPr>
          <w:rFonts w:ascii="Arial" w:hAnsi="Arial" w:cs="Arial"/>
          <w:bCs/>
          <w:sz w:val="22"/>
          <w:szCs w:val="22"/>
        </w:rPr>
        <w:t>„</w:t>
      </w:r>
      <w:r w:rsidR="003717E0" w:rsidRPr="00BB2436">
        <w:rPr>
          <w:rFonts w:ascii="Arial" w:hAnsi="Arial" w:cs="Arial"/>
          <w:bCs/>
          <w:sz w:val="22"/>
          <w:szCs w:val="22"/>
        </w:rPr>
        <w:t>kupující</w:t>
      </w:r>
      <w:r w:rsidRPr="00BB2436">
        <w:rPr>
          <w:rFonts w:ascii="Arial" w:hAnsi="Arial" w:cs="Arial"/>
          <w:bCs/>
          <w:sz w:val="22"/>
          <w:szCs w:val="22"/>
        </w:rPr>
        <w:t>“</w:t>
      </w:r>
      <w:r w:rsidR="002B71D2">
        <w:rPr>
          <w:rFonts w:ascii="Arial" w:hAnsi="Arial" w:cs="Arial"/>
          <w:bCs/>
          <w:sz w:val="22"/>
          <w:szCs w:val="22"/>
        </w:rPr>
        <w:t xml:space="preserve"> a pro část B jako </w:t>
      </w:r>
      <w:r w:rsidR="00E55EF9">
        <w:rPr>
          <w:rFonts w:ascii="Arial" w:hAnsi="Arial" w:cs="Arial"/>
          <w:bCs/>
          <w:sz w:val="22"/>
          <w:szCs w:val="22"/>
        </w:rPr>
        <w:t>„nájemce“</w:t>
      </w:r>
      <w:r w:rsidRPr="00BB2436">
        <w:rPr>
          <w:rFonts w:ascii="Arial" w:hAnsi="Arial" w:cs="Arial"/>
          <w:bCs/>
          <w:sz w:val="22"/>
          <w:szCs w:val="22"/>
        </w:rPr>
        <w:t>)</w:t>
      </w:r>
    </w:p>
    <w:p w14:paraId="3D3F0F93" w14:textId="77777777" w:rsidR="009E2486" w:rsidRPr="00BB2436" w:rsidRDefault="009E2486" w:rsidP="009E2486">
      <w:pPr>
        <w:jc w:val="center"/>
        <w:rPr>
          <w:rFonts w:ascii="Arial" w:hAnsi="Arial" w:cs="Arial"/>
          <w:bCs/>
          <w:iCs/>
          <w:sz w:val="22"/>
          <w:szCs w:val="22"/>
        </w:rPr>
      </w:pPr>
    </w:p>
    <w:p w14:paraId="37454029" w14:textId="294062C5" w:rsidR="009E2486" w:rsidRDefault="009E2486" w:rsidP="009E2486">
      <w:pPr>
        <w:jc w:val="center"/>
        <w:rPr>
          <w:rFonts w:ascii="Arial" w:hAnsi="Arial" w:cs="Arial"/>
          <w:bCs/>
          <w:iCs/>
          <w:sz w:val="22"/>
          <w:szCs w:val="22"/>
        </w:rPr>
      </w:pPr>
    </w:p>
    <w:p w14:paraId="2619E1BB" w14:textId="49A61E27" w:rsidR="00024007" w:rsidRDefault="00024007" w:rsidP="009E2486">
      <w:pPr>
        <w:jc w:val="center"/>
        <w:rPr>
          <w:rFonts w:ascii="Arial" w:hAnsi="Arial" w:cs="Arial"/>
          <w:bCs/>
          <w:iCs/>
          <w:sz w:val="22"/>
          <w:szCs w:val="22"/>
        </w:rPr>
      </w:pPr>
    </w:p>
    <w:p w14:paraId="56BDE0F9" w14:textId="62F3EDB7" w:rsidR="00024007" w:rsidRPr="00BB2436" w:rsidRDefault="00024007" w:rsidP="009E2486">
      <w:pPr>
        <w:jc w:val="center"/>
        <w:rPr>
          <w:rFonts w:ascii="Arial" w:hAnsi="Arial" w:cs="Arial"/>
          <w:bCs/>
          <w:iCs/>
          <w:sz w:val="22"/>
          <w:szCs w:val="22"/>
        </w:rPr>
      </w:pPr>
    </w:p>
    <w:p w14:paraId="3FA4089F" w14:textId="77777777" w:rsidR="00024007" w:rsidRDefault="00E55EF9" w:rsidP="005E149F">
      <w:pPr>
        <w:pStyle w:val="Odstavecseseznamem"/>
        <w:numPr>
          <w:ilvl w:val="0"/>
          <w:numId w:val="13"/>
        </w:numPr>
        <w:spacing w:before="120" w:after="120"/>
        <w:ind w:left="284" w:hanging="284"/>
        <w:contextualSpacing w:val="0"/>
        <w:jc w:val="center"/>
        <w:rPr>
          <w:rFonts w:ascii="Arial" w:hAnsi="Arial" w:cs="Arial"/>
          <w:bCs/>
          <w:iCs/>
          <w:sz w:val="22"/>
          <w:szCs w:val="22"/>
        </w:rPr>
      </w:pPr>
      <w:r w:rsidRPr="00E55EF9">
        <w:rPr>
          <w:rFonts w:ascii="Arial" w:hAnsi="Arial" w:cs="Arial"/>
          <w:bCs/>
          <w:iCs/>
          <w:sz w:val="22"/>
          <w:szCs w:val="22"/>
        </w:rPr>
        <w:t>Základní ustanovení</w:t>
      </w:r>
    </w:p>
    <w:p w14:paraId="3B40925C" w14:textId="1CF35F84" w:rsidR="00E55EF9" w:rsidRPr="00024007" w:rsidRDefault="00E55EF9" w:rsidP="003D7081">
      <w:pPr>
        <w:pStyle w:val="Odstavecseseznamem"/>
        <w:numPr>
          <w:ilvl w:val="1"/>
          <w:numId w:val="13"/>
        </w:numPr>
        <w:spacing w:before="120" w:after="120"/>
        <w:ind w:left="680" w:hanging="680"/>
        <w:contextualSpacing w:val="0"/>
        <w:jc w:val="both"/>
        <w:rPr>
          <w:rFonts w:ascii="Arial" w:hAnsi="Arial" w:cs="Arial"/>
          <w:b w:val="0"/>
          <w:bCs/>
          <w:iCs/>
          <w:sz w:val="22"/>
          <w:szCs w:val="22"/>
        </w:rPr>
      </w:pPr>
      <w:r w:rsidRPr="00024007">
        <w:rPr>
          <w:rFonts w:ascii="Arial" w:hAnsi="Arial" w:cs="Arial"/>
          <w:b w:val="0"/>
          <w:bCs/>
          <w:iCs/>
          <w:sz w:val="22"/>
          <w:szCs w:val="22"/>
        </w:rPr>
        <w:t>Pokud se dále v této smlouvě hovoří pouze o kupujícím a prodávajícím, vztahují se uvedená práva a povinnosti přiměřeně i na nájemce a pronajímatele.</w:t>
      </w:r>
    </w:p>
    <w:p w14:paraId="6D2191EC" w14:textId="77777777" w:rsidR="00C0749E" w:rsidRPr="00AD3278" w:rsidRDefault="00C0749E" w:rsidP="001C651D">
      <w:pPr>
        <w:spacing w:before="120" w:after="120"/>
        <w:rPr>
          <w:rFonts w:ascii="Arial" w:hAnsi="Arial" w:cs="Arial"/>
          <w:bCs/>
          <w:iCs/>
          <w:sz w:val="22"/>
          <w:szCs w:val="22"/>
        </w:rPr>
      </w:pPr>
    </w:p>
    <w:p w14:paraId="46C63173" w14:textId="6A86B0A2" w:rsidR="00E55EF9" w:rsidRPr="00E55EF9" w:rsidRDefault="00E55EF9" w:rsidP="00C0749E">
      <w:pPr>
        <w:pStyle w:val="Odstavecseseznamem"/>
        <w:spacing w:before="120" w:after="120"/>
        <w:ind w:left="0"/>
        <w:jc w:val="center"/>
        <w:rPr>
          <w:rFonts w:ascii="Arial" w:hAnsi="Arial" w:cs="Arial"/>
          <w:bCs/>
          <w:iCs/>
          <w:sz w:val="22"/>
          <w:szCs w:val="22"/>
        </w:rPr>
      </w:pPr>
      <w:r w:rsidRPr="00E55EF9">
        <w:rPr>
          <w:rFonts w:ascii="Arial" w:hAnsi="Arial" w:cs="Arial"/>
          <w:bCs/>
          <w:iCs/>
          <w:sz w:val="22"/>
          <w:szCs w:val="22"/>
        </w:rPr>
        <w:t>ČÁST A</w:t>
      </w:r>
    </w:p>
    <w:p w14:paraId="4C3335EE" w14:textId="6CEA0AF1" w:rsidR="00E55EF9" w:rsidRPr="00E55EF9" w:rsidRDefault="00E55EF9" w:rsidP="00C0749E">
      <w:pPr>
        <w:pStyle w:val="Odstavecseseznamem"/>
        <w:spacing w:before="120" w:after="120"/>
        <w:ind w:left="0"/>
        <w:contextualSpacing w:val="0"/>
        <w:jc w:val="center"/>
        <w:rPr>
          <w:rFonts w:ascii="Arial" w:hAnsi="Arial" w:cs="Arial"/>
          <w:b w:val="0"/>
          <w:bCs/>
          <w:iCs/>
          <w:sz w:val="22"/>
          <w:szCs w:val="22"/>
        </w:rPr>
      </w:pPr>
      <w:r>
        <w:rPr>
          <w:rFonts w:ascii="Arial" w:hAnsi="Arial" w:cs="Arial"/>
          <w:b w:val="0"/>
          <w:bCs/>
          <w:iCs/>
          <w:sz w:val="22"/>
          <w:szCs w:val="22"/>
        </w:rPr>
        <w:t>Smlouva kupní</w:t>
      </w:r>
    </w:p>
    <w:p w14:paraId="7758934E" w14:textId="77777777" w:rsidR="00E55EF9" w:rsidRPr="00BB2436" w:rsidRDefault="00E55EF9" w:rsidP="004C3D0F">
      <w:pPr>
        <w:spacing w:before="120" w:after="120"/>
        <w:rPr>
          <w:rFonts w:ascii="Arial" w:hAnsi="Arial" w:cs="Arial"/>
          <w:bCs/>
          <w:iCs/>
          <w:sz w:val="22"/>
          <w:szCs w:val="22"/>
        </w:rPr>
      </w:pPr>
    </w:p>
    <w:p w14:paraId="59580567" w14:textId="77777777" w:rsidR="00024007" w:rsidRDefault="00072A87" w:rsidP="00AD3278">
      <w:pPr>
        <w:pStyle w:val="Prosttext"/>
        <w:numPr>
          <w:ilvl w:val="0"/>
          <w:numId w:val="14"/>
        </w:numPr>
        <w:spacing w:after="120"/>
        <w:ind w:left="284" w:hanging="284"/>
        <w:jc w:val="center"/>
        <w:rPr>
          <w:rFonts w:ascii="Arial" w:hAnsi="Arial" w:cs="Arial"/>
          <w:b/>
          <w:sz w:val="22"/>
          <w:szCs w:val="22"/>
        </w:rPr>
      </w:pPr>
      <w:r w:rsidRPr="00BB2436">
        <w:rPr>
          <w:rFonts w:ascii="Arial" w:hAnsi="Arial" w:cs="Arial"/>
          <w:b/>
          <w:sz w:val="22"/>
          <w:szCs w:val="22"/>
        </w:rPr>
        <w:t>Předmět plnění</w:t>
      </w:r>
    </w:p>
    <w:p w14:paraId="49A9C673" w14:textId="138B50C7" w:rsidR="00024007" w:rsidRPr="00024007" w:rsidRDefault="004F6020" w:rsidP="003D7081">
      <w:pPr>
        <w:pStyle w:val="Prosttext"/>
        <w:numPr>
          <w:ilvl w:val="1"/>
          <w:numId w:val="14"/>
        </w:numPr>
        <w:spacing w:before="120" w:after="120"/>
        <w:ind w:left="680" w:hanging="680"/>
        <w:jc w:val="both"/>
        <w:rPr>
          <w:rFonts w:ascii="Arial" w:hAnsi="Arial" w:cs="Arial"/>
          <w:b/>
          <w:sz w:val="22"/>
          <w:szCs w:val="22"/>
        </w:rPr>
      </w:pPr>
      <w:r w:rsidRPr="00024007">
        <w:rPr>
          <w:rFonts w:ascii="Arial" w:hAnsi="Arial" w:cs="Arial"/>
          <w:sz w:val="22"/>
        </w:rPr>
        <w:t xml:space="preserve">Prodávající se zavazuje dodat kupujícímu zboží, tj. medicinální a technické plyny v </w:t>
      </w:r>
      <w:r w:rsidR="00657A5E" w:rsidRPr="00024007">
        <w:rPr>
          <w:rFonts w:ascii="Arial" w:hAnsi="Arial" w:cs="Arial"/>
          <w:sz w:val="22"/>
        </w:rPr>
        <w:t>l</w:t>
      </w:r>
      <w:r w:rsidR="00657A5E">
        <w:rPr>
          <w:rFonts w:ascii="Arial" w:hAnsi="Arial" w:cs="Arial"/>
          <w:sz w:val="22"/>
        </w:rPr>
        <w:t>á</w:t>
      </w:r>
      <w:r w:rsidR="00657A5E" w:rsidRPr="00024007">
        <w:rPr>
          <w:rFonts w:ascii="Arial" w:hAnsi="Arial" w:cs="Arial"/>
          <w:sz w:val="22"/>
        </w:rPr>
        <w:t xml:space="preserve">hvích </w:t>
      </w:r>
      <w:r w:rsidRPr="00024007">
        <w:rPr>
          <w:rFonts w:ascii="Arial" w:hAnsi="Arial" w:cs="Arial"/>
          <w:sz w:val="22"/>
        </w:rPr>
        <w:t>nebo do zásobníků blíže specifikované v příloze č. 1 této smlouvy</w:t>
      </w:r>
      <w:r w:rsidR="00D749C9" w:rsidRPr="00024007">
        <w:rPr>
          <w:rFonts w:ascii="Arial" w:hAnsi="Arial" w:cs="Arial"/>
          <w:sz w:val="22"/>
        </w:rPr>
        <w:t xml:space="preserve"> (dále také „zboží“)</w:t>
      </w:r>
      <w:r w:rsidRPr="00024007">
        <w:rPr>
          <w:rFonts w:ascii="Arial" w:hAnsi="Arial" w:cs="Arial"/>
          <w:sz w:val="22"/>
        </w:rPr>
        <w:t xml:space="preserve">, </w:t>
      </w:r>
      <w:r w:rsidR="00A62F9F">
        <w:rPr>
          <w:rFonts w:ascii="Arial" w:hAnsi="Arial" w:cs="Arial"/>
          <w:sz w:val="22"/>
        </w:rPr>
        <w:br/>
      </w:r>
      <w:r w:rsidRPr="00024007">
        <w:rPr>
          <w:rFonts w:ascii="Arial" w:hAnsi="Arial" w:cs="Arial"/>
          <w:sz w:val="22"/>
        </w:rPr>
        <w:t>a převést na něho vlastnické právo k tomuto zboží.</w:t>
      </w:r>
    </w:p>
    <w:p w14:paraId="2B34704C" w14:textId="62A69851" w:rsidR="00BB2436" w:rsidRPr="00024007" w:rsidRDefault="004F6020" w:rsidP="003D7081">
      <w:pPr>
        <w:pStyle w:val="Prosttext"/>
        <w:numPr>
          <w:ilvl w:val="1"/>
          <w:numId w:val="14"/>
        </w:numPr>
        <w:spacing w:before="120" w:after="120"/>
        <w:ind w:left="680" w:hanging="680"/>
        <w:jc w:val="both"/>
        <w:rPr>
          <w:rFonts w:ascii="Arial" w:hAnsi="Arial" w:cs="Arial"/>
          <w:b/>
          <w:sz w:val="22"/>
          <w:szCs w:val="22"/>
        </w:rPr>
      </w:pPr>
      <w:r w:rsidRPr="00024007">
        <w:rPr>
          <w:rFonts w:ascii="Arial" w:hAnsi="Arial" w:cs="Arial"/>
          <w:sz w:val="22"/>
          <w:szCs w:val="22"/>
        </w:rPr>
        <w:t xml:space="preserve">Předmětem kupní smlouvy (zbožím) jsou pouze dodávky medicinálních technických plynů, nikoli však dodávky tlakových </w:t>
      </w:r>
      <w:r w:rsidR="00657A5E" w:rsidRPr="00024007">
        <w:rPr>
          <w:rFonts w:ascii="Arial" w:hAnsi="Arial" w:cs="Arial"/>
          <w:sz w:val="22"/>
          <w:szCs w:val="22"/>
        </w:rPr>
        <w:t>l</w:t>
      </w:r>
      <w:r w:rsidR="00657A5E">
        <w:rPr>
          <w:rFonts w:ascii="Arial" w:hAnsi="Arial" w:cs="Arial"/>
          <w:sz w:val="22"/>
          <w:szCs w:val="22"/>
        </w:rPr>
        <w:t>á</w:t>
      </w:r>
      <w:r w:rsidR="00657A5E" w:rsidRPr="00024007">
        <w:rPr>
          <w:rFonts w:ascii="Arial" w:hAnsi="Arial" w:cs="Arial"/>
          <w:sz w:val="22"/>
          <w:szCs w:val="22"/>
        </w:rPr>
        <w:t xml:space="preserve">hví </w:t>
      </w:r>
      <w:r w:rsidRPr="00024007">
        <w:rPr>
          <w:rFonts w:ascii="Arial" w:hAnsi="Arial" w:cs="Arial"/>
          <w:sz w:val="22"/>
          <w:szCs w:val="22"/>
        </w:rPr>
        <w:t xml:space="preserve">resp. kontejnerů či zásobníků, ve kterých bude zboží transportováno a uchováváno. </w:t>
      </w:r>
    </w:p>
    <w:p w14:paraId="6C82A4B1" w14:textId="77777777" w:rsidR="00024007" w:rsidRDefault="00E97906" w:rsidP="004D6DB5">
      <w:pPr>
        <w:pStyle w:val="Prosttext"/>
        <w:numPr>
          <w:ilvl w:val="0"/>
          <w:numId w:val="15"/>
        </w:numPr>
        <w:spacing w:before="120" w:after="120"/>
        <w:ind w:left="284" w:hanging="284"/>
        <w:jc w:val="center"/>
        <w:rPr>
          <w:rFonts w:ascii="Arial" w:hAnsi="Arial" w:cs="Arial"/>
          <w:b/>
          <w:sz w:val="22"/>
          <w:szCs w:val="22"/>
        </w:rPr>
      </w:pPr>
      <w:r w:rsidRPr="00E97906">
        <w:rPr>
          <w:rFonts w:ascii="Arial" w:hAnsi="Arial" w:cs="Arial"/>
          <w:b/>
          <w:sz w:val="22"/>
          <w:szCs w:val="22"/>
        </w:rPr>
        <w:lastRenderedPageBreak/>
        <w:t>Zboží - předmět plnění</w:t>
      </w:r>
    </w:p>
    <w:p w14:paraId="7AE2C9F3" w14:textId="686AB525" w:rsidR="00D809FD" w:rsidRDefault="00E97906" w:rsidP="003D7081">
      <w:pPr>
        <w:pStyle w:val="Prosttext"/>
        <w:numPr>
          <w:ilvl w:val="1"/>
          <w:numId w:val="16"/>
        </w:numPr>
        <w:spacing w:before="120" w:after="120"/>
        <w:ind w:left="680" w:hanging="680"/>
        <w:jc w:val="both"/>
        <w:rPr>
          <w:rFonts w:ascii="Arial" w:hAnsi="Arial" w:cs="Arial"/>
          <w:b/>
          <w:sz w:val="22"/>
          <w:szCs w:val="22"/>
        </w:rPr>
      </w:pPr>
      <w:r w:rsidRPr="00024007">
        <w:rPr>
          <w:rFonts w:ascii="Arial" w:hAnsi="Arial" w:cs="Arial"/>
          <w:sz w:val="22"/>
          <w:szCs w:val="22"/>
        </w:rPr>
        <w:t xml:space="preserve">Zbožím se pro účely této smlouvy rozumí medicinální plyny – léčiva, medicinální plyny ostatní a technické plyny vymezené v příloze č. 1, kde je uvedeno členění a rozsah dodávek zboží (druh, náplň a předpokládaná spotřeba za dobu </w:t>
      </w:r>
      <w:r w:rsidR="00C24264">
        <w:rPr>
          <w:rFonts w:ascii="Arial" w:hAnsi="Arial" w:cs="Arial"/>
          <w:sz w:val="22"/>
          <w:szCs w:val="22"/>
        </w:rPr>
        <w:t>1</w:t>
      </w:r>
      <w:r w:rsidRPr="00024007">
        <w:rPr>
          <w:rFonts w:ascii="Arial" w:hAnsi="Arial" w:cs="Arial"/>
          <w:sz w:val="22"/>
          <w:szCs w:val="22"/>
        </w:rPr>
        <w:t xml:space="preserve"> </w:t>
      </w:r>
      <w:r w:rsidR="00C24264">
        <w:rPr>
          <w:rFonts w:ascii="Arial" w:hAnsi="Arial" w:cs="Arial"/>
          <w:sz w:val="22"/>
          <w:szCs w:val="22"/>
        </w:rPr>
        <w:t>roku</w:t>
      </w:r>
      <w:r w:rsidRPr="00024007">
        <w:rPr>
          <w:rFonts w:ascii="Arial" w:hAnsi="Arial" w:cs="Arial"/>
          <w:sz w:val="22"/>
          <w:szCs w:val="22"/>
        </w:rPr>
        <w:t>).</w:t>
      </w:r>
    </w:p>
    <w:p w14:paraId="54B59299" w14:textId="67EC1BC1" w:rsidR="00D809FD" w:rsidRDefault="00E97906" w:rsidP="003D7081">
      <w:pPr>
        <w:pStyle w:val="Prosttext"/>
        <w:numPr>
          <w:ilvl w:val="1"/>
          <w:numId w:val="16"/>
        </w:numPr>
        <w:spacing w:before="120" w:after="120"/>
        <w:ind w:left="680" w:hanging="680"/>
        <w:jc w:val="both"/>
        <w:rPr>
          <w:rFonts w:ascii="Arial" w:hAnsi="Arial" w:cs="Arial"/>
          <w:b/>
          <w:sz w:val="22"/>
          <w:szCs w:val="22"/>
        </w:rPr>
      </w:pPr>
      <w:r w:rsidRPr="00D809FD">
        <w:rPr>
          <w:rFonts w:ascii="Arial" w:hAnsi="Arial" w:cs="Arial"/>
          <w:sz w:val="22"/>
          <w:szCs w:val="22"/>
        </w:rPr>
        <w:t xml:space="preserve">Množství uvedená v příloze č. 1 jsou pouze orientační a nejsou pro budoucí odběr podle této smlouvy pro kupujícího závazná. Skutečně objednávané množství formou dílčích písemných objednávek (zasílaných emailem, dopisem, faxem) bude vycházet </w:t>
      </w:r>
      <w:r w:rsidR="001717A6">
        <w:rPr>
          <w:rFonts w:ascii="Arial" w:hAnsi="Arial" w:cs="Arial"/>
          <w:sz w:val="22"/>
          <w:szCs w:val="22"/>
        </w:rPr>
        <w:br/>
      </w:r>
      <w:r w:rsidRPr="00D809FD">
        <w:rPr>
          <w:rFonts w:ascii="Arial" w:hAnsi="Arial" w:cs="Arial"/>
          <w:sz w:val="22"/>
          <w:szCs w:val="22"/>
        </w:rPr>
        <w:t>ze skutečných potřeb kupujícího. Na objednávkách bude uvedeno množství, termín a místo složení zboží. Dodávky zboží dle dílčích objednávek se přitom budou zcela řídit a podléhají úpravě práv a povinností smluvních stran uvedených v této smlouvě.</w:t>
      </w:r>
    </w:p>
    <w:p w14:paraId="6121F7B1" w14:textId="7F61598E" w:rsidR="00E97906" w:rsidRPr="00D809FD" w:rsidRDefault="00E97906" w:rsidP="003D7081">
      <w:pPr>
        <w:pStyle w:val="Prosttext"/>
        <w:numPr>
          <w:ilvl w:val="1"/>
          <w:numId w:val="16"/>
        </w:numPr>
        <w:spacing w:before="120" w:after="120"/>
        <w:ind w:left="680" w:hanging="680"/>
        <w:jc w:val="both"/>
        <w:rPr>
          <w:rFonts w:ascii="Arial" w:hAnsi="Arial" w:cs="Arial"/>
          <w:b/>
          <w:sz w:val="22"/>
          <w:szCs w:val="22"/>
        </w:rPr>
      </w:pPr>
      <w:r w:rsidRPr="00D809FD">
        <w:rPr>
          <w:rFonts w:ascii="Arial" w:hAnsi="Arial" w:cs="Arial"/>
          <w:sz w:val="22"/>
          <w:szCs w:val="22"/>
        </w:rPr>
        <w:t>Vlastnosti zboží musí být v souladu a odpovídat příslušným právním předpisům a normám platným pro tuto oblast.</w:t>
      </w:r>
    </w:p>
    <w:p w14:paraId="5818A21D" w14:textId="77777777" w:rsidR="00EC14F7" w:rsidRPr="00BB2436" w:rsidRDefault="00EC14F7" w:rsidP="004C3D0F">
      <w:pPr>
        <w:pStyle w:val="Prosttext"/>
        <w:spacing w:before="120" w:after="120"/>
        <w:jc w:val="both"/>
        <w:rPr>
          <w:rFonts w:ascii="Arial" w:hAnsi="Arial" w:cs="Arial"/>
          <w:sz w:val="22"/>
          <w:szCs w:val="22"/>
        </w:rPr>
      </w:pPr>
    </w:p>
    <w:p w14:paraId="74017F14" w14:textId="77777777" w:rsidR="009E2486" w:rsidRPr="00BB2436" w:rsidRDefault="00F02AFC" w:rsidP="004C3D0F">
      <w:pPr>
        <w:pStyle w:val="Podnadpis"/>
        <w:numPr>
          <w:ilvl w:val="0"/>
          <w:numId w:val="11"/>
        </w:numPr>
        <w:spacing w:before="120" w:after="120"/>
        <w:ind w:left="284" w:hanging="284"/>
        <w:rPr>
          <w:rFonts w:ascii="Arial" w:hAnsi="Arial" w:cs="Arial"/>
          <w:b w:val="0"/>
          <w:sz w:val="22"/>
          <w:szCs w:val="22"/>
        </w:rPr>
      </w:pPr>
      <w:r w:rsidRPr="00BB2436">
        <w:rPr>
          <w:rFonts w:ascii="Arial" w:hAnsi="Arial" w:cs="Arial"/>
          <w:snapToGrid w:val="0"/>
          <w:sz w:val="22"/>
          <w:szCs w:val="22"/>
        </w:rPr>
        <w:t>Místo plnění, předání a převzetí plnění</w:t>
      </w:r>
      <w:r w:rsidR="00086EDA" w:rsidRPr="00BB2436">
        <w:rPr>
          <w:rFonts w:ascii="Arial" w:hAnsi="Arial" w:cs="Arial"/>
          <w:snapToGrid w:val="0"/>
          <w:sz w:val="22"/>
          <w:szCs w:val="22"/>
        </w:rPr>
        <w:t>, doba plnění</w:t>
      </w:r>
    </w:p>
    <w:p w14:paraId="78751D85" w14:textId="77777777" w:rsidR="009468D3" w:rsidRPr="009468D3" w:rsidRDefault="009468D3" w:rsidP="003D7081">
      <w:pPr>
        <w:pStyle w:val="Prosttext"/>
        <w:numPr>
          <w:ilvl w:val="1"/>
          <w:numId w:val="3"/>
        </w:numPr>
        <w:spacing w:before="120" w:after="120"/>
        <w:ind w:left="680" w:hanging="680"/>
        <w:jc w:val="both"/>
        <w:rPr>
          <w:rFonts w:ascii="Arial" w:hAnsi="Arial" w:cs="Arial"/>
          <w:sz w:val="22"/>
          <w:szCs w:val="22"/>
        </w:rPr>
      </w:pPr>
      <w:r w:rsidRPr="009468D3">
        <w:rPr>
          <w:rFonts w:ascii="Arial" w:hAnsi="Arial" w:cs="Arial"/>
          <w:sz w:val="22"/>
          <w:szCs w:val="22"/>
        </w:rPr>
        <w:t>Místem plnění dodávek zboží je vždy sídlo kupujícího s touto specifikací:</w:t>
      </w:r>
    </w:p>
    <w:p w14:paraId="3FFA6FE0" w14:textId="55E5C13B" w:rsidR="009468D3" w:rsidRPr="009468D3" w:rsidRDefault="009468D3" w:rsidP="003D7081">
      <w:pPr>
        <w:pStyle w:val="Prosttext"/>
        <w:spacing w:before="120" w:after="120"/>
        <w:ind w:left="680"/>
        <w:jc w:val="both"/>
        <w:rPr>
          <w:rFonts w:ascii="Arial" w:hAnsi="Arial" w:cs="Arial"/>
          <w:sz w:val="22"/>
          <w:szCs w:val="22"/>
        </w:rPr>
      </w:pPr>
      <w:r w:rsidRPr="009468D3">
        <w:rPr>
          <w:rFonts w:ascii="Arial" w:hAnsi="Arial" w:cs="Arial"/>
          <w:sz w:val="22"/>
          <w:szCs w:val="22"/>
        </w:rPr>
        <w:t xml:space="preserve">Průběžné dodávky kapalného kyslíku - do dvou zásobníků </w:t>
      </w:r>
      <w:r w:rsidR="000A0B2B">
        <w:rPr>
          <w:rFonts w:ascii="Arial" w:hAnsi="Arial" w:cs="Arial"/>
          <w:sz w:val="22"/>
          <w:szCs w:val="22"/>
        </w:rPr>
        <w:t>ZT10</w:t>
      </w:r>
      <w:r w:rsidRPr="009468D3">
        <w:rPr>
          <w:rFonts w:ascii="Arial" w:hAnsi="Arial" w:cs="Arial"/>
          <w:sz w:val="22"/>
          <w:szCs w:val="22"/>
        </w:rPr>
        <w:t xml:space="preserve"> (kapacita 1 x 10.000 litrů) </w:t>
      </w:r>
      <w:r w:rsidR="000A0B2B">
        <w:rPr>
          <w:rFonts w:ascii="Arial" w:hAnsi="Arial" w:cs="Arial"/>
          <w:sz w:val="22"/>
          <w:szCs w:val="22"/>
        </w:rPr>
        <w:br/>
      </w:r>
      <w:r w:rsidRPr="009468D3">
        <w:rPr>
          <w:rFonts w:ascii="Arial" w:hAnsi="Arial" w:cs="Arial"/>
          <w:sz w:val="22"/>
          <w:szCs w:val="22"/>
        </w:rPr>
        <w:t xml:space="preserve">a </w:t>
      </w:r>
      <w:r w:rsidR="000A0B2B">
        <w:rPr>
          <w:rFonts w:ascii="Arial" w:hAnsi="Arial" w:cs="Arial"/>
          <w:sz w:val="22"/>
          <w:szCs w:val="22"/>
        </w:rPr>
        <w:t>ZT11</w:t>
      </w:r>
      <w:r w:rsidRPr="009468D3">
        <w:rPr>
          <w:rFonts w:ascii="Arial" w:hAnsi="Arial" w:cs="Arial"/>
          <w:sz w:val="22"/>
          <w:szCs w:val="22"/>
        </w:rPr>
        <w:t xml:space="preserve"> (kapacita 1 x 11.000 litrů)</w:t>
      </w:r>
      <w:r w:rsidR="00336786">
        <w:rPr>
          <w:rFonts w:ascii="Arial" w:hAnsi="Arial" w:cs="Arial"/>
          <w:sz w:val="22"/>
          <w:szCs w:val="22"/>
        </w:rPr>
        <w:t xml:space="preserve"> </w:t>
      </w:r>
      <w:r w:rsidRPr="009468D3">
        <w:rPr>
          <w:rFonts w:ascii="Arial" w:hAnsi="Arial" w:cs="Arial"/>
          <w:sz w:val="22"/>
          <w:szCs w:val="22"/>
        </w:rPr>
        <w:t>či jejich ekvivalentu umístěných v</w:t>
      </w:r>
      <w:r w:rsidR="00025CDD">
        <w:rPr>
          <w:rFonts w:ascii="Arial" w:hAnsi="Arial" w:cs="Arial"/>
          <w:sz w:val="22"/>
          <w:szCs w:val="22"/>
        </w:rPr>
        <w:t> </w:t>
      </w:r>
      <w:r w:rsidRPr="009468D3">
        <w:rPr>
          <w:rFonts w:ascii="Arial" w:hAnsi="Arial" w:cs="Arial"/>
          <w:sz w:val="22"/>
          <w:szCs w:val="22"/>
        </w:rPr>
        <w:t>areálu</w:t>
      </w:r>
      <w:r w:rsidR="00025CDD">
        <w:rPr>
          <w:rFonts w:ascii="Arial" w:hAnsi="Arial" w:cs="Arial"/>
          <w:sz w:val="22"/>
          <w:szCs w:val="22"/>
        </w:rPr>
        <w:t xml:space="preserve"> nemocnice</w:t>
      </w:r>
      <w:r w:rsidRPr="009468D3">
        <w:rPr>
          <w:rFonts w:ascii="Arial" w:hAnsi="Arial" w:cs="Arial"/>
          <w:sz w:val="22"/>
          <w:szCs w:val="22"/>
        </w:rPr>
        <w:t xml:space="preserve"> v sídle kupujícího, kdy jeden slouží jako záloha druhého.</w:t>
      </w:r>
    </w:p>
    <w:p w14:paraId="05A2C842" w14:textId="5A786821" w:rsidR="009E2486" w:rsidRDefault="009468D3" w:rsidP="003D7081">
      <w:pPr>
        <w:pStyle w:val="Prosttext"/>
        <w:spacing w:before="120" w:after="120"/>
        <w:ind w:left="680"/>
        <w:jc w:val="both"/>
        <w:rPr>
          <w:rFonts w:ascii="Arial" w:hAnsi="Arial" w:cs="Arial"/>
          <w:sz w:val="22"/>
          <w:szCs w:val="22"/>
        </w:rPr>
      </w:pPr>
      <w:r w:rsidRPr="009468D3">
        <w:rPr>
          <w:rFonts w:ascii="Arial" w:hAnsi="Arial" w:cs="Arial"/>
          <w:sz w:val="22"/>
          <w:szCs w:val="22"/>
        </w:rPr>
        <w:t xml:space="preserve">Jelikož kupující nemá vlastní zásobníky, vyžaduje po prodávajícím jejich dodání a umístění ve výše uvedeném rozsahu. Užívání zásobníků ze strany kupujícího a zajištění souvisejících služeb ze strany prodávajícího (komplexní servis zásobníků včetně předepsaných revizí, proškolení obsluhy, oprav) bude řešeno formou jejich nájmu upraveného </w:t>
      </w:r>
      <w:r w:rsidR="00336786">
        <w:rPr>
          <w:rFonts w:ascii="Arial" w:hAnsi="Arial" w:cs="Arial"/>
          <w:sz w:val="22"/>
          <w:szCs w:val="22"/>
        </w:rPr>
        <w:t>v části B této smlouvy</w:t>
      </w:r>
      <w:r w:rsidRPr="009468D3">
        <w:rPr>
          <w:rFonts w:ascii="Arial" w:hAnsi="Arial" w:cs="Arial"/>
          <w:sz w:val="22"/>
          <w:szCs w:val="22"/>
        </w:rPr>
        <w:t>.</w:t>
      </w:r>
    </w:p>
    <w:p w14:paraId="50E94452" w14:textId="77777777" w:rsidR="00E9018E" w:rsidRPr="00E9018E" w:rsidRDefault="00E9018E" w:rsidP="003D7081">
      <w:pPr>
        <w:pStyle w:val="Prosttext"/>
        <w:numPr>
          <w:ilvl w:val="1"/>
          <w:numId w:val="3"/>
        </w:numPr>
        <w:spacing w:before="120" w:after="120"/>
        <w:ind w:left="680" w:hanging="680"/>
        <w:jc w:val="both"/>
        <w:rPr>
          <w:rFonts w:ascii="Arial" w:hAnsi="Arial" w:cs="Arial"/>
          <w:sz w:val="22"/>
          <w:szCs w:val="22"/>
        </w:rPr>
      </w:pPr>
      <w:r w:rsidRPr="00E9018E">
        <w:rPr>
          <w:rFonts w:ascii="Arial" w:hAnsi="Arial" w:cs="Arial"/>
          <w:sz w:val="22"/>
          <w:szCs w:val="22"/>
        </w:rPr>
        <w:t>Prodávající je povinen dodat objednané zboží takto:</w:t>
      </w:r>
    </w:p>
    <w:p w14:paraId="1FEEEE69" w14:textId="087EEDB6" w:rsidR="00E9018E" w:rsidRPr="00E9018E" w:rsidRDefault="00E9018E" w:rsidP="003E61F0">
      <w:pPr>
        <w:pStyle w:val="Prosttext"/>
        <w:numPr>
          <w:ilvl w:val="0"/>
          <w:numId w:val="4"/>
        </w:numPr>
        <w:spacing w:before="120" w:after="120"/>
        <w:ind w:left="964" w:hanging="284"/>
        <w:jc w:val="both"/>
        <w:rPr>
          <w:rFonts w:ascii="Arial" w:hAnsi="Arial" w:cs="Arial"/>
          <w:sz w:val="22"/>
          <w:szCs w:val="22"/>
        </w:rPr>
      </w:pPr>
      <w:r w:rsidRPr="00E9018E">
        <w:rPr>
          <w:rFonts w:ascii="Arial" w:hAnsi="Arial" w:cs="Arial"/>
          <w:sz w:val="22"/>
          <w:szCs w:val="22"/>
        </w:rPr>
        <w:t xml:space="preserve">kapalný kyslík do zásobníků max. do </w:t>
      </w:r>
      <w:r w:rsidR="00111F54">
        <w:rPr>
          <w:rFonts w:ascii="Arial" w:hAnsi="Arial" w:cs="Arial"/>
          <w:sz w:val="22"/>
          <w:szCs w:val="22"/>
        </w:rPr>
        <w:t>pěti</w:t>
      </w:r>
      <w:r w:rsidRPr="00E9018E">
        <w:rPr>
          <w:rFonts w:ascii="Arial" w:hAnsi="Arial" w:cs="Arial"/>
          <w:sz w:val="22"/>
          <w:szCs w:val="22"/>
        </w:rPr>
        <w:t xml:space="preserve"> dnů ode dne následujícího po doručení objednávky;</w:t>
      </w:r>
    </w:p>
    <w:p w14:paraId="2C3CE5D9" w14:textId="2C2E33D8" w:rsidR="00E9018E" w:rsidRPr="00E9018E" w:rsidRDefault="00E9018E" w:rsidP="003E61F0">
      <w:pPr>
        <w:pStyle w:val="Prosttext"/>
        <w:numPr>
          <w:ilvl w:val="0"/>
          <w:numId w:val="4"/>
        </w:numPr>
        <w:spacing w:before="120" w:after="120"/>
        <w:ind w:left="964" w:hanging="284"/>
        <w:jc w:val="both"/>
        <w:rPr>
          <w:rFonts w:ascii="Arial" w:hAnsi="Arial" w:cs="Arial"/>
          <w:sz w:val="22"/>
          <w:szCs w:val="22"/>
        </w:rPr>
      </w:pPr>
      <w:r>
        <w:rPr>
          <w:rFonts w:ascii="Arial" w:hAnsi="Arial" w:cs="Arial"/>
          <w:sz w:val="22"/>
          <w:szCs w:val="22"/>
        </w:rPr>
        <w:t xml:space="preserve">plyny v </w:t>
      </w:r>
      <w:r w:rsidR="00657A5E">
        <w:rPr>
          <w:rFonts w:ascii="Arial" w:hAnsi="Arial" w:cs="Arial"/>
          <w:sz w:val="22"/>
          <w:szCs w:val="22"/>
        </w:rPr>
        <w:t xml:space="preserve">láhvích </w:t>
      </w:r>
      <w:r>
        <w:rPr>
          <w:rFonts w:ascii="Arial" w:hAnsi="Arial" w:cs="Arial"/>
          <w:sz w:val="22"/>
          <w:szCs w:val="22"/>
        </w:rPr>
        <w:t>(uvedené v p</w:t>
      </w:r>
      <w:r w:rsidRPr="00E9018E">
        <w:rPr>
          <w:rFonts w:ascii="Arial" w:hAnsi="Arial" w:cs="Arial"/>
          <w:sz w:val="22"/>
          <w:szCs w:val="22"/>
        </w:rPr>
        <w:t xml:space="preserve">říloze č. 1, </w:t>
      </w:r>
      <w:r>
        <w:rPr>
          <w:rFonts w:ascii="Arial" w:hAnsi="Arial" w:cs="Arial"/>
          <w:sz w:val="22"/>
          <w:szCs w:val="22"/>
        </w:rPr>
        <w:t>t</w:t>
      </w:r>
      <w:r w:rsidRPr="00E9018E">
        <w:rPr>
          <w:rFonts w:ascii="Arial" w:hAnsi="Arial" w:cs="Arial"/>
          <w:sz w:val="22"/>
          <w:szCs w:val="22"/>
        </w:rPr>
        <w:t xml:space="preserve">ab. </w:t>
      </w:r>
      <w:proofErr w:type="gramStart"/>
      <w:r w:rsidRPr="00E9018E">
        <w:rPr>
          <w:rFonts w:ascii="Arial" w:hAnsi="Arial" w:cs="Arial"/>
          <w:sz w:val="22"/>
          <w:szCs w:val="22"/>
        </w:rPr>
        <w:t>1.1. položky</w:t>
      </w:r>
      <w:proofErr w:type="gramEnd"/>
      <w:r w:rsidRPr="00E9018E">
        <w:rPr>
          <w:rFonts w:ascii="Arial" w:hAnsi="Arial" w:cs="Arial"/>
          <w:sz w:val="22"/>
          <w:szCs w:val="22"/>
        </w:rPr>
        <w:t xml:space="preserve"> 1</w:t>
      </w:r>
      <w:r w:rsidR="00111F54">
        <w:rPr>
          <w:rFonts w:ascii="Arial" w:hAnsi="Arial" w:cs="Arial"/>
          <w:sz w:val="22"/>
          <w:szCs w:val="22"/>
        </w:rPr>
        <w:t xml:space="preserve"> </w:t>
      </w:r>
      <w:r w:rsidRPr="00E9018E">
        <w:rPr>
          <w:rFonts w:ascii="Arial" w:hAnsi="Arial" w:cs="Arial"/>
          <w:sz w:val="22"/>
          <w:szCs w:val="22"/>
        </w:rPr>
        <w:t>-</w:t>
      </w:r>
      <w:r w:rsidR="00111F54">
        <w:rPr>
          <w:rFonts w:ascii="Arial" w:hAnsi="Arial" w:cs="Arial"/>
          <w:sz w:val="22"/>
          <w:szCs w:val="22"/>
        </w:rPr>
        <w:t xml:space="preserve"> </w:t>
      </w:r>
      <w:r w:rsidRPr="00E9018E">
        <w:rPr>
          <w:rFonts w:ascii="Arial" w:hAnsi="Arial" w:cs="Arial"/>
          <w:sz w:val="22"/>
          <w:szCs w:val="22"/>
        </w:rPr>
        <w:t>12) do 24</w:t>
      </w:r>
      <w:r w:rsidR="00111F54">
        <w:rPr>
          <w:rFonts w:ascii="Arial" w:hAnsi="Arial" w:cs="Arial"/>
          <w:sz w:val="22"/>
          <w:szCs w:val="22"/>
        </w:rPr>
        <w:t xml:space="preserve"> </w:t>
      </w:r>
      <w:r w:rsidRPr="00E9018E">
        <w:rPr>
          <w:rFonts w:ascii="Arial" w:hAnsi="Arial" w:cs="Arial"/>
          <w:sz w:val="22"/>
          <w:szCs w:val="22"/>
        </w:rPr>
        <w:t xml:space="preserve">hodin </w:t>
      </w:r>
      <w:r>
        <w:rPr>
          <w:rFonts w:ascii="Arial" w:hAnsi="Arial" w:cs="Arial"/>
          <w:sz w:val="22"/>
          <w:szCs w:val="22"/>
        </w:rPr>
        <w:br/>
      </w:r>
      <w:r w:rsidRPr="00E9018E">
        <w:rPr>
          <w:rFonts w:ascii="Arial" w:hAnsi="Arial" w:cs="Arial"/>
          <w:sz w:val="22"/>
          <w:szCs w:val="22"/>
        </w:rPr>
        <w:t>ode dne následujícího po doručení objednávky;</w:t>
      </w:r>
    </w:p>
    <w:p w14:paraId="374A760C" w14:textId="0387A5D6" w:rsidR="00E9018E" w:rsidRPr="00E9018E" w:rsidRDefault="00E9018E" w:rsidP="003E61F0">
      <w:pPr>
        <w:pStyle w:val="Prosttext"/>
        <w:numPr>
          <w:ilvl w:val="0"/>
          <w:numId w:val="4"/>
        </w:numPr>
        <w:spacing w:before="120" w:after="120"/>
        <w:ind w:left="964" w:hanging="284"/>
        <w:jc w:val="both"/>
        <w:rPr>
          <w:rFonts w:ascii="Arial" w:hAnsi="Arial" w:cs="Arial"/>
          <w:sz w:val="22"/>
          <w:szCs w:val="22"/>
        </w:rPr>
      </w:pPr>
      <w:r>
        <w:rPr>
          <w:rFonts w:ascii="Arial" w:hAnsi="Arial" w:cs="Arial"/>
          <w:sz w:val="22"/>
          <w:szCs w:val="22"/>
        </w:rPr>
        <w:t xml:space="preserve">plyny v </w:t>
      </w:r>
      <w:r w:rsidR="00657A5E">
        <w:rPr>
          <w:rFonts w:ascii="Arial" w:hAnsi="Arial" w:cs="Arial"/>
          <w:sz w:val="22"/>
          <w:szCs w:val="22"/>
        </w:rPr>
        <w:t xml:space="preserve">láhvích </w:t>
      </w:r>
      <w:r>
        <w:rPr>
          <w:rFonts w:ascii="Arial" w:hAnsi="Arial" w:cs="Arial"/>
          <w:sz w:val="22"/>
          <w:szCs w:val="22"/>
        </w:rPr>
        <w:t>(uvedené v p</w:t>
      </w:r>
      <w:r w:rsidRPr="00E9018E">
        <w:rPr>
          <w:rFonts w:ascii="Arial" w:hAnsi="Arial" w:cs="Arial"/>
          <w:sz w:val="22"/>
          <w:szCs w:val="22"/>
        </w:rPr>
        <w:t xml:space="preserve">říloze č. 1, </w:t>
      </w:r>
      <w:r>
        <w:rPr>
          <w:rFonts w:ascii="Arial" w:hAnsi="Arial" w:cs="Arial"/>
          <w:sz w:val="22"/>
          <w:szCs w:val="22"/>
        </w:rPr>
        <w:t>t</w:t>
      </w:r>
      <w:r w:rsidR="00A81763">
        <w:rPr>
          <w:rFonts w:ascii="Arial" w:hAnsi="Arial" w:cs="Arial"/>
          <w:sz w:val="22"/>
          <w:szCs w:val="22"/>
        </w:rPr>
        <w:t xml:space="preserve">ab. </w:t>
      </w:r>
      <w:proofErr w:type="gramStart"/>
      <w:r w:rsidR="00A81763">
        <w:rPr>
          <w:rFonts w:ascii="Arial" w:hAnsi="Arial" w:cs="Arial"/>
          <w:sz w:val="22"/>
          <w:szCs w:val="22"/>
        </w:rPr>
        <w:t>1.1. položky</w:t>
      </w:r>
      <w:proofErr w:type="gramEnd"/>
      <w:r w:rsidR="00A81763">
        <w:rPr>
          <w:rFonts w:ascii="Arial" w:hAnsi="Arial" w:cs="Arial"/>
          <w:sz w:val="22"/>
          <w:szCs w:val="22"/>
        </w:rPr>
        <w:t xml:space="preserve"> 13 - 15) do 4</w:t>
      </w:r>
      <w:r w:rsidRPr="00E9018E">
        <w:rPr>
          <w:rFonts w:ascii="Arial" w:hAnsi="Arial" w:cs="Arial"/>
          <w:sz w:val="22"/>
          <w:szCs w:val="22"/>
        </w:rPr>
        <w:t xml:space="preserve"> týdnů </w:t>
      </w:r>
      <w:r>
        <w:rPr>
          <w:rFonts w:ascii="Arial" w:hAnsi="Arial" w:cs="Arial"/>
          <w:sz w:val="22"/>
          <w:szCs w:val="22"/>
        </w:rPr>
        <w:br/>
      </w:r>
      <w:r w:rsidRPr="00E9018E">
        <w:rPr>
          <w:rFonts w:ascii="Arial" w:hAnsi="Arial" w:cs="Arial"/>
          <w:sz w:val="22"/>
          <w:szCs w:val="22"/>
        </w:rPr>
        <w:t>ode dne následujícího po doručení objednávky;</w:t>
      </w:r>
    </w:p>
    <w:p w14:paraId="3E9F7763" w14:textId="77777777" w:rsidR="00E9018E" w:rsidRPr="00BB2436" w:rsidRDefault="00E9018E" w:rsidP="00C95BFB">
      <w:pPr>
        <w:pStyle w:val="Prosttext"/>
        <w:spacing w:after="120"/>
        <w:ind w:left="709"/>
        <w:jc w:val="both"/>
        <w:rPr>
          <w:rFonts w:ascii="Arial" w:hAnsi="Arial" w:cs="Arial"/>
          <w:sz w:val="22"/>
          <w:szCs w:val="22"/>
        </w:rPr>
      </w:pPr>
      <w:r w:rsidRPr="00E9018E">
        <w:rPr>
          <w:rFonts w:ascii="Arial" w:hAnsi="Arial" w:cs="Arial"/>
          <w:sz w:val="22"/>
          <w:szCs w:val="22"/>
        </w:rPr>
        <w:t>nebude-li v objednávce kupujícího uveden termín pozdější.</w:t>
      </w:r>
    </w:p>
    <w:p w14:paraId="06B3E051" w14:textId="186EAB85" w:rsidR="00F02AFC" w:rsidRPr="00645BAC" w:rsidRDefault="00D65F2A" w:rsidP="003D7081">
      <w:pPr>
        <w:pStyle w:val="Odstavecseseznamem"/>
        <w:numPr>
          <w:ilvl w:val="1"/>
          <w:numId w:val="3"/>
        </w:numPr>
        <w:spacing w:before="120" w:after="120"/>
        <w:ind w:left="680" w:hanging="680"/>
        <w:contextualSpacing w:val="0"/>
        <w:jc w:val="both"/>
        <w:rPr>
          <w:rFonts w:ascii="Arial" w:hAnsi="Arial" w:cs="Arial"/>
          <w:b w:val="0"/>
          <w:snapToGrid w:val="0"/>
          <w:sz w:val="22"/>
          <w:szCs w:val="22"/>
        </w:rPr>
      </w:pPr>
      <w:r w:rsidRPr="00645BAC">
        <w:rPr>
          <w:rFonts w:ascii="Arial" w:hAnsi="Arial" w:cs="Arial"/>
          <w:b w:val="0"/>
          <w:snapToGrid w:val="0"/>
          <w:sz w:val="22"/>
          <w:szCs w:val="22"/>
        </w:rPr>
        <w:t xml:space="preserve">Ke splnění dodávky v rozsahu dle čl. </w:t>
      </w:r>
      <w:r w:rsidR="007843F5">
        <w:rPr>
          <w:rFonts w:ascii="Arial" w:hAnsi="Arial" w:cs="Arial"/>
          <w:b w:val="0"/>
          <w:snapToGrid w:val="0"/>
          <w:sz w:val="22"/>
          <w:szCs w:val="22"/>
        </w:rPr>
        <w:t>2</w:t>
      </w:r>
      <w:r w:rsidRPr="00645BAC">
        <w:rPr>
          <w:rFonts w:ascii="Arial" w:hAnsi="Arial" w:cs="Arial"/>
          <w:b w:val="0"/>
          <w:snapToGrid w:val="0"/>
          <w:sz w:val="22"/>
          <w:szCs w:val="22"/>
        </w:rPr>
        <w:t>.</w:t>
      </w:r>
      <w:r w:rsidR="00EF5F22" w:rsidRPr="00645BAC">
        <w:rPr>
          <w:rFonts w:ascii="Arial" w:hAnsi="Arial" w:cs="Arial"/>
          <w:b w:val="0"/>
          <w:snapToGrid w:val="0"/>
          <w:sz w:val="22"/>
          <w:szCs w:val="22"/>
        </w:rPr>
        <w:t xml:space="preserve"> </w:t>
      </w:r>
      <w:r w:rsidRPr="00645BAC">
        <w:rPr>
          <w:rFonts w:ascii="Arial" w:hAnsi="Arial" w:cs="Arial"/>
          <w:b w:val="0"/>
          <w:snapToGrid w:val="0"/>
          <w:sz w:val="22"/>
          <w:szCs w:val="22"/>
        </w:rPr>
        <w:t>1.</w:t>
      </w:r>
      <w:r w:rsidR="00C23787" w:rsidRPr="00645BAC">
        <w:rPr>
          <w:rFonts w:ascii="Arial" w:hAnsi="Arial" w:cs="Arial"/>
          <w:b w:val="0"/>
          <w:snapToGrid w:val="0"/>
          <w:sz w:val="22"/>
          <w:szCs w:val="22"/>
        </w:rPr>
        <w:t xml:space="preserve"> </w:t>
      </w:r>
      <w:r w:rsidR="00234996" w:rsidRPr="00645BAC">
        <w:rPr>
          <w:rFonts w:ascii="Arial" w:hAnsi="Arial" w:cs="Arial"/>
          <w:b w:val="0"/>
          <w:snapToGrid w:val="0"/>
          <w:sz w:val="22"/>
          <w:szCs w:val="22"/>
        </w:rPr>
        <w:t xml:space="preserve">dochází převzetím </w:t>
      </w:r>
      <w:r w:rsidR="005966A7" w:rsidRPr="00645BAC">
        <w:rPr>
          <w:rFonts w:ascii="Arial" w:hAnsi="Arial" w:cs="Arial"/>
          <w:b w:val="0"/>
          <w:snapToGrid w:val="0"/>
          <w:sz w:val="22"/>
          <w:szCs w:val="22"/>
        </w:rPr>
        <w:t xml:space="preserve">předmětu plnění </w:t>
      </w:r>
      <w:r w:rsidRPr="00645BAC">
        <w:rPr>
          <w:rFonts w:ascii="Arial" w:hAnsi="Arial" w:cs="Arial"/>
          <w:b w:val="0"/>
          <w:snapToGrid w:val="0"/>
          <w:sz w:val="22"/>
          <w:szCs w:val="22"/>
        </w:rPr>
        <w:t xml:space="preserve">ze strany </w:t>
      </w:r>
      <w:r w:rsidR="005966A7" w:rsidRPr="00645BAC">
        <w:rPr>
          <w:rFonts w:ascii="Arial" w:hAnsi="Arial" w:cs="Arial"/>
          <w:b w:val="0"/>
          <w:snapToGrid w:val="0"/>
          <w:sz w:val="22"/>
          <w:szCs w:val="22"/>
        </w:rPr>
        <w:t>kupujícího</w:t>
      </w:r>
      <w:r w:rsidR="00942996" w:rsidRPr="00645BAC">
        <w:rPr>
          <w:rFonts w:ascii="Arial" w:hAnsi="Arial" w:cs="Arial"/>
          <w:b w:val="0"/>
          <w:snapToGrid w:val="0"/>
          <w:sz w:val="22"/>
          <w:szCs w:val="22"/>
        </w:rPr>
        <w:t xml:space="preserve"> </w:t>
      </w:r>
      <w:r w:rsidRPr="00645BAC">
        <w:rPr>
          <w:rFonts w:ascii="Arial" w:hAnsi="Arial" w:cs="Arial"/>
          <w:b w:val="0"/>
          <w:snapToGrid w:val="0"/>
          <w:sz w:val="22"/>
          <w:szCs w:val="22"/>
        </w:rPr>
        <w:t xml:space="preserve">jeho pověřenými </w:t>
      </w:r>
      <w:r w:rsidR="004E2DD9" w:rsidRPr="00645BAC">
        <w:rPr>
          <w:rFonts w:ascii="Arial" w:hAnsi="Arial" w:cs="Arial"/>
          <w:b w:val="0"/>
          <w:snapToGrid w:val="0"/>
          <w:sz w:val="22"/>
          <w:szCs w:val="22"/>
        </w:rPr>
        <w:t xml:space="preserve">zaměstnanci </w:t>
      </w:r>
      <w:r w:rsidRPr="00645BAC">
        <w:rPr>
          <w:rFonts w:ascii="Arial" w:hAnsi="Arial" w:cs="Arial"/>
          <w:b w:val="0"/>
          <w:snapToGrid w:val="0"/>
          <w:sz w:val="22"/>
          <w:szCs w:val="22"/>
        </w:rPr>
        <w:t>na základě dodacího listu</w:t>
      </w:r>
      <w:r w:rsidR="00F02AFC" w:rsidRPr="00645BAC">
        <w:rPr>
          <w:rFonts w:ascii="Arial" w:hAnsi="Arial" w:cs="Arial"/>
          <w:b w:val="0"/>
          <w:snapToGrid w:val="0"/>
          <w:sz w:val="22"/>
          <w:szCs w:val="22"/>
        </w:rPr>
        <w:t>, který ve dvou</w:t>
      </w:r>
      <w:r w:rsidR="001C0D0E">
        <w:rPr>
          <w:rFonts w:ascii="Arial" w:hAnsi="Arial" w:cs="Arial"/>
          <w:b w:val="0"/>
          <w:snapToGrid w:val="0"/>
          <w:sz w:val="22"/>
          <w:szCs w:val="22"/>
        </w:rPr>
        <w:t xml:space="preserve"> </w:t>
      </w:r>
      <w:r w:rsidR="00F02AFC" w:rsidRPr="00645BAC">
        <w:rPr>
          <w:rFonts w:ascii="Arial" w:hAnsi="Arial" w:cs="Arial"/>
          <w:b w:val="0"/>
          <w:snapToGrid w:val="0"/>
          <w:sz w:val="22"/>
          <w:szCs w:val="22"/>
        </w:rPr>
        <w:t>vyhotoveních bude řádně vyplněn, a který podepí</w:t>
      </w:r>
      <w:r w:rsidR="00234996" w:rsidRPr="00645BAC">
        <w:rPr>
          <w:rFonts w:ascii="Arial" w:hAnsi="Arial" w:cs="Arial"/>
          <w:b w:val="0"/>
          <w:snapToGrid w:val="0"/>
          <w:sz w:val="22"/>
          <w:szCs w:val="22"/>
        </w:rPr>
        <w:t xml:space="preserve">še osoba pověřená převzetím </w:t>
      </w:r>
      <w:r w:rsidR="005966A7" w:rsidRPr="00645BAC">
        <w:rPr>
          <w:rFonts w:ascii="Arial" w:hAnsi="Arial" w:cs="Arial"/>
          <w:b w:val="0"/>
          <w:snapToGrid w:val="0"/>
          <w:sz w:val="22"/>
          <w:szCs w:val="22"/>
        </w:rPr>
        <w:t>předmětu plnění</w:t>
      </w:r>
      <w:r w:rsidRPr="00645BAC">
        <w:rPr>
          <w:rFonts w:ascii="Arial" w:hAnsi="Arial" w:cs="Arial"/>
          <w:b w:val="0"/>
          <w:snapToGrid w:val="0"/>
          <w:sz w:val="22"/>
          <w:szCs w:val="22"/>
        </w:rPr>
        <w:t>.</w:t>
      </w:r>
      <w:r w:rsidR="00F02AFC" w:rsidRPr="00645BAC">
        <w:rPr>
          <w:rFonts w:ascii="Arial" w:hAnsi="Arial" w:cs="Arial"/>
          <w:b w:val="0"/>
          <w:snapToGrid w:val="0"/>
          <w:sz w:val="22"/>
          <w:szCs w:val="22"/>
        </w:rPr>
        <w:t xml:space="preserve"> </w:t>
      </w:r>
      <w:r w:rsidR="000D53A6" w:rsidRPr="00645BAC">
        <w:rPr>
          <w:rFonts w:ascii="Arial" w:hAnsi="Arial" w:cs="Arial"/>
          <w:b w:val="0"/>
          <w:snapToGrid w:val="0"/>
          <w:sz w:val="22"/>
          <w:szCs w:val="22"/>
        </w:rPr>
        <w:t xml:space="preserve">Jedno vyhotovení zůstane </w:t>
      </w:r>
      <w:r w:rsidR="005966A7" w:rsidRPr="00645BAC">
        <w:rPr>
          <w:rFonts w:ascii="Arial" w:hAnsi="Arial" w:cs="Arial"/>
          <w:b w:val="0"/>
          <w:snapToGrid w:val="0"/>
          <w:sz w:val="22"/>
          <w:szCs w:val="22"/>
        </w:rPr>
        <w:t>kupujícímu</w:t>
      </w:r>
      <w:r w:rsidR="00F02AFC" w:rsidRPr="00645BAC">
        <w:rPr>
          <w:rFonts w:ascii="Arial" w:hAnsi="Arial" w:cs="Arial"/>
          <w:b w:val="0"/>
          <w:snapToGrid w:val="0"/>
          <w:sz w:val="22"/>
          <w:szCs w:val="22"/>
        </w:rPr>
        <w:t xml:space="preserve">, druhé vyhotovení </w:t>
      </w:r>
      <w:r w:rsidR="005966A7" w:rsidRPr="00645BAC">
        <w:rPr>
          <w:rFonts w:ascii="Arial" w:hAnsi="Arial" w:cs="Arial"/>
          <w:b w:val="0"/>
          <w:snapToGrid w:val="0"/>
          <w:sz w:val="22"/>
          <w:szCs w:val="22"/>
        </w:rPr>
        <w:t>prodávajícímu</w:t>
      </w:r>
      <w:r w:rsidR="00F02AFC" w:rsidRPr="00645BAC">
        <w:rPr>
          <w:rFonts w:ascii="Arial" w:hAnsi="Arial" w:cs="Arial"/>
          <w:b w:val="0"/>
          <w:snapToGrid w:val="0"/>
          <w:sz w:val="22"/>
          <w:szCs w:val="22"/>
        </w:rPr>
        <w:t>.</w:t>
      </w:r>
      <w:r w:rsidR="0026439C" w:rsidRPr="00645BAC">
        <w:rPr>
          <w:rFonts w:ascii="Arial" w:hAnsi="Arial" w:cs="Arial"/>
          <w:b w:val="0"/>
          <w:snapToGrid w:val="0"/>
          <w:sz w:val="22"/>
          <w:szCs w:val="22"/>
        </w:rPr>
        <w:t xml:space="preserve"> </w:t>
      </w:r>
    </w:p>
    <w:p w14:paraId="3DB1449D" w14:textId="4437DF2A" w:rsidR="00645BAC" w:rsidRPr="00645BAC" w:rsidRDefault="00645BAC" w:rsidP="003D7081">
      <w:pPr>
        <w:pStyle w:val="Odstavecseseznamem"/>
        <w:numPr>
          <w:ilvl w:val="1"/>
          <w:numId w:val="3"/>
        </w:numPr>
        <w:spacing w:before="120" w:after="120"/>
        <w:ind w:left="680" w:hanging="680"/>
        <w:contextualSpacing w:val="0"/>
        <w:jc w:val="both"/>
        <w:rPr>
          <w:rFonts w:ascii="Arial" w:hAnsi="Arial" w:cs="Arial"/>
          <w:b w:val="0"/>
          <w:snapToGrid w:val="0"/>
          <w:sz w:val="22"/>
          <w:szCs w:val="22"/>
        </w:rPr>
      </w:pPr>
      <w:r w:rsidRPr="00645BAC">
        <w:rPr>
          <w:rFonts w:ascii="Arial" w:hAnsi="Arial" w:cs="Arial"/>
          <w:b w:val="0"/>
          <w:snapToGrid w:val="0"/>
          <w:sz w:val="22"/>
          <w:szCs w:val="22"/>
        </w:rPr>
        <w:t xml:space="preserve">Podmínky nakládání a užívání lahví </w:t>
      </w:r>
      <w:r w:rsidR="00E07BEE">
        <w:rPr>
          <w:rFonts w:ascii="Arial" w:hAnsi="Arial" w:cs="Arial"/>
          <w:b w:val="0"/>
          <w:snapToGrid w:val="0"/>
          <w:sz w:val="22"/>
          <w:szCs w:val="22"/>
        </w:rPr>
        <w:t xml:space="preserve">dodanými </w:t>
      </w:r>
      <w:r w:rsidRPr="00645BAC">
        <w:rPr>
          <w:rFonts w:ascii="Arial" w:hAnsi="Arial" w:cs="Arial"/>
          <w:b w:val="0"/>
          <w:snapToGrid w:val="0"/>
          <w:sz w:val="22"/>
          <w:szCs w:val="22"/>
        </w:rPr>
        <w:t>prodávající</w:t>
      </w:r>
      <w:r w:rsidR="00E07BEE">
        <w:rPr>
          <w:rFonts w:ascii="Arial" w:hAnsi="Arial" w:cs="Arial"/>
          <w:b w:val="0"/>
          <w:snapToGrid w:val="0"/>
          <w:sz w:val="22"/>
          <w:szCs w:val="22"/>
        </w:rPr>
        <w:t>m</w:t>
      </w:r>
      <w:r w:rsidRPr="00645BAC">
        <w:rPr>
          <w:rFonts w:ascii="Arial" w:hAnsi="Arial" w:cs="Arial"/>
          <w:b w:val="0"/>
          <w:snapToGrid w:val="0"/>
          <w:sz w:val="22"/>
          <w:szCs w:val="22"/>
        </w:rPr>
        <w:t xml:space="preserve"> s medicinálními plyny </w:t>
      </w:r>
      <w:r w:rsidR="00E07BEE">
        <w:rPr>
          <w:rFonts w:ascii="Arial" w:hAnsi="Arial" w:cs="Arial"/>
          <w:b w:val="0"/>
          <w:snapToGrid w:val="0"/>
          <w:sz w:val="22"/>
          <w:szCs w:val="22"/>
        </w:rPr>
        <w:t xml:space="preserve">jsou </w:t>
      </w:r>
      <w:r w:rsidRPr="00645BAC">
        <w:rPr>
          <w:rFonts w:ascii="Arial" w:hAnsi="Arial" w:cs="Arial"/>
          <w:b w:val="0"/>
          <w:snapToGrid w:val="0"/>
          <w:sz w:val="22"/>
          <w:szCs w:val="22"/>
        </w:rPr>
        <w:t>uprav</w:t>
      </w:r>
      <w:r w:rsidR="00E07BEE">
        <w:rPr>
          <w:rFonts w:ascii="Arial" w:hAnsi="Arial" w:cs="Arial"/>
          <w:b w:val="0"/>
          <w:snapToGrid w:val="0"/>
          <w:sz w:val="22"/>
          <w:szCs w:val="22"/>
        </w:rPr>
        <w:t>eny v části B této smlouvy</w:t>
      </w:r>
      <w:r w:rsidRPr="00645BAC">
        <w:rPr>
          <w:rFonts w:ascii="Arial" w:hAnsi="Arial" w:cs="Arial"/>
          <w:b w:val="0"/>
          <w:snapToGrid w:val="0"/>
          <w:sz w:val="22"/>
          <w:szCs w:val="22"/>
        </w:rPr>
        <w:t>.</w:t>
      </w:r>
    </w:p>
    <w:p w14:paraId="54A215EC" w14:textId="77777777" w:rsidR="00D65F2A" w:rsidRPr="00BB2436" w:rsidRDefault="00D65F2A" w:rsidP="003E61F0">
      <w:pPr>
        <w:pStyle w:val="Prosttext"/>
        <w:spacing w:before="120" w:after="120"/>
        <w:rPr>
          <w:rFonts w:ascii="Arial" w:hAnsi="Arial" w:cs="Arial"/>
          <w:sz w:val="22"/>
          <w:szCs w:val="22"/>
        </w:rPr>
      </w:pPr>
    </w:p>
    <w:p w14:paraId="692FE53C" w14:textId="03C88522" w:rsidR="00D65F2A" w:rsidRDefault="00F44A50" w:rsidP="003E61F0">
      <w:pPr>
        <w:pStyle w:val="Prosttext"/>
        <w:numPr>
          <w:ilvl w:val="0"/>
          <w:numId w:val="11"/>
        </w:numPr>
        <w:spacing w:before="120" w:after="120"/>
        <w:ind w:left="284" w:hanging="284"/>
        <w:jc w:val="center"/>
        <w:rPr>
          <w:rFonts w:ascii="Arial" w:hAnsi="Arial" w:cs="Arial"/>
          <w:b/>
          <w:sz w:val="22"/>
          <w:szCs w:val="22"/>
        </w:rPr>
      </w:pPr>
      <w:r w:rsidRPr="00BB2436">
        <w:rPr>
          <w:rFonts w:ascii="Arial" w:hAnsi="Arial" w:cs="Arial"/>
          <w:b/>
          <w:sz w:val="22"/>
          <w:szCs w:val="22"/>
        </w:rPr>
        <w:t xml:space="preserve">Cena </w:t>
      </w:r>
      <w:r w:rsidR="00D749C9">
        <w:rPr>
          <w:rFonts w:ascii="Arial" w:hAnsi="Arial" w:cs="Arial"/>
          <w:b/>
          <w:sz w:val="22"/>
          <w:szCs w:val="22"/>
        </w:rPr>
        <w:t>zboží</w:t>
      </w:r>
      <w:r w:rsidR="00D65F2A" w:rsidRPr="00BB2436">
        <w:rPr>
          <w:rFonts w:ascii="Arial" w:hAnsi="Arial" w:cs="Arial"/>
          <w:b/>
          <w:sz w:val="22"/>
          <w:szCs w:val="22"/>
        </w:rPr>
        <w:t>, platební podmínky</w:t>
      </w:r>
    </w:p>
    <w:p w14:paraId="37E08C05" w14:textId="4B2570A9" w:rsidR="00416D9E" w:rsidRDefault="00B760DC" w:rsidP="003D7081">
      <w:pPr>
        <w:pStyle w:val="Prosttext"/>
        <w:numPr>
          <w:ilvl w:val="1"/>
          <w:numId w:val="11"/>
        </w:numPr>
        <w:spacing w:before="120" w:after="120"/>
        <w:ind w:left="680" w:hanging="680"/>
        <w:jc w:val="both"/>
        <w:rPr>
          <w:rFonts w:ascii="Arial" w:hAnsi="Arial" w:cs="Arial"/>
          <w:sz w:val="22"/>
          <w:szCs w:val="22"/>
        </w:rPr>
      </w:pPr>
      <w:r w:rsidRPr="00B760DC">
        <w:rPr>
          <w:rFonts w:ascii="Arial" w:hAnsi="Arial" w:cs="Arial"/>
          <w:sz w:val="22"/>
          <w:szCs w:val="22"/>
        </w:rPr>
        <w:t xml:space="preserve">Právo fakturovat dohodnutou cenu uvedenou v </w:t>
      </w:r>
      <w:r>
        <w:rPr>
          <w:rFonts w:ascii="Arial" w:hAnsi="Arial" w:cs="Arial"/>
          <w:sz w:val="22"/>
          <w:szCs w:val="22"/>
        </w:rPr>
        <w:t>p</w:t>
      </w:r>
      <w:r w:rsidRPr="00B760DC">
        <w:rPr>
          <w:rFonts w:ascii="Arial" w:hAnsi="Arial" w:cs="Arial"/>
          <w:sz w:val="22"/>
          <w:szCs w:val="22"/>
        </w:rPr>
        <w:t>říloze č. 1 této smlouvy dle jednotlivých položek má prodávající</w:t>
      </w:r>
      <w:r>
        <w:rPr>
          <w:rFonts w:ascii="Arial" w:hAnsi="Arial" w:cs="Arial"/>
          <w:sz w:val="22"/>
          <w:szCs w:val="22"/>
        </w:rPr>
        <w:t xml:space="preserve"> </w:t>
      </w:r>
      <w:r w:rsidRPr="00B760DC">
        <w:rPr>
          <w:rFonts w:ascii="Arial" w:hAnsi="Arial" w:cs="Arial"/>
          <w:sz w:val="22"/>
          <w:szCs w:val="22"/>
        </w:rPr>
        <w:t>po řádném a včasném dodání zboží kupujícímu.</w:t>
      </w:r>
      <w:r w:rsidR="007547EC" w:rsidRPr="00B760DC">
        <w:rPr>
          <w:rFonts w:ascii="Arial" w:hAnsi="Arial" w:cs="Arial"/>
          <w:sz w:val="22"/>
          <w:szCs w:val="22"/>
        </w:rPr>
        <w:t xml:space="preserve"> </w:t>
      </w:r>
      <w:r>
        <w:rPr>
          <w:rFonts w:ascii="Arial" w:hAnsi="Arial" w:cs="Arial"/>
          <w:sz w:val="22"/>
          <w:szCs w:val="22"/>
        </w:rPr>
        <w:t>Dohodnutá c</w:t>
      </w:r>
      <w:r w:rsidR="00F64D40" w:rsidRPr="00B760DC">
        <w:rPr>
          <w:rFonts w:ascii="Arial" w:hAnsi="Arial" w:cs="Arial"/>
          <w:sz w:val="22"/>
          <w:szCs w:val="22"/>
        </w:rPr>
        <w:t xml:space="preserve">ena zahrnuje veškeré nutné náklady k řádné realizaci dodávek, včetně všech nákladů souvisejících (např. poplatky za závoz, silniční poplatky, </w:t>
      </w:r>
      <w:r w:rsidR="001D71B8">
        <w:rPr>
          <w:rFonts w:ascii="Arial" w:hAnsi="Arial" w:cs="Arial"/>
          <w:sz w:val="22"/>
          <w:szCs w:val="22"/>
        </w:rPr>
        <w:t xml:space="preserve">poplatek </w:t>
      </w:r>
      <w:r w:rsidR="00F64D40" w:rsidRPr="001D71B8">
        <w:rPr>
          <w:rFonts w:ascii="Arial" w:hAnsi="Arial" w:cs="Arial"/>
          <w:sz w:val="22"/>
          <w:szCs w:val="22"/>
        </w:rPr>
        <w:t>ARD</w:t>
      </w:r>
      <w:r w:rsidR="00F64D40" w:rsidRPr="00B760DC">
        <w:rPr>
          <w:rFonts w:ascii="Arial" w:hAnsi="Arial" w:cs="Arial"/>
          <w:sz w:val="22"/>
          <w:szCs w:val="22"/>
        </w:rPr>
        <w:t>, revizní poplatky apod.).</w:t>
      </w:r>
      <w:r w:rsidR="002C132D">
        <w:rPr>
          <w:rFonts w:ascii="Arial" w:hAnsi="Arial" w:cs="Arial"/>
          <w:sz w:val="22"/>
          <w:szCs w:val="22"/>
        </w:rPr>
        <w:t xml:space="preserve"> </w:t>
      </w:r>
    </w:p>
    <w:p w14:paraId="360983D1" w14:textId="77777777" w:rsidR="00416D9E" w:rsidRDefault="00F64D40" w:rsidP="003D7081">
      <w:pPr>
        <w:pStyle w:val="Prosttext"/>
        <w:spacing w:before="120" w:after="120"/>
        <w:ind w:left="680"/>
        <w:jc w:val="both"/>
        <w:rPr>
          <w:rFonts w:ascii="Arial" w:hAnsi="Arial" w:cs="Arial"/>
          <w:sz w:val="22"/>
          <w:szCs w:val="22"/>
        </w:rPr>
      </w:pPr>
      <w:r w:rsidRPr="00416D9E">
        <w:rPr>
          <w:rFonts w:ascii="Arial" w:hAnsi="Arial" w:cs="Arial"/>
          <w:sz w:val="22"/>
          <w:szCs w:val="22"/>
        </w:rPr>
        <w:t>Snížení nebo zvýšení předpokládaného množství odebraného plynu</w:t>
      </w:r>
      <w:r w:rsidR="00416D9E" w:rsidRPr="00416D9E">
        <w:rPr>
          <w:rFonts w:ascii="Arial" w:hAnsi="Arial" w:cs="Arial"/>
          <w:sz w:val="22"/>
          <w:szCs w:val="22"/>
        </w:rPr>
        <w:t xml:space="preserve"> nebo kapaliny</w:t>
      </w:r>
      <w:r w:rsidRPr="00416D9E">
        <w:rPr>
          <w:rFonts w:ascii="Arial" w:hAnsi="Arial" w:cs="Arial"/>
          <w:sz w:val="22"/>
          <w:szCs w:val="22"/>
        </w:rPr>
        <w:t xml:space="preserve"> není důvodem ke změně ceny.</w:t>
      </w:r>
    </w:p>
    <w:p w14:paraId="4E984076" w14:textId="05F1B759" w:rsidR="00416D9E" w:rsidRPr="00416D9E" w:rsidRDefault="00416D9E" w:rsidP="003D7081">
      <w:pPr>
        <w:pStyle w:val="Prosttext"/>
        <w:numPr>
          <w:ilvl w:val="1"/>
          <w:numId w:val="11"/>
        </w:numPr>
        <w:spacing w:before="120" w:after="120"/>
        <w:ind w:left="680" w:hanging="680"/>
        <w:jc w:val="both"/>
        <w:rPr>
          <w:rFonts w:ascii="Arial" w:hAnsi="Arial" w:cs="Arial"/>
          <w:sz w:val="22"/>
          <w:szCs w:val="22"/>
        </w:rPr>
      </w:pPr>
      <w:r w:rsidRPr="00416D9E">
        <w:rPr>
          <w:rFonts w:ascii="Arial" w:hAnsi="Arial" w:cs="Arial"/>
          <w:sz w:val="22"/>
          <w:szCs w:val="22"/>
        </w:rPr>
        <w:lastRenderedPageBreak/>
        <w:t>Podkladem pro úhradu kupní ceny dodaného zboží bude faktura, která bude mít náležitosti daňového dokladu dle zákona č. 235/2004 Sb., o dani z přidané hodnoty, v</w:t>
      </w:r>
      <w:r w:rsidR="00EE4F12">
        <w:rPr>
          <w:rFonts w:ascii="Arial" w:hAnsi="Arial" w:cs="Arial"/>
          <w:sz w:val="22"/>
          <w:szCs w:val="22"/>
        </w:rPr>
        <w:t>e</w:t>
      </w:r>
      <w:r w:rsidRPr="00416D9E">
        <w:rPr>
          <w:rFonts w:ascii="Arial" w:hAnsi="Arial" w:cs="Arial"/>
          <w:sz w:val="22"/>
          <w:szCs w:val="22"/>
        </w:rPr>
        <w:t xml:space="preserve"> znění </w:t>
      </w:r>
      <w:r w:rsidR="00EE4F12">
        <w:rPr>
          <w:rFonts w:ascii="Arial" w:hAnsi="Arial" w:cs="Arial"/>
          <w:sz w:val="22"/>
          <w:szCs w:val="22"/>
        </w:rPr>
        <w:t xml:space="preserve">pozdějších předpisů </w:t>
      </w:r>
      <w:r w:rsidRPr="00416D9E">
        <w:rPr>
          <w:rFonts w:ascii="Arial" w:hAnsi="Arial" w:cs="Arial"/>
          <w:sz w:val="22"/>
          <w:szCs w:val="22"/>
        </w:rPr>
        <w:t>(dále jen „faktura").</w:t>
      </w:r>
    </w:p>
    <w:p w14:paraId="57D940E3" w14:textId="3ADBA56B" w:rsidR="00064353" w:rsidRDefault="00F129A9" w:rsidP="003D7081">
      <w:pPr>
        <w:pStyle w:val="Zkladntextodsazen"/>
        <w:numPr>
          <w:ilvl w:val="1"/>
          <w:numId w:val="11"/>
        </w:numPr>
        <w:spacing w:before="120"/>
        <w:ind w:left="680" w:hanging="680"/>
        <w:jc w:val="both"/>
        <w:rPr>
          <w:rFonts w:ascii="Arial" w:hAnsi="Arial" w:cs="Arial"/>
          <w:sz w:val="22"/>
          <w:szCs w:val="22"/>
        </w:rPr>
      </w:pPr>
      <w:r>
        <w:rPr>
          <w:rFonts w:ascii="Arial" w:hAnsi="Arial" w:cs="Arial"/>
          <w:sz w:val="22"/>
          <w:szCs w:val="22"/>
        </w:rPr>
        <w:t>Dohodnutá</w:t>
      </w:r>
      <w:r w:rsidR="00064353" w:rsidRPr="00064353">
        <w:rPr>
          <w:rFonts w:ascii="Arial" w:hAnsi="Arial" w:cs="Arial"/>
          <w:sz w:val="22"/>
          <w:szCs w:val="22"/>
        </w:rPr>
        <w:t xml:space="preserve"> cena je cenou rozhodnou a zahrnuje veškeré náklady související s dodávkou medicinálních a technických plynů. Smluvní strany mají povinnost změnit </w:t>
      </w:r>
      <w:r w:rsidR="00D452F1">
        <w:rPr>
          <w:rFonts w:ascii="Arial" w:hAnsi="Arial" w:cs="Arial"/>
          <w:sz w:val="22"/>
          <w:szCs w:val="22"/>
        </w:rPr>
        <w:t>dohodnutou</w:t>
      </w:r>
      <w:r w:rsidR="00064353" w:rsidRPr="00064353">
        <w:rPr>
          <w:rFonts w:ascii="Arial" w:hAnsi="Arial" w:cs="Arial"/>
          <w:sz w:val="22"/>
          <w:szCs w:val="22"/>
        </w:rPr>
        <w:t xml:space="preserve"> cenu </w:t>
      </w:r>
      <w:r w:rsidR="0011757E">
        <w:rPr>
          <w:rFonts w:ascii="Arial" w:hAnsi="Arial" w:cs="Arial"/>
          <w:sz w:val="22"/>
          <w:szCs w:val="22"/>
        </w:rPr>
        <w:br/>
      </w:r>
      <w:r w:rsidR="00064353" w:rsidRPr="00064353">
        <w:rPr>
          <w:rFonts w:ascii="Arial" w:hAnsi="Arial" w:cs="Arial"/>
          <w:sz w:val="22"/>
          <w:szCs w:val="22"/>
        </w:rPr>
        <w:t>v případě změny zákonných sazeb DPH.</w:t>
      </w:r>
    </w:p>
    <w:p w14:paraId="449B30D0" w14:textId="4D01916E" w:rsidR="00720A8B" w:rsidRDefault="002C132D" w:rsidP="003D7081">
      <w:pPr>
        <w:pStyle w:val="Zkladntextodsazen"/>
        <w:numPr>
          <w:ilvl w:val="1"/>
          <w:numId w:val="11"/>
        </w:numPr>
        <w:spacing w:before="120"/>
        <w:ind w:left="680" w:hanging="680"/>
        <w:jc w:val="both"/>
        <w:rPr>
          <w:rFonts w:ascii="Arial" w:hAnsi="Arial" w:cs="Arial"/>
          <w:sz w:val="22"/>
          <w:szCs w:val="22"/>
        </w:rPr>
      </w:pPr>
      <w:r>
        <w:rPr>
          <w:rFonts w:ascii="Arial" w:hAnsi="Arial" w:cs="Arial"/>
          <w:sz w:val="22"/>
          <w:szCs w:val="22"/>
        </w:rPr>
        <w:t>Zboží bude fakturováno</w:t>
      </w:r>
      <w:r w:rsidR="00720A8B" w:rsidRPr="00720A8B">
        <w:rPr>
          <w:rFonts w:ascii="Arial" w:hAnsi="Arial" w:cs="Arial"/>
          <w:sz w:val="22"/>
          <w:szCs w:val="22"/>
        </w:rPr>
        <w:t xml:space="preserve"> na základě jednotlivých objednávek kupujícího a potvrzených </w:t>
      </w:r>
      <w:r>
        <w:rPr>
          <w:rFonts w:ascii="Arial" w:hAnsi="Arial" w:cs="Arial"/>
          <w:sz w:val="22"/>
          <w:szCs w:val="22"/>
        </w:rPr>
        <w:t>d</w:t>
      </w:r>
      <w:r w:rsidR="00720A8B" w:rsidRPr="00720A8B">
        <w:rPr>
          <w:rFonts w:ascii="Arial" w:hAnsi="Arial" w:cs="Arial"/>
          <w:sz w:val="22"/>
          <w:szCs w:val="22"/>
        </w:rPr>
        <w:t>odacích listů.</w:t>
      </w:r>
      <w:r w:rsidR="00185491" w:rsidRPr="00185491">
        <w:rPr>
          <w:rFonts w:ascii="Arial" w:hAnsi="Arial" w:cs="Arial"/>
          <w:sz w:val="22"/>
          <w:szCs w:val="22"/>
        </w:rPr>
        <w:t xml:space="preserve"> </w:t>
      </w:r>
      <w:r w:rsidR="00185491">
        <w:rPr>
          <w:rFonts w:ascii="Arial" w:hAnsi="Arial" w:cs="Arial"/>
          <w:sz w:val="22"/>
          <w:szCs w:val="22"/>
        </w:rPr>
        <w:t xml:space="preserve">Faktury budou vystavovány souhrnně za uvedené dodávky 1x měsíčně </w:t>
      </w:r>
      <w:r w:rsidR="001D71B8">
        <w:rPr>
          <w:rFonts w:ascii="Arial" w:hAnsi="Arial" w:cs="Arial"/>
          <w:sz w:val="22"/>
          <w:szCs w:val="22"/>
        </w:rPr>
        <w:br/>
      </w:r>
      <w:r w:rsidR="00185491">
        <w:rPr>
          <w:rFonts w:ascii="Arial" w:hAnsi="Arial" w:cs="Arial"/>
          <w:sz w:val="22"/>
          <w:szCs w:val="22"/>
        </w:rPr>
        <w:t xml:space="preserve">do </w:t>
      </w:r>
      <w:r w:rsidR="00D52255" w:rsidRPr="001D71B8">
        <w:rPr>
          <w:rFonts w:ascii="Arial" w:hAnsi="Arial" w:cs="Arial"/>
          <w:sz w:val="22"/>
          <w:szCs w:val="22"/>
        </w:rPr>
        <w:t>10</w:t>
      </w:r>
      <w:r w:rsidR="00185491">
        <w:rPr>
          <w:rFonts w:ascii="Arial" w:hAnsi="Arial" w:cs="Arial"/>
          <w:sz w:val="22"/>
          <w:szCs w:val="22"/>
        </w:rPr>
        <w:t xml:space="preserve"> pracovních dnů od uplynutí fakturovaného období.</w:t>
      </w:r>
    </w:p>
    <w:p w14:paraId="42D8E553" w14:textId="25137214" w:rsidR="00720A8B" w:rsidRDefault="00720A8B" w:rsidP="003D7081">
      <w:pPr>
        <w:pStyle w:val="Zkladntextodsazen"/>
        <w:numPr>
          <w:ilvl w:val="1"/>
          <w:numId w:val="11"/>
        </w:numPr>
        <w:spacing w:before="120"/>
        <w:ind w:left="680" w:hanging="680"/>
        <w:jc w:val="both"/>
        <w:rPr>
          <w:rFonts w:ascii="Arial" w:hAnsi="Arial" w:cs="Arial"/>
          <w:sz w:val="22"/>
          <w:szCs w:val="22"/>
        </w:rPr>
      </w:pPr>
      <w:r>
        <w:rPr>
          <w:rFonts w:ascii="Arial" w:hAnsi="Arial" w:cs="Arial"/>
          <w:sz w:val="22"/>
          <w:szCs w:val="22"/>
        </w:rPr>
        <w:t>Platba bude realizována na základě</w:t>
      </w:r>
      <w:r w:rsidR="002C132D">
        <w:rPr>
          <w:rFonts w:ascii="Arial" w:hAnsi="Arial" w:cs="Arial"/>
          <w:sz w:val="22"/>
          <w:szCs w:val="22"/>
        </w:rPr>
        <w:t xml:space="preserve"> doručené faktury</w:t>
      </w:r>
      <w:r>
        <w:rPr>
          <w:rFonts w:ascii="Arial" w:hAnsi="Arial" w:cs="Arial"/>
          <w:sz w:val="22"/>
          <w:szCs w:val="22"/>
        </w:rPr>
        <w:t xml:space="preserve"> se splatností </w:t>
      </w:r>
      <w:r w:rsidR="00185491">
        <w:rPr>
          <w:rFonts w:ascii="Arial" w:hAnsi="Arial" w:cs="Arial"/>
          <w:sz w:val="22"/>
          <w:szCs w:val="22"/>
        </w:rPr>
        <w:t xml:space="preserve">30 </w:t>
      </w:r>
      <w:r>
        <w:rPr>
          <w:rFonts w:ascii="Arial" w:hAnsi="Arial" w:cs="Arial"/>
          <w:sz w:val="22"/>
          <w:szCs w:val="22"/>
        </w:rPr>
        <w:t xml:space="preserve">dní ode dne doručení </w:t>
      </w:r>
      <w:r w:rsidR="002C132D">
        <w:rPr>
          <w:rFonts w:ascii="Arial" w:hAnsi="Arial" w:cs="Arial"/>
          <w:sz w:val="22"/>
          <w:szCs w:val="22"/>
        </w:rPr>
        <w:t>faktury</w:t>
      </w:r>
      <w:r>
        <w:rPr>
          <w:rFonts w:ascii="Arial" w:hAnsi="Arial" w:cs="Arial"/>
          <w:sz w:val="22"/>
          <w:szCs w:val="22"/>
        </w:rPr>
        <w:t xml:space="preserve"> kupujícímu na běžný účet prodávajícího</w:t>
      </w:r>
      <w:r w:rsidR="005C5C7B" w:rsidRPr="005C5C7B">
        <w:rPr>
          <w:rFonts w:ascii="Arial" w:hAnsi="Arial" w:cs="Arial"/>
          <w:sz w:val="22"/>
          <w:szCs w:val="22"/>
        </w:rPr>
        <w:t xml:space="preserve"> </w:t>
      </w:r>
      <w:r w:rsidR="005C5C7B" w:rsidRPr="00BB2436">
        <w:rPr>
          <w:rFonts w:ascii="Arial" w:hAnsi="Arial" w:cs="Arial"/>
          <w:sz w:val="22"/>
          <w:szCs w:val="22"/>
        </w:rPr>
        <w:t>uvedeného v záhlaví této smlouvy.</w:t>
      </w:r>
      <w:r>
        <w:rPr>
          <w:rFonts w:ascii="Arial" w:hAnsi="Arial" w:cs="Arial"/>
          <w:sz w:val="22"/>
          <w:szCs w:val="22"/>
        </w:rPr>
        <w:t xml:space="preserve"> Kupní cena je zaplacena dnem odepsání finanční částky z účtu kupujícího. Kupující nebude poskytovat zálohy.</w:t>
      </w:r>
    </w:p>
    <w:p w14:paraId="15E26E7B" w14:textId="77777777" w:rsidR="00720A8B" w:rsidRDefault="00720A8B" w:rsidP="003D7081">
      <w:pPr>
        <w:pStyle w:val="Zkladntextodsazen"/>
        <w:numPr>
          <w:ilvl w:val="1"/>
          <w:numId w:val="11"/>
        </w:numPr>
        <w:spacing w:before="120"/>
        <w:ind w:left="680" w:hanging="680"/>
        <w:jc w:val="both"/>
        <w:rPr>
          <w:rFonts w:ascii="Arial" w:hAnsi="Arial" w:cs="Arial"/>
          <w:sz w:val="22"/>
          <w:szCs w:val="22"/>
        </w:rPr>
      </w:pPr>
      <w:r>
        <w:rPr>
          <w:rFonts w:ascii="Arial" w:hAnsi="Arial" w:cs="Arial"/>
          <w:sz w:val="22"/>
          <w:szCs w:val="22"/>
        </w:rPr>
        <w:t>Daňové doklady</w:t>
      </w:r>
      <w:r w:rsidRPr="00720A8B">
        <w:rPr>
          <w:rFonts w:ascii="Arial" w:hAnsi="Arial" w:cs="Arial"/>
          <w:sz w:val="22"/>
          <w:szCs w:val="22"/>
        </w:rPr>
        <w:t xml:space="preserve"> přitom bud</w:t>
      </w:r>
      <w:r>
        <w:rPr>
          <w:rFonts w:ascii="Arial" w:hAnsi="Arial" w:cs="Arial"/>
          <w:sz w:val="22"/>
          <w:szCs w:val="22"/>
        </w:rPr>
        <w:t>ou</w:t>
      </w:r>
      <w:r w:rsidRPr="00720A8B">
        <w:rPr>
          <w:rFonts w:ascii="Arial" w:hAnsi="Arial" w:cs="Arial"/>
          <w:sz w:val="22"/>
          <w:szCs w:val="22"/>
        </w:rPr>
        <w:t xml:space="preserve"> </w:t>
      </w:r>
      <w:r>
        <w:rPr>
          <w:rFonts w:ascii="Arial" w:hAnsi="Arial" w:cs="Arial"/>
          <w:sz w:val="22"/>
          <w:szCs w:val="22"/>
        </w:rPr>
        <w:t>vystavovány</w:t>
      </w:r>
      <w:r w:rsidRPr="00720A8B">
        <w:rPr>
          <w:rFonts w:ascii="Arial" w:hAnsi="Arial" w:cs="Arial"/>
          <w:sz w:val="22"/>
          <w:szCs w:val="22"/>
        </w:rPr>
        <w:t xml:space="preserve"> zvlášť pro</w:t>
      </w:r>
      <w:r>
        <w:rPr>
          <w:rFonts w:ascii="Arial" w:hAnsi="Arial" w:cs="Arial"/>
          <w:sz w:val="22"/>
          <w:szCs w:val="22"/>
        </w:rPr>
        <w:t>:</w:t>
      </w:r>
    </w:p>
    <w:p w14:paraId="2AB5298B" w14:textId="0487C0D0" w:rsidR="00720A8B" w:rsidRDefault="00720A8B" w:rsidP="003D7081">
      <w:pPr>
        <w:pStyle w:val="Zkladntextodsazen"/>
        <w:spacing w:before="120"/>
        <w:ind w:left="680"/>
        <w:jc w:val="both"/>
        <w:rPr>
          <w:rFonts w:ascii="Arial" w:hAnsi="Arial" w:cs="Arial"/>
          <w:sz w:val="22"/>
          <w:szCs w:val="22"/>
        </w:rPr>
      </w:pPr>
      <w:r w:rsidRPr="00720A8B">
        <w:rPr>
          <w:rFonts w:ascii="Arial" w:hAnsi="Arial" w:cs="Arial"/>
          <w:sz w:val="22"/>
          <w:szCs w:val="22"/>
        </w:rPr>
        <w:t>a) medicinální plyny registrované jako léčivý přípravek</w:t>
      </w:r>
      <w:r w:rsidR="001960A7">
        <w:rPr>
          <w:rFonts w:ascii="Arial" w:hAnsi="Arial" w:cs="Arial"/>
          <w:sz w:val="22"/>
          <w:szCs w:val="22"/>
        </w:rPr>
        <w:t>;</w:t>
      </w:r>
    </w:p>
    <w:p w14:paraId="03079091" w14:textId="77777777" w:rsidR="00720A8B" w:rsidRDefault="00720A8B" w:rsidP="003D7081">
      <w:pPr>
        <w:pStyle w:val="Zkladntextodsazen"/>
        <w:spacing w:before="120"/>
        <w:ind w:left="680"/>
        <w:jc w:val="both"/>
        <w:rPr>
          <w:rFonts w:ascii="Arial" w:hAnsi="Arial" w:cs="Arial"/>
          <w:sz w:val="22"/>
          <w:szCs w:val="22"/>
        </w:rPr>
      </w:pPr>
      <w:r w:rsidRPr="00720A8B">
        <w:rPr>
          <w:rFonts w:ascii="Arial" w:hAnsi="Arial" w:cs="Arial"/>
          <w:sz w:val="22"/>
          <w:szCs w:val="22"/>
        </w:rPr>
        <w:t>b) ostatní medicinální a technické plyny.</w:t>
      </w:r>
    </w:p>
    <w:p w14:paraId="5441C0B3" w14:textId="7BB6BA70" w:rsidR="00720A8B" w:rsidRDefault="00720A8B" w:rsidP="003D7081">
      <w:pPr>
        <w:pStyle w:val="Zkladntextodsazen"/>
        <w:spacing w:before="120"/>
        <w:ind w:left="680"/>
        <w:jc w:val="both"/>
        <w:rPr>
          <w:rFonts w:ascii="Arial" w:hAnsi="Arial" w:cs="Arial"/>
          <w:sz w:val="22"/>
          <w:szCs w:val="22"/>
        </w:rPr>
      </w:pPr>
      <w:r w:rsidRPr="00720A8B">
        <w:rPr>
          <w:rFonts w:ascii="Arial" w:hAnsi="Arial" w:cs="Arial"/>
          <w:sz w:val="22"/>
          <w:szCs w:val="22"/>
        </w:rPr>
        <w:t>Předmět dodávky bude na faktuře členěn po položkách</w:t>
      </w:r>
      <w:r w:rsidR="002C132D">
        <w:rPr>
          <w:rFonts w:ascii="Arial" w:hAnsi="Arial" w:cs="Arial"/>
          <w:sz w:val="22"/>
          <w:szCs w:val="22"/>
        </w:rPr>
        <w:t xml:space="preserve"> za zboží</w:t>
      </w:r>
      <w:r>
        <w:rPr>
          <w:rFonts w:ascii="Arial" w:hAnsi="Arial" w:cs="Arial"/>
          <w:sz w:val="22"/>
          <w:szCs w:val="22"/>
        </w:rPr>
        <w:t xml:space="preserve"> </w:t>
      </w:r>
      <w:r w:rsidRPr="00720A8B">
        <w:rPr>
          <w:rFonts w:ascii="Arial" w:hAnsi="Arial" w:cs="Arial"/>
          <w:sz w:val="22"/>
          <w:szCs w:val="22"/>
        </w:rPr>
        <w:t xml:space="preserve">např. kapalný kyslík </w:t>
      </w:r>
      <w:r w:rsidR="003E61F0">
        <w:rPr>
          <w:rFonts w:ascii="Arial" w:hAnsi="Arial" w:cs="Arial"/>
          <w:sz w:val="22"/>
          <w:szCs w:val="22"/>
        </w:rPr>
        <w:br/>
      </w:r>
      <w:r w:rsidRPr="00720A8B">
        <w:rPr>
          <w:rFonts w:ascii="Arial" w:hAnsi="Arial" w:cs="Arial"/>
          <w:sz w:val="22"/>
          <w:szCs w:val="22"/>
        </w:rPr>
        <w:t>(láhve)</w:t>
      </w:r>
      <w:r w:rsidR="0011757E">
        <w:rPr>
          <w:rFonts w:ascii="Arial" w:hAnsi="Arial" w:cs="Arial"/>
          <w:sz w:val="22"/>
          <w:szCs w:val="22"/>
        </w:rPr>
        <w:t xml:space="preserve"> atd.</w:t>
      </w:r>
    </w:p>
    <w:p w14:paraId="798A6B71" w14:textId="77777777" w:rsidR="00C84FC1" w:rsidRPr="006D5F09" w:rsidRDefault="00152EF3" w:rsidP="003D7081">
      <w:pPr>
        <w:numPr>
          <w:ilvl w:val="1"/>
          <w:numId w:val="11"/>
        </w:numPr>
        <w:spacing w:before="120" w:after="120"/>
        <w:ind w:left="680" w:hanging="680"/>
        <w:jc w:val="both"/>
        <w:rPr>
          <w:rFonts w:ascii="Arial" w:hAnsi="Arial" w:cs="Arial"/>
          <w:sz w:val="22"/>
          <w:szCs w:val="22"/>
        </w:rPr>
      </w:pPr>
      <w:r w:rsidRPr="00BB2436">
        <w:rPr>
          <w:rFonts w:ascii="Arial" w:hAnsi="Arial" w:cs="Arial"/>
          <w:sz w:val="22"/>
          <w:szCs w:val="22"/>
        </w:rPr>
        <w:t xml:space="preserve">Smluvní strany se dohodly, že dojde-li v průběhu plnění předmětu této smlouvy ke změně zákonné sazby DPH stanovené pro příslušné plnění vyplývající z této smlouvy, je </w:t>
      </w:r>
      <w:r w:rsidR="005966A7" w:rsidRPr="00BB2436">
        <w:rPr>
          <w:rFonts w:ascii="Arial" w:hAnsi="Arial" w:cs="Arial"/>
          <w:sz w:val="22"/>
          <w:szCs w:val="22"/>
        </w:rPr>
        <w:t xml:space="preserve">prodávající </w:t>
      </w:r>
      <w:r w:rsidRPr="00BB2436">
        <w:rPr>
          <w:rFonts w:ascii="Arial" w:hAnsi="Arial" w:cs="Arial"/>
          <w:sz w:val="22"/>
          <w:szCs w:val="22"/>
        </w:rPr>
        <w:t xml:space="preserve">od okamžiku nabytí účinnosti změny zákonné sazby DPH povinen účtovat </w:t>
      </w:r>
      <w:r w:rsidR="005966A7" w:rsidRPr="00BB2436">
        <w:rPr>
          <w:rFonts w:ascii="Arial" w:hAnsi="Arial" w:cs="Arial"/>
          <w:sz w:val="22"/>
          <w:szCs w:val="22"/>
        </w:rPr>
        <w:t xml:space="preserve">kupujícímu </w:t>
      </w:r>
      <w:r w:rsidRPr="00BB2436">
        <w:rPr>
          <w:rFonts w:ascii="Arial" w:hAnsi="Arial" w:cs="Arial"/>
          <w:sz w:val="22"/>
          <w:szCs w:val="22"/>
        </w:rPr>
        <w:t>platnou sazbu DPH. O této skutečnosti není nutné uzavírat dodatek k této smlouvě.</w:t>
      </w:r>
    </w:p>
    <w:p w14:paraId="4E48CBC8" w14:textId="77777777" w:rsidR="00C84FC1" w:rsidRPr="00BB2436" w:rsidRDefault="005966A7" w:rsidP="003D7081">
      <w:pPr>
        <w:numPr>
          <w:ilvl w:val="1"/>
          <w:numId w:val="11"/>
        </w:numPr>
        <w:spacing w:before="120" w:after="120"/>
        <w:ind w:left="680" w:hanging="680"/>
        <w:jc w:val="both"/>
        <w:rPr>
          <w:rFonts w:ascii="Arial" w:hAnsi="Arial" w:cs="Arial"/>
          <w:sz w:val="22"/>
          <w:szCs w:val="22"/>
        </w:rPr>
      </w:pPr>
      <w:r w:rsidRPr="00BB2436">
        <w:rPr>
          <w:rFonts w:ascii="Arial" w:hAnsi="Arial" w:cs="Arial"/>
          <w:sz w:val="22"/>
          <w:szCs w:val="22"/>
        </w:rPr>
        <w:t>Kupující</w:t>
      </w:r>
      <w:r w:rsidR="00840218" w:rsidRPr="00BB2436">
        <w:rPr>
          <w:rFonts w:ascii="Arial" w:hAnsi="Arial" w:cs="Arial"/>
          <w:sz w:val="22"/>
          <w:szCs w:val="22"/>
        </w:rPr>
        <w:t xml:space="preserve"> </w:t>
      </w:r>
      <w:r w:rsidR="00C84FC1" w:rsidRPr="00BB2436">
        <w:rPr>
          <w:rFonts w:ascii="Arial" w:hAnsi="Arial" w:cs="Arial"/>
          <w:sz w:val="22"/>
          <w:szCs w:val="22"/>
        </w:rPr>
        <w:t xml:space="preserve">může </w:t>
      </w:r>
      <w:r w:rsidRPr="00BB2436">
        <w:rPr>
          <w:rFonts w:ascii="Arial" w:hAnsi="Arial" w:cs="Arial"/>
          <w:sz w:val="22"/>
          <w:szCs w:val="22"/>
        </w:rPr>
        <w:t>prodávajícímu</w:t>
      </w:r>
      <w:r w:rsidR="00840218" w:rsidRPr="00BB2436">
        <w:rPr>
          <w:rFonts w:ascii="Arial" w:hAnsi="Arial" w:cs="Arial"/>
          <w:sz w:val="22"/>
          <w:szCs w:val="22"/>
        </w:rPr>
        <w:t xml:space="preserve"> </w:t>
      </w:r>
      <w:r w:rsidR="006D5F09">
        <w:rPr>
          <w:rFonts w:ascii="Arial" w:hAnsi="Arial" w:cs="Arial"/>
          <w:sz w:val="22"/>
          <w:szCs w:val="22"/>
        </w:rPr>
        <w:t>daňový doklad</w:t>
      </w:r>
      <w:r w:rsidR="00C84FC1" w:rsidRPr="00BB2436">
        <w:rPr>
          <w:rFonts w:ascii="Arial" w:hAnsi="Arial" w:cs="Arial"/>
          <w:sz w:val="22"/>
          <w:szCs w:val="22"/>
        </w:rPr>
        <w:t xml:space="preserve"> vrátit v případě, kdy obsahuje nesprávné </w:t>
      </w:r>
      <w:r w:rsidR="00633580">
        <w:rPr>
          <w:rFonts w:ascii="Arial" w:hAnsi="Arial" w:cs="Arial"/>
          <w:sz w:val="22"/>
          <w:szCs w:val="22"/>
        </w:rPr>
        <w:br/>
      </w:r>
      <w:r w:rsidR="00C84FC1" w:rsidRPr="00BB2436">
        <w:rPr>
          <w:rFonts w:ascii="Arial" w:hAnsi="Arial" w:cs="Arial"/>
          <w:sz w:val="22"/>
          <w:szCs w:val="22"/>
        </w:rPr>
        <w:t xml:space="preserve">nebo neúplné údaje a nesplňuje požadavky řádného účetního dokladu nebo obsahuje nesprávné cenové údaje. Toto vrácení se musí stát do konce lhůty splatnosti faktury. </w:t>
      </w:r>
      <w:r w:rsidR="00633580">
        <w:rPr>
          <w:rFonts w:ascii="Arial" w:hAnsi="Arial" w:cs="Arial"/>
          <w:sz w:val="22"/>
          <w:szCs w:val="22"/>
        </w:rPr>
        <w:br/>
      </w:r>
      <w:r w:rsidR="00C84FC1" w:rsidRPr="00BB2436">
        <w:rPr>
          <w:rFonts w:ascii="Arial" w:hAnsi="Arial" w:cs="Arial"/>
          <w:sz w:val="22"/>
          <w:szCs w:val="22"/>
        </w:rPr>
        <w:t xml:space="preserve">V takovém případě vystaví </w:t>
      </w:r>
      <w:r w:rsidRPr="00BB2436">
        <w:rPr>
          <w:rFonts w:ascii="Arial" w:hAnsi="Arial" w:cs="Arial"/>
          <w:sz w:val="22"/>
          <w:szCs w:val="22"/>
        </w:rPr>
        <w:t>prodávající</w:t>
      </w:r>
      <w:r w:rsidR="00840218" w:rsidRPr="00BB2436">
        <w:rPr>
          <w:rFonts w:ascii="Arial" w:hAnsi="Arial" w:cs="Arial"/>
          <w:sz w:val="22"/>
          <w:szCs w:val="22"/>
        </w:rPr>
        <w:t xml:space="preserve"> </w:t>
      </w:r>
      <w:r w:rsidR="00C84FC1" w:rsidRPr="00BB2436">
        <w:rPr>
          <w:rFonts w:ascii="Arial" w:hAnsi="Arial" w:cs="Arial"/>
          <w:sz w:val="22"/>
          <w:szCs w:val="22"/>
        </w:rPr>
        <w:t>nov</w:t>
      </w:r>
      <w:r w:rsidR="006D5F09">
        <w:rPr>
          <w:rFonts w:ascii="Arial" w:hAnsi="Arial" w:cs="Arial"/>
          <w:sz w:val="22"/>
          <w:szCs w:val="22"/>
        </w:rPr>
        <w:t>ý daňový doklad</w:t>
      </w:r>
      <w:r w:rsidR="00C84FC1" w:rsidRPr="00BB2436">
        <w:rPr>
          <w:rFonts w:ascii="Arial" w:hAnsi="Arial" w:cs="Arial"/>
          <w:sz w:val="22"/>
          <w:szCs w:val="22"/>
        </w:rPr>
        <w:t xml:space="preserve"> s novou lhůtou splatnosti, </w:t>
      </w:r>
      <w:r w:rsidR="00633580">
        <w:rPr>
          <w:rFonts w:ascii="Arial" w:hAnsi="Arial" w:cs="Arial"/>
          <w:sz w:val="22"/>
          <w:szCs w:val="22"/>
        </w:rPr>
        <w:br/>
      </w:r>
      <w:r w:rsidR="00C84FC1" w:rsidRPr="00BB2436">
        <w:rPr>
          <w:rFonts w:ascii="Arial" w:hAnsi="Arial" w:cs="Arial"/>
          <w:sz w:val="22"/>
          <w:szCs w:val="22"/>
        </w:rPr>
        <w:t>kter</w:t>
      </w:r>
      <w:r w:rsidR="006D5F09">
        <w:rPr>
          <w:rFonts w:ascii="Arial" w:hAnsi="Arial" w:cs="Arial"/>
          <w:sz w:val="22"/>
          <w:szCs w:val="22"/>
        </w:rPr>
        <w:t>ý</w:t>
      </w:r>
      <w:r w:rsidR="00C84FC1" w:rsidRPr="00BB2436">
        <w:rPr>
          <w:rFonts w:ascii="Arial" w:hAnsi="Arial" w:cs="Arial"/>
          <w:sz w:val="22"/>
          <w:szCs w:val="22"/>
        </w:rPr>
        <w:t xml:space="preserve"> je povinen doručit</w:t>
      </w:r>
      <w:r w:rsidRPr="00BB2436">
        <w:rPr>
          <w:rFonts w:ascii="Arial" w:hAnsi="Arial" w:cs="Arial"/>
          <w:sz w:val="22"/>
          <w:szCs w:val="22"/>
        </w:rPr>
        <w:t xml:space="preserve"> kupujícímu</w:t>
      </w:r>
      <w:r w:rsidR="00C84FC1" w:rsidRPr="00BB2436">
        <w:rPr>
          <w:rFonts w:ascii="Arial" w:hAnsi="Arial" w:cs="Arial"/>
          <w:sz w:val="22"/>
          <w:szCs w:val="22"/>
        </w:rPr>
        <w:t xml:space="preserve"> do 5 (pěti) pracovních dnů ode dne doručení oprávněně vrácen</w:t>
      </w:r>
      <w:r w:rsidR="006D5F09">
        <w:rPr>
          <w:rFonts w:ascii="Arial" w:hAnsi="Arial" w:cs="Arial"/>
          <w:sz w:val="22"/>
          <w:szCs w:val="22"/>
        </w:rPr>
        <w:t>ého daňového dokladu</w:t>
      </w:r>
      <w:r w:rsidR="00C84FC1" w:rsidRPr="00BB2436">
        <w:rPr>
          <w:rFonts w:ascii="Arial" w:hAnsi="Arial" w:cs="Arial"/>
          <w:sz w:val="22"/>
          <w:szCs w:val="22"/>
        </w:rPr>
        <w:t>.</w:t>
      </w:r>
    </w:p>
    <w:p w14:paraId="281F5880" w14:textId="05994A1F" w:rsidR="00F3343A" w:rsidRDefault="00C84FC1" w:rsidP="003D7081">
      <w:pPr>
        <w:numPr>
          <w:ilvl w:val="1"/>
          <w:numId w:val="11"/>
        </w:numPr>
        <w:spacing w:before="120" w:after="120"/>
        <w:ind w:left="680" w:hanging="680"/>
        <w:jc w:val="both"/>
        <w:rPr>
          <w:rFonts w:ascii="Arial" w:hAnsi="Arial" w:cs="Arial"/>
          <w:sz w:val="22"/>
          <w:szCs w:val="22"/>
        </w:rPr>
      </w:pPr>
      <w:r w:rsidRPr="00BB2436">
        <w:rPr>
          <w:rFonts w:ascii="Arial" w:hAnsi="Arial" w:cs="Arial"/>
          <w:sz w:val="22"/>
          <w:szCs w:val="22"/>
        </w:rPr>
        <w:t>Celkovou a pro účely fakturace rozhodnou cenou se rozumí cena včetně DPH</w:t>
      </w:r>
      <w:r w:rsidR="00EE4F12">
        <w:rPr>
          <w:rFonts w:ascii="Arial" w:hAnsi="Arial" w:cs="Arial"/>
          <w:sz w:val="22"/>
          <w:szCs w:val="22"/>
        </w:rPr>
        <w:t xml:space="preserve"> v Kč</w:t>
      </w:r>
      <w:r w:rsidRPr="00BB2436">
        <w:rPr>
          <w:rFonts w:ascii="Arial" w:hAnsi="Arial" w:cs="Arial"/>
          <w:sz w:val="22"/>
          <w:szCs w:val="22"/>
        </w:rPr>
        <w:t>.</w:t>
      </w:r>
      <w:r w:rsidR="006D5F09">
        <w:rPr>
          <w:rFonts w:ascii="Arial" w:hAnsi="Arial" w:cs="Arial"/>
          <w:sz w:val="22"/>
          <w:szCs w:val="22"/>
        </w:rPr>
        <w:t xml:space="preserve"> </w:t>
      </w:r>
      <w:r w:rsidR="006D5F09" w:rsidRPr="006D5F09">
        <w:rPr>
          <w:rFonts w:ascii="Arial" w:hAnsi="Arial" w:cs="Arial"/>
          <w:sz w:val="22"/>
          <w:szCs w:val="22"/>
        </w:rPr>
        <w:t>Jednotkové nabídkové ceny bez DPH není možno překročit za žádných podmínek</w:t>
      </w:r>
      <w:r w:rsidR="006D5F09">
        <w:rPr>
          <w:rFonts w:ascii="Arial" w:hAnsi="Arial" w:cs="Arial"/>
          <w:sz w:val="22"/>
          <w:szCs w:val="22"/>
        </w:rPr>
        <w:t>.</w:t>
      </w:r>
    </w:p>
    <w:p w14:paraId="60FE1C59" w14:textId="77777777" w:rsidR="00F3343A" w:rsidRDefault="00F3343A" w:rsidP="003E61F0">
      <w:pPr>
        <w:spacing w:before="120" w:after="120"/>
        <w:jc w:val="both"/>
        <w:rPr>
          <w:rFonts w:ascii="Arial" w:hAnsi="Arial" w:cs="Arial"/>
          <w:sz w:val="22"/>
          <w:szCs w:val="22"/>
        </w:rPr>
      </w:pPr>
    </w:p>
    <w:p w14:paraId="3BE1872C" w14:textId="77777777" w:rsidR="00024007" w:rsidRDefault="00A94FBE" w:rsidP="005E149F">
      <w:pPr>
        <w:numPr>
          <w:ilvl w:val="0"/>
          <w:numId w:val="12"/>
        </w:numPr>
        <w:spacing w:before="120" w:after="120"/>
        <w:ind w:left="284" w:hanging="284"/>
        <w:jc w:val="center"/>
        <w:rPr>
          <w:rFonts w:ascii="Arial" w:hAnsi="Arial" w:cs="Arial"/>
          <w:b/>
          <w:sz w:val="22"/>
          <w:szCs w:val="22"/>
        </w:rPr>
      </w:pPr>
      <w:r w:rsidRPr="00F3343A">
        <w:rPr>
          <w:rFonts w:ascii="Arial" w:hAnsi="Arial" w:cs="Arial"/>
          <w:b/>
          <w:sz w:val="22"/>
          <w:szCs w:val="22"/>
        </w:rPr>
        <w:t>Další ujednání</w:t>
      </w:r>
    </w:p>
    <w:p w14:paraId="796B76B3" w14:textId="0AFC9DEE" w:rsidR="007322CD" w:rsidRPr="007322CD" w:rsidRDefault="00A94FBE" w:rsidP="003D7081">
      <w:pPr>
        <w:numPr>
          <w:ilvl w:val="1"/>
          <w:numId w:val="12"/>
        </w:numPr>
        <w:spacing w:before="120" w:after="120"/>
        <w:ind w:left="680" w:hanging="680"/>
        <w:jc w:val="both"/>
        <w:rPr>
          <w:rFonts w:ascii="Arial" w:hAnsi="Arial" w:cs="Arial"/>
          <w:b/>
          <w:sz w:val="22"/>
          <w:szCs w:val="22"/>
        </w:rPr>
      </w:pPr>
      <w:r w:rsidRPr="00024007">
        <w:rPr>
          <w:rFonts w:ascii="Arial" w:hAnsi="Arial" w:cs="Arial"/>
          <w:sz w:val="22"/>
          <w:szCs w:val="22"/>
        </w:rPr>
        <w:t>Dle dohody smluvních stran dochází k přechodu vlastnického práva předmět</w:t>
      </w:r>
      <w:r w:rsidR="00D855E2">
        <w:rPr>
          <w:rFonts w:ascii="Arial" w:hAnsi="Arial" w:cs="Arial"/>
          <w:sz w:val="22"/>
          <w:szCs w:val="22"/>
        </w:rPr>
        <w:t xml:space="preserve">u plnění smlouvy ve smyslu čl. </w:t>
      </w:r>
      <w:proofErr w:type="gramStart"/>
      <w:r w:rsidR="00D855E2">
        <w:rPr>
          <w:rFonts w:ascii="Arial" w:hAnsi="Arial" w:cs="Arial"/>
          <w:sz w:val="22"/>
          <w:szCs w:val="22"/>
        </w:rPr>
        <w:t>4</w:t>
      </w:r>
      <w:r w:rsidRPr="00024007">
        <w:rPr>
          <w:rFonts w:ascii="Arial" w:hAnsi="Arial" w:cs="Arial"/>
          <w:sz w:val="22"/>
          <w:szCs w:val="22"/>
        </w:rPr>
        <w:t>.3. jeho</w:t>
      </w:r>
      <w:proofErr w:type="gramEnd"/>
      <w:r w:rsidRPr="00024007">
        <w:rPr>
          <w:rFonts w:ascii="Arial" w:hAnsi="Arial" w:cs="Arial"/>
          <w:sz w:val="22"/>
          <w:szCs w:val="22"/>
        </w:rPr>
        <w:t xml:space="preserve"> předáním a převzetím.</w:t>
      </w:r>
    </w:p>
    <w:p w14:paraId="0417F271" w14:textId="7C98CB67" w:rsidR="007322CD" w:rsidRDefault="00A94FBE" w:rsidP="003D7081">
      <w:pPr>
        <w:numPr>
          <w:ilvl w:val="1"/>
          <w:numId w:val="12"/>
        </w:numPr>
        <w:spacing w:before="120" w:after="120"/>
        <w:ind w:left="680" w:hanging="680"/>
        <w:jc w:val="both"/>
        <w:rPr>
          <w:rFonts w:ascii="Arial" w:hAnsi="Arial" w:cs="Arial"/>
          <w:b/>
          <w:sz w:val="22"/>
          <w:szCs w:val="22"/>
        </w:rPr>
      </w:pPr>
      <w:r w:rsidRPr="007322CD">
        <w:rPr>
          <w:rFonts w:ascii="Arial" w:hAnsi="Arial" w:cs="Arial"/>
          <w:sz w:val="22"/>
          <w:szCs w:val="22"/>
        </w:rPr>
        <w:t xml:space="preserve">Nebezpečí škody na zboží přechází na kupujícího současně s nabytím vlastnického práva, tedy ve smyslu čl. </w:t>
      </w:r>
      <w:proofErr w:type="gramStart"/>
      <w:r w:rsidR="00D855E2">
        <w:rPr>
          <w:rFonts w:ascii="Arial" w:hAnsi="Arial" w:cs="Arial"/>
          <w:sz w:val="22"/>
          <w:szCs w:val="22"/>
        </w:rPr>
        <w:t>4</w:t>
      </w:r>
      <w:r w:rsidR="00BF7F00" w:rsidRPr="007322CD">
        <w:rPr>
          <w:rFonts w:ascii="Arial" w:hAnsi="Arial" w:cs="Arial"/>
          <w:sz w:val="22"/>
          <w:szCs w:val="22"/>
        </w:rPr>
        <w:t>.3</w:t>
      </w:r>
      <w:r w:rsidRPr="007322CD">
        <w:rPr>
          <w:rFonts w:ascii="Arial" w:hAnsi="Arial" w:cs="Arial"/>
          <w:sz w:val="22"/>
          <w:szCs w:val="22"/>
        </w:rPr>
        <w:t>. též</w:t>
      </w:r>
      <w:proofErr w:type="gramEnd"/>
      <w:r w:rsidRPr="007322CD">
        <w:rPr>
          <w:rFonts w:ascii="Arial" w:hAnsi="Arial" w:cs="Arial"/>
          <w:sz w:val="22"/>
          <w:szCs w:val="22"/>
        </w:rPr>
        <w:t xml:space="preserve"> jeho předáním a převzetím.</w:t>
      </w:r>
    </w:p>
    <w:p w14:paraId="0DAF2734" w14:textId="15DE16A8" w:rsidR="00A94FBE" w:rsidRPr="007322CD" w:rsidRDefault="00A94FBE" w:rsidP="003D7081">
      <w:pPr>
        <w:numPr>
          <w:ilvl w:val="1"/>
          <w:numId w:val="12"/>
        </w:numPr>
        <w:spacing w:before="120" w:after="120"/>
        <w:ind w:left="680" w:hanging="680"/>
        <w:jc w:val="both"/>
        <w:rPr>
          <w:rFonts w:ascii="Arial" w:hAnsi="Arial" w:cs="Arial"/>
          <w:b/>
          <w:sz w:val="22"/>
          <w:szCs w:val="22"/>
        </w:rPr>
      </w:pPr>
      <w:r w:rsidRPr="007322CD">
        <w:rPr>
          <w:rFonts w:ascii="Arial" w:hAnsi="Arial" w:cs="Arial"/>
          <w:sz w:val="22"/>
          <w:szCs w:val="22"/>
        </w:rPr>
        <w:t>Prodávající je povinen dodat zboží odpovídající příslušným normám.</w:t>
      </w:r>
    </w:p>
    <w:p w14:paraId="1F09A49D" w14:textId="77777777" w:rsidR="00C24264" w:rsidRDefault="00C24264" w:rsidP="002422F3">
      <w:pPr>
        <w:spacing w:before="120" w:after="120"/>
        <w:rPr>
          <w:rFonts w:ascii="Arial" w:hAnsi="Arial" w:cs="Arial"/>
          <w:b/>
          <w:sz w:val="22"/>
          <w:szCs w:val="22"/>
        </w:rPr>
      </w:pPr>
    </w:p>
    <w:p w14:paraId="137FB941" w14:textId="435B2583" w:rsidR="00A94FBE" w:rsidRPr="00F64D40" w:rsidRDefault="00F64D40" w:rsidP="00F64D40">
      <w:pPr>
        <w:spacing w:after="120"/>
        <w:jc w:val="center"/>
        <w:rPr>
          <w:rFonts w:ascii="Arial" w:hAnsi="Arial" w:cs="Arial"/>
          <w:b/>
          <w:sz w:val="22"/>
          <w:szCs w:val="22"/>
        </w:rPr>
      </w:pPr>
      <w:r w:rsidRPr="00F64D40">
        <w:rPr>
          <w:rFonts w:ascii="Arial" w:hAnsi="Arial" w:cs="Arial"/>
          <w:b/>
          <w:sz w:val="22"/>
          <w:szCs w:val="22"/>
        </w:rPr>
        <w:t>ČÁST B</w:t>
      </w:r>
    </w:p>
    <w:p w14:paraId="6680A50F" w14:textId="730B6C19" w:rsidR="00F64D40" w:rsidRDefault="00F64D40" w:rsidP="00F64D40">
      <w:pPr>
        <w:spacing w:after="120"/>
        <w:jc w:val="center"/>
        <w:rPr>
          <w:rFonts w:ascii="Arial" w:hAnsi="Arial" w:cs="Arial"/>
          <w:sz w:val="22"/>
          <w:szCs w:val="22"/>
        </w:rPr>
      </w:pPr>
      <w:r>
        <w:rPr>
          <w:rFonts w:ascii="Arial" w:hAnsi="Arial" w:cs="Arial"/>
          <w:sz w:val="22"/>
          <w:szCs w:val="22"/>
        </w:rPr>
        <w:t>Smlouva nájemní</w:t>
      </w:r>
    </w:p>
    <w:p w14:paraId="183EF49F" w14:textId="77777777" w:rsidR="002422F3" w:rsidRDefault="002422F3" w:rsidP="002422F3">
      <w:pPr>
        <w:spacing w:before="120" w:after="120"/>
        <w:rPr>
          <w:rFonts w:ascii="Arial" w:hAnsi="Arial" w:cs="Arial"/>
          <w:sz w:val="22"/>
          <w:szCs w:val="22"/>
        </w:rPr>
      </w:pPr>
    </w:p>
    <w:p w14:paraId="73B68986" w14:textId="77777777" w:rsidR="007322CD" w:rsidRDefault="00F64D40" w:rsidP="0079222F">
      <w:pPr>
        <w:pStyle w:val="Odstavecseseznamem"/>
        <w:numPr>
          <w:ilvl w:val="0"/>
          <w:numId w:val="11"/>
        </w:numPr>
        <w:spacing w:before="120" w:after="120"/>
        <w:ind w:left="284" w:hanging="284"/>
        <w:contextualSpacing w:val="0"/>
        <w:jc w:val="center"/>
        <w:rPr>
          <w:rFonts w:ascii="Arial" w:hAnsi="Arial" w:cs="Arial"/>
          <w:sz w:val="22"/>
          <w:szCs w:val="22"/>
        </w:rPr>
      </w:pPr>
      <w:r>
        <w:rPr>
          <w:rFonts w:ascii="Arial" w:hAnsi="Arial" w:cs="Arial"/>
          <w:sz w:val="22"/>
          <w:szCs w:val="22"/>
        </w:rPr>
        <w:t>Předmět smlouvy</w:t>
      </w:r>
    </w:p>
    <w:p w14:paraId="447907D0" w14:textId="03984BA3" w:rsidR="007322CD" w:rsidRDefault="0079222F" w:rsidP="003D7081">
      <w:pPr>
        <w:pStyle w:val="Odstavecseseznamem"/>
        <w:numPr>
          <w:ilvl w:val="1"/>
          <w:numId w:val="18"/>
        </w:numPr>
        <w:spacing w:before="120" w:after="120"/>
        <w:ind w:left="680" w:hanging="680"/>
        <w:contextualSpacing w:val="0"/>
        <w:jc w:val="both"/>
        <w:rPr>
          <w:rFonts w:ascii="Arial" w:hAnsi="Arial" w:cs="Arial"/>
          <w:b w:val="0"/>
          <w:sz w:val="22"/>
          <w:szCs w:val="22"/>
        </w:rPr>
      </w:pPr>
      <w:r w:rsidRPr="0079222F">
        <w:rPr>
          <w:rFonts w:ascii="Arial" w:hAnsi="Arial" w:cs="Arial"/>
          <w:b w:val="0"/>
          <w:sz w:val="22"/>
          <w:szCs w:val="22"/>
        </w:rPr>
        <w:t>Pronajímatel se zavazuje předat do</w:t>
      </w:r>
      <w:r w:rsidR="00BE2CBF">
        <w:rPr>
          <w:rFonts w:ascii="Arial" w:hAnsi="Arial" w:cs="Arial"/>
          <w:b w:val="0"/>
          <w:sz w:val="22"/>
          <w:szCs w:val="22"/>
        </w:rPr>
        <w:t xml:space="preserve"> dočasného</w:t>
      </w:r>
      <w:r w:rsidRPr="0079222F">
        <w:rPr>
          <w:rFonts w:ascii="Arial" w:hAnsi="Arial" w:cs="Arial"/>
          <w:b w:val="0"/>
          <w:sz w:val="22"/>
          <w:szCs w:val="22"/>
        </w:rPr>
        <w:t xml:space="preserve"> užívání nájemci </w:t>
      </w:r>
      <w:r w:rsidR="00846501">
        <w:rPr>
          <w:rFonts w:ascii="Arial" w:hAnsi="Arial" w:cs="Arial"/>
          <w:b w:val="0"/>
          <w:sz w:val="22"/>
          <w:szCs w:val="22"/>
        </w:rPr>
        <w:t xml:space="preserve">po dobu platnosti této smlouvy </w:t>
      </w:r>
      <w:r w:rsidR="00BE2CBF" w:rsidRPr="00BE2CBF">
        <w:rPr>
          <w:rFonts w:ascii="Arial" w:hAnsi="Arial" w:cs="Arial"/>
          <w:b w:val="0"/>
          <w:sz w:val="22"/>
          <w:szCs w:val="22"/>
        </w:rPr>
        <w:t xml:space="preserve">2 ks zásobníků na uskladnění kapalného kyslíku (dále jen „zásobníky") dodávaného pronajímatelem nájemci dle Části A této smlouvy, a to 1 ks zásobníku o kapacitě 10 000 l </w:t>
      </w:r>
      <w:r w:rsidR="00706F31">
        <w:rPr>
          <w:rFonts w:ascii="Arial" w:hAnsi="Arial" w:cs="Arial"/>
          <w:b w:val="0"/>
          <w:sz w:val="22"/>
          <w:szCs w:val="22"/>
        </w:rPr>
        <w:lastRenderedPageBreak/>
        <w:t>(ZT10)</w:t>
      </w:r>
      <w:r w:rsidR="00BE2CBF" w:rsidRPr="00BE2CBF">
        <w:rPr>
          <w:rFonts w:ascii="Arial" w:hAnsi="Arial" w:cs="Arial"/>
          <w:b w:val="0"/>
          <w:sz w:val="22"/>
          <w:szCs w:val="22"/>
        </w:rPr>
        <w:t xml:space="preserve"> a 1 ks  zásobníku o kapacitě 11 000 l </w:t>
      </w:r>
      <w:r w:rsidR="00706F31">
        <w:rPr>
          <w:rFonts w:ascii="Arial" w:hAnsi="Arial" w:cs="Arial"/>
          <w:b w:val="0"/>
          <w:sz w:val="22"/>
          <w:szCs w:val="22"/>
        </w:rPr>
        <w:t>(ZT11)</w:t>
      </w:r>
      <w:r w:rsidR="00BE2CBF" w:rsidRPr="00BE2CBF">
        <w:rPr>
          <w:rFonts w:ascii="Arial" w:hAnsi="Arial" w:cs="Arial"/>
          <w:b w:val="0"/>
          <w:sz w:val="22"/>
          <w:szCs w:val="22"/>
        </w:rPr>
        <w:t>. Zásobníky budou umístěny v místě sídla nájemce</w:t>
      </w:r>
      <w:r w:rsidR="00BE2CBF">
        <w:rPr>
          <w:rFonts w:ascii="Arial" w:hAnsi="Arial" w:cs="Arial"/>
          <w:b w:val="0"/>
          <w:sz w:val="22"/>
          <w:szCs w:val="22"/>
        </w:rPr>
        <w:t xml:space="preserve"> </w:t>
      </w:r>
      <w:r w:rsidRPr="0079222F">
        <w:rPr>
          <w:rFonts w:ascii="Arial" w:hAnsi="Arial" w:cs="Arial"/>
          <w:b w:val="0"/>
          <w:sz w:val="22"/>
          <w:szCs w:val="22"/>
        </w:rPr>
        <w:t>a</w:t>
      </w:r>
      <w:r w:rsidR="00BE2CBF">
        <w:rPr>
          <w:rFonts w:ascii="Arial" w:hAnsi="Arial" w:cs="Arial"/>
          <w:b w:val="0"/>
          <w:sz w:val="22"/>
          <w:szCs w:val="22"/>
        </w:rPr>
        <w:t xml:space="preserve"> pronajímatel se zavazuje nájemci</w:t>
      </w:r>
      <w:r w:rsidRPr="0079222F">
        <w:rPr>
          <w:rFonts w:ascii="Arial" w:hAnsi="Arial" w:cs="Arial"/>
          <w:b w:val="0"/>
          <w:sz w:val="22"/>
          <w:szCs w:val="22"/>
        </w:rPr>
        <w:t xml:space="preserve"> umožnit</w:t>
      </w:r>
      <w:r w:rsidR="00025CDD">
        <w:rPr>
          <w:rFonts w:ascii="Arial" w:hAnsi="Arial" w:cs="Arial"/>
          <w:b w:val="0"/>
          <w:sz w:val="22"/>
          <w:szCs w:val="22"/>
        </w:rPr>
        <w:t xml:space="preserve"> jejich</w:t>
      </w:r>
      <w:r w:rsidRPr="0079222F">
        <w:rPr>
          <w:rFonts w:ascii="Arial" w:hAnsi="Arial" w:cs="Arial"/>
          <w:b w:val="0"/>
          <w:sz w:val="22"/>
          <w:szCs w:val="22"/>
        </w:rPr>
        <w:t xml:space="preserve"> nerušené a řádné užívání a nájemce se zavazuje tento předmět nájmu užívat pro svoji potřebu</w:t>
      </w:r>
      <w:r w:rsidR="005F16C9">
        <w:rPr>
          <w:rFonts w:ascii="Arial" w:hAnsi="Arial" w:cs="Arial"/>
          <w:b w:val="0"/>
          <w:sz w:val="22"/>
          <w:szCs w:val="22"/>
        </w:rPr>
        <w:t xml:space="preserve"> </w:t>
      </w:r>
      <w:r w:rsidR="00706F31">
        <w:rPr>
          <w:rFonts w:ascii="Arial" w:hAnsi="Arial" w:cs="Arial"/>
          <w:b w:val="0"/>
          <w:sz w:val="22"/>
          <w:szCs w:val="22"/>
        </w:rPr>
        <w:br/>
      </w:r>
      <w:r w:rsidRPr="0079222F">
        <w:rPr>
          <w:rFonts w:ascii="Arial" w:hAnsi="Arial" w:cs="Arial"/>
          <w:b w:val="0"/>
          <w:sz w:val="22"/>
          <w:szCs w:val="22"/>
        </w:rPr>
        <w:t>a zaplatit pronajímateli sjednané nájemné.</w:t>
      </w:r>
      <w:r w:rsidR="00F64D40" w:rsidRPr="007322CD">
        <w:rPr>
          <w:rFonts w:ascii="Arial" w:hAnsi="Arial" w:cs="Arial"/>
          <w:b w:val="0"/>
          <w:sz w:val="22"/>
          <w:szCs w:val="22"/>
        </w:rPr>
        <w:t xml:space="preserve">  </w:t>
      </w:r>
    </w:p>
    <w:p w14:paraId="34CB1F93" w14:textId="69D18274" w:rsidR="00BE2CBF" w:rsidRDefault="00BE2CBF" w:rsidP="003D7081">
      <w:pPr>
        <w:pStyle w:val="Odstavecseseznamem"/>
        <w:numPr>
          <w:ilvl w:val="1"/>
          <w:numId w:val="18"/>
        </w:numPr>
        <w:spacing w:before="120" w:after="120"/>
        <w:ind w:left="680" w:hanging="680"/>
        <w:contextualSpacing w:val="0"/>
        <w:jc w:val="both"/>
        <w:rPr>
          <w:rFonts w:ascii="Arial" w:hAnsi="Arial" w:cs="Arial"/>
          <w:b w:val="0"/>
          <w:sz w:val="22"/>
          <w:szCs w:val="22"/>
        </w:rPr>
      </w:pPr>
      <w:r>
        <w:rPr>
          <w:rFonts w:ascii="Arial" w:hAnsi="Arial" w:cs="Arial"/>
          <w:b w:val="0"/>
          <w:sz w:val="22"/>
          <w:szCs w:val="22"/>
        </w:rPr>
        <w:t xml:space="preserve">Pronajímatel se dále zavazuje </w:t>
      </w:r>
      <w:r w:rsidR="00A559F3">
        <w:rPr>
          <w:rFonts w:ascii="Arial" w:hAnsi="Arial" w:cs="Arial"/>
          <w:b w:val="0"/>
          <w:sz w:val="22"/>
          <w:szCs w:val="22"/>
        </w:rPr>
        <w:t>poskytnout do dočasného užívání</w:t>
      </w:r>
      <w:r w:rsidR="00744E41">
        <w:rPr>
          <w:rFonts w:ascii="Arial" w:hAnsi="Arial" w:cs="Arial"/>
          <w:b w:val="0"/>
          <w:sz w:val="22"/>
          <w:szCs w:val="22"/>
        </w:rPr>
        <w:t xml:space="preserve">, nejdéle však na dobu </w:t>
      </w:r>
      <w:r w:rsidR="00235D33">
        <w:rPr>
          <w:rFonts w:ascii="Arial" w:hAnsi="Arial" w:cs="Arial"/>
          <w:b w:val="0"/>
          <w:sz w:val="22"/>
          <w:szCs w:val="22"/>
        </w:rPr>
        <w:t>účinnosti</w:t>
      </w:r>
      <w:r w:rsidR="00744E41">
        <w:rPr>
          <w:rFonts w:ascii="Arial" w:hAnsi="Arial" w:cs="Arial"/>
          <w:b w:val="0"/>
          <w:sz w:val="22"/>
          <w:szCs w:val="22"/>
        </w:rPr>
        <w:t xml:space="preserve"> této smlouvy,</w:t>
      </w:r>
      <w:r w:rsidR="00A559F3">
        <w:rPr>
          <w:rFonts w:ascii="Arial" w:hAnsi="Arial" w:cs="Arial"/>
          <w:b w:val="0"/>
          <w:sz w:val="22"/>
          <w:szCs w:val="22"/>
        </w:rPr>
        <w:t xml:space="preserve"> láhve blíže specifikované v příloze č. 1, pol. 18 – 22, této smlouvy, v počtu, který určí nájemce. </w:t>
      </w:r>
      <w:r w:rsidR="00A559F3" w:rsidRPr="00A559F3">
        <w:rPr>
          <w:rFonts w:ascii="Arial" w:hAnsi="Arial" w:cs="Arial"/>
          <w:b w:val="0"/>
          <w:sz w:val="22"/>
          <w:szCs w:val="22"/>
        </w:rPr>
        <w:t>Množství uvedená</w:t>
      </w:r>
      <w:r w:rsidR="00CB6A77">
        <w:rPr>
          <w:rFonts w:ascii="Arial" w:hAnsi="Arial" w:cs="Arial"/>
          <w:b w:val="0"/>
          <w:sz w:val="22"/>
          <w:szCs w:val="22"/>
        </w:rPr>
        <w:t xml:space="preserve"> </w:t>
      </w:r>
      <w:r w:rsidR="00A559F3" w:rsidRPr="00A559F3">
        <w:rPr>
          <w:rFonts w:ascii="Arial" w:hAnsi="Arial" w:cs="Arial"/>
          <w:b w:val="0"/>
          <w:sz w:val="22"/>
          <w:szCs w:val="22"/>
        </w:rPr>
        <w:t>v příloze č. 1</w:t>
      </w:r>
      <w:r w:rsidR="00A559F3">
        <w:rPr>
          <w:rFonts w:ascii="Arial" w:hAnsi="Arial" w:cs="Arial"/>
          <w:b w:val="0"/>
          <w:sz w:val="22"/>
          <w:szCs w:val="22"/>
        </w:rPr>
        <w:t xml:space="preserve"> u pol. 18 - 22</w:t>
      </w:r>
      <w:r w:rsidR="00A559F3" w:rsidRPr="00A559F3">
        <w:rPr>
          <w:rFonts w:ascii="Arial" w:hAnsi="Arial" w:cs="Arial"/>
          <w:b w:val="0"/>
          <w:sz w:val="22"/>
          <w:szCs w:val="22"/>
        </w:rPr>
        <w:t xml:space="preserve"> jsou pouze orientační a nejsou pro </w:t>
      </w:r>
      <w:r w:rsidR="00A559F3">
        <w:rPr>
          <w:rFonts w:ascii="Arial" w:hAnsi="Arial" w:cs="Arial"/>
          <w:b w:val="0"/>
          <w:sz w:val="22"/>
          <w:szCs w:val="22"/>
        </w:rPr>
        <w:t>nájemce</w:t>
      </w:r>
      <w:r w:rsidR="00A559F3" w:rsidRPr="00A559F3">
        <w:rPr>
          <w:rFonts w:ascii="Arial" w:hAnsi="Arial" w:cs="Arial"/>
          <w:b w:val="0"/>
          <w:sz w:val="22"/>
          <w:szCs w:val="22"/>
        </w:rPr>
        <w:t xml:space="preserve"> závazná.</w:t>
      </w:r>
    </w:p>
    <w:p w14:paraId="5F9EA061" w14:textId="3823104E" w:rsidR="00F64D40" w:rsidRDefault="00AD4F1E" w:rsidP="003D7081">
      <w:pPr>
        <w:pStyle w:val="Odstavecseseznamem"/>
        <w:numPr>
          <w:ilvl w:val="1"/>
          <w:numId w:val="18"/>
        </w:numPr>
        <w:spacing w:before="120" w:after="120"/>
        <w:ind w:left="680" w:hanging="680"/>
        <w:contextualSpacing w:val="0"/>
        <w:jc w:val="both"/>
        <w:rPr>
          <w:rFonts w:ascii="Arial" w:hAnsi="Arial" w:cs="Arial"/>
          <w:b w:val="0"/>
          <w:sz w:val="22"/>
          <w:szCs w:val="22"/>
        </w:rPr>
      </w:pPr>
      <w:r>
        <w:rPr>
          <w:rFonts w:ascii="Arial" w:hAnsi="Arial" w:cs="Arial"/>
          <w:b w:val="0"/>
          <w:sz w:val="22"/>
          <w:szCs w:val="22"/>
        </w:rPr>
        <w:t>Z</w:t>
      </w:r>
      <w:r w:rsidR="00F64D40" w:rsidRPr="007322CD">
        <w:rPr>
          <w:rFonts w:ascii="Arial" w:hAnsi="Arial" w:cs="Arial"/>
          <w:b w:val="0"/>
          <w:sz w:val="22"/>
          <w:szCs w:val="22"/>
        </w:rPr>
        <w:t>ásobníky</w:t>
      </w:r>
      <w:r>
        <w:rPr>
          <w:rFonts w:ascii="Arial" w:hAnsi="Arial" w:cs="Arial"/>
          <w:b w:val="0"/>
          <w:sz w:val="22"/>
          <w:szCs w:val="22"/>
        </w:rPr>
        <w:t xml:space="preserve"> dle odst. </w:t>
      </w:r>
      <w:proofErr w:type="gramStart"/>
      <w:r>
        <w:rPr>
          <w:rFonts w:ascii="Arial" w:hAnsi="Arial" w:cs="Arial"/>
          <w:b w:val="0"/>
          <w:sz w:val="22"/>
          <w:szCs w:val="22"/>
        </w:rPr>
        <w:t>7.1.</w:t>
      </w:r>
      <w:r w:rsidR="00343531">
        <w:rPr>
          <w:rFonts w:ascii="Arial" w:hAnsi="Arial" w:cs="Arial"/>
          <w:b w:val="0"/>
          <w:bCs/>
          <w:sz w:val="22"/>
          <w:szCs w:val="22"/>
        </w:rPr>
        <w:t>,</w:t>
      </w:r>
      <w:r w:rsidR="00706F31">
        <w:rPr>
          <w:rFonts w:ascii="Arial" w:hAnsi="Arial" w:cs="Arial"/>
          <w:b w:val="0"/>
          <w:bCs/>
          <w:sz w:val="22"/>
          <w:szCs w:val="22"/>
        </w:rPr>
        <w:t xml:space="preserve"> </w:t>
      </w:r>
      <w:r w:rsidR="00343531">
        <w:rPr>
          <w:rFonts w:ascii="Arial" w:hAnsi="Arial" w:cs="Arial"/>
          <w:b w:val="0"/>
          <w:bCs/>
          <w:sz w:val="22"/>
          <w:szCs w:val="22"/>
        </w:rPr>
        <w:t>které</w:t>
      </w:r>
      <w:proofErr w:type="gramEnd"/>
      <w:r w:rsidR="00343531">
        <w:rPr>
          <w:rFonts w:ascii="Arial" w:hAnsi="Arial" w:cs="Arial"/>
          <w:b w:val="0"/>
          <w:bCs/>
          <w:sz w:val="22"/>
          <w:szCs w:val="22"/>
        </w:rPr>
        <w:t xml:space="preserve"> jsou součástí předmětu nájmu dle této smlouvy,</w:t>
      </w:r>
      <w:r w:rsidR="00F64D40" w:rsidRPr="007322CD">
        <w:rPr>
          <w:rFonts w:ascii="Arial" w:hAnsi="Arial" w:cs="Arial"/>
          <w:b w:val="0"/>
          <w:sz w:val="22"/>
          <w:szCs w:val="22"/>
        </w:rPr>
        <w:t xml:space="preserve"> budou umístěny v </w:t>
      </w:r>
      <w:r w:rsidR="00343531">
        <w:rPr>
          <w:rFonts w:ascii="Arial" w:hAnsi="Arial" w:cs="Arial"/>
          <w:b w:val="0"/>
          <w:sz w:val="22"/>
          <w:szCs w:val="22"/>
        </w:rPr>
        <w:t>a</w:t>
      </w:r>
      <w:r w:rsidR="00F64D40" w:rsidRPr="007322CD">
        <w:rPr>
          <w:rFonts w:ascii="Arial" w:hAnsi="Arial" w:cs="Arial"/>
          <w:b w:val="0"/>
          <w:sz w:val="22"/>
          <w:szCs w:val="22"/>
        </w:rPr>
        <w:t>reálu nájemce</w:t>
      </w:r>
      <w:r w:rsidR="00343531">
        <w:rPr>
          <w:rFonts w:ascii="Arial" w:hAnsi="Arial" w:cs="Arial"/>
          <w:b w:val="0"/>
          <w:sz w:val="22"/>
          <w:szCs w:val="22"/>
        </w:rPr>
        <w:t xml:space="preserve"> </w:t>
      </w:r>
      <w:r w:rsidR="00343531" w:rsidRPr="00343531">
        <w:rPr>
          <w:rFonts w:ascii="Arial" w:hAnsi="Arial" w:cs="Arial"/>
          <w:b w:val="0"/>
          <w:sz w:val="22"/>
          <w:szCs w:val="22"/>
        </w:rPr>
        <w:t xml:space="preserve">v místě jeho sídla </w:t>
      </w:r>
      <w:r w:rsidR="00F64D40" w:rsidRPr="007322CD">
        <w:rPr>
          <w:rFonts w:ascii="Arial" w:hAnsi="Arial" w:cs="Arial"/>
          <w:b w:val="0"/>
          <w:sz w:val="22"/>
          <w:szCs w:val="22"/>
        </w:rPr>
        <w:t xml:space="preserve">dle jeho požadavků, láhve </w:t>
      </w:r>
      <w:r>
        <w:rPr>
          <w:rFonts w:ascii="Arial" w:hAnsi="Arial" w:cs="Arial"/>
          <w:b w:val="0"/>
          <w:sz w:val="22"/>
          <w:szCs w:val="22"/>
        </w:rPr>
        <w:t xml:space="preserve">dle odst. 7.2. </w:t>
      </w:r>
      <w:r w:rsidR="00CB6A77">
        <w:rPr>
          <w:rFonts w:ascii="Arial" w:hAnsi="Arial" w:cs="Arial"/>
          <w:b w:val="0"/>
          <w:sz w:val="22"/>
          <w:szCs w:val="22"/>
        </w:rPr>
        <w:br/>
      </w:r>
      <w:r w:rsidR="00F64D40" w:rsidRPr="007322CD">
        <w:rPr>
          <w:rFonts w:ascii="Arial" w:hAnsi="Arial" w:cs="Arial"/>
          <w:b w:val="0"/>
          <w:sz w:val="22"/>
          <w:szCs w:val="22"/>
        </w:rPr>
        <w:t xml:space="preserve">ve sjednaném počtu budou prokazatelně předávány v souvislosti s dodávkami a odběrem medicinálních technických plynů dle kupní smlouvy (předávání plných a prázdných </w:t>
      </w:r>
      <w:r w:rsidR="00EE4F12" w:rsidRPr="007322CD">
        <w:rPr>
          <w:rFonts w:ascii="Arial" w:hAnsi="Arial" w:cs="Arial"/>
          <w:b w:val="0"/>
          <w:sz w:val="22"/>
          <w:szCs w:val="22"/>
        </w:rPr>
        <w:t>l</w:t>
      </w:r>
      <w:r w:rsidR="00EE4F12">
        <w:rPr>
          <w:rFonts w:ascii="Arial" w:hAnsi="Arial" w:cs="Arial"/>
          <w:b w:val="0"/>
          <w:sz w:val="22"/>
          <w:szCs w:val="22"/>
        </w:rPr>
        <w:t>á</w:t>
      </w:r>
      <w:r w:rsidR="00EE4F12" w:rsidRPr="007322CD">
        <w:rPr>
          <w:rFonts w:ascii="Arial" w:hAnsi="Arial" w:cs="Arial"/>
          <w:b w:val="0"/>
          <w:sz w:val="22"/>
          <w:szCs w:val="22"/>
        </w:rPr>
        <w:t xml:space="preserve">hví </w:t>
      </w:r>
      <w:r w:rsidR="00F64D40" w:rsidRPr="007322CD">
        <w:rPr>
          <w:rFonts w:ascii="Arial" w:hAnsi="Arial" w:cs="Arial"/>
          <w:b w:val="0"/>
          <w:sz w:val="22"/>
          <w:szCs w:val="22"/>
        </w:rPr>
        <w:t>mezi smluvními stranami bude zachyceno na dodacích listech).</w:t>
      </w:r>
    </w:p>
    <w:p w14:paraId="2282A721" w14:textId="25CF774B" w:rsidR="00E409AE" w:rsidRDefault="00E409AE" w:rsidP="003D7081">
      <w:pPr>
        <w:pStyle w:val="Odstavecseseznamem"/>
        <w:numPr>
          <w:ilvl w:val="1"/>
          <w:numId w:val="18"/>
        </w:numPr>
        <w:spacing w:before="120" w:after="120"/>
        <w:ind w:left="680" w:hanging="680"/>
        <w:contextualSpacing w:val="0"/>
        <w:jc w:val="both"/>
        <w:rPr>
          <w:rFonts w:ascii="Arial" w:hAnsi="Arial" w:cs="Arial"/>
          <w:b w:val="0"/>
          <w:sz w:val="22"/>
          <w:szCs w:val="22"/>
        </w:rPr>
      </w:pPr>
      <w:r w:rsidRPr="00E409AE">
        <w:rPr>
          <w:rFonts w:ascii="Arial" w:hAnsi="Arial" w:cs="Arial"/>
          <w:b w:val="0"/>
          <w:sz w:val="22"/>
          <w:szCs w:val="22"/>
        </w:rPr>
        <w:t>Pronajímatel</w:t>
      </w:r>
      <w:r>
        <w:rPr>
          <w:rFonts w:ascii="Arial" w:hAnsi="Arial" w:cs="Arial"/>
          <w:b w:val="0"/>
          <w:sz w:val="22"/>
          <w:szCs w:val="22"/>
        </w:rPr>
        <w:t xml:space="preserve"> </w:t>
      </w:r>
      <w:r w:rsidRPr="00E409AE">
        <w:rPr>
          <w:rFonts w:ascii="Arial" w:hAnsi="Arial" w:cs="Arial"/>
          <w:b w:val="0"/>
          <w:sz w:val="22"/>
          <w:szCs w:val="22"/>
        </w:rPr>
        <w:t>zajistí na vlastní náklady pravidelné kontroly a servis zásobníků dle platné legislativy a norem České republiky, jakož i požadavků výrobce.</w:t>
      </w:r>
    </w:p>
    <w:p w14:paraId="23205070" w14:textId="560C60AD" w:rsidR="00494062" w:rsidRDefault="00494062" w:rsidP="003D7081">
      <w:pPr>
        <w:pStyle w:val="Odstavecseseznamem"/>
        <w:numPr>
          <w:ilvl w:val="1"/>
          <w:numId w:val="18"/>
        </w:numPr>
        <w:spacing w:before="120" w:after="120"/>
        <w:ind w:left="680" w:hanging="680"/>
        <w:contextualSpacing w:val="0"/>
        <w:jc w:val="both"/>
        <w:rPr>
          <w:rFonts w:ascii="Arial" w:hAnsi="Arial" w:cs="Arial"/>
          <w:b w:val="0"/>
          <w:sz w:val="22"/>
          <w:szCs w:val="22"/>
        </w:rPr>
      </w:pPr>
      <w:r>
        <w:rPr>
          <w:rFonts w:ascii="Arial" w:hAnsi="Arial" w:cs="Arial"/>
          <w:b w:val="0"/>
          <w:sz w:val="22"/>
          <w:szCs w:val="22"/>
        </w:rPr>
        <w:t>Dodání a instalaci obou zásobníků, jakož i seznámení zaměstnanců nájemce s jejich obsluhou je pronajímatel povinen provést do 10 dnů od uzavření smlouvy.</w:t>
      </w:r>
      <w:r w:rsidR="00D52255">
        <w:rPr>
          <w:rFonts w:ascii="Arial" w:hAnsi="Arial" w:cs="Arial"/>
          <w:b w:val="0"/>
          <w:sz w:val="22"/>
          <w:szCs w:val="22"/>
        </w:rPr>
        <w:t xml:space="preserve"> </w:t>
      </w:r>
    </w:p>
    <w:p w14:paraId="33E5A198" w14:textId="41673907" w:rsidR="00D52255" w:rsidRDefault="00D52255" w:rsidP="003D7081">
      <w:pPr>
        <w:pStyle w:val="Odstavecseseznamem"/>
        <w:numPr>
          <w:ilvl w:val="1"/>
          <w:numId w:val="18"/>
        </w:numPr>
        <w:spacing w:before="120" w:after="120"/>
        <w:ind w:left="680" w:hanging="680"/>
        <w:contextualSpacing w:val="0"/>
        <w:jc w:val="both"/>
        <w:rPr>
          <w:rFonts w:ascii="Arial" w:hAnsi="Arial" w:cs="Arial"/>
          <w:b w:val="0"/>
          <w:sz w:val="22"/>
          <w:szCs w:val="22"/>
        </w:rPr>
      </w:pPr>
      <w:r>
        <w:rPr>
          <w:rFonts w:ascii="Arial" w:hAnsi="Arial" w:cs="Arial"/>
          <w:b w:val="0"/>
          <w:sz w:val="22"/>
          <w:szCs w:val="22"/>
        </w:rPr>
        <w:t xml:space="preserve">Dodání </w:t>
      </w:r>
      <w:r w:rsidR="00926B76">
        <w:rPr>
          <w:rFonts w:ascii="Arial" w:hAnsi="Arial" w:cs="Arial"/>
          <w:b w:val="0"/>
          <w:sz w:val="22"/>
          <w:szCs w:val="22"/>
        </w:rPr>
        <w:t xml:space="preserve">láhví </w:t>
      </w:r>
      <w:r>
        <w:rPr>
          <w:rFonts w:ascii="Arial" w:hAnsi="Arial" w:cs="Arial"/>
          <w:b w:val="0"/>
          <w:sz w:val="22"/>
          <w:szCs w:val="22"/>
        </w:rPr>
        <w:t xml:space="preserve">je pronajímatel povinen provést do </w:t>
      </w:r>
      <w:r w:rsidRPr="00CB6A77">
        <w:rPr>
          <w:rFonts w:ascii="Arial" w:hAnsi="Arial" w:cs="Arial"/>
          <w:b w:val="0"/>
          <w:sz w:val="22"/>
          <w:szCs w:val="22"/>
        </w:rPr>
        <w:t>10</w:t>
      </w:r>
      <w:r>
        <w:rPr>
          <w:rFonts w:ascii="Arial" w:hAnsi="Arial" w:cs="Arial"/>
          <w:b w:val="0"/>
          <w:sz w:val="22"/>
          <w:szCs w:val="22"/>
        </w:rPr>
        <w:t xml:space="preserve"> dnů od doručení požadavku nájemce.</w:t>
      </w:r>
    </w:p>
    <w:p w14:paraId="61DFF51E" w14:textId="77777777" w:rsidR="00F132D5" w:rsidRPr="00F132D5" w:rsidRDefault="00F132D5" w:rsidP="00F132D5">
      <w:pPr>
        <w:spacing w:before="120" w:after="120"/>
        <w:rPr>
          <w:rFonts w:ascii="Arial" w:hAnsi="Arial" w:cs="Arial"/>
          <w:sz w:val="22"/>
          <w:szCs w:val="22"/>
        </w:rPr>
      </w:pPr>
    </w:p>
    <w:p w14:paraId="20EF7B3A" w14:textId="104FCEE3" w:rsidR="008B4D53" w:rsidRPr="007322CD" w:rsidRDefault="008B4D53" w:rsidP="00F132D5">
      <w:pPr>
        <w:pStyle w:val="Textbubliny"/>
        <w:numPr>
          <w:ilvl w:val="0"/>
          <w:numId w:val="11"/>
        </w:numPr>
        <w:spacing w:before="120" w:after="120"/>
        <w:ind w:left="284" w:hanging="284"/>
        <w:jc w:val="center"/>
        <w:rPr>
          <w:rFonts w:ascii="Arial" w:hAnsi="Arial" w:cs="Arial"/>
          <w:b/>
          <w:sz w:val="22"/>
          <w:szCs w:val="22"/>
        </w:rPr>
      </w:pPr>
      <w:r w:rsidRPr="007322CD">
        <w:rPr>
          <w:rFonts w:ascii="Arial" w:hAnsi="Arial" w:cs="Arial"/>
          <w:b/>
          <w:sz w:val="22"/>
          <w:szCs w:val="22"/>
        </w:rPr>
        <w:t>Nájemné a jeho splatnost</w:t>
      </w:r>
    </w:p>
    <w:p w14:paraId="0F357972" w14:textId="0A4B3D3C" w:rsidR="007322CD" w:rsidRDefault="008B4D53" w:rsidP="003D7081">
      <w:pPr>
        <w:pStyle w:val="Textbubliny"/>
        <w:numPr>
          <w:ilvl w:val="1"/>
          <w:numId w:val="19"/>
        </w:numPr>
        <w:spacing w:before="120" w:after="120"/>
        <w:ind w:left="680" w:hanging="680"/>
        <w:jc w:val="both"/>
        <w:rPr>
          <w:rFonts w:ascii="Arial" w:hAnsi="Arial" w:cs="Arial"/>
          <w:sz w:val="22"/>
          <w:szCs w:val="22"/>
        </w:rPr>
      </w:pPr>
      <w:r w:rsidRPr="007322CD">
        <w:rPr>
          <w:rFonts w:ascii="Arial" w:hAnsi="Arial" w:cs="Arial"/>
          <w:sz w:val="22"/>
          <w:szCs w:val="22"/>
        </w:rPr>
        <w:t>Nájemné je sjednáno a uvedeno v příloze č. 1 této smlouvy.</w:t>
      </w:r>
    </w:p>
    <w:p w14:paraId="132355C3" w14:textId="62D2A7E2" w:rsidR="006551AE" w:rsidRDefault="00B760DC" w:rsidP="003D7081">
      <w:pPr>
        <w:pStyle w:val="Textbubliny"/>
        <w:numPr>
          <w:ilvl w:val="1"/>
          <w:numId w:val="19"/>
        </w:numPr>
        <w:spacing w:before="120" w:after="120"/>
        <w:ind w:left="680" w:hanging="680"/>
        <w:jc w:val="both"/>
        <w:rPr>
          <w:rFonts w:ascii="Arial" w:hAnsi="Arial" w:cs="Arial"/>
          <w:sz w:val="22"/>
          <w:szCs w:val="22"/>
        </w:rPr>
      </w:pPr>
      <w:r w:rsidRPr="00B760DC">
        <w:rPr>
          <w:rFonts w:ascii="Arial" w:hAnsi="Arial" w:cs="Arial"/>
          <w:sz w:val="22"/>
          <w:szCs w:val="22"/>
        </w:rPr>
        <w:t>Právo fakturovat dohodnuté nájemné má pronajímatel nejdříve po řádném a včasném</w:t>
      </w:r>
      <w:r>
        <w:rPr>
          <w:rFonts w:ascii="Arial" w:hAnsi="Arial" w:cs="Arial"/>
          <w:sz w:val="22"/>
          <w:szCs w:val="22"/>
        </w:rPr>
        <w:t xml:space="preserve"> </w:t>
      </w:r>
      <w:r w:rsidRPr="00B760DC">
        <w:rPr>
          <w:rFonts w:ascii="Arial" w:hAnsi="Arial" w:cs="Arial"/>
          <w:sz w:val="22"/>
          <w:szCs w:val="22"/>
        </w:rPr>
        <w:t xml:space="preserve">dodání </w:t>
      </w:r>
      <w:r w:rsidR="0011757E">
        <w:rPr>
          <w:rFonts w:ascii="Arial" w:hAnsi="Arial" w:cs="Arial"/>
          <w:sz w:val="22"/>
          <w:szCs w:val="22"/>
        </w:rPr>
        <w:t xml:space="preserve">předmětu nájmu </w:t>
      </w:r>
      <w:r w:rsidRPr="00B760DC">
        <w:rPr>
          <w:rFonts w:ascii="Arial" w:hAnsi="Arial" w:cs="Arial"/>
          <w:sz w:val="22"/>
          <w:szCs w:val="22"/>
        </w:rPr>
        <w:t>nájemci,</w:t>
      </w:r>
      <w:r w:rsidR="0011757E">
        <w:rPr>
          <w:rFonts w:ascii="Arial" w:hAnsi="Arial" w:cs="Arial"/>
          <w:sz w:val="22"/>
          <w:szCs w:val="22"/>
        </w:rPr>
        <w:t xml:space="preserve"> u </w:t>
      </w:r>
      <w:r w:rsidR="0011757E" w:rsidRPr="00B760DC">
        <w:rPr>
          <w:rFonts w:ascii="Arial" w:hAnsi="Arial" w:cs="Arial"/>
          <w:sz w:val="22"/>
          <w:szCs w:val="22"/>
        </w:rPr>
        <w:t>zásobníků</w:t>
      </w:r>
      <w:r w:rsidR="0011757E">
        <w:rPr>
          <w:rFonts w:ascii="Arial" w:hAnsi="Arial" w:cs="Arial"/>
          <w:sz w:val="22"/>
          <w:szCs w:val="22"/>
        </w:rPr>
        <w:t xml:space="preserve"> navíc po</w:t>
      </w:r>
      <w:r w:rsidRPr="00B760DC">
        <w:rPr>
          <w:rFonts w:ascii="Arial" w:hAnsi="Arial" w:cs="Arial"/>
          <w:sz w:val="22"/>
          <w:szCs w:val="22"/>
        </w:rPr>
        <w:t xml:space="preserve"> jejich instalaci a seznámení zaměstnanců nájemce s</w:t>
      </w:r>
      <w:r w:rsidR="0011757E">
        <w:rPr>
          <w:rFonts w:ascii="Arial" w:hAnsi="Arial" w:cs="Arial"/>
          <w:sz w:val="22"/>
          <w:szCs w:val="22"/>
        </w:rPr>
        <w:t xml:space="preserve"> jejich</w:t>
      </w:r>
      <w:r w:rsidRPr="00B760DC">
        <w:rPr>
          <w:rFonts w:ascii="Arial" w:hAnsi="Arial" w:cs="Arial"/>
          <w:sz w:val="22"/>
          <w:szCs w:val="22"/>
        </w:rPr>
        <w:t xml:space="preserve"> obsluhou.</w:t>
      </w:r>
    </w:p>
    <w:p w14:paraId="1147DF54" w14:textId="30039251" w:rsidR="006551AE" w:rsidRDefault="006551AE" w:rsidP="003D7081">
      <w:pPr>
        <w:pStyle w:val="Textbubliny"/>
        <w:numPr>
          <w:ilvl w:val="1"/>
          <w:numId w:val="19"/>
        </w:numPr>
        <w:spacing w:before="120" w:after="120"/>
        <w:ind w:left="680" w:hanging="680"/>
        <w:jc w:val="both"/>
        <w:rPr>
          <w:rFonts w:ascii="Arial" w:hAnsi="Arial" w:cs="Arial"/>
          <w:sz w:val="22"/>
          <w:szCs w:val="22"/>
        </w:rPr>
      </w:pPr>
      <w:r w:rsidRPr="006551AE">
        <w:rPr>
          <w:rFonts w:ascii="Arial" w:hAnsi="Arial" w:cs="Arial"/>
          <w:sz w:val="22"/>
          <w:szCs w:val="22"/>
        </w:rPr>
        <w:t>Platba za n</w:t>
      </w:r>
      <w:r w:rsidR="00B760DC" w:rsidRPr="006551AE">
        <w:rPr>
          <w:rFonts w:ascii="Arial" w:hAnsi="Arial" w:cs="Arial"/>
          <w:sz w:val="22"/>
          <w:szCs w:val="22"/>
        </w:rPr>
        <w:t xml:space="preserve">ájemné </w:t>
      </w:r>
      <w:r w:rsidR="00D52255">
        <w:rPr>
          <w:rFonts w:ascii="Arial" w:hAnsi="Arial" w:cs="Arial"/>
          <w:sz w:val="22"/>
          <w:szCs w:val="22"/>
        </w:rPr>
        <w:t xml:space="preserve">zásobníků a </w:t>
      </w:r>
      <w:r w:rsidR="00926B76">
        <w:rPr>
          <w:rFonts w:ascii="Arial" w:hAnsi="Arial" w:cs="Arial"/>
          <w:sz w:val="22"/>
          <w:szCs w:val="22"/>
        </w:rPr>
        <w:t xml:space="preserve">láhví </w:t>
      </w:r>
      <w:r w:rsidR="00B760DC" w:rsidRPr="006551AE">
        <w:rPr>
          <w:rFonts w:ascii="Arial" w:hAnsi="Arial" w:cs="Arial"/>
          <w:sz w:val="22"/>
          <w:szCs w:val="22"/>
        </w:rPr>
        <w:t xml:space="preserve">bude </w:t>
      </w:r>
      <w:r w:rsidRPr="006551AE">
        <w:rPr>
          <w:rFonts w:ascii="Arial" w:hAnsi="Arial" w:cs="Arial"/>
          <w:sz w:val="22"/>
          <w:szCs w:val="22"/>
        </w:rPr>
        <w:t>realizována</w:t>
      </w:r>
      <w:r w:rsidR="00B760DC" w:rsidRPr="006551AE">
        <w:rPr>
          <w:rFonts w:ascii="Arial" w:hAnsi="Arial" w:cs="Arial"/>
          <w:sz w:val="22"/>
          <w:szCs w:val="22"/>
        </w:rPr>
        <w:t xml:space="preserve"> </w:t>
      </w:r>
      <w:r w:rsidR="0011757E">
        <w:rPr>
          <w:rFonts w:ascii="Arial" w:hAnsi="Arial" w:cs="Arial"/>
          <w:sz w:val="22"/>
          <w:szCs w:val="22"/>
        </w:rPr>
        <w:t xml:space="preserve">1x měsíčně </w:t>
      </w:r>
      <w:r>
        <w:rPr>
          <w:rFonts w:ascii="Arial" w:hAnsi="Arial" w:cs="Arial"/>
          <w:sz w:val="22"/>
          <w:szCs w:val="22"/>
        </w:rPr>
        <w:t xml:space="preserve">na základě doručené faktury se splatností </w:t>
      </w:r>
      <w:r w:rsidR="00D52255">
        <w:rPr>
          <w:rFonts w:ascii="Arial" w:hAnsi="Arial" w:cs="Arial"/>
          <w:sz w:val="22"/>
          <w:szCs w:val="22"/>
        </w:rPr>
        <w:t xml:space="preserve">30 </w:t>
      </w:r>
      <w:r>
        <w:rPr>
          <w:rFonts w:ascii="Arial" w:hAnsi="Arial" w:cs="Arial"/>
          <w:sz w:val="22"/>
          <w:szCs w:val="22"/>
        </w:rPr>
        <w:t xml:space="preserve">dní ode dne doručení faktury pronajímateli, na běžný účet </w:t>
      </w:r>
      <w:r w:rsidR="00D52255">
        <w:rPr>
          <w:rFonts w:ascii="Arial" w:hAnsi="Arial" w:cs="Arial"/>
          <w:sz w:val="22"/>
          <w:szCs w:val="22"/>
        </w:rPr>
        <w:t>pronajímatele</w:t>
      </w:r>
      <w:r w:rsidR="00D52255" w:rsidRPr="005C5C7B">
        <w:rPr>
          <w:rFonts w:ascii="Arial" w:hAnsi="Arial" w:cs="Arial"/>
          <w:sz w:val="22"/>
          <w:szCs w:val="22"/>
        </w:rPr>
        <w:t xml:space="preserve"> </w:t>
      </w:r>
      <w:r w:rsidRPr="00BB2436">
        <w:rPr>
          <w:rFonts w:ascii="Arial" w:hAnsi="Arial" w:cs="Arial"/>
          <w:sz w:val="22"/>
          <w:szCs w:val="22"/>
        </w:rPr>
        <w:t>uvedeného v záhlaví této smlouvy.</w:t>
      </w:r>
      <w:r>
        <w:rPr>
          <w:rFonts w:ascii="Arial" w:hAnsi="Arial" w:cs="Arial"/>
          <w:sz w:val="22"/>
          <w:szCs w:val="22"/>
        </w:rPr>
        <w:t xml:space="preserve"> </w:t>
      </w:r>
      <w:r w:rsidR="00D52255">
        <w:rPr>
          <w:rFonts w:ascii="Arial" w:hAnsi="Arial" w:cs="Arial"/>
          <w:sz w:val="22"/>
          <w:szCs w:val="22"/>
        </w:rPr>
        <w:t>Nájemné</w:t>
      </w:r>
      <w:r>
        <w:rPr>
          <w:rFonts w:ascii="Arial" w:hAnsi="Arial" w:cs="Arial"/>
          <w:sz w:val="22"/>
          <w:szCs w:val="22"/>
        </w:rPr>
        <w:t xml:space="preserve"> je zaplacen</w:t>
      </w:r>
      <w:r w:rsidR="00D52255">
        <w:rPr>
          <w:rFonts w:ascii="Arial" w:hAnsi="Arial" w:cs="Arial"/>
          <w:sz w:val="22"/>
          <w:szCs w:val="22"/>
        </w:rPr>
        <w:t>o</w:t>
      </w:r>
      <w:r>
        <w:rPr>
          <w:rFonts w:ascii="Arial" w:hAnsi="Arial" w:cs="Arial"/>
          <w:sz w:val="22"/>
          <w:szCs w:val="22"/>
        </w:rPr>
        <w:t xml:space="preserve"> dnem odepsání finanční částky z účtu </w:t>
      </w:r>
      <w:r w:rsidR="00D52255">
        <w:rPr>
          <w:rFonts w:ascii="Arial" w:hAnsi="Arial" w:cs="Arial"/>
          <w:sz w:val="22"/>
          <w:szCs w:val="22"/>
        </w:rPr>
        <w:t>nájemce</w:t>
      </w:r>
      <w:r>
        <w:rPr>
          <w:rFonts w:ascii="Arial" w:hAnsi="Arial" w:cs="Arial"/>
          <w:sz w:val="22"/>
          <w:szCs w:val="22"/>
        </w:rPr>
        <w:t>.</w:t>
      </w:r>
      <w:r w:rsidR="00744E41">
        <w:rPr>
          <w:rFonts w:ascii="Arial" w:hAnsi="Arial" w:cs="Arial"/>
          <w:sz w:val="22"/>
          <w:szCs w:val="22"/>
        </w:rPr>
        <w:t xml:space="preserve"> </w:t>
      </w:r>
    </w:p>
    <w:p w14:paraId="310E2BB7" w14:textId="4CC335D3" w:rsidR="0011757E" w:rsidRDefault="0011757E" w:rsidP="003D7081">
      <w:pPr>
        <w:pStyle w:val="Textbubliny"/>
        <w:numPr>
          <w:ilvl w:val="1"/>
          <w:numId w:val="19"/>
        </w:numPr>
        <w:spacing w:before="120" w:after="120"/>
        <w:ind w:left="680" w:hanging="680"/>
        <w:jc w:val="both"/>
        <w:rPr>
          <w:rFonts w:ascii="Arial" w:hAnsi="Arial" w:cs="Arial"/>
          <w:sz w:val="22"/>
          <w:szCs w:val="22"/>
        </w:rPr>
      </w:pPr>
      <w:r>
        <w:rPr>
          <w:rFonts w:ascii="Arial" w:hAnsi="Arial" w:cs="Arial"/>
          <w:sz w:val="22"/>
          <w:szCs w:val="22"/>
        </w:rPr>
        <w:t>Sjednané nájemné</w:t>
      </w:r>
      <w:r w:rsidRPr="0011757E">
        <w:rPr>
          <w:rFonts w:ascii="Arial" w:hAnsi="Arial" w:cs="Arial"/>
          <w:sz w:val="22"/>
          <w:szCs w:val="22"/>
        </w:rPr>
        <w:t xml:space="preserve"> zahrnuje veškeré nutné náklady včetně nákladů souvisejících </w:t>
      </w:r>
      <w:r w:rsidR="00F14C09">
        <w:rPr>
          <w:rFonts w:ascii="Arial" w:hAnsi="Arial" w:cs="Arial"/>
          <w:sz w:val="22"/>
          <w:szCs w:val="22"/>
        </w:rPr>
        <w:br/>
      </w:r>
      <w:r w:rsidRPr="0011757E">
        <w:rPr>
          <w:rFonts w:ascii="Arial" w:hAnsi="Arial" w:cs="Arial"/>
          <w:sz w:val="22"/>
          <w:szCs w:val="22"/>
        </w:rPr>
        <w:t xml:space="preserve">(např. </w:t>
      </w:r>
      <w:r>
        <w:rPr>
          <w:rFonts w:ascii="Arial" w:hAnsi="Arial" w:cs="Arial"/>
          <w:sz w:val="22"/>
          <w:szCs w:val="22"/>
        </w:rPr>
        <w:t xml:space="preserve">revizních </w:t>
      </w:r>
      <w:r w:rsidRPr="0011757E">
        <w:rPr>
          <w:rFonts w:ascii="Arial" w:hAnsi="Arial" w:cs="Arial"/>
          <w:sz w:val="22"/>
          <w:szCs w:val="22"/>
        </w:rPr>
        <w:t>poplatk</w:t>
      </w:r>
      <w:r>
        <w:rPr>
          <w:rFonts w:ascii="Arial" w:hAnsi="Arial" w:cs="Arial"/>
          <w:sz w:val="22"/>
          <w:szCs w:val="22"/>
        </w:rPr>
        <w:t>ů</w:t>
      </w:r>
      <w:r w:rsidRPr="0011757E">
        <w:rPr>
          <w:rFonts w:ascii="Arial" w:hAnsi="Arial" w:cs="Arial"/>
          <w:sz w:val="22"/>
          <w:szCs w:val="22"/>
        </w:rPr>
        <w:t xml:space="preserve"> apod.).</w:t>
      </w:r>
    </w:p>
    <w:p w14:paraId="77F4CC12" w14:textId="77777777" w:rsidR="00F132D5" w:rsidRPr="006551AE" w:rsidRDefault="00F132D5" w:rsidP="00F132D5">
      <w:pPr>
        <w:pStyle w:val="Textbubliny"/>
        <w:spacing w:before="120" w:after="120"/>
        <w:rPr>
          <w:rFonts w:ascii="Arial" w:hAnsi="Arial" w:cs="Arial"/>
          <w:sz w:val="22"/>
          <w:szCs w:val="22"/>
        </w:rPr>
      </w:pPr>
    </w:p>
    <w:p w14:paraId="3FAE5C2A" w14:textId="64D280F1" w:rsidR="008B4D53" w:rsidRPr="007322CD" w:rsidRDefault="008B4D53" w:rsidP="00F132D5">
      <w:pPr>
        <w:pStyle w:val="Textbubliny"/>
        <w:numPr>
          <w:ilvl w:val="0"/>
          <w:numId w:val="11"/>
        </w:numPr>
        <w:spacing w:before="120" w:after="120"/>
        <w:ind w:left="284" w:hanging="284"/>
        <w:jc w:val="center"/>
        <w:rPr>
          <w:rFonts w:ascii="Arial" w:hAnsi="Arial" w:cs="Arial"/>
          <w:b/>
          <w:sz w:val="22"/>
          <w:szCs w:val="22"/>
        </w:rPr>
      </w:pPr>
      <w:r w:rsidRPr="007322CD">
        <w:rPr>
          <w:rFonts w:ascii="Arial" w:hAnsi="Arial" w:cs="Arial"/>
          <w:b/>
          <w:sz w:val="22"/>
          <w:szCs w:val="22"/>
        </w:rPr>
        <w:t>Ostatní práva a povinnosti smluvních stran</w:t>
      </w:r>
    </w:p>
    <w:p w14:paraId="28DCCA48" w14:textId="77777777" w:rsidR="008B4D53" w:rsidRPr="007322CD" w:rsidRDefault="008B4D53" w:rsidP="003D7081">
      <w:pPr>
        <w:pStyle w:val="Odstavecseseznamem"/>
        <w:numPr>
          <w:ilvl w:val="1"/>
          <w:numId w:val="20"/>
        </w:numPr>
        <w:overflowPunct/>
        <w:autoSpaceDE/>
        <w:autoSpaceDN/>
        <w:adjustRightInd/>
        <w:spacing w:before="120" w:after="120"/>
        <w:ind w:left="680" w:hanging="680"/>
        <w:contextualSpacing w:val="0"/>
        <w:jc w:val="both"/>
        <w:textAlignment w:val="auto"/>
        <w:rPr>
          <w:rFonts w:ascii="Arial" w:hAnsi="Arial" w:cs="Arial"/>
          <w:b w:val="0"/>
          <w:sz w:val="22"/>
          <w:szCs w:val="22"/>
        </w:rPr>
      </w:pPr>
      <w:r w:rsidRPr="007322CD">
        <w:rPr>
          <w:rFonts w:ascii="Arial" w:hAnsi="Arial" w:cs="Arial"/>
          <w:b w:val="0"/>
          <w:sz w:val="22"/>
          <w:szCs w:val="22"/>
        </w:rPr>
        <w:t>Pronajímatel je povinen:</w:t>
      </w:r>
    </w:p>
    <w:p w14:paraId="3948EED8" w14:textId="36902408" w:rsidR="008B4D53" w:rsidRPr="005B6778" w:rsidRDefault="008B4D53" w:rsidP="00CA34DA">
      <w:pPr>
        <w:numPr>
          <w:ilvl w:val="0"/>
          <w:numId w:val="8"/>
        </w:numPr>
        <w:tabs>
          <w:tab w:val="clear" w:pos="720"/>
          <w:tab w:val="num" w:pos="993"/>
        </w:tabs>
        <w:spacing w:before="120" w:after="120"/>
        <w:ind w:left="964" w:hanging="284"/>
        <w:jc w:val="both"/>
        <w:rPr>
          <w:rFonts w:ascii="Arial" w:hAnsi="Arial" w:cs="Arial"/>
          <w:sz w:val="22"/>
          <w:szCs w:val="22"/>
        </w:rPr>
      </w:pPr>
      <w:r w:rsidRPr="005B6778">
        <w:rPr>
          <w:rFonts w:ascii="Arial" w:hAnsi="Arial" w:cs="Arial"/>
          <w:sz w:val="22"/>
          <w:szCs w:val="22"/>
        </w:rPr>
        <w:t xml:space="preserve">provádět pravidelné kontroly (zejm. bezpečnostní, zdravotnické) předmětu nájmu </w:t>
      </w:r>
      <w:r w:rsidR="00A62F9F">
        <w:rPr>
          <w:rFonts w:ascii="Arial" w:hAnsi="Arial" w:cs="Arial"/>
          <w:sz w:val="22"/>
          <w:szCs w:val="22"/>
        </w:rPr>
        <w:br/>
      </w:r>
      <w:r w:rsidRPr="005B6778">
        <w:rPr>
          <w:rFonts w:ascii="Arial" w:hAnsi="Arial" w:cs="Arial"/>
          <w:sz w:val="22"/>
          <w:szCs w:val="22"/>
        </w:rPr>
        <w:t>dle platných předpisů a norem;</w:t>
      </w:r>
    </w:p>
    <w:p w14:paraId="3DFFA145" w14:textId="1410FFED" w:rsidR="008B4D53" w:rsidRPr="005B6778" w:rsidRDefault="008B4D53" w:rsidP="00CA34DA">
      <w:pPr>
        <w:numPr>
          <w:ilvl w:val="0"/>
          <w:numId w:val="8"/>
        </w:numPr>
        <w:tabs>
          <w:tab w:val="clear" w:pos="720"/>
          <w:tab w:val="num" w:pos="993"/>
        </w:tabs>
        <w:spacing w:before="120" w:after="120"/>
        <w:ind w:left="964" w:hanging="284"/>
        <w:jc w:val="both"/>
        <w:rPr>
          <w:rFonts w:ascii="Arial" w:hAnsi="Arial" w:cs="Arial"/>
          <w:sz w:val="22"/>
          <w:szCs w:val="22"/>
        </w:rPr>
      </w:pPr>
      <w:r w:rsidRPr="005B6778">
        <w:rPr>
          <w:rFonts w:ascii="Arial" w:hAnsi="Arial" w:cs="Arial"/>
          <w:sz w:val="22"/>
          <w:szCs w:val="22"/>
        </w:rPr>
        <w:t xml:space="preserve">informovat nájemce o způsobu používání a manipulací s tlakovými </w:t>
      </w:r>
      <w:r w:rsidR="00926B76" w:rsidRPr="005B6778">
        <w:rPr>
          <w:rFonts w:ascii="Arial" w:hAnsi="Arial" w:cs="Arial"/>
          <w:sz w:val="22"/>
          <w:szCs w:val="22"/>
        </w:rPr>
        <w:t>l</w:t>
      </w:r>
      <w:r w:rsidR="00926B76">
        <w:rPr>
          <w:rFonts w:ascii="Arial" w:hAnsi="Arial" w:cs="Arial"/>
          <w:sz w:val="22"/>
          <w:szCs w:val="22"/>
        </w:rPr>
        <w:t>á</w:t>
      </w:r>
      <w:r w:rsidR="00926B76" w:rsidRPr="005B6778">
        <w:rPr>
          <w:rFonts w:ascii="Arial" w:hAnsi="Arial" w:cs="Arial"/>
          <w:sz w:val="22"/>
          <w:szCs w:val="22"/>
        </w:rPr>
        <w:t xml:space="preserve">hvemi </w:t>
      </w:r>
      <w:r w:rsidRPr="005B6778">
        <w:rPr>
          <w:rFonts w:ascii="Arial" w:hAnsi="Arial" w:cs="Arial"/>
          <w:sz w:val="22"/>
          <w:szCs w:val="22"/>
        </w:rPr>
        <w:t>i zásobníky;</w:t>
      </w:r>
    </w:p>
    <w:p w14:paraId="12DAB4E0" w14:textId="77777777" w:rsidR="008B4D53" w:rsidRPr="005B6778" w:rsidRDefault="008B4D53" w:rsidP="00CA34DA">
      <w:pPr>
        <w:numPr>
          <w:ilvl w:val="0"/>
          <w:numId w:val="8"/>
        </w:numPr>
        <w:tabs>
          <w:tab w:val="clear" w:pos="720"/>
          <w:tab w:val="num" w:pos="993"/>
        </w:tabs>
        <w:spacing w:before="120" w:after="120"/>
        <w:ind w:left="964" w:hanging="284"/>
        <w:jc w:val="both"/>
        <w:rPr>
          <w:rFonts w:ascii="Arial" w:hAnsi="Arial" w:cs="Arial"/>
          <w:sz w:val="22"/>
          <w:szCs w:val="22"/>
        </w:rPr>
      </w:pPr>
      <w:r w:rsidRPr="005B6778">
        <w:rPr>
          <w:rFonts w:ascii="Arial" w:hAnsi="Arial" w:cs="Arial"/>
          <w:sz w:val="22"/>
          <w:szCs w:val="22"/>
        </w:rPr>
        <w:t>udržovat předmět nájmu ve stavu způsobilém pro smluvní užívání;</w:t>
      </w:r>
    </w:p>
    <w:p w14:paraId="44EB9FC1" w14:textId="77777777" w:rsidR="008B4D53" w:rsidRPr="008B4D53" w:rsidRDefault="008B4D53" w:rsidP="00CA34DA">
      <w:pPr>
        <w:pStyle w:val="Textbubliny"/>
        <w:numPr>
          <w:ilvl w:val="0"/>
          <w:numId w:val="8"/>
        </w:numPr>
        <w:tabs>
          <w:tab w:val="clear" w:pos="720"/>
          <w:tab w:val="num" w:pos="993"/>
        </w:tabs>
        <w:spacing w:before="120" w:after="120"/>
        <w:ind w:left="964" w:hanging="284"/>
        <w:jc w:val="both"/>
        <w:rPr>
          <w:rFonts w:ascii="Arial" w:hAnsi="Arial" w:cs="Arial"/>
          <w:b/>
          <w:sz w:val="22"/>
          <w:szCs w:val="22"/>
          <w:u w:val="single"/>
        </w:rPr>
      </w:pPr>
      <w:r w:rsidRPr="005B6778">
        <w:rPr>
          <w:rFonts w:ascii="Arial" w:hAnsi="Arial" w:cs="Arial"/>
          <w:sz w:val="22"/>
          <w:szCs w:val="22"/>
        </w:rPr>
        <w:t>v případě závad předmětu nájmu (jeho části) bránících řádnému užívání, poskytnout nájemci bez zbytečného odkladu náhradní předmět nájmu.</w:t>
      </w:r>
    </w:p>
    <w:p w14:paraId="1F980AFD" w14:textId="277C902F" w:rsidR="008B4D53" w:rsidRPr="008B4D53" w:rsidRDefault="008B4D53" w:rsidP="003D7081">
      <w:pPr>
        <w:pStyle w:val="Textbubliny"/>
        <w:numPr>
          <w:ilvl w:val="1"/>
          <w:numId w:val="20"/>
        </w:numPr>
        <w:spacing w:before="120" w:after="120"/>
        <w:ind w:left="680" w:hanging="680"/>
        <w:jc w:val="both"/>
        <w:rPr>
          <w:rFonts w:ascii="Arial" w:hAnsi="Arial" w:cs="Arial"/>
          <w:b/>
          <w:sz w:val="22"/>
          <w:szCs w:val="22"/>
          <w:u w:val="single"/>
        </w:rPr>
      </w:pPr>
      <w:r w:rsidRPr="008B4D53">
        <w:rPr>
          <w:rFonts w:ascii="Arial" w:hAnsi="Arial" w:cs="Arial"/>
          <w:sz w:val="22"/>
          <w:szCs w:val="22"/>
        </w:rPr>
        <w:t>Nájemce je povinen:</w:t>
      </w:r>
    </w:p>
    <w:p w14:paraId="26EA599D" w14:textId="77777777" w:rsidR="008B4D53" w:rsidRPr="002715CE" w:rsidRDefault="008B4D53" w:rsidP="00CA34DA">
      <w:pPr>
        <w:pStyle w:val="Odstavecseseznamem"/>
        <w:numPr>
          <w:ilvl w:val="0"/>
          <w:numId w:val="9"/>
        </w:numPr>
        <w:overflowPunct/>
        <w:autoSpaceDE/>
        <w:autoSpaceDN/>
        <w:adjustRightInd/>
        <w:spacing w:before="120" w:after="120"/>
        <w:ind w:left="964" w:hanging="284"/>
        <w:contextualSpacing w:val="0"/>
        <w:jc w:val="both"/>
        <w:textAlignment w:val="auto"/>
        <w:rPr>
          <w:rFonts w:ascii="Arial" w:hAnsi="Arial" w:cs="Arial"/>
          <w:b w:val="0"/>
          <w:sz w:val="22"/>
          <w:szCs w:val="22"/>
        </w:rPr>
      </w:pPr>
      <w:r w:rsidRPr="002715CE">
        <w:rPr>
          <w:rFonts w:ascii="Arial" w:hAnsi="Arial" w:cs="Arial"/>
          <w:b w:val="0"/>
          <w:sz w:val="22"/>
          <w:szCs w:val="22"/>
        </w:rPr>
        <w:t>předmět nájmu chránit před poškozením a přístupem nepovolaných osob;</w:t>
      </w:r>
    </w:p>
    <w:p w14:paraId="077C9D60" w14:textId="4AF6F2DF" w:rsidR="008B4D53" w:rsidRDefault="008B4D53" w:rsidP="00CA34DA">
      <w:pPr>
        <w:pStyle w:val="Odstavecseseznamem"/>
        <w:numPr>
          <w:ilvl w:val="0"/>
          <w:numId w:val="9"/>
        </w:numPr>
        <w:overflowPunct/>
        <w:autoSpaceDE/>
        <w:autoSpaceDN/>
        <w:adjustRightInd/>
        <w:spacing w:before="120" w:after="120"/>
        <w:ind w:left="964" w:hanging="284"/>
        <w:contextualSpacing w:val="0"/>
        <w:jc w:val="both"/>
        <w:textAlignment w:val="auto"/>
        <w:rPr>
          <w:rFonts w:ascii="Arial" w:hAnsi="Arial" w:cs="Arial"/>
          <w:b w:val="0"/>
          <w:sz w:val="22"/>
          <w:szCs w:val="22"/>
        </w:rPr>
      </w:pPr>
      <w:r w:rsidRPr="002715CE">
        <w:rPr>
          <w:rFonts w:ascii="Arial" w:hAnsi="Arial" w:cs="Arial"/>
          <w:b w:val="0"/>
          <w:sz w:val="22"/>
          <w:szCs w:val="22"/>
        </w:rPr>
        <w:t>při používání předmětu nájmu dodržovat pravidla bezpečného nakládání a manipulace</w:t>
      </w:r>
      <w:r w:rsidR="00421D76" w:rsidRPr="00421D76">
        <w:rPr>
          <w:rFonts w:ascii="Arial" w:hAnsi="Arial" w:cs="Arial"/>
          <w:b w:val="0"/>
          <w:sz w:val="22"/>
          <w:szCs w:val="22"/>
        </w:rPr>
        <w:t>, se kterými byl prona</w:t>
      </w:r>
      <w:r w:rsidR="00421D76">
        <w:rPr>
          <w:rFonts w:ascii="Arial" w:hAnsi="Arial" w:cs="Arial"/>
          <w:b w:val="0"/>
          <w:sz w:val="22"/>
          <w:szCs w:val="22"/>
        </w:rPr>
        <w:t>jímatelem prokazatelně seznámen</w:t>
      </w:r>
      <w:r w:rsidRPr="002715CE">
        <w:rPr>
          <w:rFonts w:ascii="Arial" w:hAnsi="Arial" w:cs="Arial"/>
          <w:b w:val="0"/>
          <w:sz w:val="22"/>
          <w:szCs w:val="22"/>
        </w:rPr>
        <w:t>.</w:t>
      </w:r>
    </w:p>
    <w:p w14:paraId="314AB044" w14:textId="77777777" w:rsidR="005E149F" w:rsidRPr="005E149F" w:rsidRDefault="005E149F" w:rsidP="005E149F">
      <w:pPr>
        <w:spacing w:before="120" w:after="120"/>
        <w:jc w:val="both"/>
        <w:rPr>
          <w:rFonts w:ascii="Arial" w:hAnsi="Arial" w:cs="Arial"/>
          <w:sz w:val="22"/>
          <w:szCs w:val="22"/>
        </w:rPr>
      </w:pPr>
    </w:p>
    <w:p w14:paraId="1B5B92A1" w14:textId="1B61DD6F" w:rsidR="003341C5" w:rsidRPr="005E149F" w:rsidRDefault="003341C5" w:rsidP="003B6058">
      <w:pPr>
        <w:pStyle w:val="Odstavecseseznamem"/>
        <w:numPr>
          <w:ilvl w:val="0"/>
          <w:numId w:val="20"/>
        </w:numPr>
        <w:spacing w:before="120" w:after="120"/>
        <w:ind w:left="284" w:firstLine="0"/>
        <w:contextualSpacing w:val="0"/>
        <w:jc w:val="center"/>
        <w:rPr>
          <w:rFonts w:ascii="Arial" w:hAnsi="Arial" w:cs="Arial"/>
          <w:sz w:val="22"/>
          <w:szCs w:val="22"/>
        </w:rPr>
      </w:pPr>
      <w:r w:rsidRPr="005E149F">
        <w:rPr>
          <w:rFonts w:ascii="Arial" w:hAnsi="Arial" w:cs="Arial"/>
          <w:sz w:val="22"/>
          <w:szCs w:val="22"/>
        </w:rPr>
        <w:lastRenderedPageBreak/>
        <w:t>Prohlášení pronajímatele</w:t>
      </w:r>
    </w:p>
    <w:p w14:paraId="5D0B0091" w14:textId="77777777" w:rsidR="003341C5" w:rsidRPr="003341C5" w:rsidRDefault="003341C5" w:rsidP="003D7081">
      <w:pPr>
        <w:pStyle w:val="Odstavecseseznamem"/>
        <w:numPr>
          <w:ilvl w:val="1"/>
          <w:numId w:val="21"/>
        </w:numPr>
        <w:spacing w:before="120" w:after="120"/>
        <w:ind w:left="680" w:hanging="680"/>
        <w:contextualSpacing w:val="0"/>
        <w:jc w:val="both"/>
        <w:rPr>
          <w:rFonts w:ascii="Arial" w:hAnsi="Arial" w:cs="Arial"/>
          <w:b w:val="0"/>
          <w:sz w:val="22"/>
          <w:szCs w:val="22"/>
        </w:rPr>
      </w:pPr>
      <w:r w:rsidRPr="003341C5">
        <w:rPr>
          <w:rFonts w:ascii="Arial" w:hAnsi="Arial" w:cs="Arial"/>
          <w:b w:val="0"/>
          <w:sz w:val="22"/>
          <w:szCs w:val="22"/>
        </w:rPr>
        <w:t xml:space="preserve">Pronajímatel prohlašuje, </w:t>
      </w:r>
    </w:p>
    <w:p w14:paraId="0A21A920" w14:textId="77777777" w:rsidR="003341C5" w:rsidRPr="003341C5" w:rsidRDefault="003341C5" w:rsidP="00C63D52">
      <w:pPr>
        <w:pStyle w:val="Odstavecseseznamem"/>
        <w:numPr>
          <w:ilvl w:val="0"/>
          <w:numId w:val="10"/>
        </w:numPr>
        <w:spacing w:before="120" w:after="120"/>
        <w:ind w:left="964" w:hanging="284"/>
        <w:contextualSpacing w:val="0"/>
        <w:jc w:val="both"/>
        <w:rPr>
          <w:rFonts w:ascii="Arial" w:hAnsi="Arial" w:cs="Arial"/>
          <w:b w:val="0"/>
          <w:sz w:val="22"/>
          <w:szCs w:val="22"/>
        </w:rPr>
      </w:pPr>
      <w:r w:rsidRPr="003341C5">
        <w:rPr>
          <w:rFonts w:ascii="Arial" w:hAnsi="Arial" w:cs="Arial"/>
          <w:b w:val="0"/>
          <w:sz w:val="22"/>
          <w:szCs w:val="22"/>
        </w:rPr>
        <w:t xml:space="preserve">že je výlučným vlastníkem předmětu nájmu a není omezen v nakládání s ním; </w:t>
      </w:r>
    </w:p>
    <w:p w14:paraId="4861DA0F" w14:textId="77777777" w:rsidR="003341C5" w:rsidRPr="003341C5" w:rsidRDefault="003341C5" w:rsidP="00C63D52">
      <w:pPr>
        <w:pStyle w:val="Odstavecseseznamem"/>
        <w:numPr>
          <w:ilvl w:val="0"/>
          <w:numId w:val="10"/>
        </w:numPr>
        <w:spacing w:before="120" w:after="120"/>
        <w:ind w:left="964" w:hanging="284"/>
        <w:contextualSpacing w:val="0"/>
        <w:jc w:val="both"/>
        <w:rPr>
          <w:rFonts w:ascii="Arial" w:hAnsi="Arial" w:cs="Arial"/>
          <w:b w:val="0"/>
          <w:sz w:val="22"/>
          <w:szCs w:val="22"/>
        </w:rPr>
      </w:pPr>
      <w:r w:rsidRPr="003341C5">
        <w:rPr>
          <w:rFonts w:ascii="Arial" w:hAnsi="Arial" w:cs="Arial"/>
          <w:b w:val="0"/>
          <w:sz w:val="22"/>
          <w:szCs w:val="22"/>
        </w:rPr>
        <w:t>že předmět nájmu resp. veškeré jeho části splňuje všechna kvalitativní a bezpečnostní kritéria dle platných právních předpisů a norem;</w:t>
      </w:r>
    </w:p>
    <w:p w14:paraId="6CF75C72" w14:textId="7D4104B8" w:rsidR="003341C5" w:rsidRPr="003341C5" w:rsidRDefault="003341C5" w:rsidP="00C63D52">
      <w:pPr>
        <w:pStyle w:val="Odstavecseseznamem"/>
        <w:numPr>
          <w:ilvl w:val="0"/>
          <w:numId w:val="10"/>
        </w:numPr>
        <w:spacing w:before="120" w:after="120"/>
        <w:ind w:left="964" w:hanging="284"/>
        <w:contextualSpacing w:val="0"/>
        <w:jc w:val="both"/>
        <w:rPr>
          <w:rFonts w:ascii="Arial" w:hAnsi="Arial" w:cs="Arial"/>
          <w:sz w:val="22"/>
          <w:szCs w:val="22"/>
        </w:rPr>
      </w:pPr>
      <w:r w:rsidRPr="003341C5">
        <w:rPr>
          <w:rFonts w:ascii="Arial" w:hAnsi="Arial" w:cs="Arial"/>
          <w:b w:val="0"/>
          <w:sz w:val="22"/>
          <w:szCs w:val="22"/>
        </w:rPr>
        <w:t xml:space="preserve">že je řádně pojištěn pro případ své odpovědnosti za škodu, k níž by mohlo dojít </w:t>
      </w:r>
      <w:r w:rsidR="00AD7486">
        <w:rPr>
          <w:rFonts w:ascii="Arial" w:hAnsi="Arial" w:cs="Arial"/>
          <w:b w:val="0"/>
          <w:sz w:val="22"/>
          <w:szCs w:val="22"/>
        </w:rPr>
        <w:br/>
      </w:r>
      <w:r w:rsidRPr="003341C5">
        <w:rPr>
          <w:rFonts w:ascii="Arial" w:hAnsi="Arial" w:cs="Arial"/>
          <w:b w:val="0"/>
          <w:sz w:val="22"/>
          <w:szCs w:val="22"/>
        </w:rPr>
        <w:t>v souvislosti s plněním závazku dle této nájemní a související kupní smlouvy.</w:t>
      </w:r>
      <w:r w:rsidRPr="003341C5">
        <w:rPr>
          <w:rFonts w:ascii="Arial" w:hAnsi="Arial" w:cs="Arial"/>
          <w:sz w:val="22"/>
          <w:szCs w:val="22"/>
        </w:rPr>
        <w:t xml:space="preserve">   </w:t>
      </w:r>
    </w:p>
    <w:p w14:paraId="09A71074" w14:textId="77777777" w:rsidR="003341C5" w:rsidRPr="00FB3A08" w:rsidRDefault="003341C5" w:rsidP="00C63D52">
      <w:pPr>
        <w:spacing w:before="120" w:after="120"/>
        <w:rPr>
          <w:rFonts w:ascii="Arial" w:hAnsi="Arial" w:cs="Arial"/>
          <w:sz w:val="22"/>
          <w:szCs w:val="22"/>
        </w:rPr>
      </w:pPr>
    </w:p>
    <w:p w14:paraId="6D184985" w14:textId="77777777" w:rsidR="00FB3A08" w:rsidRPr="005E149F" w:rsidRDefault="00FB3A08" w:rsidP="00797C4A">
      <w:pPr>
        <w:pStyle w:val="Odstavecseseznamem"/>
        <w:overflowPunct/>
        <w:autoSpaceDE/>
        <w:autoSpaceDN/>
        <w:adjustRightInd/>
        <w:spacing w:before="120" w:after="120"/>
        <w:ind w:left="0"/>
        <w:contextualSpacing w:val="0"/>
        <w:jc w:val="center"/>
        <w:textAlignment w:val="auto"/>
        <w:rPr>
          <w:rFonts w:ascii="Arial" w:hAnsi="Arial" w:cs="Arial"/>
          <w:sz w:val="22"/>
          <w:szCs w:val="22"/>
        </w:rPr>
      </w:pPr>
      <w:r w:rsidRPr="005E149F">
        <w:rPr>
          <w:rFonts w:ascii="Arial" w:hAnsi="Arial" w:cs="Arial"/>
          <w:sz w:val="22"/>
          <w:szCs w:val="22"/>
        </w:rPr>
        <w:t>ČÁST C</w:t>
      </w:r>
    </w:p>
    <w:p w14:paraId="57C95D0A" w14:textId="77777777" w:rsidR="00FB3A08" w:rsidRDefault="00FB3A08" w:rsidP="00797C4A">
      <w:pPr>
        <w:pStyle w:val="Odstavecseseznamem"/>
        <w:overflowPunct/>
        <w:autoSpaceDE/>
        <w:autoSpaceDN/>
        <w:adjustRightInd/>
        <w:spacing w:before="120" w:after="120"/>
        <w:ind w:left="0"/>
        <w:contextualSpacing w:val="0"/>
        <w:jc w:val="center"/>
        <w:textAlignment w:val="auto"/>
        <w:rPr>
          <w:rFonts w:ascii="Arial" w:hAnsi="Arial" w:cs="Arial"/>
          <w:b w:val="0"/>
          <w:sz w:val="22"/>
          <w:szCs w:val="22"/>
        </w:rPr>
      </w:pPr>
      <w:r>
        <w:rPr>
          <w:rFonts w:ascii="Arial" w:hAnsi="Arial" w:cs="Arial"/>
          <w:b w:val="0"/>
          <w:sz w:val="22"/>
          <w:szCs w:val="22"/>
        </w:rPr>
        <w:t>Společná ustanovení</w:t>
      </w:r>
    </w:p>
    <w:p w14:paraId="17060ABE" w14:textId="77777777" w:rsidR="00FB3A08" w:rsidRPr="008B4D53" w:rsidRDefault="00FB3A08" w:rsidP="003B6058">
      <w:pPr>
        <w:pStyle w:val="Textbubliny"/>
        <w:spacing w:before="120" w:after="120"/>
        <w:jc w:val="both"/>
        <w:rPr>
          <w:rFonts w:ascii="Arial" w:hAnsi="Arial" w:cs="Arial"/>
          <w:b/>
          <w:sz w:val="22"/>
          <w:szCs w:val="22"/>
          <w:u w:val="single"/>
        </w:rPr>
      </w:pPr>
    </w:p>
    <w:p w14:paraId="5660E899" w14:textId="77777777" w:rsidR="007322CD" w:rsidRDefault="00EC49F2" w:rsidP="003D7081">
      <w:pPr>
        <w:pStyle w:val="VZ"/>
        <w:numPr>
          <w:ilvl w:val="0"/>
          <w:numId w:val="11"/>
        </w:numPr>
        <w:spacing w:before="120" w:after="120"/>
        <w:ind w:left="0" w:firstLine="0"/>
        <w:jc w:val="center"/>
        <w:rPr>
          <w:b/>
          <w:bCs/>
          <w:sz w:val="22"/>
          <w:szCs w:val="22"/>
        </w:rPr>
      </w:pPr>
      <w:r w:rsidRPr="00BB2436">
        <w:rPr>
          <w:b/>
          <w:bCs/>
          <w:sz w:val="22"/>
          <w:szCs w:val="22"/>
        </w:rPr>
        <w:t>Odpovědnost za vady, záruk</w:t>
      </w:r>
      <w:r w:rsidR="00260F0F" w:rsidRPr="00BB2436">
        <w:rPr>
          <w:b/>
          <w:bCs/>
          <w:sz w:val="22"/>
          <w:szCs w:val="22"/>
        </w:rPr>
        <w:t>a</w:t>
      </w:r>
    </w:p>
    <w:p w14:paraId="61DD8431" w14:textId="7289576B" w:rsidR="007322CD" w:rsidRPr="00435B21" w:rsidRDefault="00435B21" w:rsidP="003D7081">
      <w:pPr>
        <w:pStyle w:val="VZ"/>
        <w:numPr>
          <w:ilvl w:val="1"/>
          <w:numId w:val="22"/>
        </w:numPr>
        <w:spacing w:before="120" w:after="120"/>
        <w:ind w:left="680" w:hanging="680"/>
        <w:rPr>
          <w:sz w:val="22"/>
          <w:szCs w:val="22"/>
        </w:rPr>
      </w:pPr>
      <w:r w:rsidRPr="00435B21">
        <w:rPr>
          <w:sz w:val="22"/>
          <w:szCs w:val="22"/>
        </w:rPr>
        <w:t xml:space="preserve">Práva kupujícího z odpovědnosti za vady zboží se řídí </w:t>
      </w:r>
      <w:proofErr w:type="spellStart"/>
      <w:r w:rsidRPr="00435B21">
        <w:rPr>
          <w:sz w:val="22"/>
          <w:szCs w:val="22"/>
        </w:rPr>
        <w:t>ust</w:t>
      </w:r>
      <w:proofErr w:type="spellEnd"/>
      <w:r w:rsidRPr="00435B21">
        <w:rPr>
          <w:sz w:val="22"/>
          <w:szCs w:val="22"/>
        </w:rPr>
        <w:t xml:space="preserve">. § 2099 a násl. zákona </w:t>
      </w:r>
      <w:r w:rsidR="001717A6">
        <w:rPr>
          <w:sz w:val="22"/>
          <w:szCs w:val="22"/>
        </w:rPr>
        <w:br/>
      </w:r>
      <w:r w:rsidRPr="00435B21">
        <w:rPr>
          <w:sz w:val="22"/>
          <w:szCs w:val="22"/>
        </w:rPr>
        <w:t>č.</w:t>
      </w:r>
      <w:r>
        <w:rPr>
          <w:sz w:val="22"/>
          <w:szCs w:val="22"/>
        </w:rPr>
        <w:t xml:space="preserve"> </w:t>
      </w:r>
      <w:r w:rsidRPr="00435B21">
        <w:rPr>
          <w:sz w:val="22"/>
          <w:szCs w:val="22"/>
        </w:rPr>
        <w:t>89/2012 Sb., občanského zákoníku, ve znění pozdějších předpisů</w:t>
      </w:r>
      <w:r w:rsidR="00926B76">
        <w:rPr>
          <w:sz w:val="22"/>
          <w:szCs w:val="22"/>
        </w:rPr>
        <w:t>,</w:t>
      </w:r>
      <w:r w:rsidRPr="00435B21">
        <w:rPr>
          <w:sz w:val="22"/>
          <w:szCs w:val="22"/>
        </w:rPr>
        <w:t xml:space="preserve"> a práva nájemce</w:t>
      </w:r>
      <w:r>
        <w:rPr>
          <w:sz w:val="22"/>
          <w:szCs w:val="22"/>
        </w:rPr>
        <w:t xml:space="preserve"> </w:t>
      </w:r>
      <w:r w:rsidR="001717A6">
        <w:rPr>
          <w:sz w:val="22"/>
          <w:szCs w:val="22"/>
        </w:rPr>
        <w:br/>
      </w:r>
      <w:r w:rsidRPr="00435B21">
        <w:rPr>
          <w:sz w:val="22"/>
          <w:szCs w:val="22"/>
        </w:rPr>
        <w:t xml:space="preserve">z odpovědnosti za vady ve vztahu k části </w:t>
      </w:r>
      <w:r w:rsidR="003A1236">
        <w:rPr>
          <w:sz w:val="22"/>
          <w:szCs w:val="22"/>
        </w:rPr>
        <w:t>B</w:t>
      </w:r>
      <w:r w:rsidRPr="00435B21">
        <w:rPr>
          <w:sz w:val="22"/>
          <w:szCs w:val="22"/>
        </w:rPr>
        <w:t xml:space="preserve"> této smlouvy se řídí </w:t>
      </w:r>
      <w:proofErr w:type="spellStart"/>
      <w:r w:rsidRPr="00435B21">
        <w:rPr>
          <w:sz w:val="22"/>
          <w:szCs w:val="22"/>
        </w:rPr>
        <w:t>ust</w:t>
      </w:r>
      <w:proofErr w:type="spellEnd"/>
      <w:r w:rsidRPr="00435B21">
        <w:rPr>
          <w:sz w:val="22"/>
          <w:szCs w:val="22"/>
        </w:rPr>
        <w:t xml:space="preserve">. § 2205 a násl. </w:t>
      </w:r>
      <w:r w:rsidR="001717A6">
        <w:rPr>
          <w:sz w:val="22"/>
          <w:szCs w:val="22"/>
        </w:rPr>
        <w:t>z</w:t>
      </w:r>
      <w:r w:rsidRPr="00435B21">
        <w:rPr>
          <w:sz w:val="22"/>
          <w:szCs w:val="22"/>
        </w:rPr>
        <w:t>ákona</w:t>
      </w:r>
      <w:r>
        <w:rPr>
          <w:sz w:val="22"/>
          <w:szCs w:val="22"/>
        </w:rPr>
        <w:t xml:space="preserve"> </w:t>
      </w:r>
      <w:r w:rsidRPr="00435B21">
        <w:rPr>
          <w:sz w:val="22"/>
          <w:szCs w:val="22"/>
        </w:rPr>
        <w:t>č. 89/2012 Sb., občanského zákoníku, ve znění pozdějších předpisů, není-li níže</w:t>
      </w:r>
      <w:r>
        <w:rPr>
          <w:sz w:val="22"/>
          <w:szCs w:val="22"/>
        </w:rPr>
        <w:t xml:space="preserve"> </w:t>
      </w:r>
      <w:r w:rsidRPr="00435B21">
        <w:rPr>
          <w:sz w:val="22"/>
          <w:szCs w:val="22"/>
        </w:rPr>
        <w:t>stanoveno jinak.</w:t>
      </w:r>
    </w:p>
    <w:p w14:paraId="5E8D61DD" w14:textId="552D9022" w:rsidR="007322CD" w:rsidRPr="00435B21" w:rsidRDefault="008C3649" w:rsidP="003D7081">
      <w:pPr>
        <w:pStyle w:val="VZ"/>
        <w:numPr>
          <w:ilvl w:val="1"/>
          <w:numId w:val="22"/>
        </w:numPr>
        <w:spacing w:before="120" w:after="120"/>
        <w:ind w:left="680" w:hanging="680"/>
        <w:rPr>
          <w:b/>
          <w:bCs/>
          <w:sz w:val="22"/>
          <w:szCs w:val="22"/>
        </w:rPr>
      </w:pPr>
      <w:r w:rsidRPr="007322CD">
        <w:rPr>
          <w:sz w:val="22"/>
          <w:szCs w:val="22"/>
        </w:rPr>
        <w:t>Prodávající garantuje kupujícímu předat zboží v kvalitě a nezávadnosti odpovídající právním předpisům.</w:t>
      </w:r>
    </w:p>
    <w:p w14:paraId="4FFF47A9" w14:textId="1B5A2FA7" w:rsidR="00435B21" w:rsidRPr="00435B21" w:rsidRDefault="00435B21" w:rsidP="003D7081">
      <w:pPr>
        <w:pStyle w:val="VZ"/>
        <w:numPr>
          <w:ilvl w:val="1"/>
          <w:numId w:val="22"/>
        </w:numPr>
        <w:spacing w:before="120" w:after="120"/>
        <w:ind w:left="680" w:hanging="680"/>
        <w:rPr>
          <w:bCs/>
          <w:sz w:val="22"/>
          <w:szCs w:val="22"/>
        </w:rPr>
      </w:pPr>
      <w:r w:rsidRPr="00435B21">
        <w:rPr>
          <w:bCs/>
          <w:sz w:val="22"/>
          <w:szCs w:val="22"/>
        </w:rPr>
        <w:t>Prodávající kupujícímu na zboží poskytuje záruku za jakost</w:t>
      </w:r>
      <w:r w:rsidR="00744E41">
        <w:rPr>
          <w:bCs/>
          <w:sz w:val="22"/>
          <w:szCs w:val="22"/>
        </w:rPr>
        <w:t>,</w:t>
      </w:r>
      <w:r w:rsidRPr="00435B21">
        <w:rPr>
          <w:bCs/>
          <w:sz w:val="22"/>
          <w:szCs w:val="22"/>
        </w:rPr>
        <w:t xml:space="preserve"> a to v délce 24 měsíců. Záruční doba začíná běžet dnem převzetí zboží.</w:t>
      </w:r>
    </w:p>
    <w:p w14:paraId="535EA6D7" w14:textId="2C15610F" w:rsidR="007322CD" w:rsidRDefault="008C3649" w:rsidP="003D7081">
      <w:pPr>
        <w:pStyle w:val="VZ"/>
        <w:numPr>
          <w:ilvl w:val="1"/>
          <w:numId w:val="22"/>
        </w:numPr>
        <w:spacing w:before="120" w:after="120"/>
        <w:ind w:left="680" w:hanging="680"/>
        <w:rPr>
          <w:b/>
          <w:bCs/>
          <w:sz w:val="22"/>
          <w:szCs w:val="22"/>
        </w:rPr>
      </w:pPr>
      <w:r w:rsidRPr="007322CD">
        <w:rPr>
          <w:sz w:val="22"/>
          <w:szCs w:val="22"/>
        </w:rPr>
        <w:t xml:space="preserve">Množstevní i ostatní vady uplatňuje kupující bez zbytečného odkladu, co tyto zjistí a tak, </w:t>
      </w:r>
      <w:r w:rsidRPr="007322CD">
        <w:rPr>
          <w:sz w:val="22"/>
          <w:szCs w:val="22"/>
        </w:rPr>
        <w:br/>
        <w:t xml:space="preserve">aby bylo možné provést jejich prověření v rámci reklamačního řízení. V případě vadné dodávky je prodávající povinen tuto bezplatně nahradit dodávkou novou a bezvadnou, neuplatní-li kupující jiný zákonný nárok z titulu odpovědnosti kupujícího za vady a či z titulu odpovědnosti za poskytnutou záruku. Zajistit náhradní dodávku je prodávají povinen </w:t>
      </w:r>
      <w:r w:rsidR="003B6058">
        <w:rPr>
          <w:sz w:val="22"/>
          <w:szCs w:val="22"/>
        </w:rPr>
        <w:br/>
      </w:r>
      <w:r w:rsidRPr="007322CD">
        <w:rPr>
          <w:sz w:val="22"/>
          <w:szCs w:val="22"/>
        </w:rPr>
        <w:t xml:space="preserve">bez zbytečného odkladu i v případě, že dosud nedošlo k ukončení reklamačního řízení </w:t>
      </w:r>
      <w:r w:rsidR="001717A6">
        <w:rPr>
          <w:sz w:val="22"/>
          <w:szCs w:val="22"/>
        </w:rPr>
        <w:br/>
      </w:r>
      <w:r w:rsidRPr="007322CD">
        <w:rPr>
          <w:sz w:val="22"/>
          <w:szCs w:val="22"/>
        </w:rPr>
        <w:t xml:space="preserve">s tím, že v případě neoprávněnosti reklamace dojde k jejímu řádnému vyúčtování </w:t>
      </w:r>
      <w:r w:rsidR="001717A6">
        <w:rPr>
          <w:sz w:val="22"/>
          <w:szCs w:val="22"/>
        </w:rPr>
        <w:br/>
      </w:r>
      <w:r w:rsidRPr="007322CD">
        <w:rPr>
          <w:sz w:val="22"/>
          <w:szCs w:val="22"/>
        </w:rPr>
        <w:t>dle podmínek této smlouvy.</w:t>
      </w:r>
    </w:p>
    <w:p w14:paraId="1B803132" w14:textId="6B36DA0C" w:rsidR="007C20D4" w:rsidRPr="007322CD" w:rsidRDefault="008C3649" w:rsidP="003D7081">
      <w:pPr>
        <w:pStyle w:val="VZ"/>
        <w:numPr>
          <w:ilvl w:val="1"/>
          <w:numId w:val="22"/>
        </w:numPr>
        <w:spacing w:before="120" w:after="120"/>
        <w:ind w:left="680" w:hanging="680"/>
        <w:rPr>
          <w:b/>
          <w:bCs/>
          <w:sz w:val="22"/>
          <w:szCs w:val="22"/>
        </w:rPr>
      </w:pPr>
      <w:r w:rsidRPr="007322CD">
        <w:rPr>
          <w:sz w:val="22"/>
          <w:szCs w:val="22"/>
        </w:rPr>
        <w:t xml:space="preserve">Prodávající odpovídá za vady dodávek i tehdy pokud tyto mají příčinu ve vadách </w:t>
      </w:r>
      <w:r w:rsidR="00926B76" w:rsidRPr="007322CD">
        <w:rPr>
          <w:sz w:val="22"/>
          <w:szCs w:val="22"/>
        </w:rPr>
        <w:t>l</w:t>
      </w:r>
      <w:r w:rsidR="00926B76">
        <w:rPr>
          <w:sz w:val="22"/>
          <w:szCs w:val="22"/>
        </w:rPr>
        <w:t>á</w:t>
      </w:r>
      <w:r w:rsidR="00926B76" w:rsidRPr="007322CD">
        <w:rPr>
          <w:sz w:val="22"/>
          <w:szCs w:val="22"/>
        </w:rPr>
        <w:t xml:space="preserve">hví </w:t>
      </w:r>
      <w:r w:rsidRPr="007322CD">
        <w:rPr>
          <w:sz w:val="22"/>
          <w:szCs w:val="22"/>
        </w:rPr>
        <w:br/>
        <w:t>či zásobníku.</w:t>
      </w:r>
    </w:p>
    <w:p w14:paraId="1FEC132C" w14:textId="77777777" w:rsidR="00942996" w:rsidRPr="00BB2436" w:rsidRDefault="00942996" w:rsidP="003B6058">
      <w:pPr>
        <w:pStyle w:val="Prosttext"/>
        <w:spacing w:before="120" w:after="120"/>
        <w:rPr>
          <w:rFonts w:ascii="Arial" w:hAnsi="Arial" w:cs="Arial"/>
          <w:sz w:val="22"/>
          <w:szCs w:val="22"/>
        </w:rPr>
      </w:pPr>
    </w:p>
    <w:p w14:paraId="3EA847D1" w14:textId="77777777" w:rsidR="004101FD" w:rsidRPr="00BB2436" w:rsidRDefault="004101FD" w:rsidP="003B6058">
      <w:pPr>
        <w:pStyle w:val="Prosttext"/>
        <w:numPr>
          <w:ilvl w:val="0"/>
          <w:numId w:val="11"/>
        </w:numPr>
        <w:spacing w:before="120" w:after="120"/>
        <w:ind w:left="284" w:hanging="284"/>
        <w:jc w:val="center"/>
        <w:rPr>
          <w:rFonts w:ascii="Arial" w:hAnsi="Arial" w:cs="Arial"/>
          <w:b/>
          <w:sz w:val="22"/>
          <w:szCs w:val="22"/>
        </w:rPr>
      </w:pPr>
      <w:r w:rsidRPr="00BB2436">
        <w:rPr>
          <w:rFonts w:ascii="Arial" w:hAnsi="Arial" w:cs="Arial"/>
          <w:b/>
          <w:sz w:val="22"/>
          <w:szCs w:val="22"/>
        </w:rPr>
        <w:t>Sankce, odpovědnost za škodu</w:t>
      </w:r>
    </w:p>
    <w:p w14:paraId="6DB1D4CC" w14:textId="54E395FD" w:rsidR="006E7BC4" w:rsidRDefault="00E066D5" w:rsidP="003D7081">
      <w:pPr>
        <w:pStyle w:val="Odstavecseseznamem"/>
        <w:numPr>
          <w:ilvl w:val="1"/>
          <w:numId w:val="23"/>
        </w:numPr>
        <w:spacing w:before="120" w:after="120"/>
        <w:ind w:left="680" w:hanging="680"/>
        <w:contextualSpacing w:val="0"/>
        <w:jc w:val="both"/>
        <w:rPr>
          <w:rFonts w:ascii="Arial" w:hAnsi="Arial" w:cs="Arial"/>
          <w:b w:val="0"/>
          <w:bCs/>
          <w:sz w:val="22"/>
          <w:szCs w:val="22"/>
        </w:rPr>
      </w:pPr>
      <w:r w:rsidRPr="00E066D5">
        <w:rPr>
          <w:rFonts w:ascii="Arial" w:hAnsi="Arial" w:cs="Arial"/>
          <w:b w:val="0"/>
          <w:bCs/>
          <w:sz w:val="22"/>
          <w:szCs w:val="22"/>
        </w:rPr>
        <w:t xml:space="preserve">Pokud nebude zboží dodáno prodávajícím ve lhůtě dle čl. </w:t>
      </w:r>
      <w:proofErr w:type="gramStart"/>
      <w:r w:rsidR="001676EF">
        <w:rPr>
          <w:rFonts w:ascii="Arial" w:hAnsi="Arial" w:cs="Arial"/>
          <w:b w:val="0"/>
          <w:bCs/>
          <w:sz w:val="22"/>
          <w:szCs w:val="22"/>
        </w:rPr>
        <w:t>4</w:t>
      </w:r>
      <w:r w:rsidRPr="009E39AD">
        <w:rPr>
          <w:rFonts w:ascii="Arial" w:hAnsi="Arial" w:cs="Arial"/>
          <w:b w:val="0"/>
          <w:bCs/>
          <w:sz w:val="22"/>
          <w:szCs w:val="22"/>
        </w:rPr>
        <w:t>.2</w:t>
      </w:r>
      <w:proofErr w:type="gramEnd"/>
      <w:r w:rsidRPr="009E39AD">
        <w:rPr>
          <w:rFonts w:ascii="Arial" w:hAnsi="Arial" w:cs="Arial"/>
          <w:b w:val="0"/>
          <w:bCs/>
          <w:sz w:val="22"/>
          <w:szCs w:val="22"/>
        </w:rPr>
        <w:t>.</w:t>
      </w:r>
      <w:r w:rsidR="00B36789">
        <w:rPr>
          <w:rFonts w:ascii="Arial" w:hAnsi="Arial" w:cs="Arial"/>
          <w:b w:val="0"/>
          <w:bCs/>
          <w:sz w:val="22"/>
          <w:szCs w:val="22"/>
        </w:rPr>
        <w:t xml:space="preserve"> </w:t>
      </w:r>
      <w:r w:rsidRPr="00E066D5">
        <w:rPr>
          <w:rFonts w:ascii="Arial" w:hAnsi="Arial" w:cs="Arial"/>
          <w:b w:val="0"/>
          <w:bCs/>
          <w:sz w:val="22"/>
          <w:szCs w:val="22"/>
        </w:rPr>
        <w:t xml:space="preserve"> této smlouvy může kupující uplatnit a vyúčtovat prodávajícímu dohodnutou smluvní pokutu ve výši 0,02 % z ceny nedodaného zboží (dodávky) včetně DPH za každý den prodlení. Takto sjednanou smluvní pokutu lze uplatnit i z ceny vadné dodávky a po dobu, než tato bude nahrazen</w:t>
      </w:r>
      <w:r w:rsidR="00B36789">
        <w:rPr>
          <w:rFonts w:ascii="Arial" w:hAnsi="Arial" w:cs="Arial"/>
          <w:b w:val="0"/>
          <w:bCs/>
          <w:sz w:val="22"/>
          <w:szCs w:val="22"/>
        </w:rPr>
        <w:t>a</w:t>
      </w:r>
      <w:r w:rsidRPr="00E066D5">
        <w:rPr>
          <w:rFonts w:ascii="Arial" w:hAnsi="Arial" w:cs="Arial"/>
          <w:b w:val="0"/>
          <w:bCs/>
          <w:sz w:val="22"/>
          <w:szCs w:val="22"/>
        </w:rPr>
        <w:t xml:space="preserve"> dodávkou bezvadnou či do doby uplatnění jiného nároku ze strany kupujícího.</w:t>
      </w:r>
      <w:r w:rsidR="005532FF" w:rsidRPr="00E066D5">
        <w:rPr>
          <w:rFonts w:ascii="Arial" w:hAnsi="Arial" w:cs="Arial"/>
          <w:b w:val="0"/>
          <w:bCs/>
          <w:sz w:val="22"/>
          <w:szCs w:val="22"/>
        </w:rPr>
        <w:t xml:space="preserve"> </w:t>
      </w:r>
    </w:p>
    <w:p w14:paraId="0966B11E" w14:textId="1898224B" w:rsidR="009A179C" w:rsidRDefault="004101FD" w:rsidP="003D7081">
      <w:pPr>
        <w:pStyle w:val="Odstavecseseznamem"/>
        <w:numPr>
          <w:ilvl w:val="1"/>
          <w:numId w:val="23"/>
        </w:numPr>
        <w:spacing w:before="120" w:after="120"/>
        <w:ind w:left="680" w:hanging="680"/>
        <w:contextualSpacing w:val="0"/>
        <w:jc w:val="both"/>
        <w:rPr>
          <w:rFonts w:ascii="Arial" w:hAnsi="Arial" w:cs="Arial"/>
          <w:b w:val="0"/>
          <w:bCs/>
          <w:sz w:val="22"/>
          <w:szCs w:val="22"/>
        </w:rPr>
      </w:pPr>
      <w:r w:rsidRPr="006E7BC4">
        <w:rPr>
          <w:rFonts w:ascii="Arial" w:hAnsi="Arial" w:cs="Arial"/>
          <w:b w:val="0"/>
          <w:bCs/>
          <w:sz w:val="22"/>
          <w:szCs w:val="22"/>
        </w:rPr>
        <w:t xml:space="preserve">V případě prodlení </w:t>
      </w:r>
      <w:r w:rsidR="00CC4919" w:rsidRPr="006E7BC4">
        <w:rPr>
          <w:rFonts w:ascii="Arial" w:hAnsi="Arial" w:cs="Arial"/>
          <w:b w:val="0"/>
          <w:bCs/>
          <w:sz w:val="22"/>
          <w:szCs w:val="22"/>
        </w:rPr>
        <w:t>kupujícího</w:t>
      </w:r>
      <w:r w:rsidR="00840218" w:rsidRPr="006E7BC4">
        <w:rPr>
          <w:rFonts w:ascii="Arial" w:hAnsi="Arial" w:cs="Arial"/>
          <w:b w:val="0"/>
          <w:bCs/>
          <w:sz w:val="22"/>
          <w:szCs w:val="22"/>
        </w:rPr>
        <w:t xml:space="preserve"> </w:t>
      </w:r>
      <w:r w:rsidRPr="006E7BC4">
        <w:rPr>
          <w:rFonts w:ascii="Arial" w:hAnsi="Arial" w:cs="Arial"/>
          <w:b w:val="0"/>
          <w:bCs/>
          <w:sz w:val="22"/>
          <w:szCs w:val="22"/>
        </w:rPr>
        <w:t>se zaplacením řádně vystaven</w:t>
      </w:r>
      <w:r w:rsidR="00E066D5" w:rsidRPr="006E7BC4">
        <w:rPr>
          <w:rFonts w:ascii="Arial" w:hAnsi="Arial" w:cs="Arial"/>
          <w:b w:val="0"/>
          <w:bCs/>
          <w:sz w:val="22"/>
          <w:szCs w:val="22"/>
        </w:rPr>
        <w:t>ého</w:t>
      </w:r>
      <w:r w:rsidRPr="006E7BC4">
        <w:rPr>
          <w:rFonts w:ascii="Arial" w:hAnsi="Arial" w:cs="Arial"/>
          <w:b w:val="0"/>
          <w:bCs/>
          <w:sz w:val="22"/>
          <w:szCs w:val="22"/>
        </w:rPr>
        <w:t xml:space="preserve"> </w:t>
      </w:r>
      <w:r w:rsidR="00BA6BE3" w:rsidRPr="006E7BC4">
        <w:rPr>
          <w:rFonts w:ascii="Arial" w:hAnsi="Arial" w:cs="Arial"/>
          <w:b w:val="0"/>
          <w:bCs/>
          <w:sz w:val="22"/>
          <w:szCs w:val="22"/>
        </w:rPr>
        <w:t>a doručené</w:t>
      </w:r>
      <w:r w:rsidR="00E066D5" w:rsidRPr="006E7BC4">
        <w:rPr>
          <w:rFonts w:ascii="Arial" w:hAnsi="Arial" w:cs="Arial"/>
          <w:b w:val="0"/>
          <w:bCs/>
          <w:sz w:val="22"/>
          <w:szCs w:val="22"/>
        </w:rPr>
        <w:t>ho</w:t>
      </w:r>
      <w:r w:rsidR="00BA6BE3" w:rsidRPr="006E7BC4">
        <w:rPr>
          <w:rFonts w:ascii="Arial" w:hAnsi="Arial" w:cs="Arial"/>
          <w:b w:val="0"/>
          <w:bCs/>
          <w:sz w:val="22"/>
          <w:szCs w:val="22"/>
        </w:rPr>
        <w:t xml:space="preserve"> </w:t>
      </w:r>
      <w:r w:rsidR="00E066D5" w:rsidRPr="006E7BC4">
        <w:rPr>
          <w:rFonts w:ascii="Arial" w:hAnsi="Arial" w:cs="Arial"/>
          <w:b w:val="0"/>
          <w:bCs/>
          <w:sz w:val="22"/>
          <w:szCs w:val="22"/>
        </w:rPr>
        <w:t>daňového dokladu</w:t>
      </w:r>
      <w:r w:rsidR="005532FF" w:rsidRPr="006E7BC4">
        <w:rPr>
          <w:rFonts w:ascii="Arial" w:hAnsi="Arial" w:cs="Arial"/>
          <w:b w:val="0"/>
          <w:bCs/>
          <w:sz w:val="22"/>
          <w:szCs w:val="22"/>
        </w:rPr>
        <w:t xml:space="preserve"> na kupní cenu</w:t>
      </w:r>
      <w:r w:rsidRPr="006E7BC4">
        <w:rPr>
          <w:rFonts w:ascii="Arial" w:hAnsi="Arial" w:cs="Arial"/>
          <w:b w:val="0"/>
          <w:bCs/>
          <w:sz w:val="22"/>
          <w:szCs w:val="22"/>
        </w:rPr>
        <w:t xml:space="preserve"> je </w:t>
      </w:r>
      <w:r w:rsidR="00CC4919" w:rsidRPr="006E7BC4">
        <w:rPr>
          <w:rFonts w:ascii="Arial" w:hAnsi="Arial" w:cs="Arial"/>
          <w:b w:val="0"/>
          <w:bCs/>
          <w:sz w:val="22"/>
          <w:szCs w:val="22"/>
        </w:rPr>
        <w:t>prodávající</w:t>
      </w:r>
      <w:r w:rsidR="00840218" w:rsidRPr="006E7BC4">
        <w:rPr>
          <w:rFonts w:ascii="Arial" w:hAnsi="Arial" w:cs="Arial"/>
          <w:b w:val="0"/>
          <w:bCs/>
          <w:sz w:val="22"/>
          <w:szCs w:val="22"/>
        </w:rPr>
        <w:t xml:space="preserve"> </w:t>
      </w:r>
      <w:r w:rsidRPr="006E7BC4">
        <w:rPr>
          <w:rFonts w:ascii="Arial" w:hAnsi="Arial" w:cs="Arial"/>
          <w:b w:val="0"/>
          <w:bCs/>
          <w:sz w:val="22"/>
          <w:szCs w:val="22"/>
        </w:rPr>
        <w:t xml:space="preserve">oprávněn účtovat </w:t>
      </w:r>
      <w:r w:rsidR="00CC4919" w:rsidRPr="006E7BC4">
        <w:rPr>
          <w:rFonts w:ascii="Arial" w:hAnsi="Arial" w:cs="Arial"/>
          <w:b w:val="0"/>
          <w:bCs/>
          <w:sz w:val="22"/>
          <w:szCs w:val="22"/>
        </w:rPr>
        <w:t>kupujícímu</w:t>
      </w:r>
      <w:r w:rsidR="00840218" w:rsidRPr="006E7BC4">
        <w:rPr>
          <w:rFonts w:ascii="Arial" w:hAnsi="Arial" w:cs="Arial"/>
          <w:b w:val="0"/>
          <w:bCs/>
          <w:sz w:val="22"/>
          <w:szCs w:val="22"/>
        </w:rPr>
        <w:t xml:space="preserve"> </w:t>
      </w:r>
      <w:r w:rsidRPr="006E7BC4">
        <w:rPr>
          <w:rFonts w:ascii="Arial" w:hAnsi="Arial" w:cs="Arial"/>
          <w:b w:val="0"/>
          <w:bCs/>
          <w:sz w:val="22"/>
          <w:szCs w:val="22"/>
        </w:rPr>
        <w:t>zákonný úrok z</w:t>
      </w:r>
      <w:r w:rsidR="00E5209B" w:rsidRPr="006E7BC4">
        <w:rPr>
          <w:rFonts w:ascii="Arial" w:hAnsi="Arial" w:cs="Arial"/>
          <w:b w:val="0"/>
          <w:bCs/>
          <w:sz w:val="22"/>
          <w:szCs w:val="22"/>
        </w:rPr>
        <w:t> </w:t>
      </w:r>
      <w:r w:rsidRPr="006E7BC4">
        <w:rPr>
          <w:rFonts w:ascii="Arial" w:hAnsi="Arial" w:cs="Arial"/>
          <w:b w:val="0"/>
          <w:bCs/>
          <w:sz w:val="22"/>
          <w:szCs w:val="22"/>
        </w:rPr>
        <w:t>prodlení</w:t>
      </w:r>
      <w:r w:rsidR="00E5209B" w:rsidRPr="006E7BC4">
        <w:rPr>
          <w:rFonts w:ascii="Arial" w:hAnsi="Arial" w:cs="Arial"/>
          <w:b w:val="0"/>
          <w:bCs/>
          <w:sz w:val="22"/>
          <w:szCs w:val="22"/>
        </w:rPr>
        <w:t xml:space="preserve"> </w:t>
      </w:r>
      <w:r w:rsidR="006B09A3" w:rsidRPr="006E7BC4">
        <w:rPr>
          <w:rFonts w:ascii="Arial" w:hAnsi="Arial" w:cs="Arial"/>
          <w:b w:val="0"/>
          <w:bCs/>
          <w:sz w:val="22"/>
          <w:szCs w:val="22"/>
        </w:rPr>
        <w:t xml:space="preserve">z nezaplacené částky </w:t>
      </w:r>
      <w:r w:rsidR="00E5209B" w:rsidRPr="006E7BC4">
        <w:rPr>
          <w:rFonts w:ascii="Arial" w:hAnsi="Arial" w:cs="Arial"/>
          <w:b w:val="0"/>
          <w:bCs/>
          <w:sz w:val="22"/>
          <w:szCs w:val="22"/>
        </w:rPr>
        <w:t xml:space="preserve">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w:t>
      </w:r>
      <w:r w:rsidR="006461A4" w:rsidRPr="006E7BC4">
        <w:rPr>
          <w:rFonts w:ascii="Arial" w:hAnsi="Arial" w:cs="Arial"/>
          <w:b w:val="0"/>
          <w:bCs/>
          <w:sz w:val="22"/>
          <w:szCs w:val="22"/>
        </w:rPr>
        <w:br/>
      </w:r>
      <w:r w:rsidR="00E5209B" w:rsidRPr="006E7BC4">
        <w:rPr>
          <w:rFonts w:ascii="Arial" w:hAnsi="Arial" w:cs="Arial"/>
          <w:b w:val="0"/>
          <w:bCs/>
          <w:sz w:val="22"/>
          <w:szCs w:val="22"/>
        </w:rPr>
        <w:t>a fyzických osob</w:t>
      </w:r>
      <w:r w:rsidRPr="006E7BC4">
        <w:rPr>
          <w:rFonts w:ascii="Arial" w:hAnsi="Arial" w:cs="Arial"/>
          <w:b w:val="0"/>
          <w:bCs/>
          <w:sz w:val="22"/>
          <w:szCs w:val="22"/>
        </w:rPr>
        <w:t>.</w:t>
      </w:r>
      <w:r w:rsidR="00B40C40" w:rsidRPr="006E7BC4">
        <w:rPr>
          <w:rFonts w:ascii="Arial" w:hAnsi="Arial" w:cs="Arial"/>
          <w:b w:val="0"/>
          <w:bCs/>
          <w:sz w:val="22"/>
          <w:szCs w:val="22"/>
        </w:rPr>
        <w:t xml:space="preserve"> </w:t>
      </w:r>
    </w:p>
    <w:p w14:paraId="169DCCF9" w14:textId="77777777" w:rsidR="009A179C" w:rsidRDefault="001875B4" w:rsidP="003D7081">
      <w:pPr>
        <w:pStyle w:val="Odstavecseseznamem"/>
        <w:numPr>
          <w:ilvl w:val="1"/>
          <w:numId w:val="23"/>
        </w:numPr>
        <w:spacing w:before="120" w:after="120"/>
        <w:ind w:left="680" w:hanging="680"/>
        <w:contextualSpacing w:val="0"/>
        <w:jc w:val="both"/>
        <w:rPr>
          <w:rFonts w:ascii="Arial" w:hAnsi="Arial" w:cs="Arial"/>
          <w:b w:val="0"/>
          <w:bCs/>
          <w:sz w:val="22"/>
          <w:szCs w:val="22"/>
        </w:rPr>
      </w:pPr>
      <w:r w:rsidRPr="009A179C">
        <w:rPr>
          <w:rFonts w:ascii="Arial" w:hAnsi="Arial" w:cs="Arial"/>
          <w:b w:val="0"/>
          <w:bCs/>
          <w:sz w:val="22"/>
          <w:szCs w:val="22"/>
        </w:rPr>
        <w:t>Smluvní pokuty jsou splatné dnem následujícím po dni, kdy na ně vzniknul nárok.</w:t>
      </w:r>
    </w:p>
    <w:p w14:paraId="6EC2BF45" w14:textId="4578F54F" w:rsidR="00CA3E13" w:rsidRPr="009A179C" w:rsidRDefault="004101FD" w:rsidP="003D7081">
      <w:pPr>
        <w:pStyle w:val="Odstavecseseznamem"/>
        <w:numPr>
          <w:ilvl w:val="1"/>
          <w:numId w:val="23"/>
        </w:numPr>
        <w:spacing w:before="120" w:after="120"/>
        <w:ind w:left="680" w:hanging="680"/>
        <w:contextualSpacing w:val="0"/>
        <w:jc w:val="both"/>
        <w:rPr>
          <w:rFonts w:ascii="Arial" w:hAnsi="Arial" w:cs="Arial"/>
          <w:b w:val="0"/>
          <w:bCs/>
          <w:sz w:val="22"/>
          <w:szCs w:val="22"/>
        </w:rPr>
      </w:pPr>
      <w:r w:rsidRPr="009A179C">
        <w:rPr>
          <w:rFonts w:ascii="Arial" w:hAnsi="Arial" w:cs="Arial"/>
          <w:b w:val="0"/>
          <w:bCs/>
          <w:sz w:val="22"/>
          <w:szCs w:val="22"/>
        </w:rPr>
        <w:lastRenderedPageBreak/>
        <w:t xml:space="preserve">Každá ze stran odpovídá druhé straně za škodu, která ji vznikne v důsledku porušení povinnosti vyplývající z této smlouvy resp. závazkového vztahu. Zaplacením smluvní pokuty není dotčen ani omezen nárok </w:t>
      </w:r>
      <w:r w:rsidR="004E1FEF" w:rsidRPr="009A179C">
        <w:rPr>
          <w:rFonts w:ascii="Arial" w:hAnsi="Arial" w:cs="Arial"/>
          <w:b w:val="0"/>
          <w:bCs/>
          <w:sz w:val="22"/>
          <w:szCs w:val="22"/>
        </w:rPr>
        <w:t>kupujícího</w:t>
      </w:r>
      <w:r w:rsidRPr="009A179C">
        <w:rPr>
          <w:rFonts w:ascii="Arial" w:hAnsi="Arial" w:cs="Arial"/>
          <w:b w:val="0"/>
          <w:bCs/>
          <w:sz w:val="22"/>
          <w:szCs w:val="22"/>
        </w:rPr>
        <w:t xml:space="preserve"> na náhradu případné škody</w:t>
      </w:r>
      <w:r w:rsidR="00B40D2B" w:rsidRPr="009A179C">
        <w:rPr>
          <w:rFonts w:ascii="Arial" w:hAnsi="Arial" w:cs="Arial"/>
          <w:b w:val="0"/>
          <w:bCs/>
          <w:sz w:val="22"/>
          <w:szCs w:val="22"/>
        </w:rPr>
        <w:t>, včetně nemajetkové újmy</w:t>
      </w:r>
      <w:r w:rsidR="003B6058">
        <w:rPr>
          <w:rFonts w:ascii="Arial" w:hAnsi="Arial" w:cs="Arial"/>
          <w:b w:val="0"/>
          <w:bCs/>
          <w:sz w:val="22"/>
          <w:szCs w:val="22"/>
        </w:rPr>
        <w:t>.</w:t>
      </w:r>
    </w:p>
    <w:p w14:paraId="4030B074" w14:textId="77777777" w:rsidR="004101FD" w:rsidRPr="00BB2436" w:rsidRDefault="004101FD" w:rsidP="00BB7D94">
      <w:pPr>
        <w:spacing w:before="120" w:after="120"/>
        <w:rPr>
          <w:rFonts w:ascii="Arial" w:hAnsi="Arial" w:cs="Arial"/>
          <w:bCs/>
          <w:sz w:val="22"/>
          <w:szCs w:val="22"/>
        </w:rPr>
      </w:pPr>
    </w:p>
    <w:p w14:paraId="26EE2BAF" w14:textId="77777777" w:rsidR="00605CC1" w:rsidRPr="00BB2436" w:rsidRDefault="00605CC1" w:rsidP="00BB7D94">
      <w:pPr>
        <w:numPr>
          <w:ilvl w:val="0"/>
          <w:numId w:val="11"/>
        </w:numPr>
        <w:spacing w:before="120" w:after="120"/>
        <w:ind w:left="568" w:hanging="284"/>
        <w:jc w:val="center"/>
        <w:rPr>
          <w:rFonts w:ascii="Arial" w:hAnsi="Arial" w:cs="Arial"/>
          <w:b/>
          <w:sz w:val="22"/>
          <w:szCs w:val="22"/>
        </w:rPr>
      </w:pPr>
      <w:r w:rsidRPr="00BB2436">
        <w:rPr>
          <w:rFonts w:ascii="Arial" w:hAnsi="Arial" w:cs="Arial"/>
          <w:b/>
          <w:sz w:val="22"/>
          <w:szCs w:val="22"/>
        </w:rPr>
        <w:t xml:space="preserve">Prohlášení a ujištění </w:t>
      </w:r>
      <w:r w:rsidR="00746F44" w:rsidRPr="00BB2436">
        <w:rPr>
          <w:rFonts w:ascii="Arial" w:hAnsi="Arial" w:cs="Arial"/>
          <w:b/>
          <w:sz w:val="22"/>
          <w:szCs w:val="22"/>
        </w:rPr>
        <w:t>prodávajícího</w:t>
      </w:r>
    </w:p>
    <w:p w14:paraId="1A0E8E60" w14:textId="77777777" w:rsidR="00605CC1" w:rsidRPr="00C161E1" w:rsidRDefault="00746F44" w:rsidP="003D7081">
      <w:pPr>
        <w:pStyle w:val="Odstavecseseznamem"/>
        <w:numPr>
          <w:ilvl w:val="1"/>
          <w:numId w:val="24"/>
        </w:numPr>
        <w:spacing w:before="120" w:after="120"/>
        <w:ind w:left="680" w:hanging="680"/>
        <w:contextualSpacing w:val="0"/>
        <w:jc w:val="both"/>
        <w:rPr>
          <w:rFonts w:ascii="Arial" w:hAnsi="Arial" w:cs="Arial"/>
          <w:b w:val="0"/>
          <w:bCs/>
          <w:sz w:val="22"/>
          <w:szCs w:val="22"/>
        </w:rPr>
      </w:pPr>
      <w:r w:rsidRPr="00C161E1">
        <w:rPr>
          <w:rFonts w:ascii="Arial" w:hAnsi="Arial" w:cs="Arial"/>
          <w:b w:val="0"/>
          <w:bCs/>
          <w:sz w:val="22"/>
          <w:szCs w:val="22"/>
        </w:rPr>
        <w:t>Prodávající</w:t>
      </w:r>
      <w:r w:rsidR="003C66DA" w:rsidRPr="00C161E1">
        <w:rPr>
          <w:rFonts w:ascii="Arial" w:hAnsi="Arial" w:cs="Arial"/>
          <w:b w:val="0"/>
          <w:bCs/>
          <w:sz w:val="22"/>
          <w:szCs w:val="22"/>
        </w:rPr>
        <w:t xml:space="preserve"> </w:t>
      </w:r>
      <w:r w:rsidR="00605CC1" w:rsidRPr="00C161E1">
        <w:rPr>
          <w:rFonts w:ascii="Arial" w:hAnsi="Arial" w:cs="Arial"/>
          <w:b w:val="0"/>
          <w:bCs/>
          <w:sz w:val="22"/>
          <w:szCs w:val="22"/>
        </w:rPr>
        <w:t xml:space="preserve">prohlašuje, </w:t>
      </w:r>
      <w:r w:rsidR="00251DF5" w:rsidRPr="00C161E1">
        <w:rPr>
          <w:rFonts w:ascii="Arial" w:hAnsi="Arial" w:cs="Arial"/>
          <w:b w:val="0"/>
          <w:bCs/>
          <w:sz w:val="22"/>
          <w:szCs w:val="22"/>
        </w:rPr>
        <w:t>že:</w:t>
      </w:r>
    </w:p>
    <w:p w14:paraId="3B78BC63" w14:textId="77777777" w:rsidR="00605CC1" w:rsidRPr="00BB2436" w:rsidRDefault="00746F44" w:rsidP="00BB7D94">
      <w:pPr>
        <w:numPr>
          <w:ilvl w:val="0"/>
          <w:numId w:val="1"/>
        </w:numPr>
        <w:spacing w:before="120" w:after="120"/>
        <w:ind w:left="964" w:hanging="284"/>
        <w:jc w:val="both"/>
        <w:rPr>
          <w:rFonts w:ascii="Arial" w:hAnsi="Arial" w:cs="Arial"/>
          <w:bCs/>
          <w:sz w:val="22"/>
          <w:szCs w:val="22"/>
        </w:rPr>
      </w:pPr>
      <w:r w:rsidRPr="00BB2436">
        <w:rPr>
          <w:rFonts w:ascii="Arial" w:hAnsi="Arial" w:cs="Arial"/>
          <w:bCs/>
          <w:sz w:val="22"/>
          <w:szCs w:val="22"/>
        </w:rPr>
        <w:t>kupujícímu</w:t>
      </w:r>
      <w:r w:rsidR="003C66DA" w:rsidRPr="00BB2436">
        <w:rPr>
          <w:rFonts w:ascii="Arial" w:hAnsi="Arial" w:cs="Arial"/>
          <w:bCs/>
          <w:sz w:val="22"/>
          <w:szCs w:val="22"/>
        </w:rPr>
        <w:t xml:space="preserve"> </w:t>
      </w:r>
      <w:r w:rsidR="00605CC1" w:rsidRPr="00BB2436">
        <w:rPr>
          <w:rFonts w:ascii="Arial" w:hAnsi="Arial" w:cs="Arial"/>
          <w:bCs/>
          <w:sz w:val="22"/>
          <w:szCs w:val="22"/>
        </w:rPr>
        <w:t xml:space="preserve">oznámil všechny okolnosti významné pro realizaci závazkového vztahu </w:t>
      </w:r>
      <w:r w:rsidR="005A0617">
        <w:rPr>
          <w:rFonts w:ascii="Arial" w:hAnsi="Arial" w:cs="Arial"/>
          <w:bCs/>
          <w:sz w:val="22"/>
          <w:szCs w:val="22"/>
        </w:rPr>
        <w:br/>
      </w:r>
      <w:r w:rsidR="00605CC1" w:rsidRPr="00BB2436">
        <w:rPr>
          <w:rFonts w:ascii="Arial" w:hAnsi="Arial" w:cs="Arial"/>
          <w:bCs/>
          <w:sz w:val="22"/>
          <w:szCs w:val="22"/>
        </w:rPr>
        <w:t xml:space="preserve">dle této smlouvy, které jsou mu známy, a které by zásadně mohly ovlivnit rozhodnutí </w:t>
      </w:r>
      <w:r w:rsidR="003C66DA" w:rsidRPr="00BB2436">
        <w:rPr>
          <w:rFonts w:ascii="Arial" w:hAnsi="Arial" w:cs="Arial"/>
          <w:bCs/>
          <w:sz w:val="22"/>
          <w:szCs w:val="22"/>
        </w:rPr>
        <w:t>objednatele</w:t>
      </w:r>
      <w:r w:rsidR="00605CC1" w:rsidRPr="00BB2436">
        <w:rPr>
          <w:rFonts w:ascii="Arial" w:hAnsi="Arial" w:cs="Arial"/>
          <w:bCs/>
          <w:sz w:val="22"/>
          <w:szCs w:val="22"/>
        </w:rPr>
        <w:t xml:space="preserve"> uzavřít tuto smlouvu</w:t>
      </w:r>
      <w:r w:rsidR="00CA3E13" w:rsidRPr="00BB2436">
        <w:rPr>
          <w:rFonts w:ascii="Arial" w:hAnsi="Arial" w:cs="Arial"/>
          <w:bCs/>
          <w:sz w:val="22"/>
          <w:szCs w:val="22"/>
        </w:rPr>
        <w:t>;</w:t>
      </w:r>
    </w:p>
    <w:p w14:paraId="21DFEEB2" w14:textId="77777777" w:rsidR="00605CC1" w:rsidRPr="00BB2436" w:rsidRDefault="00605CC1" w:rsidP="00BB7D94">
      <w:pPr>
        <w:numPr>
          <w:ilvl w:val="0"/>
          <w:numId w:val="1"/>
        </w:numPr>
        <w:spacing w:before="120" w:after="120"/>
        <w:ind w:left="964" w:hanging="284"/>
        <w:jc w:val="both"/>
        <w:rPr>
          <w:rFonts w:ascii="Arial" w:hAnsi="Arial" w:cs="Arial"/>
          <w:bCs/>
          <w:sz w:val="22"/>
          <w:szCs w:val="22"/>
        </w:rPr>
      </w:pPr>
      <w:r w:rsidRPr="00BB2436">
        <w:rPr>
          <w:rFonts w:ascii="Arial" w:hAnsi="Arial" w:cs="Arial"/>
          <w:bCs/>
          <w:sz w:val="22"/>
          <w:szCs w:val="22"/>
        </w:rPr>
        <w:t xml:space="preserve">má všechna potřebná povolení a potřebnou kvalifikaci k zajištění plnění dle této smlouvy </w:t>
      </w:r>
      <w:r w:rsidR="000C41EB">
        <w:rPr>
          <w:rFonts w:ascii="Arial" w:hAnsi="Arial" w:cs="Arial"/>
          <w:bCs/>
          <w:sz w:val="22"/>
          <w:szCs w:val="22"/>
        </w:rPr>
        <w:br/>
      </w:r>
      <w:r w:rsidRPr="00BB2436">
        <w:rPr>
          <w:rFonts w:ascii="Arial" w:hAnsi="Arial" w:cs="Arial"/>
          <w:bCs/>
          <w:sz w:val="22"/>
          <w:szCs w:val="22"/>
        </w:rPr>
        <w:t xml:space="preserve">tak </w:t>
      </w:r>
      <w:r w:rsidR="00236E97" w:rsidRPr="00BB2436">
        <w:rPr>
          <w:rFonts w:ascii="Arial" w:hAnsi="Arial" w:cs="Arial"/>
          <w:bCs/>
          <w:sz w:val="22"/>
          <w:szCs w:val="22"/>
        </w:rPr>
        <w:t>jak</w:t>
      </w:r>
      <w:r w:rsidRPr="00BB2436">
        <w:rPr>
          <w:rFonts w:ascii="Arial" w:hAnsi="Arial" w:cs="Arial"/>
          <w:bCs/>
          <w:sz w:val="22"/>
          <w:szCs w:val="22"/>
        </w:rPr>
        <w:t xml:space="preserve"> dokladoval zejména v průběhu výběrového řízení</w:t>
      </w:r>
      <w:r w:rsidR="00CA3E13" w:rsidRPr="00BB2436">
        <w:rPr>
          <w:rFonts w:ascii="Arial" w:hAnsi="Arial" w:cs="Arial"/>
          <w:bCs/>
          <w:sz w:val="22"/>
          <w:szCs w:val="22"/>
        </w:rPr>
        <w:t>;</w:t>
      </w:r>
      <w:r w:rsidRPr="00BB2436">
        <w:rPr>
          <w:rFonts w:ascii="Arial" w:hAnsi="Arial" w:cs="Arial"/>
          <w:bCs/>
          <w:sz w:val="22"/>
          <w:szCs w:val="22"/>
        </w:rPr>
        <w:t xml:space="preserve"> </w:t>
      </w:r>
    </w:p>
    <w:p w14:paraId="26D4D624" w14:textId="77777777" w:rsidR="00605CC1" w:rsidRPr="00BB2436" w:rsidRDefault="00605CC1" w:rsidP="00BB7D94">
      <w:pPr>
        <w:numPr>
          <w:ilvl w:val="0"/>
          <w:numId w:val="1"/>
        </w:numPr>
        <w:spacing w:before="120" w:after="120"/>
        <w:ind w:left="964" w:hanging="284"/>
        <w:jc w:val="both"/>
        <w:rPr>
          <w:rFonts w:ascii="Arial" w:hAnsi="Arial" w:cs="Arial"/>
          <w:bCs/>
          <w:sz w:val="22"/>
          <w:szCs w:val="22"/>
        </w:rPr>
      </w:pPr>
      <w:r w:rsidRPr="00BB2436">
        <w:rPr>
          <w:rFonts w:ascii="Arial" w:hAnsi="Arial" w:cs="Arial"/>
          <w:bCs/>
          <w:sz w:val="22"/>
          <w:szCs w:val="22"/>
        </w:rPr>
        <w:t xml:space="preserve">z titulu své podnikatelské činnosti je řádně pojištěn pro případ své odpovědnosti za vznik škody, včetně škody, které by mohla vzniknout </w:t>
      </w:r>
      <w:r w:rsidR="00CC4919" w:rsidRPr="00BB2436">
        <w:rPr>
          <w:rFonts w:ascii="Arial" w:hAnsi="Arial" w:cs="Arial"/>
          <w:bCs/>
          <w:sz w:val="22"/>
          <w:szCs w:val="22"/>
        </w:rPr>
        <w:t>kupujícímu</w:t>
      </w:r>
      <w:r w:rsidR="00CA3E13" w:rsidRPr="00BB2436">
        <w:rPr>
          <w:rFonts w:ascii="Arial" w:hAnsi="Arial" w:cs="Arial"/>
          <w:bCs/>
          <w:sz w:val="22"/>
          <w:szCs w:val="22"/>
        </w:rPr>
        <w:t>;</w:t>
      </w:r>
      <w:r w:rsidRPr="00BB2436">
        <w:rPr>
          <w:rFonts w:ascii="Arial" w:hAnsi="Arial" w:cs="Arial"/>
          <w:bCs/>
          <w:sz w:val="22"/>
          <w:szCs w:val="22"/>
        </w:rPr>
        <w:t xml:space="preserve">    </w:t>
      </w:r>
    </w:p>
    <w:p w14:paraId="4E27F4C0" w14:textId="77777777" w:rsidR="00605CC1" w:rsidRDefault="000070A3" w:rsidP="00BB7D94">
      <w:pPr>
        <w:numPr>
          <w:ilvl w:val="0"/>
          <w:numId w:val="1"/>
        </w:numPr>
        <w:spacing w:before="120" w:after="120"/>
        <w:ind w:left="964" w:hanging="284"/>
        <w:jc w:val="both"/>
        <w:rPr>
          <w:rFonts w:ascii="Arial" w:hAnsi="Arial" w:cs="Arial"/>
          <w:bCs/>
          <w:sz w:val="22"/>
          <w:szCs w:val="22"/>
        </w:rPr>
      </w:pPr>
      <w:r w:rsidRPr="00BB2436">
        <w:rPr>
          <w:rFonts w:ascii="Arial" w:hAnsi="Arial" w:cs="Arial"/>
          <w:bCs/>
          <w:sz w:val="22"/>
          <w:szCs w:val="22"/>
        </w:rPr>
        <w:t xml:space="preserve">proti němu </w:t>
      </w:r>
      <w:r w:rsidR="00605CC1" w:rsidRPr="00BB2436">
        <w:rPr>
          <w:rFonts w:ascii="Arial" w:hAnsi="Arial" w:cs="Arial"/>
          <w:bCs/>
          <w:sz w:val="22"/>
          <w:szCs w:val="22"/>
        </w:rPr>
        <w:t xml:space="preserve">nebylo zahájeno insolvenční řízení, exekuční řízení či obdobné soudní </w:t>
      </w:r>
      <w:r w:rsidR="005A0617">
        <w:rPr>
          <w:rFonts w:ascii="Arial" w:hAnsi="Arial" w:cs="Arial"/>
          <w:bCs/>
          <w:sz w:val="22"/>
          <w:szCs w:val="22"/>
        </w:rPr>
        <w:br/>
      </w:r>
      <w:r w:rsidR="00605CC1" w:rsidRPr="00BB2436">
        <w:rPr>
          <w:rFonts w:ascii="Arial" w:hAnsi="Arial" w:cs="Arial"/>
          <w:bCs/>
          <w:sz w:val="22"/>
          <w:szCs w:val="22"/>
        </w:rPr>
        <w:t>či správní řízení, které by mohlo ovlivnit jeho schopnost plnit závazky z této smlouvy.</w:t>
      </w:r>
    </w:p>
    <w:p w14:paraId="6DE54323" w14:textId="77777777" w:rsidR="00F979B7" w:rsidRDefault="00F979B7" w:rsidP="00BB7D94">
      <w:pPr>
        <w:spacing w:before="120" w:after="120"/>
        <w:jc w:val="both"/>
        <w:rPr>
          <w:rFonts w:ascii="Arial" w:hAnsi="Arial" w:cs="Arial"/>
          <w:bCs/>
          <w:sz w:val="22"/>
          <w:szCs w:val="22"/>
        </w:rPr>
      </w:pPr>
    </w:p>
    <w:p w14:paraId="0F4D8A4E" w14:textId="77777777" w:rsidR="00F979B7" w:rsidRDefault="00F979B7" w:rsidP="00BB7D94">
      <w:pPr>
        <w:pStyle w:val="Odstavecseseznamem"/>
        <w:numPr>
          <w:ilvl w:val="0"/>
          <w:numId w:val="24"/>
        </w:numPr>
        <w:spacing w:before="120" w:after="120"/>
        <w:ind w:left="568" w:hanging="284"/>
        <w:contextualSpacing w:val="0"/>
        <w:jc w:val="center"/>
        <w:rPr>
          <w:rFonts w:ascii="Arial" w:hAnsi="Arial" w:cs="Arial"/>
          <w:bCs/>
          <w:sz w:val="22"/>
          <w:szCs w:val="22"/>
        </w:rPr>
      </w:pPr>
      <w:r w:rsidRPr="00F979B7">
        <w:rPr>
          <w:rFonts w:ascii="Arial" w:hAnsi="Arial" w:cs="Arial"/>
          <w:bCs/>
          <w:sz w:val="22"/>
          <w:szCs w:val="22"/>
        </w:rPr>
        <w:t>Trvání smlouvy a její skončení</w:t>
      </w:r>
    </w:p>
    <w:p w14:paraId="2CBF9E17" w14:textId="77777777" w:rsidR="006461A4" w:rsidRDefault="006461A4" w:rsidP="006461A4">
      <w:pPr>
        <w:pStyle w:val="Odstavecseseznamem"/>
        <w:spacing w:after="240"/>
        <w:rPr>
          <w:rFonts w:ascii="Arial" w:hAnsi="Arial" w:cs="Arial"/>
          <w:bCs/>
          <w:sz w:val="22"/>
          <w:szCs w:val="22"/>
        </w:rPr>
      </w:pPr>
    </w:p>
    <w:p w14:paraId="4E20A455" w14:textId="1BF5EF0F" w:rsidR="00F979B7" w:rsidRDefault="00F979B7" w:rsidP="003D7081">
      <w:pPr>
        <w:pStyle w:val="Odstavecseseznamem"/>
        <w:numPr>
          <w:ilvl w:val="1"/>
          <w:numId w:val="25"/>
        </w:numPr>
        <w:spacing w:before="120" w:after="120"/>
        <w:ind w:left="680" w:hanging="680"/>
        <w:contextualSpacing w:val="0"/>
        <w:jc w:val="both"/>
        <w:rPr>
          <w:rFonts w:ascii="Arial" w:hAnsi="Arial" w:cs="Arial"/>
          <w:b w:val="0"/>
          <w:bCs/>
          <w:sz w:val="22"/>
          <w:szCs w:val="22"/>
        </w:rPr>
      </w:pPr>
      <w:r w:rsidRPr="00F979B7">
        <w:rPr>
          <w:rFonts w:ascii="Arial" w:hAnsi="Arial" w:cs="Arial"/>
          <w:b w:val="0"/>
          <w:bCs/>
          <w:sz w:val="22"/>
          <w:szCs w:val="22"/>
        </w:rPr>
        <w:t xml:space="preserve">Tato smlouva se uzavírá na dobu určitou, a to na období </w:t>
      </w:r>
      <w:r w:rsidR="00C24264">
        <w:rPr>
          <w:rFonts w:ascii="Arial" w:hAnsi="Arial" w:cs="Arial"/>
          <w:b w:val="0"/>
          <w:bCs/>
          <w:sz w:val="22"/>
          <w:szCs w:val="22"/>
        </w:rPr>
        <w:t>1 roku</w:t>
      </w:r>
      <w:r w:rsidRPr="00F979B7">
        <w:rPr>
          <w:rFonts w:ascii="Arial" w:hAnsi="Arial" w:cs="Arial"/>
          <w:b w:val="0"/>
          <w:bCs/>
          <w:sz w:val="22"/>
          <w:szCs w:val="22"/>
        </w:rPr>
        <w:t xml:space="preserve"> od uzavření smlouvy </w:t>
      </w:r>
      <w:r w:rsidR="005A0617">
        <w:rPr>
          <w:rFonts w:ascii="Arial" w:hAnsi="Arial" w:cs="Arial"/>
          <w:b w:val="0"/>
          <w:bCs/>
          <w:sz w:val="22"/>
          <w:szCs w:val="22"/>
        </w:rPr>
        <w:br/>
      </w:r>
      <w:r w:rsidRPr="00F979B7">
        <w:rPr>
          <w:rFonts w:ascii="Arial" w:hAnsi="Arial" w:cs="Arial"/>
          <w:b w:val="0"/>
          <w:bCs/>
          <w:sz w:val="22"/>
          <w:szCs w:val="22"/>
        </w:rPr>
        <w:t>s výpovědní lhůtou 3 měsíce.</w:t>
      </w:r>
    </w:p>
    <w:p w14:paraId="554D31C3" w14:textId="664C57AB" w:rsidR="00F979B7" w:rsidRDefault="00F979B7" w:rsidP="003D7081">
      <w:pPr>
        <w:pStyle w:val="Odstavecseseznamem"/>
        <w:numPr>
          <w:ilvl w:val="1"/>
          <w:numId w:val="25"/>
        </w:numPr>
        <w:spacing w:before="120" w:after="120"/>
        <w:ind w:left="680" w:hanging="680"/>
        <w:contextualSpacing w:val="0"/>
        <w:jc w:val="both"/>
        <w:rPr>
          <w:rFonts w:ascii="Arial" w:hAnsi="Arial" w:cs="Arial"/>
          <w:b w:val="0"/>
          <w:bCs/>
          <w:sz w:val="22"/>
          <w:szCs w:val="22"/>
        </w:rPr>
      </w:pPr>
      <w:r w:rsidRPr="00F979B7">
        <w:rPr>
          <w:rFonts w:ascii="Arial" w:hAnsi="Arial" w:cs="Arial"/>
          <w:b w:val="0"/>
          <w:bCs/>
          <w:sz w:val="22"/>
          <w:szCs w:val="22"/>
        </w:rPr>
        <w:t>Platnost a účinnost smlouvy končí:</w:t>
      </w:r>
    </w:p>
    <w:p w14:paraId="42DD5206" w14:textId="02144AAA" w:rsidR="009A179C" w:rsidRDefault="009A179C" w:rsidP="00B56BC0">
      <w:pPr>
        <w:pStyle w:val="Odstavecseseznamem"/>
        <w:numPr>
          <w:ilvl w:val="0"/>
          <w:numId w:val="30"/>
        </w:numPr>
        <w:spacing w:before="120" w:after="120"/>
        <w:ind w:left="964" w:hanging="284"/>
        <w:contextualSpacing w:val="0"/>
        <w:jc w:val="both"/>
        <w:rPr>
          <w:rFonts w:ascii="Arial" w:hAnsi="Arial" w:cs="Arial"/>
          <w:b w:val="0"/>
          <w:bCs/>
          <w:sz w:val="22"/>
          <w:szCs w:val="22"/>
        </w:rPr>
      </w:pPr>
      <w:r w:rsidRPr="00F979B7">
        <w:rPr>
          <w:rFonts w:ascii="Arial" w:hAnsi="Arial" w:cs="Arial"/>
          <w:b w:val="0"/>
          <w:bCs/>
          <w:sz w:val="22"/>
          <w:szCs w:val="22"/>
        </w:rPr>
        <w:t>uplynutím sjednané doby,</w:t>
      </w:r>
    </w:p>
    <w:p w14:paraId="7E62DF88" w14:textId="77777777" w:rsidR="009A179C" w:rsidRPr="00634617" w:rsidRDefault="009A179C" w:rsidP="005A393E">
      <w:pPr>
        <w:pStyle w:val="Odstavecseseznamem"/>
        <w:numPr>
          <w:ilvl w:val="0"/>
          <w:numId w:val="30"/>
        </w:numPr>
        <w:spacing w:before="120" w:after="120"/>
        <w:ind w:left="964" w:hanging="284"/>
        <w:contextualSpacing w:val="0"/>
        <w:jc w:val="both"/>
        <w:rPr>
          <w:rFonts w:ascii="Arial" w:hAnsi="Arial" w:cs="Arial"/>
          <w:b w:val="0"/>
          <w:bCs/>
          <w:sz w:val="22"/>
          <w:szCs w:val="22"/>
        </w:rPr>
      </w:pPr>
      <w:r w:rsidRPr="00634617">
        <w:rPr>
          <w:rFonts w:ascii="Arial" w:hAnsi="Arial" w:cs="Arial"/>
          <w:b w:val="0"/>
          <w:bCs/>
          <w:sz w:val="22"/>
          <w:szCs w:val="22"/>
        </w:rPr>
        <w:t xml:space="preserve">výpovědí kterékoli smluvní strany s tím, že výpovědní doba je tříměsíční počínaje doručením výpovědi,  </w:t>
      </w:r>
    </w:p>
    <w:p w14:paraId="378C7DA0" w14:textId="278031C9" w:rsidR="006B7399" w:rsidRPr="006B7399" w:rsidRDefault="009A179C" w:rsidP="005A393E">
      <w:pPr>
        <w:pStyle w:val="Odstavecseseznamem"/>
        <w:numPr>
          <w:ilvl w:val="0"/>
          <w:numId w:val="30"/>
        </w:numPr>
        <w:spacing w:before="120"/>
        <w:ind w:left="964" w:hanging="284"/>
        <w:contextualSpacing w:val="0"/>
        <w:jc w:val="both"/>
        <w:rPr>
          <w:rFonts w:ascii="Arial" w:hAnsi="Arial" w:cs="Arial"/>
          <w:b w:val="0"/>
          <w:bCs/>
          <w:sz w:val="22"/>
          <w:szCs w:val="22"/>
        </w:rPr>
      </w:pPr>
      <w:r w:rsidRPr="006B7399">
        <w:rPr>
          <w:rFonts w:ascii="Arial" w:hAnsi="Arial" w:cs="Arial"/>
          <w:b w:val="0"/>
          <w:bCs/>
          <w:sz w:val="22"/>
          <w:szCs w:val="22"/>
        </w:rPr>
        <w:t>odstoupením účastníka od smlouvy pro závažné porušení povinností druhým</w:t>
      </w:r>
      <w:r w:rsidR="00912475">
        <w:rPr>
          <w:rFonts w:ascii="Arial" w:hAnsi="Arial" w:cs="Arial"/>
          <w:b w:val="0"/>
          <w:bCs/>
          <w:sz w:val="22"/>
          <w:szCs w:val="22"/>
        </w:rPr>
        <w:t xml:space="preserve"> </w:t>
      </w:r>
      <w:r w:rsidRPr="006B7399">
        <w:rPr>
          <w:rFonts w:ascii="Arial" w:hAnsi="Arial" w:cs="Arial"/>
          <w:b w:val="0"/>
          <w:bCs/>
          <w:sz w:val="22"/>
          <w:szCs w:val="22"/>
        </w:rPr>
        <w:t>účastníkem s účinky k datu doručení odst</w:t>
      </w:r>
      <w:r w:rsidR="006B7399" w:rsidRPr="006B7399">
        <w:rPr>
          <w:rFonts w:ascii="Arial" w:hAnsi="Arial" w:cs="Arial"/>
          <w:b w:val="0"/>
          <w:bCs/>
          <w:sz w:val="22"/>
          <w:szCs w:val="22"/>
        </w:rPr>
        <w:t>oupení, nebude-li uvedeno jinak,</w:t>
      </w:r>
      <w:r w:rsidR="006B7399" w:rsidRPr="006B7399">
        <w:rPr>
          <w:rFonts w:ascii="Arial" w:hAnsi="Arial" w:cs="Arial"/>
          <w:bCs/>
          <w:sz w:val="22"/>
          <w:szCs w:val="22"/>
        </w:rPr>
        <w:t xml:space="preserve"> </w:t>
      </w:r>
      <w:r w:rsidR="006B7399" w:rsidRPr="006B7399">
        <w:rPr>
          <w:rFonts w:ascii="Arial" w:hAnsi="Arial" w:cs="Arial"/>
          <w:b w:val="0"/>
          <w:bCs/>
          <w:sz w:val="22"/>
          <w:szCs w:val="22"/>
        </w:rPr>
        <w:t>nejdříve však dnem ukončení platnosti kupní smlouvy;</w:t>
      </w:r>
    </w:p>
    <w:p w14:paraId="28A22C4A" w14:textId="3257EBFB" w:rsidR="009A179C" w:rsidRPr="00836BB3" w:rsidRDefault="00836BB3" w:rsidP="003D7081">
      <w:pPr>
        <w:spacing w:before="120" w:after="120"/>
        <w:ind w:left="680"/>
        <w:jc w:val="both"/>
        <w:rPr>
          <w:rFonts w:ascii="Arial" w:hAnsi="Arial" w:cs="Arial"/>
          <w:bCs/>
          <w:sz w:val="22"/>
          <w:szCs w:val="22"/>
        </w:rPr>
      </w:pPr>
      <w:r>
        <w:rPr>
          <w:rFonts w:ascii="Arial" w:hAnsi="Arial" w:cs="Arial"/>
          <w:bCs/>
          <w:sz w:val="22"/>
          <w:szCs w:val="22"/>
        </w:rPr>
        <w:t xml:space="preserve">Nájem zásobníků se může na přiměřenou dobu prodloužit </w:t>
      </w:r>
      <w:r w:rsidR="009A179C" w:rsidRPr="00836BB3">
        <w:rPr>
          <w:rFonts w:ascii="Arial" w:hAnsi="Arial" w:cs="Arial"/>
          <w:bCs/>
          <w:sz w:val="22"/>
          <w:szCs w:val="22"/>
        </w:rPr>
        <w:t xml:space="preserve">i po případném </w:t>
      </w:r>
      <w:r>
        <w:rPr>
          <w:rFonts w:ascii="Arial" w:hAnsi="Arial" w:cs="Arial"/>
          <w:bCs/>
          <w:sz w:val="22"/>
          <w:szCs w:val="22"/>
        </w:rPr>
        <w:t>ukončení této smlouvy v případě</w:t>
      </w:r>
      <w:r w:rsidR="009A179C" w:rsidRPr="00836BB3">
        <w:rPr>
          <w:rFonts w:ascii="Arial" w:hAnsi="Arial" w:cs="Arial"/>
          <w:bCs/>
          <w:sz w:val="22"/>
          <w:szCs w:val="22"/>
        </w:rPr>
        <w:t>, bude-li mít</w:t>
      </w:r>
      <w:r>
        <w:rPr>
          <w:rFonts w:ascii="Arial" w:hAnsi="Arial" w:cs="Arial"/>
          <w:bCs/>
          <w:sz w:val="22"/>
          <w:szCs w:val="22"/>
        </w:rPr>
        <w:t xml:space="preserve"> nájemce</w:t>
      </w:r>
      <w:r w:rsidR="009A179C" w:rsidRPr="00836BB3">
        <w:rPr>
          <w:rFonts w:ascii="Arial" w:hAnsi="Arial" w:cs="Arial"/>
          <w:bCs/>
          <w:sz w:val="22"/>
          <w:szCs w:val="22"/>
        </w:rPr>
        <w:t xml:space="preserve"> v zásobnících či </w:t>
      </w:r>
      <w:r w:rsidR="00657A5E" w:rsidRPr="00836BB3">
        <w:rPr>
          <w:rFonts w:ascii="Arial" w:hAnsi="Arial" w:cs="Arial"/>
          <w:bCs/>
          <w:sz w:val="22"/>
          <w:szCs w:val="22"/>
        </w:rPr>
        <w:t>l</w:t>
      </w:r>
      <w:r w:rsidR="00657A5E">
        <w:rPr>
          <w:rFonts w:ascii="Arial" w:hAnsi="Arial" w:cs="Arial"/>
          <w:bCs/>
          <w:sz w:val="22"/>
          <w:szCs w:val="22"/>
        </w:rPr>
        <w:t>á</w:t>
      </w:r>
      <w:r w:rsidR="00657A5E" w:rsidRPr="00836BB3">
        <w:rPr>
          <w:rFonts w:ascii="Arial" w:hAnsi="Arial" w:cs="Arial"/>
          <w:bCs/>
          <w:sz w:val="22"/>
          <w:szCs w:val="22"/>
        </w:rPr>
        <w:t xml:space="preserve">hvích </w:t>
      </w:r>
      <w:r w:rsidR="009A179C" w:rsidRPr="00836BB3">
        <w:rPr>
          <w:rFonts w:ascii="Arial" w:hAnsi="Arial" w:cs="Arial"/>
          <w:bCs/>
          <w:sz w:val="22"/>
          <w:szCs w:val="22"/>
        </w:rPr>
        <w:t xml:space="preserve">nevyčerpané zásoby medicinálních technických plynů zakoupených od pronajímatele. Po uvedenou </w:t>
      </w:r>
      <w:r>
        <w:rPr>
          <w:rFonts w:ascii="Arial" w:hAnsi="Arial" w:cs="Arial"/>
          <w:bCs/>
          <w:sz w:val="22"/>
          <w:szCs w:val="22"/>
        </w:rPr>
        <w:t xml:space="preserve">přiměřenou </w:t>
      </w:r>
      <w:r w:rsidR="009A179C" w:rsidRPr="00836BB3">
        <w:rPr>
          <w:rFonts w:ascii="Arial" w:hAnsi="Arial" w:cs="Arial"/>
          <w:bCs/>
          <w:sz w:val="22"/>
          <w:szCs w:val="22"/>
        </w:rPr>
        <w:t>dobu bude nájemce platit pronajímateli úplatu odpovídající nájemnému dle této smlouvy.</w:t>
      </w:r>
    </w:p>
    <w:p w14:paraId="7E83E7FF" w14:textId="77777777" w:rsidR="00C24264" w:rsidRPr="00BB2436" w:rsidRDefault="00C24264" w:rsidP="005A393E">
      <w:pPr>
        <w:spacing w:before="120" w:after="120"/>
        <w:jc w:val="both"/>
        <w:rPr>
          <w:rFonts w:ascii="Arial" w:hAnsi="Arial" w:cs="Arial"/>
          <w:bCs/>
          <w:sz w:val="22"/>
          <w:szCs w:val="22"/>
        </w:rPr>
      </w:pPr>
    </w:p>
    <w:p w14:paraId="57C8328D" w14:textId="77777777" w:rsidR="00605CC1" w:rsidRPr="00BB2436" w:rsidRDefault="00605CC1" w:rsidP="005A393E">
      <w:pPr>
        <w:numPr>
          <w:ilvl w:val="0"/>
          <w:numId w:val="25"/>
        </w:numPr>
        <w:spacing w:before="120" w:after="120"/>
        <w:ind w:left="568" w:hanging="284"/>
        <w:jc w:val="center"/>
        <w:rPr>
          <w:rFonts w:ascii="Arial" w:hAnsi="Arial" w:cs="Arial"/>
          <w:b/>
          <w:sz w:val="22"/>
          <w:szCs w:val="22"/>
        </w:rPr>
      </w:pPr>
      <w:r w:rsidRPr="00BB2436">
        <w:rPr>
          <w:rFonts w:ascii="Arial" w:hAnsi="Arial" w:cs="Arial"/>
          <w:b/>
          <w:sz w:val="22"/>
          <w:szCs w:val="22"/>
        </w:rPr>
        <w:t>Závěrečná ustanovení</w:t>
      </w:r>
    </w:p>
    <w:p w14:paraId="2C2D0CF8" w14:textId="77777777" w:rsidR="00954076" w:rsidRPr="00954076" w:rsidRDefault="00957350" w:rsidP="003D7081">
      <w:pPr>
        <w:pStyle w:val="Odstavecseseznamem"/>
        <w:numPr>
          <w:ilvl w:val="1"/>
          <w:numId w:val="33"/>
        </w:numPr>
        <w:spacing w:before="120" w:after="120"/>
        <w:ind w:left="680" w:hanging="680"/>
        <w:contextualSpacing w:val="0"/>
        <w:jc w:val="both"/>
        <w:rPr>
          <w:rFonts w:ascii="Arial" w:hAnsi="Arial" w:cs="Arial"/>
          <w:b w:val="0"/>
          <w:bCs/>
          <w:sz w:val="22"/>
          <w:szCs w:val="22"/>
        </w:rPr>
      </w:pPr>
      <w:r w:rsidRPr="006E5EEB">
        <w:rPr>
          <w:rFonts w:ascii="Arial" w:hAnsi="Arial" w:cs="Arial"/>
          <w:b w:val="0"/>
          <w:bCs/>
          <w:sz w:val="22"/>
          <w:szCs w:val="22"/>
        </w:rPr>
        <w:t xml:space="preserve">Výběr </w:t>
      </w:r>
      <w:r w:rsidR="00746F44" w:rsidRPr="006E5EEB">
        <w:rPr>
          <w:rFonts w:ascii="Arial" w:hAnsi="Arial" w:cs="Arial"/>
          <w:b w:val="0"/>
          <w:bCs/>
          <w:sz w:val="22"/>
          <w:szCs w:val="22"/>
        </w:rPr>
        <w:t>prodávajícího</w:t>
      </w:r>
      <w:r w:rsidRPr="006E5EEB">
        <w:rPr>
          <w:rFonts w:ascii="Arial" w:hAnsi="Arial" w:cs="Arial"/>
          <w:b w:val="0"/>
          <w:bCs/>
          <w:sz w:val="22"/>
          <w:szCs w:val="22"/>
        </w:rPr>
        <w:t xml:space="preserve"> byl proveden v souladu s Pravidly </w:t>
      </w:r>
      <w:r w:rsidR="004E2DD9" w:rsidRPr="006E5EEB">
        <w:rPr>
          <w:rFonts w:ascii="Arial" w:hAnsi="Arial" w:cs="Arial"/>
          <w:b w:val="0"/>
          <w:bCs/>
          <w:sz w:val="22"/>
          <w:szCs w:val="22"/>
        </w:rPr>
        <w:t xml:space="preserve">rady </w:t>
      </w:r>
      <w:r w:rsidRPr="006E5EEB">
        <w:rPr>
          <w:rFonts w:ascii="Arial" w:hAnsi="Arial" w:cs="Arial"/>
          <w:b w:val="0"/>
          <w:bCs/>
          <w:sz w:val="22"/>
          <w:szCs w:val="22"/>
        </w:rPr>
        <w:t>Kraje Vysočina pro zadávání veřejných zakázek.</w:t>
      </w:r>
    </w:p>
    <w:p w14:paraId="677078CD" w14:textId="77777777" w:rsidR="00954076" w:rsidRPr="00954076" w:rsidRDefault="00957350" w:rsidP="003D7081">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t>Tuto smlouvu lze měnit pouze formou písemných dodatků podepsaných oprávněnými zástupci obou smluvních stran.</w:t>
      </w:r>
    </w:p>
    <w:p w14:paraId="17796155" w14:textId="338E22FF" w:rsidR="00954076" w:rsidRPr="00954076" w:rsidRDefault="00957350" w:rsidP="003D7081">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t xml:space="preserve">Tato smlouva se vyhotovuje </w:t>
      </w:r>
      <w:r w:rsidRPr="00F14C09">
        <w:rPr>
          <w:rFonts w:ascii="Arial" w:hAnsi="Arial" w:cs="Arial"/>
          <w:b w:val="0"/>
          <w:bCs/>
          <w:color w:val="000000" w:themeColor="text1"/>
          <w:sz w:val="22"/>
          <w:szCs w:val="22"/>
        </w:rPr>
        <w:t xml:space="preserve">ve </w:t>
      </w:r>
      <w:r w:rsidR="00744E41" w:rsidRPr="00F14C09">
        <w:rPr>
          <w:rFonts w:ascii="Arial" w:hAnsi="Arial" w:cs="Arial"/>
          <w:b w:val="0"/>
          <w:bCs/>
          <w:color w:val="000000" w:themeColor="text1"/>
          <w:sz w:val="22"/>
          <w:szCs w:val="22"/>
        </w:rPr>
        <w:t xml:space="preserve">dvou </w:t>
      </w:r>
      <w:r w:rsidRPr="00F14C09">
        <w:rPr>
          <w:rFonts w:ascii="Arial" w:hAnsi="Arial" w:cs="Arial"/>
          <w:b w:val="0"/>
          <w:bCs/>
          <w:color w:val="000000" w:themeColor="text1"/>
          <w:sz w:val="22"/>
          <w:szCs w:val="22"/>
        </w:rPr>
        <w:t>stejnopisech, z</w:t>
      </w:r>
      <w:r w:rsidR="00C0686E" w:rsidRPr="00F14C09">
        <w:rPr>
          <w:rFonts w:ascii="Arial" w:hAnsi="Arial" w:cs="Arial"/>
          <w:b w:val="0"/>
          <w:bCs/>
          <w:color w:val="000000" w:themeColor="text1"/>
          <w:sz w:val="22"/>
          <w:szCs w:val="22"/>
        </w:rPr>
        <w:t> </w:t>
      </w:r>
      <w:r w:rsidRPr="00F14C09">
        <w:rPr>
          <w:rFonts w:ascii="Arial" w:hAnsi="Arial" w:cs="Arial"/>
          <w:b w:val="0"/>
          <w:bCs/>
          <w:color w:val="000000" w:themeColor="text1"/>
          <w:sz w:val="22"/>
          <w:szCs w:val="22"/>
        </w:rPr>
        <w:t>nichž</w:t>
      </w:r>
      <w:r w:rsidR="00C0686E" w:rsidRPr="00F14C09">
        <w:rPr>
          <w:rFonts w:ascii="Arial" w:hAnsi="Arial" w:cs="Arial"/>
          <w:b w:val="0"/>
          <w:bCs/>
          <w:color w:val="000000" w:themeColor="text1"/>
          <w:sz w:val="22"/>
          <w:szCs w:val="22"/>
        </w:rPr>
        <w:t xml:space="preserve"> </w:t>
      </w:r>
      <w:r w:rsidR="00744E41" w:rsidRPr="00F14C09">
        <w:rPr>
          <w:rFonts w:ascii="Arial" w:hAnsi="Arial" w:cs="Arial"/>
          <w:b w:val="0"/>
          <w:bCs/>
          <w:color w:val="000000" w:themeColor="text1"/>
          <w:sz w:val="22"/>
          <w:szCs w:val="22"/>
        </w:rPr>
        <w:t xml:space="preserve">jeden </w:t>
      </w:r>
      <w:r w:rsidRPr="00954076">
        <w:rPr>
          <w:rFonts w:ascii="Arial" w:hAnsi="Arial" w:cs="Arial"/>
          <w:b w:val="0"/>
          <w:bCs/>
          <w:sz w:val="22"/>
          <w:szCs w:val="22"/>
        </w:rPr>
        <w:t xml:space="preserve">je určen pro </w:t>
      </w:r>
      <w:r w:rsidR="00746F44" w:rsidRPr="00954076">
        <w:rPr>
          <w:rFonts w:ascii="Arial" w:hAnsi="Arial" w:cs="Arial"/>
          <w:b w:val="0"/>
          <w:bCs/>
          <w:sz w:val="22"/>
          <w:szCs w:val="22"/>
        </w:rPr>
        <w:t>prodávajícího</w:t>
      </w:r>
      <w:r w:rsidR="003C66DA" w:rsidRPr="00954076">
        <w:rPr>
          <w:rFonts w:ascii="Arial" w:hAnsi="Arial" w:cs="Arial"/>
          <w:b w:val="0"/>
          <w:bCs/>
          <w:sz w:val="22"/>
          <w:szCs w:val="22"/>
        </w:rPr>
        <w:t xml:space="preserve"> </w:t>
      </w:r>
      <w:r w:rsidR="006E5EEB" w:rsidRPr="00954076">
        <w:rPr>
          <w:rFonts w:ascii="Arial" w:hAnsi="Arial" w:cs="Arial"/>
          <w:b w:val="0"/>
          <w:bCs/>
          <w:sz w:val="22"/>
          <w:szCs w:val="22"/>
        </w:rPr>
        <w:br/>
      </w:r>
      <w:r w:rsidRPr="00954076">
        <w:rPr>
          <w:rFonts w:ascii="Arial" w:hAnsi="Arial" w:cs="Arial"/>
          <w:b w:val="0"/>
          <w:bCs/>
          <w:sz w:val="22"/>
          <w:szCs w:val="22"/>
        </w:rPr>
        <w:t xml:space="preserve">a jeden pro </w:t>
      </w:r>
      <w:r w:rsidR="00746F44" w:rsidRPr="00954076">
        <w:rPr>
          <w:rFonts w:ascii="Arial" w:hAnsi="Arial" w:cs="Arial"/>
          <w:b w:val="0"/>
          <w:bCs/>
          <w:sz w:val="22"/>
          <w:szCs w:val="22"/>
        </w:rPr>
        <w:t>kupujícího</w:t>
      </w:r>
      <w:r w:rsidRPr="00954076">
        <w:rPr>
          <w:rFonts w:ascii="Arial" w:hAnsi="Arial" w:cs="Arial"/>
          <w:b w:val="0"/>
          <w:bCs/>
          <w:sz w:val="22"/>
          <w:szCs w:val="22"/>
        </w:rPr>
        <w:t>.</w:t>
      </w:r>
    </w:p>
    <w:p w14:paraId="0B06246D" w14:textId="77777777" w:rsidR="00954076" w:rsidRPr="00954076" w:rsidRDefault="00FD678E" w:rsidP="003D7081">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t>Tato smlouva je závazná pro případné právní nástupce obou smluvních stran. Pro</w:t>
      </w:r>
      <w:r w:rsidR="007B3C2C" w:rsidRPr="00954076">
        <w:rPr>
          <w:rFonts w:ascii="Arial" w:hAnsi="Arial" w:cs="Arial"/>
          <w:b w:val="0"/>
          <w:bCs/>
          <w:sz w:val="22"/>
          <w:szCs w:val="22"/>
        </w:rPr>
        <w:t>dávající</w:t>
      </w:r>
      <w:r w:rsidRPr="00954076">
        <w:rPr>
          <w:rFonts w:ascii="Arial" w:hAnsi="Arial" w:cs="Arial"/>
          <w:b w:val="0"/>
          <w:bCs/>
          <w:sz w:val="22"/>
          <w:szCs w:val="22"/>
        </w:rPr>
        <w:t xml:space="preserve"> se zavazuje v případě převodu vlastnictví k předmětu pronájmu informovat nového vlastníka o všech svých povinnostech vyplývající z této nájemní smlouvy. </w:t>
      </w:r>
    </w:p>
    <w:p w14:paraId="76213319" w14:textId="77777777" w:rsidR="00954076" w:rsidRPr="00954076" w:rsidRDefault="00957350" w:rsidP="003D7081">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t xml:space="preserve">Vztahy smluvních stran touto smlouvou blíže neupravené se řídí </w:t>
      </w:r>
      <w:r w:rsidR="00111AC8" w:rsidRPr="00954076">
        <w:rPr>
          <w:rFonts w:ascii="Arial" w:hAnsi="Arial" w:cs="Arial"/>
          <w:b w:val="0"/>
          <w:bCs/>
          <w:sz w:val="22"/>
          <w:szCs w:val="22"/>
        </w:rPr>
        <w:t>OZ</w:t>
      </w:r>
      <w:r w:rsidRPr="00954076">
        <w:rPr>
          <w:rFonts w:ascii="Arial" w:hAnsi="Arial" w:cs="Arial"/>
          <w:b w:val="0"/>
          <w:bCs/>
          <w:sz w:val="22"/>
          <w:szCs w:val="22"/>
        </w:rPr>
        <w:t>.</w:t>
      </w:r>
    </w:p>
    <w:p w14:paraId="1DE7974B" w14:textId="77777777" w:rsidR="00954076" w:rsidRPr="00954076" w:rsidRDefault="00957350" w:rsidP="00F7203C">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lastRenderedPageBreak/>
        <w:t>Tato smlouva je závazná pro případné právní nástupce obou smluvních stran.</w:t>
      </w:r>
    </w:p>
    <w:p w14:paraId="567830BE" w14:textId="6DC90754" w:rsidR="00954076" w:rsidRPr="0003560C" w:rsidRDefault="00C0686E" w:rsidP="00F7203C">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t xml:space="preserve">Nedílnou součástí této </w:t>
      </w:r>
      <w:r w:rsidR="00BB2436" w:rsidRPr="00954076">
        <w:rPr>
          <w:rFonts w:ascii="Arial" w:hAnsi="Arial" w:cs="Arial"/>
          <w:b w:val="0"/>
          <w:bCs/>
          <w:sz w:val="22"/>
          <w:szCs w:val="22"/>
        </w:rPr>
        <w:t xml:space="preserve">smlouvy je </w:t>
      </w:r>
      <w:r w:rsidR="00634617" w:rsidRPr="0003560C">
        <w:rPr>
          <w:rFonts w:ascii="Arial" w:hAnsi="Arial" w:cs="Arial"/>
          <w:b w:val="0"/>
          <w:bCs/>
          <w:sz w:val="22"/>
          <w:szCs w:val="22"/>
        </w:rPr>
        <w:t xml:space="preserve">Příloha č. 1 </w:t>
      </w:r>
      <w:r w:rsidR="00744E41">
        <w:rPr>
          <w:rFonts w:ascii="Arial" w:hAnsi="Arial" w:cs="Arial"/>
          <w:b w:val="0"/>
          <w:bCs/>
          <w:sz w:val="22"/>
          <w:szCs w:val="22"/>
        </w:rPr>
        <w:t>C</w:t>
      </w:r>
      <w:r w:rsidR="00634617" w:rsidRPr="0003560C">
        <w:rPr>
          <w:rFonts w:ascii="Arial" w:hAnsi="Arial" w:cs="Arial"/>
          <w:b w:val="0"/>
          <w:bCs/>
          <w:sz w:val="22"/>
          <w:szCs w:val="22"/>
        </w:rPr>
        <w:t>enová kalkulace a specifikace.</w:t>
      </w:r>
    </w:p>
    <w:p w14:paraId="0159A2D8" w14:textId="77777777" w:rsidR="00954076" w:rsidRPr="00954076" w:rsidRDefault="00746F44" w:rsidP="00F7203C">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t>Prodávající</w:t>
      </w:r>
      <w:r w:rsidR="003C66DA" w:rsidRPr="00954076">
        <w:rPr>
          <w:rFonts w:ascii="Arial" w:hAnsi="Arial" w:cs="Arial"/>
          <w:b w:val="0"/>
          <w:bCs/>
          <w:sz w:val="22"/>
          <w:szCs w:val="22"/>
        </w:rPr>
        <w:t xml:space="preserve"> </w:t>
      </w:r>
      <w:r w:rsidR="00957350" w:rsidRPr="00954076">
        <w:rPr>
          <w:rFonts w:ascii="Arial" w:hAnsi="Arial" w:cs="Arial"/>
          <w:b w:val="0"/>
          <w:bCs/>
          <w:sz w:val="22"/>
          <w:szCs w:val="22"/>
        </w:rPr>
        <w:t>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w:t>
      </w:r>
      <w:r w:rsidR="00DB4E28" w:rsidRPr="00954076">
        <w:rPr>
          <w:rFonts w:ascii="Arial" w:hAnsi="Arial" w:cs="Arial"/>
          <w:b w:val="0"/>
          <w:bCs/>
          <w:sz w:val="22"/>
          <w:szCs w:val="22"/>
        </w:rPr>
        <w:t> </w:t>
      </w:r>
      <w:r w:rsidR="00957350" w:rsidRPr="00954076">
        <w:rPr>
          <w:rFonts w:ascii="Arial" w:hAnsi="Arial" w:cs="Arial"/>
          <w:b w:val="0"/>
          <w:bCs/>
          <w:sz w:val="22"/>
          <w:szCs w:val="22"/>
        </w:rPr>
        <w:t>zadání veřejné zakázky, na kterou s ním zadavatel uzavřel smlouvu, a že se zejména ve vztahu k ostatním uchazečům nedopustil žádného jednání narušujícího hospodářskou soutěž.</w:t>
      </w:r>
    </w:p>
    <w:p w14:paraId="158B9FFC" w14:textId="77777777" w:rsidR="00954076" w:rsidRPr="00954076" w:rsidRDefault="00746F44" w:rsidP="00F7203C">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t>Kupující</w:t>
      </w:r>
      <w:r w:rsidR="003C66DA" w:rsidRPr="00954076">
        <w:rPr>
          <w:rFonts w:ascii="Arial" w:hAnsi="Arial" w:cs="Arial"/>
          <w:b w:val="0"/>
          <w:bCs/>
          <w:sz w:val="22"/>
          <w:szCs w:val="22"/>
        </w:rPr>
        <w:t xml:space="preserve"> </w:t>
      </w:r>
      <w:r w:rsidR="00957350" w:rsidRPr="00954076">
        <w:rPr>
          <w:rFonts w:ascii="Arial" w:hAnsi="Arial" w:cs="Arial"/>
          <w:b w:val="0"/>
          <w:bCs/>
          <w:sz w:val="22"/>
          <w:szCs w:val="22"/>
        </w:rPr>
        <w:t>má právo vypovědět tuto smlouvu v případě, že v souvislosti s plněním účelu této smlouvy dojde ke spáchání trestného činu. Výpovědní doba činí 3 dny a začíná běžet dnem následujícím po</w:t>
      </w:r>
      <w:r w:rsidR="00DB4E28" w:rsidRPr="00954076">
        <w:rPr>
          <w:rFonts w:ascii="Arial" w:hAnsi="Arial" w:cs="Arial"/>
          <w:b w:val="0"/>
          <w:bCs/>
          <w:sz w:val="22"/>
          <w:szCs w:val="22"/>
        </w:rPr>
        <w:t> </w:t>
      </w:r>
      <w:r w:rsidR="00957350" w:rsidRPr="00954076">
        <w:rPr>
          <w:rFonts w:ascii="Arial" w:hAnsi="Arial" w:cs="Arial"/>
          <w:b w:val="0"/>
          <w:bCs/>
          <w:sz w:val="22"/>
          <w:szCs w:val="22"/>
        </w:rPr>
        <w:t xml:space="preserve">dni, kdy bylo písemné vyhotovení výpovědi doručeno </w:t>
      </w:r>
      <w:r w:rsidRPr="00954076">
        <w:rPr>
          <w:rFonts w:ascii="Arial" w:hAnsi="Arial" w:cs="Arial"/>
          <w:b w:val="0"/>
          <w:bCs/>
          <w:sz w:val="22"/>
          <w:szCs w:val="22"/>
        </w:rPr>
        <w:t>prodávajícímu</w:t>
      </w:r>
      <w:r w:rsidR="00957350" w:rsidRPr="00954076">
        <w:rPr>
          <w:rFonts w:ascii="Arial" w:hAnsi="Arial" w:cs="Arial"/>
          <w:b w:val="0"/>
          <w:bCs/>
          <w:sz w:val="22"/>
          <w:szCs w:val="22"/>
        </w:rPr>
        <w:t xml:space="preserve">. </w:t>
      </w:r>
    </w:p>
    <w:p w14:paraId="07A237D0" w14:textId="7897867F" w:rsidR="00954076" w:rsidRPr="00954076" w:rsidRDefault="00957350" w:rsidP="00ED5E21">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t xml:space="preserve">Úhrada za plnění z této smlouvy bude realizována bezhotovostním převodem na účet </w:t>
      </w:r>
      <w:r w:rsidR="00746F44" w:rsidRPr="00954076">
        <w:rPr>
          <w:rFonts w:ascii="Arial" w:hAnsi="Arial" w:cs="Arial"/>
          <w:b w:val="0"/>
          <w:bCs/>
          <w:sz w:val="22"/>
          <w:szCs w:val="22"/>
        </w:rPr>
        <w:t>prodávajícího</w:t>
      </w:r>
      <w:r w:rsidRPr="00954076">
        <w:rPr>
          <w:rFonts w:ascii="Arial" w:hAnsi="Arial" w:cs="Arial"/>
          <w:b w:val="0"/>
          <w:bCs/>
          <w:sz w:val="22"/>
          <w:szCs w:val="22"/>
        </w:rPr>
        <w:t>, který je správcem daně (finančním úřadem) zveřejněn způsobem umožňujícím dálkový přístup ve</w:t>
      </w:r>
      <w:r w:rsidR="00DB4E28" w:rsidRPr="00954076">
        <w:rPr>
          <w:rFonts w:ascii="Arial" w:hAnsi="Arial" w:cs="Arial"/>
          <w:b w:val="0"/>
          <w:bCs/>
          <w:sz w:val="22"/>
          <w:szCs w:val="22"/>
        </w:rPr>
        <w:t> </w:t>
      </w:r>
      <w:r w:rsidRPr="00954076">
        <w:rPr>
          <w:rFonts w:ascii="Arial" w:hAnsi="Arial" w:cs="Arial"/>
          <w:b w:val="0"/>
          <w:bCs/>
          <w:sz w:val="22"/>
          <w:szCs w:val="22"/>
        </w:rPr>
        <w:t>smyslu ustanovení §</w:t>
      </w:r>
      <w:r w:rsidR="00760DD2">
        <w:rPr>
          <w:rFonts w:ascii="Arial" w:hAnsi="Arial" w:cs="Arial"/>
          <w:b w:val="0"/>
          <w:bCs/>
          <w:sz w:val="22"/>
          <w:szCs w:val="22"/>
        </w:rPr>
        <w:t>98</w:t>
      </w:r>
      <w:r w:rsidRPr="00954076">
        <w:rPr>
          <w:rFonts w:ascii="Arial" w:hAnsi="Arial" w:cs="Arial"/>
          <w:b w:val="0"/>
          <w:bCs/>
          <w:sz w:val="22"/>
          <w:szCs w:val="22"/>
        </w:rPr>
        <w:t xml:space="preserve"> zákona č. 235/2004 Sb.</w:t>
      </w:r>
      <w:r w:rsidR="000F30F6" w:rsidRPr="00954076">
        <w:rPr>
          <w:rFonts w:ascii="Arial" w:hAnsi="Arial" w:cs="Arial"/>
          <w:b w:val="0"/>
          <w:bCs/>
          <w:sz w:val="22"/>
          <w:szCs w:val="22"/>
        </w:rPr>
        <w:t>,</w:t>
      </w:r>
      <w:r w:rsidRPr="00954076">
        <w:rPr>
          <w:rFonts w:ascii="Arial" w:hAnsi="Arial" w:cs="Arial"/>
          <w:b w:val="0"/>
          <w:bCs/>
          <w:sz w:val="22"/>
          <w:szCs w:val="22"/>
        </w:rPr>
        <w:t xml:space="preserve"> o dani</w:t>
      </w:r>
      <w:r w:rsidR="00456183" w:rsidRPr="00954076">
        <w:rPr>
          <w:rFonts w:ascii="Arial" w:hAnsi="Arial" w:cs="Arial"/>
          <w:b w:val="0"/>
          <w:bCs/>
          <w:sz w:val="22"/>
          <w:szCs w:val="22"/>
        </w:rPr>
        <w:t xml:space="preserve"> </w:t>
      </w:r>
      <w:r w:rsidR="00760DD2">
        <w:rPr>
          <w:rFonts w:ascii="Arial" w:hAnsi="Arial" w:cs="Arial"/>
          <w:b w:val="0"/>
          <w:bCs/>
          <w:sz w:val="22"/>
          <w:szCs w:val="22"/>
        </w:rPr>
        <w:br/>
      </w:r>
      <w:r w:rsidRPr="00954076">
        <w:rPr>
          <w:rFonts w:ascii="Arial" w:hAnsi="Arial" w:cs="Arial"/>
          <w:b w:val="0"/>
          <w:bCs/>
          <w:sz w:val="22"/>
          <w:szCs w:val="22"/>
        </w:rPr>
        <w:t>z přidané hodnoty</w:t>
      </w:r>
      <w:r w:rsidR="000F30F6" w:rsidRPr="00954076">
        <w:rPr>
          <w:rFonts w:ascii="Arial" w:hAnsi="Arial" w:cs="Arial"/>
          <w:b w:val="0"/>
          <w:bCs/>
          <w:sz w:val="22"/>
          <w:szCs w:val="22"/>
        </w:rPr>
        <w:t>,</w:t>
      </w:r>
      <w:r w:rsidRPr="00954076">
        <w:rPr>
          <w:rFonts w:ascii="Arial" w:hAnsi="Arial" w:cs="Arial"/>
          <w:b w:val="0"/>
          <w:bCs/>
          <w:sz w:val="22"/>
          <w:szCs w:val="22"/>
        </w:rPr>
        <w:t xml:space="preserve"> ve</w:t>
      </w:r>
      <w:r w:rsidR="00DB4E28" w:rsidRPr="00954076">
        <w:rPr>
          <w:rFonts w:ascii="Arial" w:hAnsi="Arial" w:cs="Arial"/>
          <w:b w:val="0"/>
          <w:bCs/>
          <w:sz w:val="22"/>
          <w:szCs w:val="22"/>
        </w:rPr>
        <w:t> </w:t>
      </w:r>
      <w:r w:rsidRPr="00954076">
        <w:rPr>
          <w:rFonts w:ascii="Arial" w:hAnsi="Arial" w:cs="Arial"/>
          <w:b w:val="0"/>
          <w:bCs/>
          <w:sz w:val="22"/>
          <w:szCs w:val="22"/>
        </w:rPr>
        <w:t>znění pozdějš</w:t>
      </w:r>
      <w:r w:rsidR="00F44A50" w:rsidRPr="00954076">
        <w:rPr>
          <w:rFonts w:ascii="Arial" w:hAnsi="Arial" w:cs="Arial"/>
          <w:b w:val="0"/>
          <w:bCs/>
          <w:sz w:val="22"/>
          <w:szCs w:val="22"/>
        </w:rPr>
        <w:t>ích předpisů (</w:t>
      </w:r>
      <w:r w:rsidRPr="00954076">
        <w:rPr>
          <w:rFonts w:ascii="Arial" w:hAnsi="Arial" w:cs="Arial"/>
          <w:b w:val="0"/>
          <w:bCs/>
          <w:sz w:val="22"/>
          <w:szCs w:val="22"/>
        </w:rPr>
        <w:t>dále jen „zákon o DPH</w:t>
      </w:r>
      <w:r w:rsidR="00F44A50" w:rsidRPr="00954076">
        <w:rPr>
          <w:rFonts w:ascii="Arial" w:hAnsi="Arial" w:cs="Arial"/>
          <w:b w:val="0"/>
          <w:bCs/>
          <w:sz w:val="22"/>
          <w:szCs w:val="22"/>
        </w:rPr>
        <w:t>“)</w:t>
      </w:r>
      <w:r w:rsidRPr="00954076">
        <w:rPr>
          <w:rFonts w:ascii="Arial" w:hAnsi="Arial" w:cs="Arial"/>
          <w:b w:val="0"/>
          <w:bCs/>
          <w:sz w:val="22"/>
          <w:szCs w:val="22"/>
        </w:rPr>
        <w:t>.</w:t>
      </w:r>
    </w:p>
    <w:p w14:paraId="1F017D83" w14:textId="42212C4E" w:rsidR="00954076" w:rsidRPr="00954076" w:rsidRDefault="00957350" w:rsidP="00ED5E21">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bCs/>
          <w:sz w:val="22"/>
          <w:szCs w:val="22"/>
        </w:rPr>
        <w:t xml:space="preserve">Pokud se po dobu účinnosti této smlouvy </w:t>
      </w:r>
      <w:r w:rsidR="00746F44" w:rsidRPr="00954076">
        <w:rPr>
          <w:rFonts w:ascii="Arial" w:hAnsi="Arial" w:cs="Arial"/>
          <w:b w:val="0"/>
          <w:bCs/>
          <w:sz w:val="22"/>
          <w:szCs w:val="22"/>
        </w:rPr>
        <w:t>prodávající</w:t>
      </w:r>
      <w:r w:rsidR="003C66DA" w:rsidRPr="00954076">
        <w:rPr>
          <w:rFonts w:ascii="Arial" w:hAnsi="Arial" w:cs="Arial"/>
          <w:b w:val="0"/>
          <w:bCs/>
          <w:sz w:val="22"/>
          <w:szCs w:val="22"/>
        </w:rPr>
        <w:t xml:space="preserve"> </w:t>
      </w:r>
      <w:r w:rsidRPr="00954076">
        <w:rPr>
          <w:rFonts w:ascii="Arial" w:hAnsi="Arial" w:cs="Arial"/>
          <w:b w:val="0"/>
          <w:bCs/>
          <w:sz w:val="22"/>
          <w:szCs w:val="22"/>
        </w:rPr>
        <w:t xml:space="preserve">stane nespolehlivým plátcem </w:t>
      </w:r>
      <w:r w:rsidR="001717A6">
        <w:rPr>
          <w:rFonts w:ascii="Arial" w:hAnsi="Arial" w:cs="Arial"/>
          <w:b w:val="0"/>
          <w:bCs/>
          <w:sz w:val="22"/>
          <w:szCs w:val="22"/>
        </w:rPr>
        <w:br/>
      </w:r>
      <w:r w:rsidRPr="00954076">
        <w:rPr>
          <w:rFonts w:ascii="Arial" w:hAnsi="Arial" w:cs="Arial"/>
          <w:b w:val="0"/>
          <w:bCs/>
          <w:sz w:val="22"/>
          <w:szCs w:val="22"/>
        </w:rPr>
        <w:t>ve smyslu ustanovení § 10</w:t>
      </w:r>
      <w:r w:rsidR="00760DD2">
        <w:rPr>
          <w:rFonts w:ascii="Arial" w:hAnsi="Arial" w:cs="Arial"/>
          <w:b w:val="0"/>
          <w:bCs/>
          <w:sz w:val="22"/>
          <w:szCs w:val="22"/>
        </w:rPr>
        <w:t>6a</w:t>
      </w:r>
      <w:r w:rsidRPr="00954076">
        <w:rPr>
          <w:rFonts w:ascii="Arial" w:hAnsi="Arial" w:cs="Arial"/>
          <w:b w:val="0"/>
          <w:bCs/>
          <w:sz w:val="22"/>
          <w:szCs w:val="22"/>
        </w:rPr>
        <w:t xml:space="preserve"> zákona o DPH, smluvní strany se dohodly, že </w:t>
      </w:r>
      <w:r w:rsidR="00746F44" w:rsidRPr="00954076">
        <w:rPr>
          <w:rFonts w:ascii="Arial" w:hAnsi="Arial" w:cs="Arial"/>
          <w:b w:val="0"/>
          <w:bCs/>
          <w:sz w:val="22"/>
          <w:szCs w:val="22"/>
        </w:rPr>
        <w:t>kupující</w:t>
      </w:r>
      <w:r w:rsidRPr="00954076">
        <w:rPr>
          <w:rFonts w:ascii="Arial" w:hAnsi="Arial" w:cs="Arial"/>
          <w:b w:val="0"/>
          <w:bCs/>
          <w:sz w:val="22"/>
          <w:szCs w:val="22"/>
        </w:rPr>
        <w:t xml:space="preserve"> uhradí DPH za</w:t>
      </w:r>
      <w:r w:rsidR="00DB4E28" w:rsidRPr="00954076">
        <w:rPr>
          <w:rFonts w:ascii="Arial" w:hAnsi="Arial" w:cs="Arial"/>
          <w:b w:val="0"/>
          <w:bCs/>
          <w:sz w:val="22"/>
          <w:szCs w:val="22"/>
        </w:rPr>
        <w:t> </w:t>
      </w:r>
      <w:r w:rsidRPr="00954076">
        <w:rPr>
          <w:rFonts w:ascii="Arial" w:hAnsi="Arial" w:cs="Arial"/>
          <w:b w:val="0"/>
          <w:bCs/>
          <w:sz w:val="22"/>
          <w:szCs w:val="22"/>
        </w:rPr>
        <w:t xml:space="preserve">zdanitelné plnění přímo příslušenému správci daně. </w:t>
      </w:r>
      <w:r w:rsidR="00746F44" w:rsidRPr="00954076">
        <w:rPr>
          <w:rFonts w:ascii="Arial" w:hAnsi="Arial" w:cs="Arial"/>
          <w:b w:val="0"/>
          <w:bCs/>
          <w:sz w:val="22"/>
          <w:szCs w:val="22"/>
        </w:rPr>
        <w:t>Kupujícím</w:t>
      </w:r>
      <w:r w:rsidR="003C66DA" w:rsidRPr="00954076">
        <w:rPr>
          <w:rFonts w:ascii="Arial" w:hAnsi="Arial" w:cs="Arial"/>
          <w:b w:val="0"/>
          <w:bCs/>
          <w:sz w:val="22"/>
          <w:szCs w:val="22"/>
        </w:rPr>
        <w:t xml:space="preserve"> </w:t>
      </w:r>
      <w:r w:rsidRPr="00954076">
        <w:rPr>
          <w:rFonts w:ascii="Arial" w:hAnsi="Arial" w:cs="Arial"/>
          <w:b w:val="0"/>
          <w:bCs/>
          <w:sz w:val="22"/>
          <w:szCs w:val="22"/>
        </w:rPr>
        <w:t xml:space="preserve">takto provedená úhrada je považovaná za uhrazení příslušné části smluvní ceny rovnající se výši DPH fakturované </w:t>
      </w:r>
      <w:r w:rsidR="00746F44" w:rsidRPr="00954076">
        <w:rPr>
          <w:rFonts w:ascii="Arial" w:hAnsi="Arial" w:cs="Arial"/>
          <w:b w:val="0"/>
          <w:bCs/>
          <w:sz w:val="22"/>
          <w:szCs w:val="22"/>
        </w:rPr>
        <w:t>prodávajícím</w:t>
      </w:r>
      <w:r w:rsidRPr="00954076">
        <w:rPr>
          <w:rFonts w:ascii="Arial" w:hAnsi="Arial" w:cs="Arial"/>
          <w:b w:val="0"/>
          <w:bCs/>
          <w:sz w:val="22"/>
          <w:szCs w:val="22"/>
        </w:rPr>
        <w:t>.</w:t>
      </w:r>
    </w:p>
    <w:p w14:paraId="1BEE68D1" w14:textId="77777777" w:rsidR="00954076" w:rsidRPr="00954076" w:rsidRDefault="004F17DF" w:rsidP="00ED5E21">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sz w:val="22"/>
          <w:szCs w:val="22"/>
        </w:rPr>
        <w:t>Prodávající výslovně souhlasí se zveřejněním celého textu této smlouvy v informačním systému veřejné správy – Registru smluv.</w:t>
      </w:r>
    </w:p>
    <w:p w14:paraId="3427D45B" w14:textId="77777777" w:rsidR="00954076" w:rsidRPr="00954076" w:rsidRDefault="004F17DF" w:rsidP="00ED5E21">
      <w:pPr>
        <w:pStyle w:val="Odstavecseseznamem"/>
        <w:numPr>
          <w:ilvl w:val="1"/>
          <w:numId w:val="33"/>
        </w:numPr>
        <w:spacing w:before="120" w:after="120"/>
        <w:ind w:left="680" w:hanging="680"/>
        <w:contextualSpacing w:val="0"/>
        <w:jc w:val="both"/>
        <w:rPr>
          <w:rFonts w:ascii="Arial" w:hAnsi="Arial" w:cs="Arial"/>
          <w:b w:val="0"/>
          <w:bCs/>
          <w:sz w:val="22"/>
          <w:szCs w:val="22"/>
        </w:rPr>
      </w:pPr>
      <w:r w:rsidRPr="00954076">
        <w:rPr>
          <w:rFonts w:ascii="Arial" w:hAnsi="Arial" w:cs="Arial"/>
          <w:b w:val="0"/>
          <w:sz w:val="22"/>
          <w:szCs w:val="22"/>
        </w:rPr>
        <w:t>Smluvní strany se dohodly, že zákonnou povinnost dle § 5 odst. 2 zákona o registru smluv splní kupující.</w:t>
      </w:r>
    </w:p>
    <w:p w14:paraId="548AA60E" w14:textId="60122BD1" w:rsidR="00D52AA5" w:rsidRPr="00581E45" w:rsidRDefault="00D52AA5" w:rsidP="00ED5E21">
      <w:pPr>
        <w:pStyle w:val="Odstavecseseznamem"/>
        <w:numPr>
          <w:ilvl w:val="1"/>
          <w:numId w:val="33"/>
        </w:numPr>
        <w:spacing w:before="120" w:after="120"/>
        <w:ind w:left="680" w:hanging="680"/>
        <w:contextualSpacing w:val="0"/>
        <w:jc w:val="both"/>
        <w:rPr>
          <w:rFonts w:ascii="Arial" w:hAnsi="Arial" w:cs="Arial"/>
          <w:b w:val="0"/>
          <w:bCs/>
          <w:sz w:val="22"/>
          <w:szCs w:val="22"/>
        </w:rPr>
      </w:pPr>
      <w:r w:rsidRPr="00581E45">
        <w:rPr>
          <w:rFonts w:ascii="Arial" w:hAnsi="Arial" w:cs="Arial"/>
          <w:b w:val="0"/>
          <w:bCs/>
          <w:sz w:val="22"/>
          <w:szCs w:val="22"/>
        </w:rPr>
        <w:t xml:space="preserve">Tato smlouva nabývá </w:t>
      </w:r>
      <w:r w:rsidR="00B40D2B" w:rsidRPr="00581E45">
        <w:rPr>
          <w:rFonts w:ascii="Arial" w:hAnsi="Arial" w:cs="Arial"/>
          <w:b w:val="0"/>
          <w:bCs/>
          <w:sz w:val="22"/>
          <w:szCs w:val="22"/>
        </w:rPr>
        <w:t xml:space="preserve">účinnosti </w:t>
      </w:r>
      <w:r w:rsidRPr="00581E45">
        <w:rPr>
          <w:rFonts w:ascii="Arial" w:hAnsi="Arial" w:cs="Arial"/>
          <w:b w:val="0"/>
          <w:bCs/>
          <w:sz w:val="22"/>
          <w:szCs w:val="22"/>
        </w:rPr>
        <w:t xml:space="preserve">dnem podpisu </w:t>
      </w:r>
      <w:r w:rsidR="00B40D2B" w:rsidRPr="00581E45">
        <w:rPr>
          <w:rFonts w:ascii="Arial" w:hAnsi="Arial" w:cs="Arial"/>
          <w:b w:val="0"/>
          <w:bCs/>
          <w:sz w:val="22"/>
          <w:szCs w:val="22"/>
        </w:rPr>
        <w:t>smluvních stran</w:t>
      </w:r>
      <w:r w:rsidRPr="00581E45">
        <w:rPr>
          <w:rFonts w:ascii="Arial" w:hAnsi="Arial" w:cs="Arial"/>
          <w:b w:val="0"/>
          <w:bCs/>
          <w:sz w:val="22"/>
          <w:szCs w:val="22"/>
        </w:rPr>
        <w:t>.</w:t>
      </w:r>
    </w:p>
    <w:p w14:paraId="494339AD" w14:textId="77777777" w:rsidR="00541F50" w:rsidRDefault="00541F50" w:rsidP="00541F50">
      <w:pPr>
        <w:pStyle w:val="Zkladntext3"/>
        <w:spacing w:after="0"/>
        <w:jc w:val="both"/>
        <w:rPr>
          <w:rFonts w:ascii="Arial" w:hAnsi="Arial" w:cs="Arial"/>
          <w:bCs/>
          <w:sz w:val="22"/>
          <w:szCs w:val="22"/>
        </w:rPr>
      </w:pPr>
    </w:p>
    <w:p w14:paraId="6F9A175A" w14:textId="77777777" w:rsidR="001C0D0E" w:rsidRDefault="001C0D0E" w:rsidP="00957350">
      <w:pPr>
        <w:pStyle w:val="Zkladntext3"/>
        <w:jc w:val="both"/>
        <w:rPr>
          <w:rFonts w:ascii="Arial" w:hAnsi="Arial" w:cs="Arial"/>
          <w:bCs/>
          <w:sz w:val="22"/>
          <w:szCs w:val="22"/>
        </w:rPr>
      </w:pPr>
    </w:p>
    <w:p w14:paraId="42E8683F" w14:textId="26BE5A47" w:rsidR="00957350" w:rsidRPr="00BB2436" w:rsidRDefault="00746F44" w:rsidP="00957350">
      <w:pPr>
        <w:pStyle w:val="Zkladntext3"/>
        <w:jc w:val="both"/>
        <w:rPr>
          <w:rFonts w:ascii="Arial" w:hAnsi="Arial" w:cs="Arial"/>
          <w:bCs/>
          <w:sz w:val="22"/>
          <w:szCs w:val="22"/>
        </w:rPr>
      </w:pPr>
      <w:r w:rsidRPr="00BB2436">
        <w:rPr>
          <w:rFonts w:ascii="Arial" w:hAnsi="Arial" w:cs="Arial"/>
          <w:bCs/>
          <w:sz w:val="22"/>
          <w:szCs w:val="22"/>
        </w:rPr>
        <w:t>Prodávající</w:t>
      </w:r>
      <w:r w:rsidR="00957350" w:rsidRPr="00BB2436">
        <w:rPr>
          <w:rFonts w:ascii="Arial" w:hAnsi="Arial" w:cs="Arial"/>
          <w:bCs/>
          <w:sz w:val="22"/>
          <w:szCs w:val="22"/>
        </w:rPr>
        <w:t>:</w:t>
      </w:r>
      <w:r w:rsidR="00957350" w:rsidRPr="00BB2436">
        <w:rPr>
          <w:rFonts w:ascii="Arial" w:hAnsi="Arial" w:cs="Arial"/>
          <w:bCs/>
          <w:sz w:val="22"/>
          <w:szCs w:val="22"/>
        </w:rPr>
        <w:tab/>
      </w:r>
      <w:r w:rsidR="00957350" w:rsidRPr="00BB2436">
        <w:rPr>
          <w:rFonts w:ascii="Arial" w:hAnsi="Arial" w:cs="Arial"/>
          <w:bCs/>
          <w:sz w:val="22"/>
          <w:szCs w:val="22"/>
        </w:rPr>
        <w:tab/>
      </w:r>
      <w:r w:rsidR="00957350" w:rsidRPr="00BB2436">
        <w:rPr>
          <w:rFonts w:ascii="Arial" w:hAnsi="Arial" w:cs="Arial"/>
          <w:bCs/>
          <w:sz w:val="22"/>
          <w:szCs w:val="22"/>
        </w:rPr>
        <w:tab/>
      </w:r>
      <w:r w:rsidR="00957350" w:rsidRPr="00BB2436">
        <w:rPr>
          <w:rFonts w:ascii="Arial" w:hAnsi="Arial" w:cs="Arial"/>
          <w:bCs/>
          <w:sz w:val="22"/>
          <w:szCs w:val="22"/>
        </w:rPr>
        <w:tab/>
      </w:r>
      <w:r w:rsidR="00957350" w:rsidRPr="00BB2436">
        <w:rPr>
          <w:rFonts w:ascii="Arial" w:hAnsi="Arial" w:cs="Arial"/>
          <w:bCs/>
          <w:sz w:val="22"/>
          <w:szCs w:val="22"/>
        </w:rPr>
        <w:tab/>
      </w:r>
      <w:r w:rsidR="00957350" w:rsidRPr="00BB2436">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009F4D73">
        <w:rPr>
          <w:rFonts w:ascii="Arial" w:hAnsi="Arial" w:cs="Arial"/>
          <w:bCs/>
          <w:sz w:val="22"/>
          <w:szCs w:val="22"/>
        </w:rPr>
        <w:tab/>
      </w:r>
      <w:r w:rsidRPr="00BB2436">
        <w:rPr>
          <w:rFonts w:ascii="Arial" w:hAnsi="Arial" w:cs="Arial"/>
          <w:bCs/>
          <w:sz w:val="22"/>
          <w:szCs w:val="22"/>
        </w:rPr>
        <w:t>Kupující</w:t>
      </w:r>
      <w:r w:rsidR="00957350" w:rsidRPr="00BB2436">
        <w:rPr>
          <w:rFonts w:ascii="Arial" w:hAnsi="Arial" w:cs="Arial"/>
          <w:bCs/>
          <w:sz w:val="22"/>
          <w:szCs w:val="22"/>
        </w:rPr>
        <w:t>:</w:t>
      </w:r>
    </w:p>
    <w:p w14:paraId="6EB02F4A" w14:textId="77777777" w:rsidR="009F3936" w:rsidRDefault="009F3936" w:rsidP="00957350">
      <w:pPr>
        <w:pStyle w:val="Zkladntext3"/>
        <w:jc w:val="both"/>
        <w:rPr>
          <w:rFonts w:ascii="Arial" w:hAnsi="Arial" w:cs="Arial"/>
          <w:sz w:val="22"/>
          <w:szCs w:val="22"/>
        </w:rPr>
      </w:pPr>
    </w:p>
    <w:p w14:paraId="7781EF9A" w14:textId="67EC48C2" w:rsidR="00957350" w:rsidRPr="00BB2436" w:rsidRDefault="00957350" w:rsidP="00957350">
      <w:pPr>
        <w:pStyle w:val="Zkladntext3"/>
        <w:jc w:val="both"/>
        <w:rPr>
          <w:rFonts w:ascii="Arial" w:hAnsi="Arial" w:cs="Arial"/>
          <w:sz w:val="22"/>
          <w:szCs w:val="22"/>
        </w:rPr>
      </w:pPr>
      <w:r w:rsidRPr="00BB2436">
        <w:rPr>
          <w:rFonts w:ascii="Arial" w:hAnsi="Arial" w:cs="Arial"/>
          <w:sz w:val="22"/>
          <w:szCs w:val="22"/>
        </w:rPr>
        <w:t>V</w:t>
      </w:r>
      <w:r w:rsidR="00706F31">
        <w:rPr>
          <w:rFonts w:ascii="Arial" w:hAnsi="Arial" w:cs="Arial"/>
          <w:sz w:val="22"/>
          <w:szCs w:val="22"/>
        </w:rPr>
        <w:t xml:space="preserve"> Praze </w:t>
      </w:r>
      <w:r w:rsidRPr="00634534">
        <w:rPr>
          <w:rFonts w:ascii="Arial" w:hAnsi="Arial" w:cs="Arial"/>
          <w:sz w:val="22"/>
          <w:szCs w:val="22"/>
        </w:rPr>
        <w:t>dne</w:t>
      </w:r>
      <w:r w:rsidRPr="00BB2436">
        <w:rPr>
          <w:rFonts w:ascii="Arial" w:hAnsi="Arial" w:cs="Arial"/>
          <w:color w:val="FF0000"/>
          <w:sz w:val="22"/>
          <w:szCs w:val="22"/>
        </w:rPr>
        <w:t xml:space="preserve"> </w:t>
      </w:r>
      <w:r w:rsidR="00706F31" w:rsidRPr="00BB2436">
        <w:rPr>
          <w:rFonts w:ascii="Arial" w:hAnsi="Arial" w:cs="Arial"/>
          <w:sz w:val="22"/>
          <w:szCs w:val="22"/>
        </w:rPr>
        <w:t>...............................</w:t>
      </w:r>
      <w:r w:rsidR="00706F31">
        <w:rPr>
          <w:rFonts w:ascii="Arial" w:hAnsi="Arial" w:cs="Arial"/>
          <w:sz w:val="22"/>
          <w:szCs w:val="22"/>
        </w:rPr>
        <w:tab/>
      </w:r>
      <w:r w:rsidR="00706F31">
        <w:rPr>
          <w:rFonts w:ascii="Arial" w:hAnsi="Arial" w:cs="Arial"/>
          <w:sz w:val="22"/>
          <w:szCs w:val="22"/>
        </w:rPr>
        <w:tab/>
      </w:r>
      <w:r w:rsidRPr="00BB2436">
        <w:rPr>
          <w:rFonts w:ascii="Arial" w:hAnsi="Arial" w:cs="Arial"/>
          <w:color w:val="FF0000"/>
          <w:sz w:val="22"/>
          <w:szCs w:val="22"/>
        </w:rPr>
        <w:tab/>
      </w:r>
      <w:r w:rsidRPr="00BB2436">
        <w:rPr>
          <w:rFonts w:ascii="Arial" w:hAnsi="Arial" w:cs="Arial"/>
          <w:sz w:val="22"/>
          <w:szCs w:val="22"/>
        </w:rPr>
        <w:tab/>
      </w:r>
      <w:r w:rsidRPr="00BB2436">
        <w:rPr>
          <w:rFonts w:ascii="Arial" w:hAnsi="Arial" w:cs="Arial"/>
          <w:sz w:val="22"/>
          <w:szCs w:val="22"/>
        </w:rPr>
        <w:tab/>
      </w:r>
      <w:r w:rsidR="009F4D73">
        <w:rPr>
          <w:rFonts w:ascii="Arial" w:hAnsi="Arial" w:cs="Arial"/>
          <w:sz w:val="22"/>
          <w:szCs w:val="22"/>
        </w:rPr>
        <w:tab/>
      </w:r>
      <w:r w:rsidR="009F4D73">
        <w:rPr>
          <w:rFonts w:ascii="Arial" w:hAnsi="Arial" w:cs="Arial"/>
          <w:sz w:val="22"/>
          <w:szCs w:val="22"/>
        </w:rPr>
        <w:tab/>
      </w:r>
      <w:r w:rsidR="009F4D73">
        <w:rPr>
          <w:rFonts w:ascii="Arial" w:hAnsi="Arial" w:cs="Arial"/>
          <w:sz w:val="22"/>
          <w:szCs w:val="22"/>
        </w:rPr>
        <w:tab/>
      </w:r>
      <w:r w:rsidR="009F4D73">
        <w:rPr>
          <w:rFonts w:ascii="Arial" w:hAnsi="Arial" w:cs="Arial"/>
          <w:sz w:val="22"/>
          <w:szCs w:val="22"/>
        </w:rPr>
        <w:tab/>
      </w:r>
      <w:r w:rsidRPr="00BB2436">
        <w:rPr>
          <w:rFonts w:ascii="Arial" w:hAnsi="Arial" w:cs="Arial"/>
          <w:sz w:val="22"/>
          <w:szCs w:val="22"/>
        </w:rPr>
        <w:t>V Třebíči dne ...............................</w:t>
      </w:r>
    </w:p>
    <w:p w14:paraId="28294B39" w14:textId="5A5A2993" w:rsidR="00ED5E21" w:rsidRDefault="00ED5E21" w:rsidP="00957350">
      <w:pPr>
        <w:tabs>
          <w:tab w:val="center" w:pos="1620"/>
          <w:tab w:val="center" w:pos="6840"/>
        </w:tabs>
        <w:jc w:val="both"/>
        <w:rPr>
          <w:rFonts w:ascii="Arial" w:hAnsi="Arial" w:cs="Arial"/>
          <w:bCs/>
          <w:sz w:val="22"/>
          <w:szCs w:val="22"/>
        </w:rPr>
      </w:pPr>
    </w:p>
    <w:p w14:paraId="4FF9D347" w14:textId="77777777" w:rsidR="001C0D0E" w:rsidRDefault="001C0D0E" w:rsidP="00957350">
      <w:pPr>
        <w:tabs>
          <w:tab w:val="center" w:pos="1620"/>
          <w:tab w:val="center" w:pos="6840"/>
        </w:tabs>
        <w:jc w:val="both"/>
        <w:rPr>
          <w:rFonts w:ascii="Arial" w:hAnsi="Arial" w:cs="Arial"/>
          <w:bCs/>
          <w:sz w:val="22"/>
          <w:szCs w:val="22"/>
        </w:rPr>
      </w:pPr>
    </w:p>
    <w:p w14:paraId="13F538F8" w14:textId="0B082A7D" w:rsidR="00541F50" w:rsidRDefault="00541F50" w:rsidP="00957350">
      <w:pPr>
        <w:tabs>
          <w:tab w:val="center" w:pos="1620"/>
          <w:tab w:val="center" w:pos="6840"/>
        </w:tabs>
        <w:jc w:val="both"/>
        <w:rPr>
          <w:rFonts w:ascii="Arial" w:hAnsi="Arial" w:cs="Arial"/>
          <w:bCs/>
          <w:sz w:val="22"/>
          <w:szCs w:val="22"/>
        </w:rPr>
      </w:pPr>
    </w:p>
    <w:p w14:paraId="5352B4DB" w14:textId="6491A600" w:rsidR="009F3936" w:rsidRDefault="009F3936" w:rsidP="00957350">
      <w:pPr>
        <w:tabs>
          <w:tab w:val="center" w:pos="1620"/>
          <w:tab w:val="center" w:pos="6840"/>
        </w:tabs>
        <w:jc w:val="both"/>
        <w:rPr>
          <w:rFonts w:ascii="Arial" w:hAnsi="Arial" w:cs="Arial"/>
          <w:bCs/>
          <w:sz w:val="22"/>
          <w:szCs w:val="22"/>
        </w:rPr>
      </w:pPr>
    </w:p>
    <w:p w14:paraId="429A4B5B" w14:textId="77777777" w:rsidR="009F3936" w:rsidRPr="00BB2436" w:rsidRDefault="009F3936" w:rsidP="00957350">
      <w:pPr>
        <w:tabs>
          <w:tab w:val="center" w:pos="1620"/>
          <w:tab w:val="center" w:pos="6840"/>
        </w:tabs>
        <w:jc w:val="both"/>
        <w:rPr>
          <w:rFonts w:ascii="Arial" w:hAnsi="Arial" w:cs="Arial"/>
          <w:bCs/>
          <w:sz w:val="22"/>
          <w:szCs w:val="22"/>
        </w:rPr>
      </w:pPr>
    </w:p>
    <w:p w14:paraId="7619DA96" w14:textId="31F4CFA2" w:rsidR="00957350" w:rsidRPr="00BB2436" w:rsidRDefault="00706F31" w:rsidP="005900FC">
      <w:pPr>
        <w:tabs>
          <w:tab w:val="center" w:pos="1620"/>
          <w:tab w:val="left" w:pos="4962"/>
          <w:tab w:val="center" w:pos="6840"/>
        </w:tabs>
        <w:jc w:val="both"/>
        <w:rPr>
          <w:rFonts w:ascii="Arial" w:hAnsi="Arial" w:cs="Arial"/>
          <w:bCs/>
          <w:sz w:val="22"/>
          <w:szCs w:val="22"/>
        </w:rPr>
      </w:pPr>
      <w:r w:rsidRPr="00BB2436">
        <w:rPr>
          <w:rFonts w:ascii="Arial" w:hAnsi="Arial" w:cs="Arial"/>
          <w:bCs/>
          <w:sz w:val="22"/>
          <w:szCs w:val="22"/>
        </w:rPr>
        <w:t>……………………….</w:t>
      </w:r>
      <w:r w:rsidR="005900FC">
        <w:rPr>
          <w:rFonts w:ascii="Arial" w:hAnsi="Arial" w:cs="Arial"/>
          <w:bCs/>
          <w:sz w:val="22"/>
          <w:szCs w:val="22"/>
        </w:rPr>
        <w:tab/>
      </w:r>
      <w:r w:rsidR="00957350" w:rsidRPr="00BB2436">
        <w:rPr>
          <w:rFonts w:ascii="Arial" w:hAnsi="Arial" w:cs="Arial"/>
          <w:bCs/>
          <w:sz w:val="22"/>
          <w:szCs w:val="22"/>
        </w:rPr>
        <w:t>……………………….</w:t>
      </w:r>
    </w:p>
    <w:p w14:paraId="58E39EFB" w14:textId="4F20B3C9" w:rsidR="005900FC" w:rsidRDefault="00706F31" w:rsidP="005900FC">
      <w:pPr>
        <w:tabs>
          <w:tab w:val="center" w:pos="1620"/>
          <w:tab w:val="left" w:pos="4962"/>
          <w:tab w:val="center" w:pos="6840"/>
        </w:tabs>
        <w:jc w:val="both"/>
        <w:rPr>
          <w:rFonts w:ascii="Arial" w:hAnsi="Arial" w:cs="Arial"/>
          <w:sz w:val="22"/>
          <w:szCs w:val="22"/>
        </w:rPr>
      </w:pPr>
      <w:r>
        <w:rPr>
          <w:rFonts w:ascii="Arial" w:hAnsi="Arial" w:cs="Arial"/>
          <w:sz w:val="22"/>
          <w:szCs w:val="22"/>
        </w:rPr>
        <w:t xml:space="preserve">Bc. Petr </w:t>
      </w:r>
      <w:proofErr w:type="spellStart"/>
      <w:r>
        <w:rPr>
          <w:rFonts w:ascii="Arial" w:hAnsi="Arial" w:cs="Arial"/>
          <w:sz w:val="22"/>
          <w:szCs w:val="22"/>
        </w:rPr>
        <w:t>Štolcar</w:t>
      </w:r>
      <w:proofErr w:type="spellEnd"/>
      <w:r>
        <w:rPr>
          <w:rFonts w:ascii="Arial" w:hAnsi="Arial" w:cs="Arial"/>
          <w:sz w:val="22"/>
          <w:szCs w:val="22"/>
        </w:rPr>
        <w:tab/>
      </w:r>
      <w:r w:rsidR="00957350" w:rsidRPr="00BB2436">
        <w:rPr>
          <w:rFonts w:ascii="Arial" w:hAnsi="Arial" w:cs="Arial"/>
          <w:sz w:val="22"/>
          <w:szCs w:val="22"/>
        </w:rPr>
        <w:tab/>
        <w:t xml:space="preserve">Ing. </w:t>
      </w:r>
      <w:r w:rsidR="008576C1" w:rsidRPr="00BB2436">
        <w:rPr>
          <w:rFonts w:ascii="Arial" w:hAnsi="Arial" w:cs="Arial"/>
          <w:sz w:val="22"/>
          <w:szCs w:val="22"/>
        </w:rPr>
        <w:t>Eva Tomášová</w:t>
      </w:r>
    </w:p>
    <w:p w14:paraId="2F56F201" w14:textId="796EBCDC" w:rsidR="00957350" w:rsidRPr="00BB2436" w:rsidRDefault="00706F31" w:rsidP="005900FC">
      <w:pPr>
        <w:tabs>
          <w:tab w:val="center" w:pos="1620"/>
          <w:tab w:val="left" w:pos="4962"/>
          <w:tab w:val="center" w:pos="6840"/>
        </w:tabs>
        <w:jc w:val="both"/>
        <w:rPr>
          <w:rFonts w:ascii="Arial" w:hAnsi="Arial" w:cs="Arial"/>
          <w:sz w:val="22"/>
          <w:szCs w:val="22"/>
        </w:rPr>
      </w:pPr>
      <w:r>
        <w:rPr>
          <w:rFonts w:ascii="Arial" w:hAnsi="Arial" w:cs="Arial"/>
          <w:sz w:val="22"/>
          <w:szCs w:val="22"/>
        </w:rPr>
        <w:t>vedoucí prodeje HC</w:t>
      </w:r>
      <w:r w:rsidR="005900FC">
        <w:rPr>
          <w:rFonts w:ascii="Arial" w:hAnsi="Arial" w:cs="Arial"/>
          <w:sz w:val="22"/>
          <w:szCs w:val="22"/>
        </w:rPr>
        <w:tab/>
      </w:r>
      <w:r w:rsidR="00957350" w:rsidRPr="00BB2436">
        <w:rPr>
          <w:rFonts w:ascii="Arial" w:hAnsi="Arial" w:cs="Arial"/>
          <w:sz w:val="22"/>
          <w:szCs w:val="22"/>
        </w:rPr>
        <w:t>ředitel</w:t>
      </w:r>
      <w:r w:rsidR="00957350" w:rsidRPr="00BB2436">
        <w:rPr>
          <w:rFonts w:ascii="Arial" w:hAnsi="Arial" w:cs="Arial"/>
          <w:sz w:val="22"/>
          <w:szCs w:val="22"/>
        </w:rPr>
        <w:tab/>
      </w:r>
    </w:p>
    <w:p w14:paraId="4A5A0072" w14:textId="53C390C7" w:rsidR="00ED5E21" w:rsidRDefault="00ED5E21" w:rsidP="00957350">
      <w:pPr>
        <w:tabs>
          <w:tab w:val="center" w:pos="1620"/>
          <w:tab w:val="center" w:pos="6840"/>
        </w:tabs>
        <w:jc w:val="both"/>
        <w:rPr>
          <w:rFonts w:ascii="Arial" w:hAnsi="Arial" w:cs="Arial"/>
          <w:i/>
          <w:sz w:val="22"/>
          <w:szCs w:val="22"/>
        </w:rPr>
      </w:pPr>
    </w:p>
    <w:p w14:paraId="10960341" w14:textId="77777777" w:rsidR="001C0D0E" w:rsidRDefault="001C0D0E" w:rsidP="00957350">
      <w:pPr>
        <w:tabs>
          <w:tab w:val="center" w:pos="1620"/>
          <w:tab w:val="center" w:pos="6840"/>
        </w:tabs>
        <w:jc w:val="both"/>
        <w:rPr>
          <w:rFonts w:ascii="Arial" w:hAnsi="Arial" w:cs="Arial"/>
          <w:i/>
          <w:sz w:val="22"/>
          <w:szCs w:val="22"/>
        </w:rPr>
      </w:pPr>
    </w:p>
    <w:p w14:paraId="516BA940" w14:textId="6DCBA88A" w:rsidR="009F3936" w:rsidRDefault="009F3936" w:rsidP="00957350">
      <w:pPr>
        <w:tabs>
          <w:tab w:val="center" w:pos="1620"/>
          <w:tab w:val="center" w:pos="6840"/>
        </w:tabs>
        <w:jc w:val="both"/>
        <w:rPr>
          <w:rFonts w:ascii="Arial" w:hAnsi="Arial" w:cs="Arial"/>
          <w:i/>
          <w:sz w:val="22"/>
          <w:szCs w:val="22"/>
        </w:rPr>
      </w:pPr>
    </w:p>
    <w:p w14:paraId="390DA27B" w14:textId="77777777" w:rsidR="009F3936" w:rsidRDefault="009F3936" w:rsidP="00957350">
      <w:pPr>
        <w:tabs>
          <w:tab w:val="center" w:pos="1620"/>
          <w:tab w:val="center" w:pos="6840"/>
        </w:tabs>
        <w:jc w:val="both"/>
        <w:rPr>
          <w:rFonts w:ascii="Arial" w:hAnsi="Arial" w:cs="Arial"/>
          <w:i/>
          <w:sz w:val="22"/>
          <w:szCs w:val="22"/>
        </w:rPr>
      </w:pPr>
    </w:p>
    <w:p w14:paraId="2EF5F57E" w14:textId="411B2B54" w:rsidR="00957350" w:rsidRPr="00395462" w:rsidRDefault="00957350" w:rsidP="00957350">
      <w:pPr>
        <w:tabs>
          <w:tab w:val="center" w:pos="1620"/>
          <w:tab w:val="center" w:pos="6840"/>
        </w:tabs>
        <w:jc w:val="both"/>
        <w:rPr>
          <w:rFonts w:ascii="Arial" w:hAnsi="Arial" w:cs="Arial"/>
          <w:i/>
          <w:sz w:val="22"/>
          <w:szCs w:val="22"/>
        </w:rPr>
      </w:pPr>
      <w:r w:rsidRPr="00395462">
        <w:rPr>
          <w:rFonts w:ascii="Arial" w:hAnsi="Arial" w:cs="Arial"/>
          <w:i/>
          <w:sz w:val="22"/>
          <w:szCs w:val="22"/>
        </w:rPr>
        <w:t>Přílohy:</w:t>
      </w:r>
    </w:p>
    <w:p w14:paraId="547C64A7" w14:textId="3CEA3DE5" w:rsidR="00C24264" w:rsidRPr="00395462" w:rsidRDefault="00A028AB" w:rsidP="005F16C9">
      <w:pPr>
        <w:rPr>
          <w:rFonts w:ascii="Arial" w:hAnsi="Arial" w:cs="Arial"/>
          <w:i/>
          <w:sz w:val="22"/>
          <w:szCs w:val="22"/>
        </w:rPr>
        <w:sectPr w:rsidR="00C24264" w:rsidRPr="00395462" w:rsidSect="00BE3EDD">
          <w:footerReference w:type="default" r:id="rId8"/>
          <w:pgSz w:w="11906" w:h="16838"/>
          <w:pgMar w:top="1417" w:right="1152" w:bottom="1417" w:left="1152" w:header="708" w:footer="708" w:gutter="0"/>
          <w:cols w:space="708"/>
          <w:docGrid w:linePitch="360"/>
        </w:sectPr>
      </w:pPr>
      <w:r w:rsidRPr="00395462">
        <w:rPr>
          <w:rFonts w:ascii="Arial" w:hAnsi="Arial" w:cs="Arial"/>
          <w:i/>
          <w:sz w:val="22"/>
          <w:szCs w:val="22"/>
        </w:rPr>
        <w:t>Příloha č. 1 –</w:t>
      </w:r>
      <w:r w:rsidR="00BB2436" w:rsidRPr="00395462">
        <w:rPr>
          <w:rFonts w:ascii="Arial" w:hAnsi="Arial" w:cs="Arial"/>
          <w:i/>
          <w:sz w:val="22"/>
          <w:szCs w:val="22"/>
        </w:rPr>
        <w:t xml:space="preserve"> </w:t>
      </w:r>
      <w:r w:rsidR="00744E41">
        <w:rPr>
          <w:rFonts w:ascii="Arial" w:hAnsi="Arial" w:cs="Arial"/>
          <w:i/>
          <w:sz w:val="22"/>
          <w:szCs w:val="22"/>
        </w:rPr>
        <w:t>C</w:t>
      </w:r>
      <w:r w:rsidR="00847432" w:rsidRPr="00395462">
        <w:rPr>
          <w:rFonts w:ascii="Arial" w:hAnsi="Arial" w:cs="Arial"/>
          <w:i/>
          <w:sz w:val="22"/>
          <w:szCs w:val="22"/>
        </w:rPr>
        <w:t>enová kalkulace a specifikace</w:t>
      </w:r>
    </w:p>
    <w:p w14:paraId="7480F593" w14:textId="5734B5F2" w:rsidR="00C24264" w:rsidRDefault="00C24264" w:rsidP="003F0F53">
      <w:pPr>
        <w:autoSpaceDE w:val="0"/>
        <w:autoSpaceDN w:val="0"/>
        <w:adjustRightInd w:val="0"/>
        <w:rPr>
          <w:rFonts w:ascii="Arial" w:hAnsi="Arial" w:cs="Arial"/>
          <w:b/>
          <w:noProof/>
          <w:sz w:val="22"/>
        </w:rPr>
      </w:pPr>
      <w:r w:rsidRPr="00C24264">
        <w:rPr>
          <w:rFonts w:ascii="Arial" w:hAnsi="Arial" w:cs="Arial"/>
          <w:b/>
          <w:noProof/>
          <w:sz w:val="22"/>
        </w:rPr>
        <w:lastRenderedPageBreak/>
        <w:t>Příloha č. 1 Cenová kalkulace a specifikace</w:t>
      </w:r>
    </w:p>
    <w:p w14:paraId="5F7B3DF0" w14:textId="77777777" w:rsidR="00222A6D" w:rsidRDefault="00222A6D" w:rsidP="003F0F53">
      <w:pPr>
        <w:autoSpaceDE w:val="0"/>
        <w:autoSpaceDN w:val="0"/>
        <w:adjustRightInd w:val="0"/>
        <w:rPr>
          <w:rFonts w:ascii="Arial" w:hAnsi="Arial" w:cs="Arial"/>
          <w:noProof/>
          <w:sz w:val="20"/>
        </w:rPr>
      </w:pPr>
    </w:p>
    <w:p w14:paraId="1C34EAF8" w14:textId="54E7E64F" w:rsidR="00222A6D" w:rsidRPr="00222A6D" w:rsidRDefault="00222A6D" w:rsidP="003F0F53">
      <w:pPr>
        <w:autoSpaceDE w:val="0"/>
        <w:autoSpaceDN w:val="0"/>
        <w:adjustRightInd w:val="0"/>
        <w:rPr>
          <w:rFonts w:ascii="Arial" w:hAnsi="Arial" w:cs="Arial"/>
          <w:noProof/>
          <w:sz w:val="20"/>
        </w:rPr>
      </w:pPr>
      <w:r w:rsidRPr="00222A6D">
        <w:rPr>
          <w:rFonts w:ascii="Arial" w:hAnsi="Arial" w:cs="Arial"/>
          <w:noProof/>
          <w:sz w:val="20"/>
        </w:rPr>
        <w:t>Tab. 1.1. Dodávka plynů za období 1 roku</w:t>
      </w:r>
    </w:p>
    <w:p w14:paraId="286ADFEA" w14:textId="77777777" w:rsidR="009F3936" w:rsidRPr="009F3936" w:rsidRDefault="009F3936" w:rsidP="003F0F53">
      <w:pPr>
        <w:autoSpaceDE w:val="0"/>
        <w:autoSpaceDN w:val="0"/>
        <w:adjustRightInd w:val="0"/>
        <w:rPr>
          <w:rFonts w:ascii="Arial" w:hAnsi="Arial" w:cs="Arial"/>
          <w:b/>
          <w:noProof/>
          <w:sz w:val="8"/>
        </w:rPr>
      </w:pPr>
    </w:p>
    <w:tbl>
      <w:tblPr>
        <w:tblW w:w="5000" w:type="pct"/>
        <w:tblCellMar>
          <w:left w:w="70" w:type="dxa"/>
          <w:right w:w="70" w:type="dxa"/>
        </w:tblCellMar>
        <w:tblLook w:val="04A0" w:firstRow="1" w:lastRow="0" w:firstColumn="1" w:lastColumn="0" w:noHBand="0" w:noVBand="1"/>
      </w:tblPr>
      <w:tblGrid>
        <w:gridCol w:w="542"/>
        <w:gridCol w:w="3006"/>
        <w:gridCol w:w="2401"/>
        <w:gridCol w:w="868"/>
        <w:gridCol w:w="1346"/>
        <w:gridCol w:w="1201"/>
        <w:gridCol w:w="1078"/>
        <w:gridCol w:w="1327"/>
        <w:gridCol w:w="842"/>
        <w:gridCol w:w="1383"/>
      </w:tblGrid>
      <w:tr w:rsidR="0055695B" w14:paraId="291ECB0E" w14:textId="77777777" w:rsidTr="009F3936">
        <w:trPr>
          <w:trHeight w:val="1209"/>
        </w:trPr>
        <w:tc>
          <w:tcPr>
            <w:tcW w:w="19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C21EA7"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Pol. č.</w:t>
            </w:r>
          </w:p>
        </w:tc>
        <w:tc>
          <w:tcPr>
            <w:tcW w:w="1074" w:type="pct"/>
            <w:tcBorders>
              <w:top w:val="single" w:sz="4" w:space="0" w:color="auto"/>
              <w:left w:val="nil"/>
              <w:bottom w:val="single" w:sz="4" w:space="0" w:color="auto"/>
              <w:right w:val="single" w:sz="4" w:space="0" w:color="auto"/>
            </w:tcBorders>
            <w:shd w:val="clear" w:color="000000" w:fill="D9D9D9"/>
            <w:vAlign w:val="center"/>
            <w:hideMark/>
          </w:tcPr>
          <w:p w14:paraId="441EBE44"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Druh plynu</w:t>
            </w:r>
          </w:p>
        </w:tc>
        <w:tc>
          <w:tcPr>
            <w:tcW w:w="858" w:type="pct"/>
            <w:tcBorders>
              <w:top w:val="single" w:sz="4" w:space="0" w:color="auto"/>
              <w:left w:val="nil"/>
              <w:bottom w:val="single" w:sz="4" w:space="0" w:color="auto"/>
              <w:right w:val="single" w:sz="4" w:space="0" w:color="auto"/>
            </w:tcBorders>
            <w:shd w:val="clear" w:color="000000" w:fill="D9D9D9"/>
            <w:vAlign w:val="center"/>
            <w:hideMark/>
          </w:tcPr>
          <w:p w14:paraId="6A76091F"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Druh obalu</w:t>
            </w:r>
          </w:p>
        </w:tc>
        <w:tc>
          <w:tcPr>
            <w:tcW w:w="310" w:type="pct"/>
            <w:tcBorders>
              <w:top w:val="single" w:sz="4" w:space="0" w:color="auto"/>
              <w:left w:val="nil"/>
              <w:bottom w:val="single" w:sz="4" w:space="0" w:color="auto"/>
              <w:right w:val="single" w:sz="4" w:space="0" w:color="auto"/>
            </w:tcBorders>
            <w:shd w:val="clear" w:color="000000" w:fill="D9D9D9"/>
            <w:vAlign w:val="center"/>
            <w:hideMark/>
          </w:tcPr>
          <w:p w14:paraId="4D48E2F9"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MJ (= množství plynu v obalu)</w:t>
            </w:r>
          </w:p>
        </w:tc>
        <w:tc>
          <w:tcPr>
            <w:tcW w:w="481" w:type="pct"/>
            <w:tcBorders>
              <w:top w:val="single" w:sz="4" w:space="0" w:color="auto"/>
              <w:left w:val="nil"/>
              <w:bottom w:val="single" w:sz="4" w:space="0" w:color="auto"/>
              <w:right w:val="single" w:sz="4" w:space="0" w:color="auto"/>
            </w:tcBorders>
            <w:shd w:val="clear" w:color="000000" w:fill="D9D9D9"/>
            <w:vAlign w:val="center"/>
            <w:hideMark/>
          </w:tcPr>
          <w:p w14:paraId="003835D7"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Předpokládaný odběr plynu v obalu (pro kapalný kyslík v MJ)  za 1 rok</w:t>
            </w:r>
          </w:p>
        </w:tc>
        <w:tc>
          <w:tcPr>
            <w:tcW w:w="429" w:type="pct"/>
            <w:tcBorders>
              <w:top w:val="single" w:sz="4" w:space="0" w:color="auto"/>
              <w:left w:val="nil"/>
              <w:bottom w:val="single" w:sz="4" w:space="0" w:color="auto"/>
              <w:right w:val="single" w:sz="4" w:space="0" w:color="auto"/>
            </w:tcBorders>
            <w:shd w:val="clear" w:color="000000" w:fill="D9D9D9"/>
            <w:vAlign w:val="center"/>
            <w:hideMark/>
          </w:tcPr>
          <w:p w14:paraId="0776223F"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Čistota plynu (min. požadavek)</w:t>
            </w:r>
          </w:p>
        </w:tc>
        <w:tc>
          <w:tcPr>
            <w:tcW w:w="385" w:type="pct"/>
            <w:tcBorders>
              <w:top w:val="single" w:sz="4" w:space="0" w:color="auto"/>
              <w:left w:val="nil"/>
              <w:bottom w:val="single" w:sz="4" w:space="0" w:color="auto"/>
              <w:right w:val="single" w:sz="4" w:space="0" w:color="auto"/>
            </w:tcBorders>
            <w:shd w:val="clear" w:color="000000" w:fill="D9D9D9"/>
            <w:vAlign w:val="center"/>
            <w:hideMark/>
          </w:tcPr>
          <w:p w14:paraId="5A0C73A6"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Jednotková cena plynu v obalu (pro kapalný kyslík v MJ) v Kč bez DPH</w:t>
            </w:r>
          </w:p>
        </w:tc>
        <w:tc>
          <w:tcPr>
            <w:tcW w:w="474" w:type="pct"/>
            <w:tcBorders>
              <w:top w:val="single" w:sz="4" w:space="0" w:color="auto"/>
              <w:left w:val="nil"/>
              <w:bottom w:val="single" w:sz="4" w:space="0" w:color="auto"/>
              <w:right w:val="single" w:sz="4" w:space="0" w:color="auto"/>
            </w:tcBorders>
            <w:shd w:val="clear" w:color="000000" w:fill="D9D9D9"/>
            <w:vAlign w:val="center"/>
            <w:hideMark/>
          </w:tcPr>
          <w:p w14:paraId="2ABD8854"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Cena celkem v Kč bez DPH</w:t>
            </w:r>
          </w:p>
        </w:tc>
        <w:tc>
          <w:tcPr>
            <w:tcW w:w="301" w:type="pct"/>
            <w:tcBorders>
              <w:top w:val="single" w:sz="4" w:space="0" w:color="auto"/>
              <w:left w:val="nil"/>
              <w:bottom w:val="single" w:sz="4" w:space="0" w:color="auto"/>
              <w:right w:val="single" w:sz="4" w:space="0" w:color="auto"/>
            </w:tcBorders>
            <w:shd w:val="clear" w:color="000000" w:fill="D9D9D9"/>
            <w:vAlign w:val="center"/>
            <w:hideMark/>
          </w:tcPr>
          <w:p w14:paraId="4423D1B0"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DPH %</w:t>
            </w:r>
          </w:p>
        </w:tc>
        <w:tc>
          <w:tcPr>
            <w:tcW w:w="494" w:type="pct"/>
            <w:tcBorders>
              <w:top w:val="single" w:sz="4" w:space="0" w:color="auto"/>
              <w:left w:val="nil"/>
              <w:bottom w:val="single" w:sz="4" w:space="0" w:color="auto"/>
              <w:right w:val="single" w:sz="4" w:space="0" w:color="auto"/>
            </w:tcBorders>
            <w:shd w:val="clear" w:color="000000" w:fill="D9D9D9"/>
            <w:vAlign w:val="center"/>
            <w:hideMark/>
          </w:tcPr>
          <w:p w14:paraId="2D30183E" w14:textId="77777777" w:rsidR="0055695B" w:rsidRPr="009F3936" w:rsidRDefault="0055695B">
            <w:pPr>
              <w:jc w:val="center"/>
              <w:rPr>
                <w:rFonts w:ascii="Arial" w:hAnsi="Arial" w:cs="Arial"/>
                <w:b/>
                <w:bCs/>
                <w:color w:val="000000"/>
                <w:sz w:val="16"/>
                <w:szCs w:val="16"/>
              </w:rPr>
            </w:pPr>
            <w:r w:rsidRPr="009F3936">
              <w:rPr>
                <w:rFonts w:ascii="Arial" w:hAnsi="Arial" w:cs="Arial"/>
                <w:b/>
                <w:bCs/>
                <w:color w:val="000000"/>
                <w:sz w:val="16"/>
                <w:szCs w:val="16"/>
              </w:rPr>
              <w:t>Cena celkem v Kč vč. DPH</w:t>
            </w:r>
          </w:p>
        </w:tc>
      </w:tr>
      <w:tr w:rsidR="009F3936" w14:paraId="4841A381"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D60AB5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w:t>
            </w:r>
          </w:p>
        </w:tc>
        <w:tc>
          <w:tcPr>
            <w:tcW w:w="1074" w:type="pct"/>
            <w:tcBorders>
              <w:top w:val="nil"/>
              <w:left w:val="nil"/>
              <w:bottom w:val="single" w:sz="4" w:space="0" w:color="auto"/>
              <w:right w:val="single" w:sz="4" w:space="0" w:color="auto"/>
            </w:tcBorders>
            <w:shd w:val="clear" w:color="auto" w:fill="auto"/>
            <w:vAlign w:val="center"/>
            <w:hideMark/>
          </w:tcPr>
          <w:p w14:paraId="2099AE27"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Kyslík medicinální - léčivo</w:t>
            </w:r>
          </w:p>
        </w:tc>
        <w:tc>
          <w:tcPr>
            <w:tcW w:w="858" w:type="pct"/>
            <w:tcBorders>
              <w:top w:val="nil"/>
              <w:left w:val="nil"/>
              <w:bottom w:val="single" w:sz="4" w:space="0" w:color="auto"/>
              <w:right w:val="single" w:sz="4" w:space="0" w:color="auto"/>
            </w:tcBorders>
            <w:shd w:val="clear" w:color="auto" w:fill="auto"/>
            <w:vAlign w:val="center"/>
            <w:hideMark/>
          </w:tcPr>
          <w:p w14:paraId="42BAD294"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 nebo odlehčená láhev s integrovaným ventilem</w:t>
            </w:r>
          </w:p>
        </w:tc>
        <w:tc>
          <w:tcPr>
            <w:tcW w:w="310" w:type="pct"/>
            <w:tcBorders>
              <w:top w:val="nil"/>
              <w:left w:val="nil"/>
              <w:bottom w:val="single" w:sz="4" w:space="0" w:color="auto"/>
              <w:right w:val="single" w:sz="4" w:space="0" w:color="auto"/>
            </w:tcBorders>
            <w:shd w:val="clear" w:color="auto" w:fill="auto"/>
            <w:noWrap/>
            <w:vAlign w:val="center"/>
            <w:hideMark/>
          </w:tcPr>
          <w:p w14:paraId="142D4B6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2,5 l</w:t>
            </w:r>
          </w:p>
        </w:tc>
        <w:tc>
          <w:tcPr>
            <w:tcW w:w="481" w:type="pct"/>
            <w:tcBorders>
              <w:top w:val="nil"/>
              <w:left w:val="nil"/>
              <w:bottom w:val="single" w:sz="4" w:space="0" w:color="auto"/>
              <w:right w:val="single" w:sz="4" w:space="0" w:color="auto"/>
            </w:tcBorders>
            <w:shd w:val="clear" w:color="auto" w:fill="auto"/>
            <w:noWrap/>
            <w:vAlign w:val="center"/>
            <w:hideMark/>
          </w:tcPr>
          <w:p w14:paraId="28B1E3B7"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200</w:t>
            </w:r>
          </w:p>
        </w:tc>
        <w:tc>
          <w:tcPr>
            <w:tcW w:w="429" w:type="pct"/>
            <w:tcBorders>
              <w:top w:val="nil"/>
              <w:left w:val="nil"/>
              <w:bottom w:val="single" w:sz="4" w:space="0" w:color="auto"/>
              <w:right w:val="single" w:sz="4" w:space="0" w:color="auto"/>
            </w:tcBorders>
            <w:shd w:val="clear" w:color="auto" w:fill="auto"/>
            <w:noWrap/>
            <w:vAlign w:val="center"/>
            <w:hideMark/>
          </w:tcPr>
          <w:p w14:paraId="4B79B9A6"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99,50%</w:t>
            </w:r>
          </w:p>
        </w:tc>
        <w:tc>
          <w:tcPr>
            <w:tcW w:w="385" w:type="pct"/>
            <w:tcBorders>
              <w:top w:val="nil"/>
              <w:left w:val="nil"/>
              <w:bottom w:val="single" w:sz="4" w:space="0" w:color="auto"/>
              <w:right w:val="single" w:sz="4" w:space="0" w:color="auto"/>
            </w:tcBorders>
            <w:shd w:val="clear" w:color="auto" w:fill="auto"/>
            <w:vAlign w:val="center"/>
            <w:hideMark/>
          </w:tcPr>
          <w:p w14:paraId="17D3EAC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840</w:t>
            </w:r>
          </w:p>
        </w:tc>
        <w:tc>
          <w:tcPr>
            <w:tcW w:w="474" w:type="pct"/>
            <w:tcBorders>
              <w:top w:val="nil"/>
              <w:left w:val="nil"/>
              <w:bottom w:val="single" w:sz="4" w:space="0" w:color="auto"/>
              <w:right w:val="single" w:sz="4" w:space="0" w:color="auto"/>
            </w:tcBorders>
            <w:shd w:val="clear" w:color="auto" w:fill="auto"/>
            <w:vAlign w:val="center"/>
            <w:hideMark/>
          </w:tcPr>
          <w:p w14:paraId="37E3779D"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168 000,00 Kč</w:t>
            </w:r>
          </w:p>
        </w:tc>
        <w:tc>
          <w:tcPr>
            <w:tcW w:w="301" w:type="pct"/>
            <w:tcBorders>
              <w:top w:val="nil"/>
              <w:left w:val="nil"/>
              <w:bottom w:val="single" w:sz="4" w:space="0" w:color="auto"/>
              <w:right w:val="single" w:sz="4" w:space="0" w:color="auto"/>
            </w:tcBorders>
            <w:shd w:val="clear" w:color="auto" w:fill="auto"/>
            <w:noWrap/>
            <w:vAlign w:val="center"/>
            <w:hideMark/>
          </w:tcPr>
          <w:p w14:paraId="2C70A44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w:t>
            </w:r>
          </w:p>
        </w:tc>
        <w:tc>
          <w:tcPr>
            <w:tcW w:w="494" w:type="pct"/>
            <w:tcBorders>
              <w:top w:val="nil"/>
              <w:left w:val="nil"/>
              <w:bottom w:val="single" w:sz="4" w:space="0" w:color="auto"/>
              <w:right w:val="single" w:sz="4" w:space="0" w:color="auto"/>
            </w:tcBorders>
            <w:shd w:val="clear" w:color="auto" w:fill="auto"/>
            <w:noWrap/>
            <w:vAlign w:val="center"/>
            <w:hideMark/>
          </w:tcPr>
          <w:p w14:paraId="785AA38F"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193 200,00 Kč</w:t>
            </w:r>
          </w:p>
        </w:tc>
      </w:tr>
      <w:tr w:rsidR="009F3936" w14:paraId="412E0304"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92A5DC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w:t>
            </w:r>
          </w:p>
        </w:tc>
        <w:tc>
          <w:tcPr>
            <w:tcW w:w="1074" w:type="pct"/>
            <w:tcBorders>
              <w:top w:val="nil"/>
              <w:left w:val="nil"/>
              <w:bottom w:val="single" w:sz="4" w:space="0" w:color="auto"/>
              <w:right w:val="single" w:sz="4" w:space="0" w:color="auto"/>
            </w:tcBorders>
            <w:shd w:val="clear" w:color="auto" w:fill="auto"/>
            <w:vAlign w:val="center"/>
            <w:hideMark/>
          </w:tcPr>
          <w:p w14:paraId="095BC9C6"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Kyslík medicinální - léčivo</w:t>
            </w:r>
          </w:p>
        </w:tc>
        <w:tc>
          <w:tcPr>
            <w:tcW w:w="858" w:type="pct"/>
            <w:tcBorders>
              <w:top w:val="nil"/>
              <w:left w:val="nil"/>
              <w:bottom w:val="single" w:sz="4" w:space="0" w:color="auto"/>
              <w:right w:val="single" w:sz="4" w:space="0" w:color="auto"/>
            </w:tcBorders>
            <w:shd w:val="clear" w:color="auto" w:fill="auto"/>
            <w:vAlign w:val="center"/>
            <w:hideMark/>
          </w:tcPr>
          <w:p w14:paraId="215872CB"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 nebo odlehčená láhev s integrovaným ventilem</w:t>
            </w:r>
          </w:p>
        </w:tc>
        <w:tc>
          <w:tcPr>
            <w:tcW w:w="310" w:type="pct"/>
            <w:tcBorders>
              <w:top w:val="nil"/>
              <w:left w:val="nil"/>
              <w:bottom w:val="single" w:sz="4" w:space="0" w:color="auto"/>
              <w:right w:val="single" w:sz="4" w:space="0" w:color="auto"/>
            </w:tcBorders>
            <w:shd w:val="clear" w:color="auto" w:fill="auto"/>
            <w:noWrap/>
            <w:vAlign w:val="center"/>
            <w:hideMark/>
          </w:tcPr>
          <w:p w14:paraId="5938A29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 l</w:t>
            </w:r>
          </w:p>
        </w:tc>
        <w:tc>
          <w:tcPr>
            <w:tcW w:w="481" w:type="pct"/>
            <w:tcBorders>
              <w:top w:val="nil"/>
              <w:left w:val="nil"/>
              <w:bottom w:val="single" w:sz="4" w:space="0" w:color="auto"/>
              <w:right w:val="single" w:sz="4" w:space="0" w:color="auto"/>
            </w:tcBorders>
            <w:shd w:val="clear" w:color="auto" w:fill="auto"/>
            <w:noWrap/>
            <w:vAlign w:val="center"/>
            <w:hideMark/>
          </w:tcPr>
          <w:p w14:paraId="6CC39589"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100</w:t>
            </w:r>
          </w:p>
        </w:tc>
        <w:tc>
          <w:tcPr>
            <w:tcW w:w="429" w:type="pct"/>
            <w:tcBorders>
              <w:top w:val="nil"/>
              <w:left w:val="nil"/>
              <w:bottom w:val="single" w:sz="4" w:space="0" w:color="auto"/>
              <w:right w:val="single" w:sz="4" w:space="0" w:color="auto"/>
            </w:tcBorders>
            <w:shd w:val="clear" w:color="auto" w:fill="auto"/>
            <w:noWrap/>
            <w:vAlign w:val="center"/>
            <w:hideMark/>
          </w:tcPr>
          <w:p w14:paraId="264C9890"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99,50%</w:t>
            </w:r>
          </w:p>
        </w:tc>
        <w:tc>
          <w:tcPr>
            <w:tcW w:w="385" w:type="pct"/>
            <w:tcBorders>
              <w:top w:val="nil"/>
              <w:left w:val="nil"/>
              <w:bottom w:val="single" w:sz="4" w:space="0" w:color="auto"/>
              <w:right w:val="single" w:sz="4" w:space="0" w:color="auto"/>
            </w:tcBorders>
            <w:shd w:val="clear" w:color="auto" w:fill="auto"/>
            <w:vAlign w:val="center"/>
            <w:hideMark/>
          </w:tcPr>
          <w:p w14:paraId="6385A67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1570</w:t>
            </w:r>
          </w:p>
        </w:tc>
        <w:tc>
          <w:tcPr>
            <w:tcW w:w="474" w:type="pct"/>
            <w:tcBorders>
              <w:top w:val="nil"/>
              <w:left w:val="nil"/>
              <w:bottom w:val="single" w:sz="4" w:space="0" w:color="auto"/>
              <w:right w:val="single" w:sz="4" w:space="0" w:color="auto"/>
            </w:tcBorders>
            <w:shd w:val="clear" w:color="auto" w:fill="auto"/>
            <w:vAlign w:val="center"/>
            <w:hideMark/>
          </w:tcPr>
          <w:p w14:paraId="194F7753"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157 000,00 Kč</w:t>
            </w:r>
          </w:p>
        </w:tc>
        <w:tc>
          <w:tcPr>
            <w:tcW w:w="301" w:type="pct"/>
            <w:tcBorders>
              <w:top w:val="nil"/>
              <w:left w:val="nil"/>
              <w:bottom w:val="single" w:sz="4" w:space="0" w:color="auto"/>
              <w:right w:val="single" w:sz="4" w:space="0" w:color="auto"/>
            </w:tcBorders>
            <w:shd w:val="clear" w:color="auto" w:fill="auto"/>
            <w:noWrap/>
            <w:vAlign w:val="center"/>
            <w:hideMark/>
          </w:tcPr>
          <w:p w14:paraId="18A1740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w:t>
            </w:r>
          </w:p>
        </w:tc>
        <w:tc>
          <w:tcPr>
            <w:tcW w:w="494" w:type="pct"/>
            <w:tcBorders>
              <w:top w:val="nil"/>
              <w:left w:val="nil"/>
              <w:bottom w:val="single" w:sz="4" w:space="0" w:color="auto"/>
              <w:right w:val="single" w:sz="4" w:space="0" w:color="auto"/>
            </w:tcBorders>
            <w:shd w:val="clear" w:color="auto" w:fill="auto"/>
            <w:noWrap/>
            <w:vAlign w:val="center"/>
            <w:hideMark/>
          </w:tcPr>
          <w:p w14:paraId="04EE332D"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180 550,00 Kč</w:t>
            </w:r>
          </w:p>
        </w:tc>
      </w:tr>
      <w:tr w:rsidR="009F3936" w14:paraId="4DBBDFE3"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D3676B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3</w:t>
            </w:r>
          </w:p>
        </w:tc>
        <w:tc>
          <w:tcPr>
            <w:tcW w:w="1074" w:type="pct"/>
            <w:tcBorders>
              <w:top w:val="nil"/>
              <w:left w:val="nil"/>
              <w:bottom w:val="single" w:sz="4" w:space="0" w:color="auto"/>
              <w:right w:val="single" w:sz="4" w:space="0" w:color="auto"/>
            </w:tcBorders>
            <w:shd w:val="clear" w:color="auto" w:fill="auto"/>
            <w:vAlign w:val="center"/>
            <w:hideMark/>
          </w:tcPr>
          <w:p w14:paraId="4D75F2AC"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Kyslík medicinální - léčivo</w:t>
            </w:r>
          </w:p>
        </w:tc>
        <w:tc>
          <w:tcPr>
            <w:tcW w:w="858" w:type="pct"/>
            <w:tcBorders>
              <w:top w:val="nil"/>
              <w:left w:val="nil"/>
              <w:bottom w:val="single" w:sz="4" w:space="0" w:color="auto"/>
              <w:right w:val="single" w:sz="4" w:space="0" w:color="auto"/>
            </w:tcBorders>
            <w:shd w:val="clear" w:color="auto" w:fill="auto"/>
            <w:vAlign w:val="center"/>
            <w:hideMark/>
          </w:tcPr>
          <w:p w14:paraId="40EB8B4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 xml:space="preserve">LG láhev </w:t>
            </w:r>
          </w:p>
        </w:tc>
        <w:tc>
          <w:tcPr>
            <w:tcW w:w="310" w:type="pct"/>
            <w:tcBorders>
              <w:top w:val="nil"/>
              <w:left w:val="nil"/>
              <w:bottom w:val="single" w:sz="4" w:space="0" w:color="auto"/>
              <w:right w:val="single" w:sz="4" w:space="0" w:color="auto"/>
            </w:tcBorders>
            <w:shd w:val="clear" w:color="auto" w:fill="auto"/>
            <w:noWrap/>
            <w:vAlign w:val="center"/>
            <w:hideMark/>
          </w:tcPr>
          <w:p w14:paraId="274BC22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40 l</w:t>
            </w:r>
          </w:p>
        </w:tc>
        <w:tc>
          <w:tcPr>
            <w:tcW w:w="481" w:type="pct"/>
            <w:tcBorders>
              <w:top w:val="nil"/>
              <w:left w:val="nil"/>
              <w:bottom w:val="single" w:sz="4" w:space="0" w:color="auto"/>
              <w:right w:val="single" w:sz="4" w:space="0" w:color="auto"/>
            </w:tcBorders>
            <w:shd w:val="clear" w:color="auto" w:fill="auto"/>
            <w:noWrap/>
            <w:vAlign w:val="center"/>
            <w:hideMark/>
          </w:tcPr>
          <w:p w14:paraId="2063CF9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w:t>
            </w:r>
          </w:p>
        </w:tc>
        <w:tc>
          <w:tcPr>
            <w:tcW w:w="429" w:type="pct"/>
            <w:tcBorders>
              <w:top w:val="nil"/>
              <w:left w:val="nil"/>
              <w:bottom w:val="single" w:sz="4" w:space="0" w:color="auto"/>
              <w:right w:val="single" w:sz="4" w:space="0" w:color="auto"/>
            </w:tcBorders>
            <w:shd w:val="clear" w:color="auto" w:fill="auto"/>
            <w:noWrap/>
            <w:vAlign w:val="center"/>
            <w:hideMark/>
          </w:tcPr>
          <w:p w14:paraId="3020D9D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99,50%</w:t>
            </w:r>
          </w:p>
        </w:tc>
        <w:tc>
          <w:tcPr>
            <w:tcW w:w="385" w:type="pct"/>
            <w:tcBorders>
              <w:top w:val="nil"/>
              <w:left w:val="nil"/>
              <w:bottom w:val="single" w:sz="4" w:space="0" w:color="auto"/>
              <w:right w:val="single" w:sz="4" w:space="0" w:color="auto"/>
            </w:tcBorders>
            <w:shd w:val="clear" w:color="auto" w:fill="auto"/>
            <w:vAlign w:val="center"/>
            <w:hideMark/>
          </w:tcPr>
          <w:p w14:paraId="77529141"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2080</w:t>
            </w:r>
          </w:p>
        </w:tc>
        <w:tc>
          <w:tcPr>
            <w:tcW w:w="474" w:type="pct"/>
            <w:tcBorders>
              <w:top w:val="nil"/>
              <w:left w:val="nil"/>
              <w:bottom w:val="single" w:sz="4" w:space="0" w:color="auto"/>
              <w:right w:val="single" w:sz="4" w:space="0" w:color="auto"/>
            </w:tcBorders>
            <w:shd w:val="clear" w:color="auto" w:fill="auto"/>
            <w:vAlign w:val="center"/>
            <w:hideMark/>
          </w:tcPr>
          <w:p w14:paraId="359B5DA1"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20 800,00 Kč</w:t>
            </w:r>
          </w:p>
        </w:tc>
        <w:tc>
          <w:tcPr>
            <w:tcW w:w="301" w:type="pct"/>
            <w:tcBorders>
              <w:top w:val="nil"/>
              <w:left w:val="nil"/>
              <w:bottom w:val="single" w:sz="4" w:space="0" w:color="auto"/>
              <w:right w:val="single" w:sz="4" w:space="0" w:color="auto"/>
            </w:tcBorders>
            <w:shd w:val="clear" w:color="auto" w:fill="auto"/>
            <w:noWrap/>
            <w:vAlign w:val="center"/>
            <w:hideMark/>
          </w:tcPr>
          <w:p w14:paraId="2463BC70"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w:t>
            </w:r>
          </w:p>
        </w:tc>
        <w:tc>
          <w:tcPr>
            <w:tcW w:w="494" w:type="pct"/>
            <w:tcBorders>
              <w:top w:val="nil"/>
              <w:left w:val="nil"/>
              <w:bottom w:val="single" w:sz="4" w:space="0" w:color="auto"/>
              <w:right w:val="single" w:sz="4" w:space="0" w:color="auto"/>
            </w:tcBorders>
            <w:shd w:val="clear" w:color="auto" w:fill="auto"/>
            <w:noWrap/>
            <w:vAlign w:val="center"/>
            <w:hideMark/>
          </w:tcPr>
          <w:p w14:paraId="2140CB16"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23 920,00 Kč</w:t>
            </w:r>
          </w:p>
        </w:tc>
      </w:tr>
      <w:tr w:rsidR="009F3936" w14:paraId="784BEE31"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3B88D996"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4</w:t>
            </w:r>
          </w:p>
        </w:tc>
        <w:tc>
          <w:tcPr>
            <w:tcW w:w="1074" w:type="pct"/>
            <w:tcBorders>
              <w:top w:val="nil"/>
              <w:left w:val="nil"/>
              <w:bottom w:val="single" w:sz="4" w:space="0" w:color="auto"/>
              <w:right w:val="single" w:sz="4" w:space="0" w:color="auto"/>
            </w:tcBorders>
            <w:shd w:val="clear" w:color="auto" w:fill="auto"/>
            <w:vAlign w:val="center"/>
            <w:hideMark/>
          </w:tcPr>
          <w:p w14:paraId="0C102C55"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N</w:t>
            </w:r>
            <w:r w:rsidRPr="009F3936">
              <w:rPr>
                <w:rFonts w:ascii="Arial" w:hAnsi="Arial" w:cs="Arial"/>
                <w:color w:val="000000"/>
                <w:sz w:val="16"/>
                <w:szCs w:val="16"/>
                <w:vertAlign w:val="subscript"/>
              </w:rPr>
              <w:t>2</w:t>
            </w:r>
            <w:r w:rsidRPr="009F3936">
              <w:rPr>
                <w:rFonts w:ascii="Arial" w:hAnsi="Arial" w:cs="Arial"/>
                <w:color w:val="000000"/>
                <w:sz w:val="16"/>
                <w:szCs w:val="16"/>
              </w:rPr>
              <w:t>O medicinální - léčivo</w:t>
            </w:r>
          </w:p>
        </w:tc>
        <w:tc>
          <w:tcPr>
            <w:tcW w:w="858" w:type="pct"/>
            <w:tcBorders>
              <w:top w:val="nil"/>
              <w:left w:val="nil"/>
              <w:bottom w:val="single" w:sz="4" w:space="0" w:color="auto"/>
              <w:right w:val="single" w:sz="4" w:space="0" w:color="auto"/>
            </w:tcBorders>
            <w:shd w:val="clear" w:color="auto" w:fill="auto"/>
            <w:vAlign w:val="center"/>
            <w:hideMark/>
          </w:tcPr>
          <w:p w14:paraId="63816E60"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 xml:space="preserve">LG láhev </w:t>
            </w:r>
          </w:p>
        </w:tc>
        <w:tc>
          <w:tcPr>
            <w:tcW w:w="310" w:type="pct"/>
            <w:tcBorders>
              <w:top w:val="nil"/>
              <w:left w:val="nil"/>
              <w:bottom w:val="single" w:sz="4" w:space="0" w:color="auto"/>
              <w:right w:val="single" w:sz="4" w:space="0" w:color="auto"/>
            </w:tcBorders>
            <w:shd w:val="clear" w:color="auto" w:fill="auto"/>
            <w:noWrap/>
            <w:vAlign w:val="center"/>
            <w:hideMark/>
          </w:tcPr>
          <w:p w14:paraId="77744D3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7,5 kg</w:t>
            </w:r>
          </w:p>
        </w:tc>
        <w:tc>
          <w:tcPr>
            <w:tcW w:w="481" w:type="pct"/>
            <w:tcBorders>
              <w:top w:val="nil"/>
              <w:left w:val="nil"/>
              <w:bottom w:val="single" w:sz="4" w:space="0" w:color="auto"/>
              <w:right w:val="single" w:sz="4" w:space="0" w:color="auto"/>
            </w:tcBorders>
            <w:shd w:val="clear" w:color="auto" w:fill="auto"/>
            <w:noWrap/>
            <w:vAlign w:val="center"/>
            <w:hideMark/>
          </w:tcPr>
          <w:p w14:paraId="43C3FA5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20</w:t>
            </w:r>
          </w:p>
        </w:tc>
        <w:tc>
          <w:tcPr>
            <w:tcW w:w="429" w:type="pct"/>
            <w:tcBorders>
              <w:top w:val="nil"/>
              <w:left w:val="nil"/>
              <w:bottom w:val="single" w:sz="4" w:space="0" w:color="auto"/>
              <w:right w:val="single" w:sz="4" w:space="0" w:color="auto"/>
            </w:tcBorders>
            <w:shd w:val="clear" w:color="auto" w:fill="auto"/>
            <w:noWrap/>
            <w:vAlign w:val="center"/>
            <w:hideMark/>
          </w:tcPr>
          <w:p w14:paraId="5068E6DA"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636D18F4"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3550</w:t>
            </w:r>
          </w:p>
        </w:tc>
        <w:tc>
          <w:tcPr>
            <w:tcW w:w="474" w:type="pct"/>
            <w:tcBorders>
              <w:top w:val="nil"/>
              <w:left w:val="nil"/>
              <w:bottom w:val="single" w:sz="4" w:space="0" w:color="auto"/>
              <w:right w:val="single" w:sz="4" w:space="0" w:color="auto"/>
            </w:tcBorders>
            <w:shd w:val="clear" w:color="auto" w:fill="auto"/>
            <w:vAlign w:val="center"/>
            <w:hideMark/>
          </w:tcPr>
          <w:p w14:paraId="6B6327B9"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71 000,00 Kč</w:t>
            </w:r>
          </w:p>
        </w:tc>
        <w:tc>
          <w:tcPr>
            <w:tcW w:w="301" w:type="pct"/>
            <w:tcBorders>
              <w:top w:val="nil"/>
              <w:left w:val="nil"/>
              <w:bottom w:val="single" w:sz="4" w:space="0" w:color="auto"/>
              <w:right w:val="single" w:sz="4" w:space="0" w:color="auto"/>
            </w:tcBorders>
            <w:shd w:val="clear" w:color="auto" w:fill="auto"/>
            <w:noWrap/>
            <w:vAlign w:val="center"/>
            <w:hideMark/>
          </w:tcPr>
          <w:p w14:paraId="55F7D14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w:t>
            </w:r>
          </w:p>
        </w:tc>
        <w:tc>
          <w:tcPr>
            <w:tcW w:w="494" w:type="pct"/>
            <w:tcBorders>
              <w:top w:val="nil"/>
              <w:left w:val="nil"/>
              <w:bottom w:val="single" w:sz="4" w:space="0" w:color="auto"/>
              <w:right w:val="single" w:sz="4" w:space="0" w:color="auto"/>
            </w:tcBorders>
            <w:shd w:val="clear" w:color="auto" w:fill="auto"/>
            <w:noWrap/>
            <w:vAlign w:val="center"/>
            <w:hideMark/>
          </w:tcPr>
          <w:p w14:paraId="1F2562CC"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81 650,00 Kč</w:t>
            </w:r>
          </w:p>
        </w:tc>
      </w:tr>
      <w:tr w:rsidR="009F3936" w14:paraId="60FE635F"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3FDD5F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5</w:t>
            </w:r>
          </w:p>
        </w:tc>
        <w:tc>
          <w:tcPr>
            <w:tcW w:w="1074" w:type="pct"/>
            <w:tcBorders>
              <w:top w:val="nil"/>
              <w:left w:val="nil"/>
              <w:bottom w:val="single" w:sz="4" w:space="0" w:color="auto"/>
              <w:right w:val="single" w:sz="4" w:space="0" w:color="auto"/>
            </w:tcBorders>
            <w:shd w:val="clear" w:color="auto" w:fill="auto"/>
            <w:vAlign w:val="center"/>
            <w:hideMark/>
          </w:tcPr>
          <w:p w14:paraId="0C058068"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N</w:t>
            </w:r>
            <w:r w:rsidRPr="009F3936">
              <w:rPr>
                <w:rFonts w:ascii="Arial" w:hAnsi="Arial" w:cs="Arial"/>
                <w:color w:val="000000"/>
                <w:sz w:val="16"/>
                <w:szCs w:val="16"/>
                <w:vertAlign w:val="subscript"/>
              </w:rPr>
              <w:t>2</w:t>
            </w:r>
            <w:r w:rsidRPr="009F3936">
              <w:rPr>
                <w:rFonts w:ascii="Arial" w:hAnsi="Arial" w:cs="Arial"/>
                <w:color w:val="000000"/>
                <w:sz w:val="16"/>
                <w:szCs w:val="16"/>
              </w:rPr>
              <w:t>O medicinální - léčivo</w:t>
            </w:r>
          </w:p>
        </w:tc>
        <w:tc>
          <w:tcPr>
            <w:tcW w:w="858" w:type="pct"/>
            <w:tcBorders>
              <w:top w:val="nil"/>
              <w:left w:val="nil"/>
              <w:bottom w:val="single" w:sz="4" w:space="0" w:color="auto"/>
              <w:right w:val="single" w:sz="4" w:space="0" w:color="auto"/>
            </w:tcBorders>
            <w:shd w:val="clear" w:color="auto" w:fill="auto"/>
            <w:vAlign w:val="center"/>
            <w:hideMark/>
          </w:tcPr>
          <w:p w14:paraId="4A1BC0F1"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25C5A901"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30 kg</w:t>
            </w:r>
          </w:p>
        </w:tc>
        <w:tc>
          <w:tcPr>
            <w:tcW w:w="481" w:type="pct"/>
            <w:tcBorders>
              <w:top w:val="nil"/>
              <w:left w:val="nil"/>
              <w:bottom w:val="single" w:sz="4" w:space="0" w:color="auto"/>
              <w:right w:val="single" w:sz="4" w:space="0" w:color="auto"/>
            </w:tcBorders>
            <w:shd w:val="clear" w:color="auto" w:fill="auto"/>
            <w:noWrap/>
            <w:vAlign w:val="center"/>
            <w:hideMark/>
          </w:tcPr>
          <w:p w14:paraId="2AF161D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55</w:t>
            </w:r>
          </w:p>
        </w:tc>
        <w:tc>
          <w:tcPr>
            <w:tcW w:w="429" w:type="pct"/>
            <w:tcBorders>
              <w:top w:val="nil"/>
              <w:left w:val="nil"/>
              <w:bottom w:val="single" w:sz="4" w:space="0" w:color="auto"/>
              <w:right w:val="single" w:sz="4" w:space="0" w:color="auto"/>
            </w:tcBorders>
            <w:shd w:val="clear" w:color="auto" w:fill="auto"/>
            <w:noWrap/>
            <w:vAlign w:val="center"/>
            <w:hideMark/>
          </w:tcPr>
          <w:p w14:paraId="0942F36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687FC99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6400</w:t>
            </w:r>
          </w:p>
        </w:tc>
        <w:tc>
          <w:tcPr>
            <w:tcW w:w="474" w:type="pct"/>
            <w:tcBorders>
              <w:top w:val="nil"/>
              <w:left w:val="nil"/>
              <w:bottom w:val="single" w:sz="4" w:space="0" w:color="auto"/>
              <w:right w:val="single" w:sz="4" w:space="0" w:color="auto"/>
            </w:tcBorders>
            <w:shd w:val="clear" w:color="auto" w:fill="auto"/>
            <w:vAlign w:val="center"/>
            <w:hideMark/>
          </w:tcPr>
          <w:p w14:paraId="0966BC7F"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352 000,00 Kč</w:t>
            </w:r>
          </w:p>
        </w:tc>
        <w:tc>
          <w:tcPr>
            <w:tcW w:w="301" w:type="pct"/>
            <w:tcBorders>
              <w:top w:val="nil"/>
              <w:left w:val="nil"/>
              <w:bottom w:val="single" w:sz="4" w:space="0" w:color="auto"/>
              <w:right w:val="single" w:sz="4" w:space="0" w:color="auto"/>
            </w:tcBorders>
            <w:shd w:val="clear" w:color="auto" w:fill="auto"/>
            <w:noWrap/>
            <w:vAlign w:val="center"/>
            <w:hideMark/>
          </w:tcPr>
          <w:p w14:paraId="4559FE8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w:t>
            </w:r>
          </w:p>
        </w:tc>
        <w:tc>
          <w:tcPr>
            <w:tcW w:w="494" w:type="pct"/>
            <w:tcBorders>
              <w:top w:val="nil"/>
              <w:left w:val="nil"/>
              <w:bottom w:val="single" w:sz="4" w:space="0" w:color="auto"/>
              <w:right w:val="single" w:sz="4" w:space="0" w:color="auto"/>
            </w:tcBorders>
            <w:shd w:val="clear" w:color="auto" w:fill="auto"/>
            <w:noWrap/>
            <w:vAlign w:val="center"/>
            <w:hideMark/>
          </w:tcPr>
          <w:p w14:paraId="2887135B"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404 800,00 Kč</w:t>
            </w:r>
          </w:p>
        </w:tc>
      </w:tr>
      <w:tr w:rsidR="009F3936" w14:paraId="65327EDE"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A372122"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6</w:t>
            </w:r>
          </w:p>
        </w:tc>
        <w:tc>
          <w:tcPr>
            <w:tcW w:w="1074" w:type="pct"/>
            <w:tcBorders>
              <w:top w:val="nil"/>
              <w:left w:val="nil"/>
              <w:bottom w:val="single" w:sz="4" w:space="0" w:color="auto"/>
              <w:right w:val="single" w:sz="4" w:space="0" w:color="auto"/>
            </w:tcBorders>
            <w:shd w:val="clear" w:color="auto" w:fill="auto"/>
            <w:vAlign w:val="center"/>
            <w:hideMark/>
          </w:tcPr>
          <w:p w14:paraId="4FFEE539"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CO</w:t>
            </w:r>
            <w:r w:rsidRPr="009F3936">
              <w:rPr>
                <w:rFonts w:ascii="Arial" w:hAnsi="Arial" w:cs="Arial"/>
                <w:color w:val="000000"/>
                <w:sz w:val="16"/>
                <w:szCs w:val="16"/>
                <w:vertAlign w:val="subscript"/>
              </w:rPr>
              <w:t>2</w:t>
            </w:r>
            <w:r w:rsidRPr="009F3936">
              <w:rPr>
                <w:rFonts w:ascii="Arial" w:hAnsi="Arial" w:cs="Arial"/>
                <w:color w:val="000000"/>
                <w:sz w:val="16"/>
                <w:szCs w:val="16"/>
              </w:rPr>
              <w:t xml:space="preserve"> medicinální </w:t>
            </w:r>
          </w:p>
        </w:tc>
        <w:tc>
          <w:tcPr>
            <w:tcW w:w="858" w:type="pct"/>
            <w:tcBorders>
              <w:top w:val="nil"/>
              <w:left w:val="nil"/>
              <w:bottom w:val="single" w:sz="4" w:space="0" w:color="auto"/>
              <w:right w:val="single" w:sz="4" w:space="0" w:color="auto"/>
            </w:tcBorders>
            <w:shd w:val="clear" w:color="auto" w:fill="auto"/>
            <w:vAlign w:val="center"/>
            <w:hideMark/>
          </w:tcPr>
          <w:p w14:paraId="00ACADA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7B8F83E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 kg</w:t>
            </w:r>
          </w:p>
        </w:tc>
        <w:tc>
          <w:tcPr>
            <w:tcW w:w="481" w:type="pct"/>
            <w:tcBorders>
              <w:top w:val="nil"/>
              <w:left w:val="nil"/>
              <w:bottom w:val="single" w:sz="4" w:space="0" w:color="auto"/>
              <w:right w:val="single" w:sz="4" w:space="0" w:color="auto"/>
            </w:tcBorders>
            <w:shd w:val="clear" w:color="auto" w:fill="auto"/>
            <w:noWrap/>
            <w:vAlign w:val="center"/>
            <w:hideMark/>
          </w:tcPr>
          <w:p w14:paraId="4BC38497"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4</w:t>
            </w:r>
          </w:p>
        </w:tc>
        <w:tc>
          <w:tcPr>
            <w:tcW w:w="429" w:type="pct"/>
            <w:tcBorders>
              <w:top w:val="nil"/>
              <w:left w:val="nil"/>
              <w:bottom w:val="single" w:sz="4" w:space="0" w:color="auto"/>
              <w:right w:val="single" w:sz="4" w:space="0" w:color="auto"/>
            </w:tcBorders>
            <w:shd w:val="clear" w:color="auto" w:fill="auto"/>
            <w:noWrap/>
            <w:vAlign w:val="center"/>
            <w:hideMark/>
          </w:tcPr>
          <w:p w14:paraId="26C2743E"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0CF22AC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1950</w:t>
            </w:r>
          </w:p>
        </w:tc>
        <w:tc>
          <w:tcPr>
            <w:tcW w:w="474" w:type="pct"/>
            <w:tcBorders>
              <w:top w:val="nil"/>
              <w:left w:val="nil"/>
              <w:bottom w:val="single" w:sz="4" w:space="0" w:color="auto"/>
              <w:right w:val="single" w:sz="4" w:space="0" w:color="auto"/>
            </w:tcBorders>
            <w:shd w:val="clear" w:color="auto" w:fill="auto"/>
            <w:vAlign w:val="center"/>
            <w:hideMark/>
          </w:tcPr>
          <w:p w14:paraId="415F7C8A"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7 800,00 Kč</w:t>
            </w:r>
          </w:p>
        </w:tc>
        <w:tc>
          <w:tcPr>
            <w:tcW w:w="301" w:type="pct"/>
            <w:tcBorders>
              <w:top w:val="nil"/>
              <w:left w:val="nil"/>
              <w:bottom w:val="single" w:sz="4" w:space="0" w:color="auto"/>
              <w:right w:val="single" w:sz="4" w:space="0" w:color="auto"/>
            </w:tcBorders>
            <w:shd w:val="clear" w:color="auto" w:fill="auto"/>
            <w:noWrap/>
            <w:vAlign w:val="center"/>
            <w:hideMark/>
          </w:tcPr>
          <w:p w14:paraId="0739A416"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21</w:t>
            </w:r>
          </w:p>
        </w:tc>
        <w:tc>
          <w:tcPr>
            <w:tcW w:w="494" w:type="pct"/>
            <w:tcBorders>
              <w:top w:val="nil"/>
              <w:left w:val="nil"/>
              <w:bottom w:val="single" w:sz="4" w:space="0" w:color="auto"/>
              <w:right w:val="single" w:sz="4" w:space="0" w:color="auto"/>
            </w:tcBorders>
            <w:shd w:val="clear" w:color="auto" w:fill="auto"/>
            <w:noWrap/>
            <w:vAlign w:val="center"/>
            <w:hideMark/>
          </w:tcPr>
          <w:p w14:paraId="49588D53"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9 438,00 Kč</w:t>
            </w:r>
          </w:p>
        </w:tc>
      </w:tr>
      <w:tr w:rsidR="009F3936" w14:paraId="0C52839E"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5D3A030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7</w:t>
            </w:r>
          </w:p>
        </w:tc>
        <w:tc>
          <w:tcPr>
            <w:tcW w:w="1074" w:type="pct"/>
            <w:tcBorders>
              <w:top w:val="nil"/>
              <w:left w:val="nil"/>
              <w:bottom w:val="single" w:sz="4" w:space="0" w:color="auto"/>
              <w:right w:val="single" w:sz="4" w:space="0" w:color="auto"/>
            </w:tcBorders>
            <w:shd w:val="clear" w:color="auto" w:fill="auto"/>
            <w:vAlign w:val="center"/>
            <w:hideMark/>
          </w:tcPr>
          <w:p w14:paraId="15942C52"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CO</w:t>
            </w:r>
            <w:r w:rsidRPr="009F3936">
              <w:rPr>
                <w:rFonts w:ascii="Arial" w:hAnsi="Arial" w:cs="Arial"/>
                <w:color w:val="000000"/>
                <w:sz w:val="16"/>
                <w:szCs w:val="16"/>
                <w:vertAlign w:val="subscript"/>
              </w:rPr>
              <w:t>2</w:t>
            </w:r>
            <w:r w:rsidRPr="009F3936">
              <w:rPr>
                <w:rFonts w:ascii="Arial" w:hAnsi="Arial" w:cs="Arial"/>
                <w:color w:val="000000"/>
                <w:sz w:val="16"/>
                <w:szCs w:val="16"/>
              </w:rPr>
              <w:t xml:space="preserve"> medicinální </w:t>
            </w:r>
          </w:p>
        </w:tc>
        <w:tc>
          <w:tcPr>
            <w:tcW w:w="858" w:type="pct"/>
            <w:tcBorders>
              <w:top w:val="nil"/>
              <w:left w:val="nil"/>
              <w:bottom w:val="single" w:sz="4" w:space="0" w:color="auto"/>
              <w:right w:val="single" w:sz="4" w:space="0" w:color="auto"/>
            </w:tcBorders>
            <w:shd w:val="clear" w:color="auto" w:fill="auto"/>
            <w:vAlign w:val="center"/>
            <w:hideMark/>
          </w:tcPr>
          <w:p w14:paraId="7074FF68"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53772CC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30 kg</w:t>
            </w:r>
          </w:p>
        </w:tc>
        <w:tc>
          <w:tcPr>
            <w:tcW w:w="481" w:type="pct"/>
            <w:tcBorders>
              <w:top w:val="nil"/>
              <w:left w:val="nil"/>
              <w:bottom w:val="single" w:sz="4" w:space="0" w:color="auto"/>
              <w:right w:val="single" w:sz="4" w:space="0" w:color="auto"/>
            </w:tcBorders>
            <w:shd w:val="clear" w:color="auto" w:fill="auto"/>
            <w:noWrap/>
            <w:vAlign w:val="center"/>
            <w:hideMark/>
          </w:tcPr>
          <w:p w14:paraId="1DFD624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25</w:t>
            </w:r>
          </w:p>
        </w:tc>
        <w:tc>
          <w:tcPr>
            <w:tcW w:w="429" w:type="pct"/>
            <w:tcBorders>
              <w:top w:val="nil"/>
              <w:left w:val="nil"/>
              <w:bottom w:val="single" w:sz="4" w:space="0" w:color="auto"/>
              <w:right w:val="single" w:sz="4" w:space="0" w:color="auto"/>
            </w:tcBorders>
            <w:shd w:val="clear" w:color="auto" w:fill="auto"/>
            <w:noWrap/>
            <w:vAlign w:val="center"/>
            <w:hideMark/>
          </w:tcPr>
          <w:p w14:paraId="1CB0EA8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4A232779"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3290</w:t>
            </w:r>
          </w:p>
        </w:tc>
        <w:tc>
          <w:tcPr>
            <w:tcW w:w="474" w:type="pct"/>
            <w:tcBorders>
              <w:top w:val="nil"/>
              <w:left w:val="nil"/>
              <w:bottom w:val="single" w:sz="4" w:space="0" w:color="auto"/>
              <w:right w:val="single" w:sz="4" w:space="0" w:color="auto"/>
            </w:tcBorders>
            <w:shd w:val="clear" w:color="auto" w:fill="auto"/>
            <w:vAlign w:val="center"/>
            <w:hideMark/>
          </w:tcPr>
          <w:p w14:paraId="41AE1749"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82 250,00 Kč</w:t>
            </w:r>
          </w:p>
        </w:tc>
        <w:tc>
          <w:tcPr>
            <w:tcW w:w="301" w:type="pct"/>
            <w:tcBorders>
              <w:top w:val="nil"/>
              <w:left w:val="nil"/>
              <w:bottom w:val="single" w:sz="4" w:space="0" w:color="auto"/>
              <w:right w:val="single" w:sz="4" w:space="0" w:color="auto"/>
            </w:tcBorders>
            <w:shd w:val="clear" w:color="auto" w:fill="auto"/>
            <w:noWrap/>
            <w:vAlign w:val="center"/>
            <w:hideMark/>
          </w:tcPr>
          <w:p w14:paraId="4EC02C8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21</w:t>
            </w:r>
          </w:p>
        </w:tc>
        <w:tc>
          <w:tcPr>
            <w:tcW w:w="494" w:type="pct"/>
            <w:tcBorders>
              <w:top w:val="nil"/>
              <w:left w:val="nil"/>
              <w:bottom w:val="single" w:sz="4" w:space="0" w:color="auto"/>
              <w:right w:val="single" w:sz="4" w:space="0" w:color="auto"/>
            </w:tcBorders>
            <w:shd w:val="clear" w:color="auto" w:fill="auto"/>
            <w:noWrap/>
            <w:vAlign w:val="center"/>
            <w:hideMark/>
          </w:tcPr>
          <w:p w14:paraId="3D79FFAE"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99 522,50 Kč</w:t>
            </w:r>
          </w:p>
        </w:tc>
      </w:tr>
      <w:tr w:rsidR="009F3936" w14:paraId="5E779190"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548FE9D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8</w:t>
            </w:r>
          </w:p>
        </w:tc>
        <w:tc>
          <w:tcPr>
            <w:tcW w:w="1074" w:type="pct"/>
            <w:tcBorders>
              <w:top w:val="nil"/>
              <w:left w:val="nil"/>
              <w:bottom w:val="single" w:sz="4" w:space="0" w:color="auto"/>
              <w:right w:val="single" w:sz="4" w:space="0" w:color="auto"/>
            </w:tcBorders>
            <w:shd w:val="clear" w:color="auto" w:fill="auto"/>
            <w:vAlign w:val="center"/>
            <w:hideMark/>
          </w:tcPr>
          <w:p w14:paraId="300B963B"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CO</w:t>
            </w:r>
            <w:r w:rsidRPr="009F3936">
              <w:rPr>
                <w:rFonts w:ascii="Arial" w:hAnsi="Arial" w:cs="Arial"/>
                <w:color w:val="000000"/>
                <w:sz w:val="16"/>
                <w:szCs w:val="16"/>
                <w:vertAlign w:val="subscript"/>
              </w:rPr>
              <w:t>2</w:t>
            </w:r>
            <w:r w:rsidRPr="009F3936">
              <w:rPr>
                <w:rFonts w:ascii="Arial" w:hAnsi="Arial" w:cs="Arial"/>
                <w:color w:val="000000"/>
                <w:sz w:val="16"/>
                <w:szCs w:val="16"/>
              </w:rPr>
              <w:t xml:space="preserve"> medicinální</w:t>
            </w:r>
          </w:p>
        </w:tc>
        <w:tc>
          <w:tcPr>
            <w:tcW w:w="858" w:type="pct"/>
            <w:tcBorders>
              <w:top w:val="nil"/>
              <w:left w:val="nil"/>
              <w:bottom w:val="single" w:sz="4" w:space="0" w:color="auto"/>
              <w:right w:val="single" w:sz="4" w:space="0" w:color="auto"/>
            </w:tcBorders>
            <w:shd w:val="clear" w:color="auto" w:fill="auto"/>
            <w:vAlign w:val="center"/>
            <w:hideMark/>
          </w:tcPr>
          <w:p w14:paraId="478F3232"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5B857D0E"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20 kg</w:t>
            </w:r>
          </w:p>
        </w:tc>
        <w:tc>
          <w:tcPr>
            <w:tcW w:w="481" w:type="pct"/>
            <w:tcBorders>
              <w:top w:val="nil"/>
              <w:left w:val="nil"/>
              <w:bottom w:val="single" w:sz="4" w:space="0" w:color="auto"/>
              <w:right w:val="single" w:sz="4" w:space="0" w:color="auto"/>
            </w:tcBorders>
            <w:shd w:val="clear" w:color="auto" w:fill="auto"/>
            <w:noWrap/>
            <w:vAlign w:val="center"/>
            <w:hideMark/>
          </w:tcPr>
          <w:p w14:paraId="2B1B7A92"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w:t>
            </w:r>
          </w:p>
        </w:tc>
        <w:tc>
          <w:tcPr>
            <w:tcW w:w="429" w:type="pct"/>
            <w:tcBorders>
              <w:top w:val="nil"/>
              <w:left w:val="nil"/>
              <w:bottom w:val="single" w:sz="4" w:space="0" w:color="auto"/>
              <w:right w:val="single" w:sz="4" w:space="0" w:color="auto"/>
            </w:tcBorders>
            <w:shd w:val="clear" w:color="auto" w:fill="auto"/>
            <w:noWrap/>
            <w:vAlign w:val="center"/>
            <w:hideMark/>
          </w:tcPr>
          <w:p w14:paraId="583A0FE0"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467FE03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2380</w:t>
            </w:r>
          </w:p>
        </w:tc>
        <w:tc>
          <w:tcPr>
            <w:tcW w:w="474" w:type="pct"/>
            <w:tcBorders>
              <w:top w:val="nil"/>
              <w:left w:val="nil"/>
              <w:bottom w:val="single" w:sz="4" w:space="0" w:color="auto"/>
              <w:right w:val="single" w:sz="4" w:space="0" w:color="auto"/>
            </w:tcBorders>
            <w:shd w:val="clear" w:color="auto" w:fill="auto"/>
            <w:vAlign w:val="center"/>
            <w:hideMark/>
          </w:tcPr>
          <w:p w14:paraId="32CA5229"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23 800,00 Kč</w:t>
            </w:r>
          </w:p>
        </w:tc>
        <w:tc>
          <w:tcPr>
            <w:tcW w:w="301" w:type="pct"/>
            <w:tcBorders>
              <w:top w:val="nil"/>
              <w:left w:val="nil"/>
              <w:bottom w:val="single" w:sz="4" w:space="0" w:color="auto"/>
              <w:right w:val="single" w:sz="4" w:space="0" w:color="auto"/>
            </w:tcBorders>
            <w:shd w:val="clear" w:color="auto" w:fill="auto"/>
            <w:noWrap/>
            <w:vAlign w:val="center"/>
            <w:hideMark/>
          </w:tcPr>
          <w:p w14:paraId="16BECC1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21</w:t>
            </w:r>
          </w:p>
        </w:tc>
        <w:tc>
          <w:tcPr>
            <w:tcW w:w="494" w:type="pct"/>
            <w:tcBorders>
              <w:top w:val="nil"/>
              <w:left w:val="nil"/>
              <w:bottom w:val="single" w:sz="4" w:space="0" w:color="auto"/>
              <w:right w:val="single" w:sz="4" w:space="0" w:color="auto"/>
            </w:tcBorders>
            <w:shd w:val="clear" w:color="auto" w:fill="auto"/>
            <w:noWrap/>
            <w:vAlign w:val="center"/>
            <w:hideMark/>
          </w:tcPr>
          <w:p w14:paraId="30A90026"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28 798,00 Kč</w:t>
            </w:r>
          </w:p>
        </w:tc>
      </w:tr>
      <w:tr w:rsidR="009F3936" w14:paraId="02A84993"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2C182066"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w:t>
            </w:r>
          </w:p>
        </w:tc>
        <w:tc>
          <w:tcPr>
            <w:tcW w:w="1074" w:type="pct"/>
            <w:tcBorders>
              <w:top w:val="nil"/>
              <w:left w:val="nil"/>
              <w:bottom w:val="single" w:sz="4" w:space="0" w:color="auto"/>
              <w:right w:val="single" w:sz="4" w:space="0" w:color="auto"/>
            </w:tcBorders>
            <w:shd w:val="clear" w:color="auto" w:fill="auto"/>
            <w:vAlign w:val="center"/>
            <w:hideMark/>
          </w:tcPr>
          <w:p w14:paraId="349FAFCA"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 xml:space="preserve">ACETYLEN technický </w:t>
            </w:r>
          </w:p>
        </w:tc>
        <w:tc>
          <w:tcPr>
            <w:tcW w:w="858" w:type="pct"/>
            <w:tcBorders>
              <w:top w:val="nil"/>
              <w:left w:val="nil"/>
              <w:bottom w:val="single" w:sz="4" w:space="0" w:color="auto"/>
              <w:right w:val="single" w:sz="4" w:space="0" w:color="auto"/>
            </w:tcBorders>
            <w:shd w:val="clear" w:color="auto" w:fill="auto"/>
            <w:vAlign w:val="center"/>
            <w:hideMark/>
          </w:tcPr>
          <w:p w14:paraId="6D279DD7"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23DF298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7,5 kg</w:t>
            </w:r>
          </w:p>
        </w:tc>
        <w:tc>
          <w:tcPr>
            <w:tcW w:w="481" w:type="pct"/>
            <w:tcBorders>
              <w:top w:val="nil"/>
              <w:left w:val="nil"/>
              <w:bottom w:val="single" w:sz="4" w:space="0" w:color="auto"/>
              <w:right w:val="single" w:sz="4" w:space="0" w:color="auto"/>
            </w:tcBorders>
            <w:shd w:val="clear" w:color="auto" w:fill="auto"/>
            <w:noWrap/>
            <w:vAlign w:val="center"/>
            <w:hideMark/>
          </w:tcPr>
          <w:p w14:paraId="434A0E84"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3</w:t>
            </w:r>
          </w:p>
        </w:tc>
        <w:tc>
          <w:tcPr>
            <w:tcW w:w="429" w:type="pct"/>
            <w:tcBorders>
              <w:top w:val="nil"/>
              <w:left w:val="nil"/>
              <w:bottom w:val="single" w:sz="4" w:space="0" w:color="auto"/>
              <w:right w:val="single" w:sz="4" w:space="0" w:color="auto"/>
            </w:tcBorders>
            <w:shd w:val="clear" w:color="auto" w:fill="auto"/>
            <w:noWrap/>
            <w:vAlign w:val="center"/>
            <w:hideMark/>
          </w:tcPr>
          <w:p w14:paraId="0B1BC74E"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95%</w:t>
            </w:r>
          </w:p>
        </w:tc>
        <w:tc>
          <w:tcPr>
            <w:tcW w:w="385" w:type="pct"/>
            <w:tcBorders>
              <w:top w:val="nil"/>
              <w:left w:val="nil"/>
              <w:bottom w:val="single" w:sz="4" w:space="0" w:color="auto"/>
              <w:right w:val="single" w:sz="4" w:space="0" w:color="auto"/>
            </w:tcBorders>
            <w:shd w:val="clear" w:color="auto" w:fill="auto"/>
            <w:vAlign w:val="center"/>
            <w:hideMark/>
          </w:tcPr>
          <w:p w14:paraId="43B9BDA6"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3780</w:t>
            </w:r>
          </w:p>
        </w:tc>
        <w:tc>
          <w:tcPr>
            <w:tcW w:w="474" w:type="pct"/>
            <w:tcBorders>
              <w:top w:val="nil"/>
              <w:left w:val="nil"/>
              <w:bottom w:val="single" w:sz="4" w:space="0" w:color="auto"/>
              <w:right w:val="single" w:sz="4" w:space="0" w:color="auto"/>
            </w:tcBorders>
            <w:shd w:val="clear" w:color="auto" w:fill="auto"/>
            <w:vAlign w:val="center"/>
            <w:hideMark/>
          </w:tcPr>
          <w:p w14:paraId="47AD59A1"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11 340,00 Kč</w:t>
            </w:r>
          </w:p>
        </w:tc>
        <w:tc>
          <w:tcPr>
            <w:tcW w:w="301" w:type="pct"/>
            <w:tcBorders>
              <w:top w:val="nil"/>
              <w:left w:val="nil"/>
              <w:bottom w:val="single" w:sz="4" w:space="0" w:color="auto"/>
              <w:right w:val="single" w:sz="4" w:space="0" w:color="auto"/>
            </w:tcBorders>
            <w:shd w:val="clear" w:color="auto" w:fill="auto"/>
            <w:noWrap/>
            <w:vAlign w:val="center"/>
            <w:hideMark/>
          </w:tcPr>
          <w:p w14:paraId="60544489"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21</w:t>
            </w:r>
          </w:p>
        </w:tc>
        <w:tc>
          <w:tcPr>
            <w:tcW w:w="494" w:type="pct"/>
            <w:tcBorders>
              <w:top w:val="nil"/>
              <w:left w:val="nil"/>
              <w:bottom w:val="single" w:sz="4" w:space="0" w:color="auto"/>
              <w:right w:val="single" w:sz="4" w:space="0" w:color="auto"/>
            </w:tcBorders>
            <w:shd w:val="clear" w:color="auto" w:fill="auto"/>
            <w:noWrap/>
            <w:vAlign w:val="center"/>
            <w:hideMark/>
          </w:tcPr>
          <w:p w14:paraId="1BD62DD0"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13 721,40 Kč</w:t>
            </w:r>
          </w:p>
        </w:tc>
      </w:tr>
      <w:tr w:rsidR="009F3936" w14:paraId="112AA8C3"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0D1B4B0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w:t>
            </w:r>
          </w:p>
        </w:tc>
        <w:tc>
          <w:tcPr>
            <w:tcW w:w="1074" w:type="pct"/>
            <w:tcBorders>
              <w:top w:val="nil"/>
              <w:left w:val="nil"/>
              <w:bottom w:val="single" w:sz="4" w:space="0" w:color="auto"/>
              <w:right w:val="single" w:sz="4" w:space="0" w:color="auto"/>
            </w:tcBorders>
            <w:shd w:val="clear" w:color="auto" w:fill="auto"/>
            <w:vAlign w:val="center"/>
            <w:hideMark/>
          </w:tcPr>
          <w:p w14:paraId="6B1AB924"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Vzduch stlačený medicinální</w:t>
            </w:r>
          </w:p>
        </w:tc>
        <w:tc>
          <w:tcPr>
            <w:tcW w:w="858" w:type="pct"/>
            <w:tcBorders>
              <w:top w:val="nil"/>
              <w:left w:val="nil"/>
              <w:bottom w:val="single" w:sz="4" w:space="0" w:color="auto"/>
              <w:right w:val="single" w:sz="4" w:space="0" w:color="auto"/>
            </w:tcBorders>
            <w:shd w:val="clear" w:color="auto" w:fill="auto"/>
            <w:vAlign w:val="center"/>
            <w:hideMark/>
          </w:tcPr>
          <w:p w14:paraId="7B3D8A3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02ED0D92"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40 l</w:t>
            </w:r>
          </w:p>
        </w:tc>
        <w:tc>
          <w:tcPr>
            <w:tcW w:w="481" w:type="pct"/>
            <w:tcBorders>
              <w:top w:val="nil"/>
              <w:left w:val="nil"/>
              <w:bottom w:val="single" w:sz="4" w:space="0" w:color="auto"/>
              <w:right w:val="single" w:sz="4" w:space="0" w:color="auto"/>
            </w:tcBorders>
            <w:shd w:val="clear" w:color="auto" w:fill="auto"/>
            <w:noWrap/>
            <w:vAlign w:val="center"/>
            <w:hideMark/>
          </w:tcPr>
          <w:p w14:paraId="5B2E518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w:t>
            </w:r>
          </w:p>
        </w:tc>
        <w:tc>
          <w:tcPr>
            <w:tcW w:w="429" w:type="pct"/>
            <w:tcBorders>
              <w:top w:val="nil"/>
              <w:left w:val="nil"/>
              <w:bottom w:val="single" w:sz="4" w:space="0" w:color="auto"/>
              <w:right w:val="single" w:sz="4" w:space="0" w:color="auto"/>
            </w:tcBorders>
            <w:shd w:val="clear" w:color="auto" w:fill="auto"/>
            <w:noWrap/>
            <w:vAlign w:val="center"/>
            <w:hideMark/>
          </w:tcPr>
          <w:p w14:paraId="1AFBCBA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48C04A9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5800</w:t>
            </w:r>
          </w:p>
        </w:tc>
        <w:tc>
          <w:tcPr>
            <w:tcW w:w="474" w:type="pct"/>
            <w:tcBorders>
              <w:top w:val="nil"/>
              <w:left w:val="nil"/>
              <w:bottom w:val="single" w:sz="4" w:space="0" w:color="auto"/>
              <w:right w:val="single" w:sz="4" w:space="0" w:color="auto"/>
            </w:tcBorders>
            <w:shd w:val="clear" w:color="auto" w:fill="auto"/>
            <w:vAlign w:val="center"/>
            <w:hideMark/>
          </w:tcPr>
          <w:p w14:paraId="13FB426D"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11 600,00 Kč</w:t>
            </w:r>
          </w:p>
        </w:tc>
        <w:tc>
          <w:tcPr>
            <w:tcW w:w="301" w:type="pct"/>
            <w:tcBorders>
              <w:top w:val="nil"/>
              <w:left w:val="nil"/>
              <w:bottom w:val="single" w:sz="4" w:space="0" w:color="auto"/>
              <w:right w:val="single" w:sz="4" w:space="0" w:color="auto"/>
            </w:tcBorders>
            <w:shd w:val="clear" w:color="auto" w:fill="auto"/>
            <w:noWrap/>
            <w:vAlign w:val="center"/>
            <w:hideMark/>
          </w:tcPr>
          <w:p w14:paraId="29301DD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w:t>
            </w:r>
          </w:p>
        </w:tc>
        <w:tc>
          <w:tcPr>
            <w:tcW w:w="494" w:type="pct"/>
            <w:tcBorders>
              <w:top w:val="nil"/>
              <w:left w:val="nil"/>
              <w:bottom w:val="single" w:sz="4" w:space="0" w:color="auto"/>
              <w:right w:val="single" w:sz="4" w:space="0" w:color="auto"/>
            </w:tcBorders>
            <w:shd w:val="clear" w:color="auto" w:fill="auto"/>
            <w:noWrap/>
            <w:vAlign w:val="center"/>
            <w:hideMark/>
          </w:tcPr>
          <w:p w14:paraId="35F4F368"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13 340,00 Kč</w:t>
            </w:r>
          </w:p>
        </w:tc>
      </w:tr>
      <w:tr w:rsidR="009F3936" w14:paraId="0FC7E56C"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2C98FB5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11</w:t>
            </w:r>
          </w:p>
        </w:tc>
        <w:tc>
          <w:tcPr>
            <w:tcW w:w="1074" w:type="pct"/>
            <w:tcBorders>
              <w:top w:val="nil"/>
              <w:left w:val="nil"/>
              <w:bottom w:val="single" w:sz="4" w:space="0" w:color="auto"/>
              <w:right w:val="single" w:sz="4" w:space="0" w:color="auto"/>
            </w:tcBorders>
            <w:shd w:val="clear" w:color="auto" w:fill="auto"/>
            <w:vAlign w:val="center"/>
            <w:hideMark/>
          </w:tcPr>
          <w:p w14:paraId="03EFCCF2"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 xml:space="preserve">Kyslík technický </w:t>
            </w:r>
          </w:p>
        </w:tc>
        <w:tc>
          <w:tcPr>
            <w:tcW w:w="858" w:type="pct"/>
            <w:tcBorders>
              <w:top w:val="nil"/>
              <w:left w:val="nil"/>
              <w:bottom w:val="single" w:sz="4" w:space="0" w:color="auto"/>
              <w:right w:val="single" w:sz="4" w:space="0" w:color="auto"/>
            </w:tcBorders>
            <w:shd w:val="clear" w:color="auto" w:fill="auto"/>
            <w:vAlign w:val="center"/>
            <w:hideMark/>
          </w:tcPr>
          <w:p w14:paraId="21960F32"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14D1BC3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40 l</w:t>
            </w:r>
          </w:p>
        </w:tc>
        <w:tc>
          <w:tcPr>
            <w:tcW w:w="481" w:type="pct"/>
            <w:tcBorders>
              <w:top w:val="nil"/>
              <w:left w:val="nil"/>
              <w:bottom w:val="single" w:sz="4" w:space="0" w:color="auto"/>
              <w:right w:val="single" w:sz="4" w:space="0" w:color="auto"/>
            </w:tcBorders>
            <w:shd w:val="clear" w:color="auto" w:fill="auto"/>
            <w:noWrap/>
            <w:vAlign w:val="center"/>
            <w:hideMark/>
          </w:tcPr>
          <w:p w14:paraId="4D2F708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3</w:t>
            </w:r>
          </w:p>
        </w:tc>
        <w:tc>
          <w:tcPr>
            <w:tcW w:w="429" w:type="pct"/>
            <w:tcBorders>
              <w:top w:val="nil"/>
              <w:left w:val="nil"/>
              <w:bottom w:val="single" w:sz="4" w:space="0" w:color="auto"/>
              <w:right w:val="single" w:sz="4" w:space="0" w:color="auto"/>
            </w:tcBorders>
            <w:shd w:val="clear" w:color="auto" w:fill="auto"/>
            <w:noWrap/>
            <w:vAlign w:val="center"/>
            <w:hideMark/>
          </w:tcPr>
          <w:p w14:paraId="2FFC313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95%</w:t>
            </w:r>
          </w:p>
        </w:tc>
        <w:tc>
          <w:tcPr>
            <w:tcW w:w="385" w:type="pct"/>
            <w:tcBorders>
              <w:top w:val="nil"/>
              <w:left w:val="nil"/>
              <w:bottom w:val="single" w:sz="4" w:space="0" w:color="auto"/>
              <w:right w:val="single" w:sz="4" w:space="0" w:color="auto"/>
            </w:tcBorders>
            <w:shd w:val="clear" w:color="auto" w:fill="auto"/>
            <w:vAlign w:val="center"/>
            <w:hideMark/>
          </w:tcPr>
          <w:p w14:paraId="78F842A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990</w:t>
            </w:r>
          </w:p>
        </w:tc>
        <w:tc>
          <w:tcPr>
            <w:tcW w:w="474" w:type="pct"/>
            <w:tcBorders>
              <w:top w:val="nil"/>
              <w:left w:val="nil"/>
              <w:bottom w:val="single" w:sz="4" w:space="0" w:color="auto"/>
              <w:right w:val="single" w:sz="4" w:space="0" w:color="auto"/>
            </w:tcBorders>
            <w:shd w:val="clear" w:color="auto" w:fill="auto"/>
            <w:vAlign w:val="center"/>
            <w:hideMark/>
          </w:tcPr>
          <w:p w14:paraId="6722B5D2"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2 970,00 Kč</w:t>
            </w:r>
          </w:p>
        </w:tc>
        <w:tc>
          <w:tcPr>
            <w:tcW w:w="301" w:type="pct"/>
            <w:tcBorders>
              <w:top w:val="nil"/>
              <w:left w:val="nil"/>
              <w:bottom w:val="single" w:sz="4" w:space="0" w:color="auto"/>
              <w:right w:val="single" w:sz="4" w:space="0" w:color="auto"/>
            </w:tcBorders>
            <w:shd w:val="clear" w:color="auto" w:fill="auto"/>
            <w:noWrap/>
            <w:vAlign w:val="center"/>
            <w:hideMark/>
          </w:tcPr>
          <w:p w14:paraId="39A6248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21</w:t>
            </w:r>
          </w:p>
        </w:tc>
        <w:tc>
          <w:tcPr>
            <w:tcW w:w="494" w:type="pct"/>
            <w:tcBorders>
              <w:top w:val="nil"/>
              <w:left w:val="nil"/>
              <w:bottom w:val="single" w:sz="4" w:space="0" w:color="auto"/>
              <w:right w:val="single" w:sz="4" w:space="0" w:color="auto"/>
            </w:tcBorders>
            <w:shd w:val="clear" w:color="auto" w:fill="auto"/>
            <w:noWrap/>
            <w:vAlign w:val="center"/>
            <w:hideMark/>
          </w:tcPr>
          <w:p w14:paraId="35D38CA8"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3 593,70 Kč</w:t>
            </w:r>
          </w:p>
        </w:tc>
      </w:tr>
      <w:tr w:rsidR="009F3936" w14:paraId="114EE6C4"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02B9124A"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12</w:t>
            </w:r>
          </w:p>
        </w:tc>
        <w:tc>
          <w:tcPr>
            <w:tcW w:w="1074" w:type="pct"/>
            <w:tcBorders>
              <w:top w:val="nil"/>
              <w:left w:val="nil"/>
              <w:bottom w:val="single" w:sz="4" w:space="0" w:color="auto"/>
              <w:right w:val="single" w:sz="4" w:space="0" w:color="auto"/>
            </w:tcBorders>
            <w:shd w:val="clear" w:color="auto" w:fill="auto"/>
            <w:vAlign w:val="center"/>
            <w:hideMark/>
          </w:tcPr>
          <w:p w14:paraId="10FF6140"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Dusík 5.0</w:t>
            </w:r>
          </w:p>
        </w:tc>
        <w:tc>
          <w:tcPr>
            <w:tcW w:w="858" w:type="pct"/>
            <w:tcBorders>
              <w:top w:val="nil"/>
              <w:left w:val="nil"/>
              <w:bottom w:val="single" w:sz="4" w:space="0" w:color="auto"/>
              <w:right w:val="single" w:sz="4" w:space="0" w:color="auto"/>
            </w:tcBorders>
            <w:shd w:val="clear" w:color="auto" w:fill="auto"/>
            <w:vAlign w:val="center"/>
            <w:hideMark/>
          </w:tcPr>
          <w:p w14:paraId="304288DA"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0388F14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 l</w:t>
            </w:r>
          </w:p>
        </w:tc>
        <w:tc>
          <w:tcPr>
            <w:tcW w:w="481" w:type="pct"/>
            <w:tcBorders>
              <w:top w:val="nil"/>
              <w:left w:val="nil"/>
              <w:bottom w:val="single" w:sz="4" w:space="0" w:color="auto"/>
              <w:right w:val="single" w:sz="4" w:space="0" w:color="auto"/>
            </w:tcBorders>
            <w:shd w:val="clear" w:color="auto" w:fill="auto"/>
            <w:noWrap/>
            <w:vAlign w:val="center"/>
            <w:hideMark/>
          </w:tcPr>
          <w:p w14:paraId="379E1C92"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6</w:t>
            </w:r>
          </w:p>
        </w:tc>
        <w:tc>
          <w:tcPr>
            <w:tcW w:w="429" w:type="pct"/>
            <w:tcBorders>
              <w:top w:val="nil"/>
              <w:left w:val="nil"/>
              <w:bottom w:val="single" w:sz="4" w:space="0" w:color="auto"/>
              <w:right w:val="single" w:sz="4" w:space="0" w:color="auto"/>
            </w:tcBorders>
            <w:shd w:val="clear" w:color="auto" w:fill="auto"/>
            <w:noWrap/>
            <w:vAlign w:val="center"/>
            <w:hideMark/>
          </w:tcPr>
          <w:p w14:paraId="47BAE1B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6771C05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2600</w:t>
            </w:r>
          </w:p>
        </w:tc>
        <w:tc>
          <w:tcPr>
            <w:tcW w:w="474" w:type="pct"/>
            <w:tcBorders>
              <w:top w:val="nil"/>
              <w:left w:val="nil"/>
              <w:bottom w:val="single" w:sz="4" w:space="0" w:color="auto"/>
              <w:right w:val="single" w:sz="4" w:space="0" w:color="auto"/>
            </w:tcBorders>
            <w:shd w:val="clear" w:color="auto" w:fill="auto"/>
            <w:vAlign w:val="center"/>
            <w:hideMark/>
          </w:tcPr>
          <w:p w14:paraId="11EC6615"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15 600,00 Kč</w:t>
            </w:r>
          </w:p>
        </w:tc>
        <w:tc>
          <w:tcPr>
            <w:tcW w:w="301" w:type="pct"/>
            <w:tcBorders>
              <w:top w:val="nil"/>
              <w:left w:val="nil"/>
              <w:bottom w:val="single" w:sz="4" w:space="0" w:color="auto"/>
              <w:right w:val="single" w:sz="4" w:space="0" w:color="auto"/>
            </w:tcBorders>
            <w:shd w:val="clear" w:color="auto" w:fill="auto"/>
            <w:noWrap/>
            <w:vAlign w:val="center"/>
            <w:hideMark/>
          </w:tcPr>
          <w:p w14:paraId="3514E801"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21</w:t>
            </w:r>
          </w:p>
        </w:tc>
        <w:tc>
          <w:tcPr>
            <w:tcW w:w="494" w:type="pct"/>
            <w:tcBorders>
              <w:top w:val="nil"/>
              <w:left w:val="nil"/>
              <w:bottom w:val="single" w:sz="4" w:space="0" w:color="auto"/>
              <w:right w:val="single" w:sz="4" w:space="0" w:color="auto"/>
            </w:tcBorders>
            <w:shd w:val="clear" w:color="auto" w:fill="auto"/>
            <w:noWrap/>
            <w:vAlign w:val="center"/>
            <w:hideMark/>
          </w:tcPr>
          <w:p w14:paraId="7E1546ED"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18 876,00 Kč</w:t>
            </w:r>
          </w:p>
        </w:tc>
      </w:tr>
      <w:tr w:rsidR="009F3936" w14:paraId="4FC167B8"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AF799A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13</w:t>
            </w:r>
          </w:p>
        </w:tc>
        <w:tc>
          <w:tcPr>
            <w:tcW w:w="1074" w:type="pct"/>
            <w:tcBorders>
              <w:top w:val="nil"/>
              <w:left w:val="nil"/>
              <w:bottom w:val="single" w:sz="4" w:space="0" w:color="auto"/>
              <w:right w:val="single" w:sz="4" w:space="0" w:color="auto"/>
            </w:tcBorders>
            <w:shd w:val="clear" w:color="auto" w:fill="auto"/>
            <w:vAlign w:val="center"/>
            <w:hideMark/>
          </w:tcPr>
          <w:p w14:paraId="27CDD10B"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 xml:space="preserve">Zvláštní plyn (0,3% oxid uhelnatý, 0,3% </w:t>
            </w:r>
            <w:proofErr w:type="spellStart"/>
            <w:r w:rsidRPr="009F3936">
              <w:rPr>
                <w:rFonts w:ascii="Arial" w:hAnsi="Arial" w:cs="Arial"/>
                <w:color w:val="000000"/>
                <w:sz w:val="16"/>
                <w:szCs w:val="16"/>
              </w:rPr>
              <w:t>methan</w:t>
            </w:r>
            <w:proofErr w:type="spellEnd"/>
            <w:r w:rsidRPr="009F3936">
              <w:rPr>
                <w:rFonts w:ascii="Arial" w:hAnsi="Arial" w:cs="Arial"/>
                <w:color w:val="000000"/>
                <w:sz w:val="16"/>
                <w:szCs w:val="16"/>
              </w:rPr>
              <w:t>, zbytek syntetický vzduch)</w:t>
            </w:r>
          </w:p>
        </w:tc>
        <w:tc>
          <w:tcPr>
            <w:tcW w:w="858" w:type="pct"/>
            <w:tcBorders>
              <w:top w:val="nil"/>
              <w:left w:val="nil"/>
              <w:bottom w:val="single" w:sz="4" w:space="0" w:color="auto"/>
              <w:right w:val="single" w:sz="4" w:space="0" w:color="auto"/>
            </w:tcBorders>
            <w:shd w:val="clear" w:color="auto" w:fill="auto"/>
            <w:vAlign w:val="center"/>
            <w:hideMark/>
          </w:tcPr>
          <w:p w14:paraId="1DD949C5"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33EFDBF1"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 l</w:t>
            </w:r>
          </w:p>
        </w:tc>
        <w:tc>
          <w:tcPr>
            <w:tcW w:w="481" w:type="pct"/>
            <w:tcBorders>
              <w:top w:val="nil"/>
              <w:left w:val="nil"/>
              <w:bottom w:val="single" w:sz="4" w:space="0" w:color="auto"/>
              <w:right w:val="single" w:sz="4" w:space="0" w:color="auto"/>
            </w:tcBorders>
            <w:shd w:val="clear" w:color="auto" w:fill="auto"/>
            <w:noWrap/>
            <w:vAlign w:val="center"/>
            <w:hideMark/>
          </w:tcPr>
          <w:p w14:paraId="13D56A12"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6</w:t>
            </w:r>
          </w:p>
        </w:tc>
        <w:tc>
          <w:tcPr>
            <w:tcW w:w="429" w:type="pct"/>
            <w:tcBorders>
              <w:top w:val="nil"/>
              <w:left w:val="nil"/>
              <w:bottom w:val="single" w:sz="4" w:space="0" w:color="auto"/>
              <w:right w:val="single" w:sz="4" w:space="0" w:color="auto"/>
            </w:tcBorders>
            <w:shd w:val="clear" w:color="auto" w:fill="auto"/>
            <w:noWrap/>
            <w:vAlign w:val="center"/>
            <w:hideMark/>
          </w:tcPr>
          <w:p w14:paraId="7D52ECE2"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71568AB7"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6800</w:t>
            </w:r>
          </w:p>
        </w:tc>
        <w:tc>
          <w:tcPr>
            <w:tcW w:w="474" w:type="pct"/>
            <w:tcBorders>
              <w:top w:val="nil"/>
              <w:left w:val="nil"/>
              <w:bottom w:val="single" w:sz="4" w:space="0" w:color="auto"/>
              <w:right w:val="single" w:sz="4" w:space="0" w:color="auto"/>
            </w:tcBorders>
            <w:shd w:val="clear" w:color="auto" w:fill="auto"/>
            <w:vAlign w:val="center"/>
            <w:hideMark/>
          </w:tcPr>
          <w:p w14:paraId="20148EFC"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40 800,00 Kč</w:t>
            </w:r>
          </w:p>
        </w:tc>
        <w:tc>
          <w:tcPr>
            <w:tcW w:w="301" w:type="pct"/>
            <w:tcBorders>
              <w:top w:val="nil"/>
              <w:left w:val="nil"/>
              <w:bottom w:val="single" w:sz="4" w:space="0" w:color="auto"/>
              <w:right w:val="single" w:sz="4" w:space="0" w:color="auto"/>
            </w:tcBorders>
            <w:shd w:val="clear" w:color="auto" w:fill="auto"/>
            <w:noWrap/>
            <w:vAlign w:val="center"/>
            <w:hideMark/>
          </w:tcPr>
          <w:p w14:paraId="4FBE20CE"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21</w:t>
            </w:r>
          </w:p>
        </w:tc>
        <w:tc>
          <w:tcPr>
            <w:tcW w:w="494" w:type="pct"/>
            <w:tcBorders>
              <w:top w:val="nil"/>
              <w:left w:val="nil"/>
              <w:bottom w:val="single" w:sz="4" w:space="0" w:color="auto"/>
              <w:right w:val="single" w:sz="4" w:space="0" w:color="auto"/>
            </w:tcBorders>
            <w:shd w:val="clear" w:color="auto" w:fill="auto"/>
            <w:noWrap/>
            <w:vAlign w:val="center"/>
            <w:hideMark/>
          </w:tcPr>
          <w:p w14:paraId="4BFD4EB6"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49 368,00 Kč</w:t>
            </w:r>
          </w:p>
        </w:tc>
      </w:tr>
      <w:tr w:rsidR="009F3936" w14:paraId="075BBBDA"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49B4E23F"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14</w:t>
            </w:r>
          </w:p>
        </w:tc>
        <w:tc>
          <w:tcPr>
            <w:tcW w:w="1074" w:type="pct"/>
            <w:tcBorders>
              <w:top w:val="nil"/>
              <w:left w:val="nil"/>
              <w:bottom w:val="single" w:sz="4" w:space="0" w:color="auto"/>
              <w:right w:val="single" w:sz="4" w:space="0" w:color="auto"/>
            </w:tcBorders>
            <w:shd w:val="clear" w:color="auto" w:fill="auto"/>
            <w:vAlign w:val="center"/>
            <w:hideMark/>
          </w:tcPr>
          <w:p w14:paraId="3B587403"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 xml:space="preserve">Zvláštní plyn (5% oxid uhličitý, 15,9% </w:t>
            </w:r>
            <w:proofErr w:type="spellStart"/>
            <w:proofErr w:type="gramStart"/>
            <w:r w:rsidRPr="009F3936">
              <w:rPr>
                <w:rFonts w:ascii="Arial" w:hAnsi="Arial" w:cs="Arial"/>
                <w:color w:val="000000"/>
                <w:sz w:val="16"/>
                <w:szCs w:val="16"/>
              </w:rPr>
              <w:t>kyslík,zbytek</w:t>
            </w:r>
            <w:proofErr w:type="spellEnd"/>
            <w:proofErr w:type="gramEnd"/>
            <w:r w:rsidRPr="009F3936">
              <w:rPr>
                <w:rFonts w:ascii="Arial" w:hAnsi="Arial" w:cs="Arial"/>
                <w:color w:val="000000"/>
                <w:sz w:val="16"/>
                <w:szCs w:val="16"/>
              </w:rPr>
              <w:t xml:space="preserve"> syntetický vzduch)</w:t>
            </w:r>
          </w:p>
        </w:tc>
        <w:tc>
          <w:tcPr>
            <w:tcW w:w="858" w:type="pct"/>
            <w:tcBorders>
              <w:top w:val="nil"/>
              <w:left w:val="nil"/>
              <w:bottom w:val="single" w:sz="4" w:space="0" w:color="auto"/>
              <w:right w:val="single" w:sz="4" w:space="0" w:color="auto"/>
            </w:tcBorders>
            <w:shd w:val="clear" w:color="auto" w:fill="auto"/>
            <w:vAlign w:val="center"/>
            <w:hideMark/>
          </w:tcPr>
          <w:p w14:paraId="4B676AD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597B569B"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 l</w:t>
            </w:r>
          </w:p>
        </w:tc>
        <w:tc>
          <w:tcPr>
            <w:tcW w:w="481" w:type="pct"/>
            <w:tcBorders>
              <w:top w:val="nil"/>
              <w:left w:val="nil"/>
              <w:bottom w:val="single" w:sz="4" w:space="0" w:color="auto"/>
              <w:right w:val="single" w:sz="4" w:space="0" w:color="auto"/>
            </w:tcBorders>
            <w:shd w:val="clear" w:color="auto" w:fill="auto"/>
            <w:noWrap/>
            <w:vAlign w:val="center"/>
            <w:hideMark/>
          </w:tcPr>
          <w:p w14:paraId="6BB66C98"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3</w:t>
            </w:r>
          </w:p>
        </w:tc>
        <w:tc>
          <w:tcPr>
            <w:tcW w:w="429" w:type="pct"/>
            <w:tcBorders>
              <w:top w:val="nil"/>
              <w:left w:val="nil"/>
              <w:bottom w:val="single" w:sz="4" w:space="0" w:color="auto"/>
              <w:right w:val="single" w:sz="4" w:space="0" w:color="auto"/>
            </w:tcBorders>
            <w:shd w:val="clear" w:color="auto" w:fill="auto"/>
            <w:noWrap/>
            <w:vAlign w:val="center"/>
            <w:hideMark/>
          </w:tcPr>
          <w:p w14:paraId="5070FFD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1A131E31"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5650</w:t>
            </w:r>
          </w:p>
        </w:tc>
        <w:tc>
          <w:tcPr>
            <w:tcW w:w="474" w:type="pct"/>
            <w:tcBorders>
              <w:top w:val="nil"/>
              <w:left w:val="nil"/>
              <w:bottom w:val="single" w:sz="4" w:space="0" w:color="auto"/>
              <w:right w:val="single" w:sz="4" w:space="0" w:color="auto"/>
            </w:tcBorders>
            <w:shd w:val="clear" w:color="auto" w:fill="auto"/>
            <w:vAlign w:val="center"/>
            <w:hideMark/>
          </w:tcPr>
          <w:p w14:paraId="6A79FDCA"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16 950,00 Kč</w:t>
            </w:r>
          </w:p>
        </w:tc>
        <w:tc>
          <w:tcPr>
            <w:tcW w:w="301" w:type="pct"/>
            <w:tcBorders>
              <w:top w:val="nil"/>
              <w:left w:val="nil"/>
              <w:bottom w:val="single" w:sz="4" w:space="0" w:color="auto"/>
              <w:right w:val="single" w:sz="4" w:space="0" w:color="auto"/>
            </w:tcBorders>
            <w:shd w:val="clear" w:color="auto" w:fill="auto"/>
            <w:noWrap/>
            <w:vAlign w:val="center"/>
            <w:hideMark/>
          </w:tcPr>
          <w:p w14:paraId="650A0CDE"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21</w:t>
            </w:r>
          </w:p>
        </w:tc>
        <w:tc>
          <w:tcPr>
            <w:tcW w:w="494" w:type="pct"/>
            <w:tcBorders>
              <w:top w:val="nil"/>
              <w:left w:val="nil"/>
              <w:bottom w:val="single" w:sz="4" w:space="0" w:color="auto"/>
              <w:right w:val="single" w:sz="4" w:space="0" w:color="auto"/>
            </w:tcBorders>
            <w:shd w:val="clear" w:color="auto" w:fill="auto"/>
            <w:noWrap/>
            <w:vAlign w:val="center"/>
            <w:hideMark/>
          </w:tcPr>
          <w:p w14:paraId="4D9C7C5C"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20 509,50 Kč</w:t>
            </w:r>
          </w:p>
        </w:tc>
      </w:tr>
      <w:tr w:rsidR="009F3936" w14:paraId="22CC0E14"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65425948"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w:t>
            </w:r>
          </w:p>
        </w:tc>
        <w:tc>
          <w:tcPr>
            <w:tcW w:w="1074" w:type="pct"/>
            <w:tcBorders>
              <w:top w:val="nil"/>
              <w:left w:val="nil"/>
              <w:bottom w:val="single" w:sz="4" w:space="0" w:color="auto"/>
              <w:right w:val="single" w:sz="4" w:space="0" w:color="auto"/>
            </w:tcBorders>
            <w:shd w:val="clear" w:color="auto" w:fill="auto"/>
            <w:vAlign w:val="center"/>
            <w:hideMark/>
          </w:tcPr>
          <w:p w14:paraId="3D681D1C"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Zvláštní plyn (80% dusík, 10% CO2, 10% vodík)</w:t>
            </w:r>
          </w:p>
        </w:tc>
        <w:tc>
          <w:tcPr>
            <w:tcW w:w="858" w:type="pct"/>
            <w:tcBorders>
              <w:top w:val="nil"/>
              <w:left w:val="nil"/>
              <w:bottom w:val="single" w:sz="4" w:space="0" w:color="auto"/>
              <w:right w:val="single" w:sz="4" w:space="0" w:color="auto"/>
            </w:tcBorders>
            <w:shd w:val="clear" w:color="auto" w:fill="auto"/>
            <w:vAlign w:val="center"/>
            <w:hideMark/>
          </w:tcPr>
          <w:p w14:paraId="5E31A1F9"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LG láhev</w:t>
            </w:r>
          </w:p>
        </w:tc>
        <w:tc>
          <w:tcPr>
            <w:tcW w:w="310" w:type="pct"/>
            <w:tcBorders>
              <w:top w:val="nil"/>
              <w:left w:val="nil"/>
              <w:bottom w:val="single" w:sz="4" w:space="0" w:color="auto"/>
              <w:right w:val="single" w:sz="4" w:space="0" w:color="auto"/>
            </w:tcBorders>
            <w:shd w:val="clear" w:color="auto" w:fill="auto"/>
            <w:noWrap/>
            <w:vAlign w:val="center"/>
            <w:hideMark/>
          </w:tcPr>
          <w:p w14:paraId="311FAF64"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 l</w:t>
            </w:r>
          </w:p>
        </w:tc>
        <w:tc>
          <w:tcPr>
            <w:tcW w:w="481" w:type="pct"/>
            <w:tcBorders>
              <w:top w:val="nil"/>
              <w:left w:val="nil"/>
              <w:bottom w:val="single" w:sz="4" w:space="0" w:color="auto"/>
              <w:right w:val="single" w:sz="4" w:space="0" w:color="auto"/>
            </w:tcBorders>
            <w:shd w:val="clear" w:color="auto" w:fill="auto"/>
            <w:noWrap/>
            <w:vAlign w:val="center"/>
            <w:hideMark/>
          </w:tcPr>
          <w:p w14:paraId="27985251"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6</w:t>
            </w:r>
          </w:p>
        </w:tc>
        <w:tc>
          <w:tcPr>
            <w:tcW w:w="429" w:type="pct"/>
            <w:tcBorders>
              <w:top w:val="nil"/>
              <w:left w:val="nil"/>
              <w:bottom w:val="single" w:sz="4" w:space="0" w:color="auto"/>
              <w:right w:val="single" w:sz="4" w:space="0" w:color="auto"/>
            </w:tcBorders>
            <w:shd w:val="clear" w:color="auto" w:fill="auto"/>
            <w:noWrap/>
            <w:vAlign w:val="center"/>
            <w:hideMark/>
          </w:tcPr>
          <w:p w14:paraId="199AAFBD"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98,50%</w:t>
            </w:r>
          </w:p>
        </w:tc>
        <w:tc>
          <w:tcPr>
            <w:tcW w:w="385" w:type="pct"/>
            <w:tcBorders>
              <w:top w:val="nil"/>
              <w:left w:val="nil"/>
              <w:bottom w:val="single" w:sz="4" w:space="0" w:color="auto"/>
              <w:right w:val="single" w:sz="4" w:space="0" w:color="auto"/>
            </w:tcBorders>
            <w:shd w:val="clear" w:color="auto" w:fill="auto"/>
            <w:vAlign w:val="center"/>
            <w:hideMark/>
          </w:tcPr>
          <w:p w14:paraId="5E54B5FB"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6500</w:t>
            </w:r>
          </w:p>
        </w:tc>
        <w:tc>
          <w:tcPr>
            <w:tcW w:w="474" w:type="pct"/>
            <w:tcBorders>
              <w:top w:val="nil"/>
              <w:left w:val="nil"/>
              <w:bottom w:val="single" w:sz="4" w:space="0" w:color="auto"/>
              <w:right w:val="single" w:sz="4" w:space="0" w:color="auto"/>
            </w:tcBorders>
            <w:shd w:val="clear" w:color="auto" w:fill="auto"/>
            <w:vAlign w:val="center"/>
            <w:hideMark/>
          </w:tcPr>
          <w:p w14:paraId="72D65398"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39 000,00 Kč</w:t>
            </w:r>
          </w:p>
        </w:tc>
        <w:tc>
          <w:tcPr>
            <w:tcW w:w="301" w:type="pct"/>
            <w:tcBorders>
              <w:top w:val="nil"/>
              <w:left w:val="nil"/>
              <w:bottom w:val="single" w:sz="4" w:space="0" w:color="auto"/>
              <w:right w:val="single" w:sz="4" w:space="0" w:color="auto"/>
            </w:tcBorders>
            <w:shd w:val="clear" w:color="auto" w:fill="auto"/>
            <w:noWrap/>
            <w:vAlign w:val="center"/>
            <w:hideMark/>
          </w:tcPr>
          <w:p w14:paraId="2351E04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21</w:t>
            </w:r>
          </w:p>
        </w:tc>
        <w:tc>
          <w:tcPr>
            <w:tcW w:w="494" w:type="pct"/>
            <w:tcBorders>
              <w:top w:val="nil"/>
              <w:left w:val="nil"/>
              <w:bottom w:val="single" w:sz="4" w:space="0" w:color="auto"/>
              <w:right w:val="single" w:sz="4" w:space="0" w:color="auto"/>
            </w:tcBorders>
            <w:shd w:val="clear" w:color="auto" w:fill="auto"/>
            <w:noWrap/>
            <w:vAlign w:val="center"/>
            <w:hideMark/>
          </w:tcPr>
          <w:p w14:paraId="17152F80"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47 190,00 Kč</w:t>
            </w:r>
          </w:p>
        </w:tc>
      </w:tr>
      <w:tr w:rsidR="0055695B" w14:paraId="629952C4"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0944E12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16</w:t>
            </w:r>
          </w:p>
        </w:tc>
        <w:tc>
          <w:tcPr>
            <w:tcW w:w="1074" w:type="pct"/>
            <w:tcBorders>
              <w:top w:val="nil"/>
              <w:left w:val="nil"/>
              <w:bottom w:val="single" w:sz="4" w:space="0" w:color="auto"/>
              <w:right w:val="single" w:sz="4" w:space="0" w:color="auto"/>
            </w:tcBorders>
            <w:shd w:val="clear" w:color="auto" w:fill="auto"/>
            <w:vAlign w:val="center"/>
            <w:hideMark/>
          </w:tcPr>
          <w:p w14:paraId="327F0889"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Kapalný kyslík - léčivo</w:t>
            </w:r>
          </w:p>
        </w:tc>
        <w:tc>
          <w:tcPr>
            <w:tcW w:w="858" w:type="pct"/>
            <w:tcBorders>
              <w:top w:val="nil"/>
              <w:left w:val="nil"/>
              <w:bottom w:val="single" w:sz="4" w:space="0" w:color="auto"/>
              <w:right w:val="single" w:sz="4" w:space="0" w:color="auto"/>
            </w:tcBorders>
            <w:shd w:val="clear" w:color="000000" w:fill="FFFFFF"/>
            <w:vAlign w:val="center"/>
            <w:hideMark/>
          </w:tcPr>
          <w:p w14:paraId="4E774869"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cisterna</w:t>
            </w:r>
          </w:p>
        </w:tc>
        <w:tc>
          <w:tcPr>
            <w:tcW w:w="310" w:type="pct"/>
            <w:tcBorders>
              <w:top w:val="nil"/>
              <w:left w:val="nil"/>
              <w:bottom w:val="single" w:sz="4" w:space="0" w:color="auto"/>
              <w:right w:val="single" w:sz="4" w:space="0" w:color="auto"/>
            </w:tcBorders>
            <w:shd w:val="clear" w:color="auto" w:fill="auto"/>
            <w:noWrap/>
            <w:vAlign w:val="center"/>
            <w:hideMark/>
          </w:tcPr>
          <w:p w14:paraId="5121B96A"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 kg</w:t>
            </w:r>
          </w:p>
        </w:tc>
        <w:tc>
          <w:tcPr>
            <w:tcW w:w="481" w:type="pct"/>
            <w:tcBorders>
              <w:top w:val="nil"/>
              <w:left w:val="nil"/>
              <w:bottom w:val="single" w:sz="4" w:space="0" w:color="auto"/>
              <w:right w:val="single" w:sz="4" w:space="0" w:color="auto"/>
            </w:tcBorders>
            <w:shd w:val="clear" w:color="auto" w:fill="auto"/>
            <w:noWrap/>
            <w:vAlign w:val="center"/>
            <w:hideMark/>
          </w:tcPr>
          <w:p w14:paraId="15D2E61C"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108000</w:t>
            </w:r>
          </w:p>
        </w:tc>
        <w:tc>
          <w:tcPr>
            <w:tcW w:w="429" w:type="pct"/>
            <w:tcBorders>
              <w:top w:val="nil"/>
              <w:left w:val="nil"/>
              <w:bottom w:val="single" w:sz="4" w:space="0" w:color="auto"/>
              <w:right w:val="single" w:sz="4" w:space="0" w:color="auto"/>
            </w:tcBorders>
            <w:shd w:val="clear" w:color="auto" w:fill="auto"/>
            <w:noWrap/>
            <w:vAlign w:val="center"/>
            <w:hideMark/>
          </w:tcPr>
          <w:p w14:paraId="56D28867"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99,50%</w:t>
            </w:r>
          </w:p>
        </w:tc>
        <w:tc>
          <w:tcPr>
            <w:tcW w:w="385" w:type="pct"/>
            <w:tcBorders>
              <w:top w:val="nil"/>
              <w:left w:val="nil"/>
              <w:bottom w:val="single" w:sz="4" w:space="0" w:color="auto"/>
              <w:right w:val="single" w:sz="4" w:space="0" w:color="auto"/>
            </w:tcBorders>
            <w:shd w:val="clear" w:color="auto" w:fill="auto"/>
            <w:vAlign w:val="center"/>
            <w:hideMark/>
          </w:tcPr>
          <w:p w14:paraId="65C7B527"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10,9</w:t>
            </w:r>
          </w:p>
        </w:tc>
        <w:tc>
          <w:tcPr>
            <w:tcW w:w="474" w:type="pct"/>
            <w:tcBorders>
              <w:top w:val="nil"/>
              <w:left w:val="nil"/>
              <w:bottom w:val="single" w:sz="4" w:space="0" w:color="auto"/>
              <w:right w:val="single" w:sz="4" w:space="0" w:color="auto"/>
            </w:tcBorders>
            <w:shd w:val="clear" w:color="auto" w:fill="auto"/>
            <w:vAlign w:val="center"/>
            <w:hideMark/>
          </w:tcPr>
          <w:p w14:paraId="397D7BED"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1 177 200,00 Kč</w:t>
            </w:r>
          </w:p>
        </w:tc>
        <w:tc>
          <w:tcPr>
            <w:tcW w:w="301" w:type="pct"/>
            <w:tcBorders>
              <w:top w:val="nil"/>
              <w:left w:val="nil"/>
              <w:bottom w:val="single" w:sz="4" w:space="0" w:color="auto"/>
              <w:right w:val="single" w:sz="4" w:space="0" w:color="auto"/>
            </w:tcBorders>
            <w:shd w:val="clear" w:color="auto" w:fill="auto"/>
            <w:noWrap/>
            <w:vAlign w:val="center"/>
            <w:hideMark/>
          </w:tcPr>
          <w:p w14:paraId="1E07F603"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15</w:t>
            </w:r>
          </w:p>
        </w:tc>
        <w:tc>
          <w:tcPr>
            <w:tcW w:w="494" w:type="pct"/>
            <w:tcBorders>
              <w:top w:val="nil"/>
              <w:left w:val="nil"/>
              <w:bottom w:val="single" w:sz="4" w:space="0" w:color="auto"/>
              <w:right w:val="single" w:sz="4" w:space="0" w:color="auto"/>
            </w:tcBorders>
            <w:shd w:val="clear" w:color="auto" w:fill="auto"/>
            <w:noWrap/>
            <w:vAlign w:val="center"/>
            <w:hideMark/>
          </w:tcPr>
          <w:p w14:paraId="32758C6F" w14:textId="77777777" w:rsidR="0055695B" w:rsidRPr="009F3936" w:rsidRDefault="0055695B">
            <w:pPr>
              <w:jc w:val="right"/>
              <w:rPr>
                <w:rFonts w:ascii="Arial" w:hAnsi="Arial" w:cs="Arial"/>
                <w:color w:val="000000"/>
                <w:sz w:val="16"/>
                <w:szCs w:val="16"/>
              </w:rPr>
            </w:pPr>
            <w:r w:rsidRPr="009F3936">
              <w:rPr>
                <w:rFonts w:ascii="Arial" w:hAnsi="Arial" w:cs="Arial"/>
                <w:color w:val="000000"/>
                <w:sz w:val="16"/>
                <w:szCs w:val="16"/>
              </w:rPr>
              <w:t>1 353 780,00 Kč</w:t>
            </w:r>
          </w:p>
        </w:tc>
      </w:tr>
      <w:tr w:rsidR="009F3936" w14:paraId="0C6AB961" w14:textId="77777777" w:rsidTr="009F3936">
        <w:trPr>
          <w:trHeight w:val="397"/>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2F091E3E" w14:textId="77777777" w:rsidR="0055695B" w:rsidRPr="009F3936" w:rsidRDefault="0055695B">
            <w:pPr>
              <w:jc w:val="center"/>
              <w:rPr>
                <w:rFonts w:ascii="Arial" w:hAnsi="Arial" w:cs="Arial"/>
                <w:color w:val="000000"/>
                <w:sz w:val="16"/>
                <w:szCs w:val="16"/>
              </w:rPr>
            </w:pPr>
            <w:r w:rsidRPr="009F3936">
              <w:rPr>
                <w:rFonts w:ascii="Arial" w:hAnsi="Arial" w:cs="Arial"/>
                <w:color w:val="000000"/>
                <w:sz w:val="16"/>
                <w:szCs w:val="16"/>
              </w:rPr>
              <w:t>17</w:t>
            </w:r>
          </w:p>
        </w:tc>
        <w:tc>
          <w:tcPr>
            <w:tcW w:w="3537" w:type="pct"/>
            <w:gridSpan w:val="6"/>
            <w:tcBorders>
              <w:top w:val="single" w:sz="4" w:space="0" w:color="auto"/>
              <w:left w:val="nil"/>
              <w:bottom w:val="single" w:sz="4" w:space="0" w:color="auto"/>
              <w:right w:val="single" w:sz="4" w:space="0" w:color="auto"/>
            </w:tcBorders>
            <w:shd w:val="clear" w:color="auto" w:fill="auto"/>
            <w:noWrap/>
            <w:vAlign w:val="center"/>
            <w:hideMark/>
          </w:tcPr>
          <w:p w14:paraId="0BD9FFBA" w14:textId="77777777" w:rsidR="0055695B" w:rsidRPr="009F3936" w:rsidRDefault="0055695B">
            <w:pPr>
              <w:rPr>
                <w:rFonts w:ascii="Arial" w:hAnsi="Arial" w:cs="Arial"/>
                <w:b/>
                <w:bCs/>
                <w:color w:val="000000"/>
                <w:sz w:val="16"/>
                <w:szCs w:val="16"/>
              </w:rPr>
            </w:pPr>
            <w:r w:rsidRPr="009F3936">
              <w:rPr>
                <w:rFonts w:ascii="Arial" w:hAnsi="Arial" w:cs="Arial"/>
                <w:b/>
                <w:bCs/>
                <w:color w:val="000000"/>
                <w:sz w:val="16"/>
                <w:szCs w:val="16"/>
              </w:rPr>
              <w:t>Cena celkem za dodávky plynů za 1 rok</w:t>
            </w:r>
          </w:p>
        </w:tc>
        <w:tc>
          <w:tcPr>
            <w:tcW w:w="474" w:type="pct"/>
            <w:tcBorders>
              <w:top w:val="nil"/>
              <w:left w:val="nil"/>
              <w:bottom w:val="single" w:sz="4" w:space="0" w:color="auto"/>
              <w:right w:val="single" w:sz="4" w:space="0" w:color="auto"/>
            </w:tcBorders>
            <w:shd w:val="clear" w:color="auto" w:fill="auto"/>
            <w:vAlign w:val="center"/>
            <w:hideMark/>
          </w:tcPr>
          <w:p w14:paraId="453435D2" w14:textId="77777777" w:rsidR="0055695B" w:rsidRPr="009F3936" w:rsidRDefault="0055695B">
            <w:pPr>
              <w:jc w:val="right"/>
              <w:rPr>
                <w:rFonts w:ascii="Arial" w:hAnsi="Arial" w:cs="Arial"/>
                <w:b/>
                <w:bCs/>
                <w:color w:val="000000"/>
                <w:sz w:val="16"/>
                <w:szCs w:val="16"/>
              </w:rPr>
            </w:pPr>
            <w:r w:rsidRPr="009F3936">
              <w:rPr>
                <w:rFonts w:ascii="Arial" w:hAnsi="Arial" w:cs="Arial"/>
                <w:b/>
                <w:bCs/>
                <w:color w:val="000000"/>
                <w:sz w:val="16"/>
                <w:szCs w:val="16"/>
              </w:rPr>
              <w:t>2 198 110,00 Kč</w:t>
            </w:r>
          </w:p>
        </w:tc>
        <w:tc>
          <w:tcPr>
            <w:tcW w:w="301" w:type="pct"/>
            <w:tcBorders>
              <w:top w:val="nil"/>
              <w:left w:val="nil"/>
              <w:bottom w:val="single" w:sz="4" w:space="0" w:color="auto"/>
              <w:right w:val="single" w:sz="4" w:space="0" w:color="auto"/>
              <w:tr2bl w:val="single" w:sz="4" w:space="0" w:color="auto"/>
            </w:tcBorders>
            <w:shd w:val="clear" w:color="auto" w:fill="auto"/>
            <w:noWrap/>
            <w:vAlign w:val="bottom"/>
            <w:hideMark/>
          </w:tcPr>
          <w:p w14:paraId="7F019C6A" w14:textId="77777777" w:rsidR="0055695B" w:rsidRPr="009F3936" w:rsidRDefault="0055695B">
            <w:pPr>
              <w:rPr>
                <w:rFonts w:ascii="Arial" w:hAnsi="Arial" w:cs="Arial"/>
                <w:color w:val="000000"/>
                <w:sz w:val="16"/>
                <w:szCs w:val="16"/>
              </w:rPr>
            </w:pPr>
            <w:r w:rsidRPr="009F3936">
              <w:rPr>
                <w:rFonts w:ascii="Arial" w:hAnsi="Arial" w:cs="Arial"/>
                <w:color w:val="000000"/>
                <w:sz w:val="16"/>
                <w:szCs w:val="16"/>
              </w:rPr>
              <w:t> </w:t>
            </w:r>
          </w:p>
        </w:tc>
        <w:tc>
          <w:tcPr>
            <w:tcW w:w="494" w:type="pct"/>
            <w:tcBorders>
              <w:top w:val="nil"/>
              <w:left w:val="nil"/>
              <w:bottom w:val="single" w:sz="4" w:space="0" w:color="auto"/>
              <w:right w:val="single" w:sz="4" w:space="0" w:color="auto"/>
            </w:tcBorders>
            <w:shd w:val="clear" w:color="auto" w:fill="auto"/>
            <w:vAlign w:val="center"/>
            <w:hideMark/>
          </w:tcPr>
          <w:p w14:paraId="7BDA9A9F" w14:textId="77777777" w:rsidR="0055695B" w:rsidRPr="009F3936" w:rsidRDefault="0055695B">
            <w:pPr>
              <w:jc w:val="right"/>
              <w:rPr>
                <w:rFonts w:ascii="Arial" w:hAnsi="Arial" w:cs="Arial"/>
                <w:b/>
                <w:bCs/>
                <w:color w:val="000000"/>
                <w:sz w:val="16"/>
                <w:szCs w:val="16"/>
              </w:rPr>
            </w:pPr>
            <w:r w:rsidRPr="009F3936">
              <w:rPr>
                <w:rFonts w:ascii="Arial" w:hAnsi="Arial" w:cs="Arial"/>
                <w:b/>
                <w:bCs/>
                <w:color w:val="000000"/>
                <w:sz w:val="16"/>
                <w:szCs w:val="16"/>
              </w:rPr>
              <w:t>2 542 257,10 Kč</w:t>
            </w:r>
          </w:p>
        </w:tc>
      </w:tr>
    </w:tbl>
    <w:p w14:paraId="7C9065FC" w14:textId="5AECC37C" w:rsidR="00541F50" w:rsidRDefault="00541F50" w:rsidP="003F0F53">
      <w:pPr>
        <w:autoSpaceDE w:val="0"/>
        <w:autoSpaceDN w:val="0"/>
        <w:adjustRightInd w:val="0"/>
        <w:rPr>
          <w:rFonts w:ascii="Arial" w:hAnsi="Arial" w:cs="Arial"/>
          <w:b/>
          <w:bCs/>
          <w:szCs w:val="22"/>
        </w:rPr>
      </w:pPr>
    </w:p>
    <w:p w14:paraId="300558A2" w14:textId="77777777" w:rsidR="00222A6D" w:rsidRDefault="00222A6D" w:rsidP="003F0F53">
      <w:pPr>
        <w:autoSpaceDE w:val="0"/>
        <w:autoSpaceDN w:val="0"/>
        <w:adjustRightInd w:val="0"/>
        <w:rPr>
          <w:rFonts w:ascii="Arial" w:hAnsi="Arial" w:cs="Arial"/>
          <w:b/>
          <w:bCs/>
          <w:szCs w:val="22"/>
        </w:rPr>
      </w:pPr>
    </w:p>
    <w:p w14:paraId="798B7484" w14:textId="71ED9481" w:rsidR="00222A6D" w:rsidRDefault="00222A6D" w:rsidP="003F0F53">
      <w:pPr>
        <w:autoSpaceDE w:val="0"/>
        <w:autoSpaceDN w:val="0"/>
        <w:adjustRightInd w:val="0"/>
        <w:rPr>
          <w:rFonts w:ascii="Arial" w:hAnsi="Arial" w:cs="Arial"/>
          <w:bCs/>
          <w:sz w:val="20"/>
          <w:szCs w:val="22"/>
        </w:rPr>
      </w:pPr>
      <w:r w:rsidRPr="00222A6D">
        <w:rPr>
          <w:rFonts w:ascii="Arial" w:hAnsi="Arial" w:cs="Arial"/>
          <w:bCs/>
          <w:sz w:val="20"/>
          <w:szCs w:val="22"/>
        </w:rPr>
        <w:t>Tab. 1.2. Pronájem  láhví a zásobníků</w:t>
      </w:r>
    </w:p>
    <w:p w14:paraId="4267123F" w14:textId="17B29BAF" w:rsidR="00222A6D" w:rsidRDefault="00222A6D" w:rsidP="003F0F53">
      <w:pPr>
        <w:autoSpaceDE w:val="0"/>
        <w:autoSpaceDN w:val="0"/>
        <w:adjustRightInd w:val="0"/>
        <w:rPr>
          <w:rFonts w:ascii="Arial" w:hAnsi="Arial" w:cs="Arial"/>
          <w:bCs/>
          <w:sz w:val="20"/>
          <w:szCs w:val="22"/>
        </w:rPr>
      </w:pPr>
    </w:p>
    <w:tbl>
      <w:tblPr>
        <w:tblW w:w="14029" w:type="dxa"/>
        <w:tblCellMar>
          <w:left w:w="70" w:type="dxa"/>
          <w:right w:w="70" w:type="dxa"/>
        </w:tblCellMar>
        <w:tblLook w:val="04A0" w:firstRow="1" w:lastRow="0" w:firstColumn="1" w:lastColumn="0" w:noHBand="0" w:noVBand="1"/>
      </w:tblPr>
      <w:tblGrid>
        <w:gridCol w:w="700"/>
        <w:gridCol w:w="2839"/>
        <w:gridCol w:w="2410"/>
        <w:gridCol w:w="1701"/>
        <w:gridCol w:w="1843"/>
        <w:gridCol w:w="2268"/>
        <w:gridCol w:w="850"/>
        <w:gridCol w:w="1418"/>
      </w:tblGrid>
      <w:tr w:rsidR="00222A6D" w14:paraId="06E924B5" w14:textId="77777777" w:rsidTr="001C0D0E">
        <w:trPr>
          <w:trHeight w:val="676"/>
        </w:trPr>
        <w:tc>
          <w:tcPr>
            <w:tcW w:w="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9181DC" w14:textId="77777777" w:rsidR="00222A6D" w:rsidRPr="00222A6D" w:rsidRDefault="00222A6D">
            <w:pPr>
              <w:jc w:val="center"/>
              <w:rPr>
                <w:rFonts w:ascii="Arial" w:hAnsi="Arial" w:cs="Arial"/>
                <w:b/>
                <w:bCs/>
                <w:color w:val="000000"/>
                <w:sz w:val="16"/>
                <w:szCs w:val="16"/>
              </w:rPr>
            </w:pPr>
            <w:r w:rsidRPr="00222A6D">
              <w:rPr>
                <w:rFonts w:ascii="Arial" w:hAnsi="Arial" w:cs="Arial"/>
                <w:b/>
                <w:bCs/>
                <w:color w:val="000000"/>
                <w:sz w:val="16"/>
                <w:szCs w:val="16"/>
              </w:rPr>
              <w:t>Pol. č.</w:t>
            </w:r>
          </w:p>
        </w:tc>
        <w:tc>
          <w:tcPr>
            <w:tcW w:w="2839" w:type="dxa"/>
            <w:tcBorders>
              <w:top w:val="single" w:sz="4" w:space="0" w:color="auto"/>
              <w:left w:val="nil"/>
              <w:bottom w:val="single" w:sz="4" w:space="0" w:color="auto"/>
              <w:right w:val="single" w:sz="4" w:space="0" w:color="auto"/>
            </w:tcBorders>
            <w:shd w:val="clear" w:color="000000" w:fill="D9D9D9"/>
            <w:vAlign w:val="center"/>
            <w:hideMark/>
          </w:tcPr>
          <w:p w14:paraId="362F9BF4" w14:textId="77777777" w:rsidR="00222A6D" w:rsidRPr="00222A6D" w:rsidRDefault="00222A6D">
            <w:pPr>
              <w:jc w:val="center"/>
              <w:rPr>
                <w:rFonts w:ascii="Arial" w:hAnsi="Arial" w:cs="Arial"/>
                <w:b/>
                <w:bCs/>
                <w:color w:val="000000"/>
                <w:sz w:val="16"/>
                <w:szCs w:val="16"/>
              </w:rPr>
            </w:pPr>
            <w:r w:rsidRPr="00222A6D">
              <w:rPr>
                <w:rFonts w:ascii="Arial" w:hAnsi="Arial" w:cs="Arial"/>
                <w:b/>
                <w:bCs/>
                <w:color w:val="000000"/>
                <w:sz w:val="16"/>
                <w:szCs w:val="16"/>
              </w:rPr>
              <w:t>Pronájem</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5B7EC0F9" w14:textId="77777777" w:rsidR="00222A6D" w:rsidRPr="00222A6D" w:rsidRDefault="00222A6D">
            <w:pPr>
              <w:jc w:val="center"/>
              <w:rPr>
                <w:rFonts w:ascii="Arial" w:hAnsi="Arial" w:cs="Arial"/>
                <w:b/>
                <w:bCs/>
                <w:color w:val="000000"/>
                <w:sz w:val="16"/>
                <w:szCs w:val="16"/>
              </w:rPr>
            </w:pPr>
            <w:r w:rsidRPr="00222A6D">
              <w:rPr>
                <w:rFonts w:ascii="Arial" w:hAnsi="Arial" w:cs="Arial"/>
                <w:b/>
                <w:bCs/>
                <w:color w:val="000000"/>
                <w:sz w:val="16"/>
                <w:szCs w:val="16"/>
              </w:rPr>
              <w:t>MJ</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28BDE86D" w14:textId="04875097" w:rsidR="00222A6D" w:rsidRPr="00222A6D" w:rsidRDefault="00222A6D" w:rsidP="00222A6D">
            <w:pPr>
              <w:jc w:val="center"/>
              <w:rPr>
                <w:rFonts w:ascii="Arial" w:hAnsi="Arial" w:cs="Arial"/>
                <w:b/>
                <w:bCs/>
                <w:color w:val="000000"/>
                <w:sz w:val="16"/>
                <w:szCs w:val="16"/>
              </w:rPr>
            </w:pPr>
            <w:r w:rsidRPr="00222A6D">
              <w:rPr>
                <w:rFonts w:ascii="Arial" w:hAnsi="Arial" w:cs="Arial"/>
                <w:b/>
                <w:bCs/>
                <w:color w:val="000000"/>
                <w:sz w:val="16"/>
                <w:szCs w:val="16"/>
              </w:rPr>
              <w:t>Předpokládané množství za 1 rok</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88A5A84" w14:textId="77777777" w:rsidR="00222A6D" w:rsidRPr="00222A6D" w:rsidRDefault="00222A6D">
            <w:pPr>
              <w:jc w:val="center"/>
              <w:rPr>
                <w:rFonts w:ascii="Arial" w:hAnsi="Arial" w:cs="Arial"/>
                <w:b/>
                <w:bCs/>
                <w:color w:val="000000"/>
                <w:sz w:val="16"/>
                <w:szCs w:val="16"/>
              </w:rPr>
            </w:pPr>
            <w:r w:rsidRPr="00222A6D">
              <w:rPr>
                <w:rFonts w:ascii="Arial" w:hAnsi="Arial" w:cs="Arial"/>
                <w:b/>
                <w:bCs/>
                <w:color w:val="000000"/>
                <w:sz w:val="16"/>
                <w:szCs w:val="16"/>
              </w:rPr>
              <w:t>Cena za MJ  bez DPH za rok</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0EBF4748" w14:textId="77777777" w:rsidR="00222A6D" w:rsidRPr="00222A6D" w:rsidRDefault="00222A6D">
            <w:pPr>
              <w:jc w:val="center"/>
              <w:rPr>
                <w:rFonts w:ascii="Arial" w:hAnsi="Arial" w:cs="Arial"/>
                <w:b/>
                <w:bCs/>
                <w:color w:val="000000"/>
                <w:sz w:val="16"/>
                <w:szCs w:val="16"/>
              </w:rPr>
            </w:pPr>
            <w:r w:rsidRPr="00222A6D">
              <w:rPr>
                <w:rFonts w:ascii="Arial" w:hAnsi="Arial" w:cs="Arial"/>
                <w:b/>
                <w:bCs/>
                <w:color w:val="000000"/>
                <w:sz w:val="16"/>
                <w:szCs w:val="16"/>
              </w:rPr>
              <w:t>Cena za pronájem bez DPH za 1 rok</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5B1E5A04" w14:textId="77777777" w:rsidR="00222A6D" w:rsidRPr="00222A6D" w:rsidRDefault="00222A6D">
            <w:pPr>
              <w:jc w:val="center"/>
              <w:rPr>
                <w:rFonts w:ascii="Arial" w:hAnsi="Arial" w:cs="Arial"/>
                <w:b/>
                <w:bCs/>
                <w:color w:val="000000"/>
                <w:sz w:val="16"/>
                <w:szCs w:val="16"/>
              </w:rPr>
            </w:pPr>
            <w:r w:rsidRPr="00222A6D">
              <w:rPr>
                <w:rFonts w:ascii="Arial" w:hAnsi="Arial" w:cs="Arial"/>
                <w:b/>
                <w:bCs/>
                <w:color w:val="000000"/>
                <w:sz w:val="16"/>
                <w:szCs w:val="16"/>
              </w:rPr>
              <w:t>DPH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6702285" w14:textId="77777777" w:rsidR="00222A6D" w:rsidRPr="00222A6D" w:rsidRDefault="00222A6D">
            <w:pPr>
              <w:jc w:val="center"/>
              <w:rPr>
                <w:rFonts w:ascii="Arial" w:hAnsi="Arial" w:cs="Arial"/>
                <w:b/>
                <w:bCs/>
                <w:color w:val="000000"/>
                <w:sz w:val="16"/>
                <w:szCs w:val="16"/>
              </w:rPr>
            </w:pPr>
            <w:r w:rsidRPr="00222A6D">
              <w:rPr>
                <w:rFonts w:ascii="Arial" w:hAnsi="Arial" w:cs="Arial"/>
                <w:b/>
                <w:bCs/>
                <w:color w:val="000000"/>
                <w:sz w:val="16"/>
                <w:szCs w:val="16"/>
              </w:rPr>
              <w:t>Cena za pronájem vč. DPH za 1 rok</w:t>
            </w:r>
          </w:p>
        </w:tc>
      </w:tr>
      <w:tr w:rsidR="00222A6D" w14:paraId="296B5443" w14:textId="77777777" w:rsidTr="001C0D0E">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31E5CF"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18</w:t>
            </w:r>
          </w:p>
        </w:tc>
        <w:tc>
          <w:tcPr>
            <w:tcW w:w="2839" w:type="dxa"/>
            <w:tcBorders>
              <w:top w:val="nil"/>
              <w:left w:val="nil"/>
              <w:bottom w:val="single" w:sz="4" w:space="0" w:color="auto"/>
              <w:right w:val="single" w:sz="4" w:space="0" w:color="auto"/>
            </w:tcBorders>
            <w:shd w:val="clear" w:color="auto" w:fill="auto"/>
            <w:noWrap/>
            <w:vAlign w:val="center"/>
            <w:hideMark/>
          </w:tcPr>
          <w:p w14:paraId="4A49F690" w14:textId="77777777" w:rsidR="00222A6D" w:rsidRPr="00222A6D" w:rsidRDefault="00222A6D">
            <w:pPr>
              <w:rPr>
                <w:rFonts w:ascii="Arial" w:hAnsi="Arial" w:cs="Arial"/>
                <w:color w:val="000000"/>
                <w:sz w:val="16"/>
                <w:szCs w:val="16"/>
              </w:rPr>
            </w:pPr>
            <w:r w:rsidRPr="00222A6D">
              <w:rPr>
                <w:rFonts w:ascii="Arial" w:hAnsi="Arial" w:cs="Arial"/>
                <w:color w:val="000000"/>
                <w:sz w:val="16"/>
                <w:szCs w:val="16"/>
              </w:rPr>
              <w:t>LG láhev</w:t>
            </w:r>
          </w:p>
        </w:tc>
        <w:tc>
          <w:tcPr>
            <w:tcW w:w="2410" w:type="dxa"/>
            <w:tcBorders>
              <w:top w:val="nil"/>
              <w:left w:val="nil"/>
              <w:bottom w:val="single" w:sz="4" w:space="0" w:color="auto"/>
              <w:right w:val="single" w:sz="4" w:space="0" w:color="auto"/>
            </w:tcBorders>
            <w:shd w:val="clear" w:color="auto" w:fill="auto"/>
            <w:noWrap/>
            <w:vAlign w:val="center"/>
            <w:hideMark/>
          </w:tcPr>
          <w:p w14:paraId="1284CD47"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ks</w:t>
            </w:r>
          </w:p>
        </w:tc>
        <w:tc>
          <w:tcPr>
            <w:tcW w:w="1701" w:type="dxa"/>
            <w:tcBorders>
              <w:top w:val="nil"/>
              <w:left w:val="nil"/>
              <w:bottom w:val="single" w:sz="4" w:space="0" w:color="auto"/>
              <w:right w:val="single" w:sz="4" w:space="0" w:color="auto"/>
            </w:tcBorders>
            <w:shd w:val="clear" w:color="auto" w:fill="auto"/>
            <w:noWrap/>
            <w:vAlign w:val="center"/>
            <w:hideMark/>
          </w:tcPr>
          <w:p w14:paraId="0BC3E3E7"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25</w:t>
            </w:r>
          </w:p>
        </w:tc>
        <w:tc>
          <w:tcPr>
            <w:tcW w:w="1843" w:type="dxa"/>
            <w:tcBorders>
              <w:top w:val="nil"/>
              <w:left w:val="nil"/>
              <w:bottom w:val="single" w:sz="4" w:space="0" w:color="auto"/>
              <w:right w:val="single" w:sz="4" w:space="0" w:color="auto"/>
            </w:tcBorders>
            <w:shd w:val="clear" w:color="auto" w:fill="auto"/>
            <w:noWrap/>
            <w:vAlign w:val="center"/>
            <w:hideMark/>
          </w:tcPr>
          <w:p w14:paraId="750AD6DA"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3 280,00 Kč</w:t>
            </w:r>
          </w:p>
        </w:tc>
        <w:tc>
          <w:tcPr>
            <w:tcW w:w="2268" w:type="dxa"/>
            <w:tcBorders>
              <w:top w:val="nil"/>
              <w:left w:val="nil"/>
              <w:bottom w:val="single" w:sz="4" w:space="0" w:color="auto"/>
              <w:right w:val="single" w:sz="4" w:space="0" w:color="auto"/>
            </w:tcBorders>
            <w:shd w:val="clear" w:color="auto" w:fill="auto"/>
            <w:noWrap/>
            <w:vAlign w:val="center"/>
            <w:hideMark/>
          </w:tcPr>
          <w:p w14:paraId="3BE16367"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82 000,00 Kč</w:t>
            </w:r>
          </w:p>
        </w:tc>
        <w:tc>
          <w:tcPr>
            <w:tcW w:w="850" w:type="dxa"/>
            <w:tcBorders>
              <w:top w:val="nil"/>
              <w:left w:val="nil"/>
              <w:bottom w:val="single" w:sz="4" w:space="0" w:color="auto"/>
              <w:right w:val="single" w:sz="4" w:space="0" w:color="auto"/>
            </w:tcBorders>
            <w:shd w:val="clear" w:color="000000" w:fill="FFFFFF"/>
            <w:noWrap/>
            <w:vAlign w:val="center"/>
            <w:hideMark/>
          </w:tcPr>
          <w:p w14:paraId="50AF4A26"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21</w:t>
            </w:r>
          </w:p>
        </w:tc>
        <w:tc>
          <w:tcPr>
            <w:tcW w:w="1418" w:type="dxa"/>
            <w:tcBorders>
              <w:top w:val="nil"/>
              <w:left w:val="nil"/>
              <w:bottom w:val="single" w:sz="4" w:space="0" w:color="auto"/>
              <w:right w:val="single" w:sz="4" w:space="0" w:color="auto"/>
            </w:tcBorders>
            <w:shd w:val="clear" w:color="auto" w:fill="auto"/>
            <w:noWrap/>
            <w:vAlign w:val="center"/>
            <w:hideMark/>
          </w:tcPr>
          <w:p w14:paraId="6FBC6493"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99 220,00 Kč</w:t>
            </w:r>
          </w:p>
        </w:tc>
      </w:tr>
      <w:tr w:rsidR="00222A6D" w14:paraId="14DE3917" w14:textId="77777777" w:rsidTr="001C0D0E">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8C67BB"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19</w:t>
            </w:r>
          </w:p>
        </w:tc>
        <w:tc>
          <w:tcPr>
            <w:tcW w:w="2839" w:type="dxa"/>
            <w:tcBorders>
              <w:top w:val="nil"/>
              <w:left w:val="nil"/>
              <w:bottom w:val="single" w:sz="4" w:space="0" w:color="auto"/>
              <w:right w:val="single" w:sz="4" w:space="0" w:color="auto"/>
            </w:tcBorders>
            <w:shd w:val="clear" w:color="auto" w:fill="auto"/>
            <w:noWrap/>
            <w:vAlign w:val="center"/>
            <w:hideMark/>
          </w:tcPr>
          <w:p w14:paraId="46743F29" w14:textId="77777777" w:rsidR="00222A6D" w:rsidRPr="00222A6D" w:rsidRDefault="00222A6D">
            <w:pPr>
              <w:rPr>
                <w:rFonts w:ascii="Arial" w:hAnsi="Arial" w:cs="Arial"/>
                <w:color w:val="000000"/>
                <w:sz w:val="16"/>
                <w:szCs w:val="16"/>
              </w:rPr>
            </w:pPr>
            <w:r w:rsidRPr="00222A6D">
              <w:rPr>
                <w:rFonts w:ascii="Arial" w:hAnsi="Arial" w:cs="Arial"/>
                <w:color w:val="000000"/>
                <w:sz w:val="16"/>
                <w:szCs w:val="16"/>
              </w:rPr>
              <w:t>Acetylen láhve</w:t>
            </w:r>
          </w:p>
        </w:tc>
        <w:tc>
          <w:tcPr>
            <w:tcW w:w="2410" w:type="dxa"/>
            <w:tcBorders>
              <w:top w:val="nil"/>
              <w:left w:val="nil"/>
              <w:bottom w:val="single" w:sz="4" w:space="0" w:color="auto"/>
              <w:right w:val="single" w:sz="4" w:space="0" w:color="auto"/>
            </w:tcBorders>
            <w:shd w:val="clear" w:color="auto" w:fill="auto"/>
            <w:noWrap/>
            <w:vAlign w:val="center"/>
            <w:hideMark/>
          </w:tcPr>
          <w:p w14:paraId="74A7D3A5"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ks</w:t>
            </w:r>
          </w:p>
        </w:tc>
        <w:tc>
          <w:tcPr>
            <w:tcW w:w="1701" w:type="dxa"/>
            <w:tcBorders>
              <w:top w:val="nil"/>
              <w:left w:val="nil"/>
              <w:bottom w:val="single" w:sz="4" w:space="0" w:color="auto"/>
              <w:right w:val="single" w:sz="4" w:space="0" w:color="auto"/>
            </w:tcBorders>
            <w:shd w:val="clear" w:color="auto" w:fill="auto"/>
            <w:noWrap/>
            <w:vAlign w:val="center"/>
            <w:hideMark/>
          </w:tcPr>
          <w:p w14:paraId="656F5348"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w:t>
            </w:r>
          </w:p>
        </w:tc>
        <w:tc>
          <w:tcPr>
            <w:tcW w:w="1843" w:type="dxa"/>
            <w:tcBorders>
              <w:top w:val="nil"/>
              <w:left w:val="nil"/>
              <w:bottom w:val="single" w:sz="4" w:space="0" w:color="auto"/>
              <w:right w:val="single" w:sz="4" w:space="0" w:color="auto"/>
            </w:tcBorders>
            <w:shd w:val="clear" w:color="auto" w:fill="auto"/>
            <w:noWrap/>
            <w:vAlign w:val="center"/>
            <w:hideMark/>
          </w:tcPr>
          <w:p w14:paraId="7ADAD22F"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3 280,00 Kč</w:t>
            </w:r>
          </w:p>
        </w:tc>
        <w:tc>
          <w:tcPr>
            <w:tcW w:w="2268" w:type="dxa"/>
            <w:tcBorders>
              <w:top w:val="nil"/>
              <w:left w:val="nil"/>
              <w:bottom w:val="single" w:sz="4" w:space="0" w:color="auto"/>
              <w:right w:val="single" w:sz="4" w:space="0" w:color="auto"/>
            </w:tcBorders>
            <w:shd w:val="clear" w:color="auto" w:fill="auto"/>
            <w:noWrap/>
            <w:vAlign w:val="center"/>
            <w:hideMark/>
          </w:tcPr>
          <w:p w14:paraId="37BE5DE5"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6 560,00 Kč</w:t>
            </w:r>
          </w:p>
        </w:tc>
        <w:tc>
          <w:tcPr>
            <w:tcW w:w="850" w:type="dxa"/>
            <w:tcBorders>
              <w:top w:val="nil"/>
              <w:left w:val="nil"/>
              <w:bottom w:val="single" w:sz="4" w:space="0" w:color="auto"/>
              <w:right w:val="single" w:sz="4" w:space="0" w:color="auto"/>
            </w:tcBorders>
            <w:shd w:val="clear" w:color="000000" w:fill="FFFFFF"/>
            <w:noWrap/>
            <w:vAlign w:val="center"/>
            <w:hideMark/>
          </w:tcPr>
          <w:p w14:paraId="1D24E7BF"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21</w:t>
            </w:r>
          </w:p>
        </w:tc>
        <w:tc>
          <w:tcPr>
            <w:tcW w:w="1418" w:type="dxa"/>
            <w:tcBorders>
              <w:top w:val="nil"/>
              <w:left w:val="nil"/>
              <w:bottom w:val="single" w:sz="4" w:space="0" w:color="auto"/>
              <w:right w:val="single" w:sz="4" w:space="0" w:color="auto"/>
            </w:tcBorders>
            <w:shd w:val="clear" w:color="auto" w:fill="auto"/>
            <w:noWrap/>
            <w:vAlign w:val="center"/>
            <w:hideMark/>
          </w:tcPr>
          <w:p w14:paraId="2BDB3DCA"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7 937,60 Kč</w:t>
            </w:r>
          </w:p>
        </w:tc>
      </w:tr>
      <w:tr w:rsidR="00222A6D" w14:paraId="0AEDEFD9" w14:textId="77777777" w:rsidTr="001C0D0E">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40DE81"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20</w:t>
            </w:r>
          </w:p>
        </w:tc>
        <w:tc>
          <w:tcPr>
            <w:tcW w:w="2839" w:type="dxa"/>
            <w:tcBorders>
              <w:top w:val="nil"/>
              <w:left w:val="nil"/>
              <w:bottom w:val="single" w:sz="4" w:space="0" w:color="auto"/>
              <w:right w:val="single" w:sz="4" w:space="0" w:color="auto"/>
            </w:tcBorders>
            <w:shd w:val="clear" w:color="auto" w:fill="auto"/>
            <w:noWrap/>
            <w:vAlign w:val="center"/>
            <w:hideMark/>
          </w:tcPr>
          <w:p w14:paraId="4FA4C8B7" w14:textId="77777777" w:rsidR="00222A6D" w:rsidRPr="00222A6D" w:rsidRDefault="00222A6D">
            <w:pPr>
              <w:rPr>
                <w:rFonts w:ascii="Arial" w:hAnsi="Arial" w:cs="Arial"/>
                <w:color w:val="000000"/>
                <w:sz w:val="16"/>
                <w:szCs w:val="16"/>
              </w:rPr>
            </w:pPr>
            <w:r w:rsidRPr="00222A6D">
              <w:rPr>
                <w:rFonts w:ascii="Arial" w:hAnsi="Arial" w:cs="Arial"/>
                <w:color w:val="000000"/>
                <w:sz w:val="16"/>
                <w:szCs w:val="16"/>
              </w:rPr>
              <w:t>Speciální láhve</w:t>
            </w:r>
          </w:p>
        </w:tc>
        <w:tc>
          <w:tcPr>
            <w:tcW w:w="2410" w:type="dxa"/>
            <w:tcBorders>
              <w:top w:val="nil"/>
              <w:left w:val="nil"/>
              <w:bottom w:val="single" w:sz="4" w:space="0" w:color="auto"/>
              <w:right w:val="single" w:sz="4" w:space="0" w:color="auto"/>
            </w:tcBorders>
            <w:shd w:val="clear" w:color="auto" w:fill="auto"/>
            <w:noWrap/>
            <w:vAlign w:val="center"/>
            <w:hideMark/>
          </w:tcPr>
          <w:p w14:paraId="7FB4E3C0"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ks</w:t>
            </w:r>
          </w:p>
        </w:tc>
        <w:tc>
          <w:tcPr>
            <w:tcW w:w="1701" w:type="dxa"/>
            <w:tcBorders>
              <w:top w:val="nil"/>
              <w:left w:val="nil"/>
              <w:bottom w:val="single" w:sz="4" w:space="0" w:color="auto"/>
              <w:right w:val="single" w:sz="4" w:space="0" w:color="auto"/>
            </w:tcBorders>
            <w:shd w:val="clear" w:color="auto" w:fill="auto"/>
            <w:noWrap/>
            <w:vAlign w:val="center"/>
            <w:hideMark/>
          </w:tcPr>
          <w:p w14:paraId="599243B2"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6</w:t>
            </w:r>
          </w:p>
        </w:tc>
        <w:tc>
          <w:tcPr>
            <w:tcW w:w="1843" w:type="dxa"/>
            <w:tcBorders>
              <w:top w:val="nil"/>
              <w:left w:val="nil"/>
              <w:bottom w:val="single" w:sz="4" w:space="0" w:color="auto"/>
              <w:right w:val="single" w:sz="4" w:space="0" w:color="auto"/>
            </w:tcBorders>
            <w:shd w:val="clear" w:color="auto" w:fill="auto"/>
            <w:noWrap/>
            <w:vAlign w:val="center"/>
            <w:hideMark/>
          </w:tcPr>
          <w:p w14:paraId="5B3BE2BF"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3 280,00 Kč</w:t>
            </w:r>
          </w:p>
        </w:tc>
        <w:tc>
          <w:tcPr>
            <w:tcW w:w="2268" w:type="dxa"/>
            <w:tcBorders>
              <w:top w:val="nil"/>
              <w:left w:val="nil"/>
              <w:bottom w:val="single" w:sz="4" w:space="0" w:color="auto"/>
              <w:right w:val="single" w:sz="4" w:space="0" w:color="auto"/>
            </w:tcBorders>
            <w:shd w:val="clear" w:color="auto" w:fill="auto"/>
            <w:noWrap/>
            <w:vAlign w:val="center"/>
            <w:hideMark/>
          </w:tcPr>
          <w:p w14:paraId="2376A67C"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19 680,00 Kč</w:t>
            </w:r>
          </w:p>
        </w:tc>
        <w:tc>
          <w:tcPr>
            <w:tcW w:w="850" w:type="dxa"/>
            <w:tcBorders>
              <w:top w:val="nil"/>
              <w:left w:val="nil"/>
              <w:bottom w:val="single" w:sz="4" w:space="0" w:color="auto"/>
              <w:right w:val="single" w:sz="4" w:space="0" w:color="auto"/>
            </w:tcBorders>
            <w:shd w:val="clear" w:color="000000" w:fill="FFFFFF"/>
            <w:noWrap/>
            <w:vAlign w:val="center"/>
            <w:hideMark/>
          </w:tcPr>
          <w:p w14:paraId="19DDA882"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21</w:t>
            </w:r>
          </w:p>
        </w:tc>
        <w:tc>
          <w:tcPr>
            <w:tcW w:w="1418" w:type="dxa"/>
            <w:tcBorders>
              <w:top w:val="nil"/>
              <w:left w:val="nil"/>
              <w:bottom w:val="single" w:sz="4" w:space="0" w:color="auto"/>
              <w:right w:val="single" w:sz="4" w:space="0" w:color="auto"/>
            </w:tcBorders>
            <w:shd w:val="clear" w:color="auto" w:fill="auto"/>
            <w:noWrap/>
            <w:vAlign w:val="center"/>
            <w:hideMark/>
          </w:tcPr>
          <w:p w14:paraId="67964550"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23 812,80 Kč</w:t>
            </w:r>
          </w:p>
        </w:tc>
      </w:tr>
      <w:tr w:rsidR="00222A6D" w14:paraId="606FCCC0" w14:textId="77777777" w:rsidTr="001C0D0E">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170CE1"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21</w:t>
            </w:r>
          </w:p>
        </w:tc>
        <w:tc>
          <w:tcPr>
            <w:tcW w:w="2839" w:type="dxa"/>
            <w:tcBorders>
              <w:top w:val="nil"/>
              <w:left w:val="nil"/>
              <w:bottom w:val="single" w:sz="4" w:space="0" w:color="auto"/>
              <w:right w:val="single" w:sz="4" w:space="0" w:color="auto"/>
            </w:tcBorders>
            <w:shd w:val="clear" w:color="auto" w:fill="auto"/>
            <w:noWrap/>
            <w:vAlign w:val="center"/>
            <w:hideMark/>
          </w:tcPr>
          <w:p w14:paraId="405604A8" w14:textId="77777777" w:rsidR="00222A6D" w:rsidRPr="00222A6D" w:rsidRDefault="00222A6D">
            <w:pPr>
              <w:rPr>
                <w:rFonts w:ascii="Arial" w:hAnsi="Arial" w:cs="Arial"/>
                <w:color w:val="000000"/>
                <w:sz w:val="16"/>
                <w:szCs w:val="16"/>
              </w:rPr>
            </w:pPr>
            <w:r w:rsidRPr="00222A6D">
              <w:rPr>
                <w:rFonts w:ascii="Arial" w:hAnsi="Arial" w:cs="Arial"/>
                <w:color w:val="000000"/>
                <w:sz w:val="16"/>
                <w:szCs w:val="16"/>
              </w:rPr>
              <w:t>Ocelové láhve léčivo</w:t>
            </w:r>
          </w:p>
        </w:tc>
        <w:tc>
          <w:tcPr>
            <w:tcW w:w="2410" w:type="dxa"/>
            <w:tcBorders>
              <w:top w:val="nil"/>
              <w:left w:val="nil"/>
              <w:bottom w:val="single" w:sz="4" w:space="0" w:color="auto"/>
              <w:right w:val="single" w:sz="4" w:space="0" w:color="auto"/>
            </w:tcBorders>
            <w:shd w:val="clear" w:color="auto" w:fill="auto"/>
            <w:noWrap/>
            <w:vAlign w:val="center"/>
            <w:hideMark/>
          </w:tcPr>
          <w:p w14:paraId="3EFD709B"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ks</w:t>
            </w:r>
          </w:p>
        </w:tc>
        <w:tc>
          <w:tcPr>
            <w:tcW w:w="1701" w:type="dxa"/>
            <w:tcBorders>
              <w:top w:val="nil"/>
              <w:left w:val="nil"/>
              <w:bottom w:val="single" w:sz="4" w:space="0" w:color="auto"/>
              <w:right w:val="single" w:sz="4" w:space="0" w:color="auto"/>
            </w:tcBorders>
            <w:shd w:val="clear" w:color="auto" w:fill="auto"/>
            <w:noWrap/>
            <w:vAlign w:val="center"/>
            <w:hideMark/>
          </w:tcPr>
          <w:p w14:paraId="1BD5C067"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24</w:t>
            </w:r>
          </w:p>
        </w:tc>
        <w:tc>
          <w:tcPr>
            <w:tcW w:w="1843" w:type="dxa"/>
            <w:tcBorders>
              <w:top w:val="nil"/>
              <w:left w:val="nil"/>
              <w:bottom w:val="single" w:sz="4" w:space="0" w:color="auto"/>
              <w:right w:val="single" w:sz="4" w:space="0" w:color="auto"/>
            </w:tcBorders>
            <w:shd w:val="clear" w:color="auto" w:fill="auto"/>
            <w:noWrap/>
            <w:vAlign w:val="center"/>
            <w:hideMark/>
          </w:tcPr>
          <w:p w14:paraId="7242FDF1"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5 020,00 Kč</w:t>
            </w:r>
          </w:p>
        </w:tc>
        <w:tc>
          <w:tcPr>
            <w:tcW w:w="2268" w:type="dxa"/>
            <w:tcBorders>
              <w:top w:val="nil"/>
              <w:left w:val="nil"/>
              <w:bottom w:val="single" w:sz="4" w:space="0" w:color="auto"/>
              <w:right w:val="single" w:sz="4" w:space="0" w:color="auto"/>
            </w:tcBorders>
            <w:shd w:val="clear" w:color="auto" w:fill="auto"/>
            <w:noWrap/>
            <w:vAlign w:val="center"/>
            <w:hideMark/>
          </w:tcPr>
          <w:p w14:paraId="0F14EE2E"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120 480,00 Kč</w:t>
            </w:r>
          </w:p>
        </w:tc>
        <w:tc>
          <w:tcPr>
            <w:tcW w:w="850" w:type="dxa"/>
            <w:tcBorders>
              <w:top w:val="nil"/>
              <w:left w:val="nil"/>
              <w:bottom w:val="single" w:sz="4" w:space="0" w:color="auto"/>
              <w:right w:val="single" w:sz="4" w:space="0" w:color="auto"/>
            </w:tcBorders>
            <w:shd w:val="clear" w:color="000000" w:fill="FFFFFF"/>
            <w:noWrap/>
            <w:vAlign w:val="center"/>
            <w:hideMark/>
          </w:tcPr>
          <w:p w14:paraId="31021648"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21</w:t>
            </w:r>
          </w:p>
        </w:tc>
        <w:tc>
          <w:tcPr>
            <w:tcW w:w="1418" w:type="dxa"/>
            <w:tcBorders>
              <w:top w:val="nil"/>
              <w:left w:val="nil"/>
              <w:bottom w:val="single" w:sz="4" w:space="0" w:color="auto"/>
              <w:right w:val="single" w:sz="4" w:space="0" w:color="auto"/>
            </w:tcBorders>
            <w:shd w:val="clear" w:color="auto" w:fill="auto"/>
            <w:noWrap/>
            <w:vAlign w:val="center"/>
            <w:hideMark/>
          </w:tcPr>
          <w:p w14:paraId="381D8B25"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145 780,80 Kč</w:t>
            </w:r>
          </w:p>
        </w:tc>
      </w:tr>
      <w:tr w:rsidR="00222A6D" w14:paraId="34113F73" w14:textId="77777777" w:rsidTr="001C0D0E">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0ED870"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22</w:t>
            </w:r>
          </w:p>
        </w:tc>
        <w:tc>
          <w:tcPr>
            <w:tcW w:w="2839" w:type="dxa"/>
            <w:tcBorders>
              <w:top w:val="nil"/>
              <w:left w:val="nil"/>
              <w:bottom w:val="single" w:sz="4" w:space="0" w:color="auto"/>
              <w:right w:val="single" w:sz="4" w:space="0" w:color="auto"/>
            </w:tcBorders>
            <w:shd w:val="clear" w:color="auto" w:fill="auto"/>
            <w:noWrap/>
            <w:vAlign w:val="center"/>
            <w:hideMark/>
          </w:tcPr>
          <w:p w14:paraId="20920FBD" w14:textId="77777777" w:rsidR="00222A6D" w:rsidRPr="00222A6D" w:rsidRDefault="00222A6D">
            <w:pPr>
              <w:rPr>
                <w:rFonts w:ascii="Arial" w:hAnsi="Arial" w:cs="Arial"/>
                <w:color w:val="000000"/>
                <w:sz w:val="16"/>
                <w:szCs w:val="16"/>
              </w:rPr>
            </w:pPr>
            <w:r w:rsidRPr="00222A6D">
              <w:rPr>
                <w:rFonts w:ascii="Arial" w:hAnsi="Arial" w:cs="Arial"/>
                <w:color w:val="000000"/>
                <w:sz w:val="16"/>
                <w:szCs w:val="16"/>
              </w:rPr>
              <w:t>Láhev LIV léčivo</w:t>
            </w:r>
          </w:p>
        </w:tc>
        <w:tc>
          <w:tcPr>
            <w:tcW w:w="2410" w:type="dxa"/>
            <w:tcBorders>
              <w:top w:val="nil"/>
              <w:left w:val="nil"/>
              <w:bottom w:val="single" w:sz="4" w:space="0" w:color="auto"/>
              <w:right w:val="single" w:sz="4" w:space="0" w:color="auto"/>
            </w:tcBorders>
            <w:shd w:val="clear" w:color="auto" w:fill="auto"/>
            <w:noWrap/>
            <w:vAlign w:val="center"/>
            <w:hideMark/>
          </w:tcPr>
          <w:p w14:paraId="1E729157"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ks</w:t>
            </w:r>
          </w:p>
        </w:tc>
        <w:tc>
          <w:tcPr>
            <w:tcW w:w="1701" w:type="dxa"/>
            <w:tcBorders>
              <w:top w:val="nil"/>
              <w:left w:val="nil"/>
              <w:bottom w:val="single" w:sz="4" w:space="0" w:color="auto"/>
              <w:right w:val="single" w:sz="4" w:space="0" w:color="auto"/>
            </w:tcBorders>
            <w:shd w:val="clear" w:color="auto" w:fill="auto"/>
            <w:noWrap/>
            <w:vAlign w:val="center"/>
            <w:hideMark/>
          </w:tcPr>
          <w:p w14:paraId="2C3E7B9E"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62</w:t>
            </w:r>
          </w:p>
        </w:tc>
        <w:tc>
          <w:tcPr>
            <w:tcW w:w="1843" w:type="dxa"/>
            <w:tcBorders>
              <w:top w:val="nil"/>
              <w:left w:val="nil"/>
              <w:bottom w:val="single" w:sz="4" w:space="0" w:color="auto"/>
              <w:right w:val="single" w:sz="4" w:space="0" w:color="auto"/>
            </w:tcBorders>
            <w:shd w:val="clear" w:color="auto" w:fill="auto"/>
            <w:noWrap/>
            <w:vAlign w:val="center"/>
            <w:hideMark/>
          </w:tcPr>
          <w:p w14:paraId="74191B09"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5 150,00 Kč</w:t>
            </w:r>
          </w:p>
        </w:tc>
        <w:tc>
          <w:tcPr>
            <w:tcW w:w="2268" w:type="dxa"/>
            <w:tcBorders>
              <w:top w:val="nil"/>
              <w:left w:val="nil"/>
              <w:bottom w:val="single" w:sz="4" w:space="0" w:color="auto"/>
              <w:right w:val="single" w:sz="4" w:space="0" w:color="auto"/>
            </w:tcBorders>
            <w:shd w:val="clear" w:color="auto" w:fill="auto"/>
            <w:noWrap/>
            <w:vAlign w:val="center"/>
            <w:hideMark/>
          </w:tcPr>
          <w:p w14:paraId="022F22C8"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319 300,00 Kč</w:t>
            </w:r>
          </w:p>
        </w:tc>
        <w:tc>
          <w:tcPr>
            <w:tcW w:w="850" w:type="dxa"/>
            <w:tcBorders>
              <w:top w:val="nil"/>
              <w:left w:val="nil"/>
              <w:bottom w:val="single" w:sz="4" w:space="0" w:color="auto"/>
              <w:right w:val="single" w:sz="4" w:space="0" w:color="auto"/>
            </w:tcBorders>
            <w:shd w:val="clear" w:color="000000" w:fill="FFFFFF"/>
            <w:noWrap/>
            <w:vAlign w:val="center"/>
            <w:hideMark/>
          </w:tcPr>
          <w:p w14:paraId="65560588"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21</w:t>
            </w:r>
          </w:p>
        </w:tc>
        <w:tc>
          <w:tcPr>
            <w:tcW w:w="1418" w:type="dxa"/>
            <w:tcBorders>
              <w:top w:val="nil"/>
              <w:left w:val="nil"/>
              <w:bottom w:val="single" w:sz="4" w:space="0" w:color="auto"/>
              <w:right w:val="single" w:sz="4" w:space="0" w:color="auto"/>
            </w:tcBorders>
            <w:shd w:val="clear" w:color="auto" w:fill="auto"/>
            <w:noWrap/>
            <w:vAlign w:val="center"/>
            <w:hideMark/>
          </w:tcPr>
          <w:p w14:paraId="301F1910"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386 353,00 Kč</w:t>
            </w:r>
          </w:p>
        </w:tc>
      </w:tr>
      <w:tr w:rsidR="001C0D0E" w14:paraId="1049C7AE" w14:textId="77777777" w:rsidTr="001C0D0E">
        <w:trPr>
          <w:trHeight w:val="397"/>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4BBE0F1"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23</w:t>
            </w:r>
          </w:p>
        </w:tc>
        <w:tc>
          <w:tcPr>
            <w:tcW w:w="2839" w:type="dxa"/>
            <w:tcBorders>
              <w:top w:val="nil"/>
              <w:left w:val="nil"/>
              <w:bottom w:val="single" w:sz="4" w:space="0" w:color="auto"/>
              <w:right w:val="single" w:sz="4" w:space="0" w:color="auto"/>
            </w:tcBorders>
            <w:shd w:val="clear" w:color="000000" w:fill="FFFFFF"/>
            <w:noWrap/>
            <w:vAlign w:val="center"/>
            <w:hideMark/>
          </w:tcPr>
          <w:p w14:paraId="06B13FF1" w14:textId="77777777" w:rsidR="00222A6D" w:rsidRPr="00222A6D" w:rsidRDefault="00222A6D">
            <w:pPr>
              <w:rPr>
                <w:rFonts w:ascii="Arial" w:hAnsi="Arial" w:cs="Arial"/>
                <w:color w:val="000000"/>
                <w:sz w:val="16"/>
                <w:szCs w:val="16"/>
              </w:rPr>
            </w:pPr>
            <w:r w:rsidRPr="00222A6D">
              <w:rPr>
                <w:rFonts w:ascii="Arial" w:hAnsi="Arial" w:cs="Arial"/>
                <w:color w:val="000000"/>
                <w:sz w:val="16"/>
                <w:szCs w:val="16"/>
              </w:rPr>
              <w:t>Zásobník na kapalný kyslík 11 000 l</w:t>
            </w:r>
          </w:p>
        </w:tc>
        <w:tc>
          <w:tcPr>
            <w:tcW w:w="2410" w:type="dxa"/>
            <w:tcBorders>
              <w:top w:val="nil"/>
              <w:left w:val="nil"/>
              <w:bottom w:val="single" w:sz="4" w:space="0" w:color="auto"/>
              <w:right w:val="single" w:sz="4" w:space="0" w:color="auto"/>
            </w:tcBorders>
            <w:shd w:val="clear" w:color="000000" w:fill="FFFFFF"/>
            <w:noWrap/>
            <w:vAlign w:val="center"/>
            <w:hideMark/>
          </w:tcPr>
          <w:p w14:paraId="58EEB17A"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ks</w:t>
            </w:r>
          </w:p>
        </w:tc>
        <w:tc>
          <w:tcPr>
            <w:tcW w:w="1701" w:type="dxa"/>
            <w:tcBorders>
              <w:top w:val="nil"/>
              <w:left w:val="nil"/>
              <w:bottom w:val="single" w:sz="4" w:space="0" w:color="auto"/>
              <w:right w:val="single" w:sz="4" w:space="0" w:color="auto"/>
            </w:tcBorders>
            <w:shd w:val="clear" w:color="000000" w:fill="FFFFFF"/>
            <w:noWrap/>
            <w:vAlign w:val="center"/>
            <w:hideMark/>
          </w:tcPr>
          <w:p w14:paraId="581B869C"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33080117"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14 000,00 Kč</w:t>
            </w:r>
          </w:p>
        </w:tc>
        <w:tc>
          <w:tcPr>
            <w:tcW w:w="2268" w:type="dxa"/>
            <w:tcBorders>
              <w:top w:val="nil"/>
              <w:left w:val="nil"/>
              <w:bottom w:val="single" w:sz="4" w:space="0" w:color="auto"/>
              <w:right w:val="single" w:sz="4" w:space="0" w:color="auto"/>
            </w:tcBorders>
            <w:shd w:val="clear" w:color="auto" w:fill="auto"/>
            <w:noWrap/>
            <w:vAlign w:val="center"/>
            <w:hideMark/>
          </w:tcPr>
          <w:p w14:paraId="551E90D8"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14 000,00 Kč</w:t>
            </w:r>
          </w:p>
        </w:tc>
        <w:tc>
          <w:tcPr>
            <w:tcW w:w="850" w:type="dxa"/>
            <w:tcBorders>
              <w:top w:val="nil"/>
              <w:left w:val="nil"/>
              <w:bottom w:val="single" w:sz="4" w:space="0" w:color="auto"/>
              <w:right w:val="single" w:sz="4" w:space="0" w:color="auto"/>
            </w:tcBorders>
            <w:shd w:val="clear" w:color="000000" w:fill="FFFFFF"/>
            <w:noWrap/>
            <w:vAlign w:val="center"/>
            <w:hideMark/>
          </w:tcPr>
          <w:p w14:paraId="10A77EDF"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21</w:t>
            </w:r>
          </w:p>
        </w:tc>
        <w:tc>
          <w:tcPr>
            <w:tcW w:w="1418" w:type="dxa"/>
            <w:tcBorders>
              <w:top w:val="nil"/>
              <w:left w:val="nil"/>
              <w:bottom w:val="single" w:sz="4" w:space="0" w:color="auto"/>
              <w:right w:val="single" w:sz="4" w:space="0" w:color="auto"/>
            </w:tcBorders>
            <w:shd w:val="clear" w:color="auto" w:fill="auto"/>
            <w:noWrap/>
            <w:vAlign w:val="center"/>
            <w:hideMark/>
          </w:tcPr>
          <w:p w14:paraId="04BAE0AC"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16 940,00 Kč</w:t>
            </w:r>
          </w:p>
        </w:tc>
      </w:tr>
      <w:tr w:rsidR="001C0D0E" w14:paraId="2DA5F0DB" w14:textId="77777777" w:rsidTr="001C0D0E">
        <w:trPr>
          <w:trHeight w:val="397"/>
        </w:trPr>
        <w:tc>
          <w:tcPr>
            <w:tcW w:w="700" w:type="dxa"/>
            <w:tcBorders>
              <w:top w:val="nil"/>
              <w:left w:val="single" w:sz="4" w:space="0" w:color="auto"/>
              <w:bottom w:val="single" w:sz="4" w:space="0" w:color="auto"/>
              <w:right w:val="nil"/>
            </w:tcBorders>
            <w:shd w:val="clear" w:color="000000" w:fill="FFFFFF"/>
            <w:noWrap/>
            <w:vAlign w:val="center"/>
            <w:hideMark/>
          </w:tcPr>
          <w:p w14:paraId="797E2397"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24</w:t>
            </w:r>
          </w:p>
        </w:tc>
        <w:tc>
          <w:tcPr>
            <w:tcW w:w="2839" w:type="dxa"/>
            <w:tcBorders>
              <w:top w:val="nil"/>
              <w:left w:val="single" w:sz="4" w:space="0" w:color="auto"/>
              <w:bottom w:val="single" w:sz="4" w:space="0" w:color="auto"/>
              <w:right w:val="single" w:sz="4" w:space="0" w:color="auto"/>
            </w:tcBorders>
            <w:shd w:val="clear" w:color="000000" w:fill="FFFFFF"/>
            <w:noWrap/>
            <w:vAlign w:val="center"/>
            <w:hideMark/>
          </w:tcPr>
          <w:p w14:paraId="77285FB3" w14:textId="77777777" w:rsidR="00222A6D" w:rsidRPr="00222A6D" w:rsidRDefault="00222A6D">
            <w:pPr>
              <w:rPr>
                <w:rFonts w:ascii="Arial" w:hAnsi="Arial" w:cs="Arial"/>
                <w:color w:val="000000"/>
                <w:sz w:val="16"/>
                <w:szCs w:val="16"/>
              </w:rPr>
            </w:pPr>
            <w:r w:rsidRPr="00222A6D">
              <w:rPr>
                <w:rFonts w:ascii="Arial" w:hAnsi="Arial" w:cs="Arial"/>
                <w:color w:val="000000"/>
                <w:sz w:val="16"/>
                <w:szCs w:val="16"/>
              </w:rPr>
              <w:t>Zásobník na kapalný kyslík 10 000 l</w:t>
            </w:r>
          </w:p>
        </w:tc>
        <w:tc>
          <w:tcPr>
            <w:tcW w:w="2410" w:type="dxa"/>
            <w:tcBorders>
              <w:top w:val="nil"/>
              <w:left w:val="nil"/>
              <w:bottom w:val="single" w:sz="4" w:space="0" w:color="auto"/>
              <w:right w:val="single" w:sz="4" w:space="0" w:color="auto"/>
            </w:tcBorders>
            <w:shd w:val="clear" w:color="000000" w:fill="FFFFFF"/>
            <w:noWrap/>
            <w:vAlign w:val="center"/>
            <w:hideMark/>
          </w:tcPr>
          <w:p w14:paraId="62EC3C01"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ks</w:t>
            </w:r>
          </w:p>
        </w:tc>
        <w:tc>
          <w:tcPr>
            <w:tcW w:w="1701" w:type="dxa"/>
            <w:tcBorders>
              <w:top w:val="nil"/>
              <w:left w:val="nil"/>
              <w:bottom w:val="single" w:sz="4" w:space="0" w:color="auto"/>
              <w:right w:val="single" w:sz="4" w:space="0" w:color="auto"/>
            </w:tcBorders>
            <w:shd w:val="clear" w:color="000000" w:fill="FFFFFF"/>
            <w:noWrap/>
            <w:vAlign w:val="center"/>
            <w:hideMark/>
          </w:tcPr>
          <w:p w14:paraId="1BC6D472"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35D0EA56"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12 500,00 Kč</w:t>
            </w:r>
          </w:p>
        </w:tc>
        <w:tc>
          <w:tcPr>
            <w:tcW w:w="2268" w:type="dxa"/>
            <w:tcBorders>
              <w:top w:val="nil"/>
              <w:left w:val="nil"/>
              <w:bottom w:val="single" w:sz="4" w:space="0" w:color="auto"/>
              <w:right w:val="single" w:sz="4" w:space="0" w:color="auto"/>
            </w:tcBorders>
            <w:shd w:val="clear" w:color="auto" w:fill="auto"/>
            <w:noWrap/>
            <w:vAlign w:val="center"/>
            <w:hideMark/>
          </w:tcPr>
          <w:p w14:paraId="2ABAC5AD"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12 500,00 Kč</w:t>
            </w:r>
          </w:p>
        </w:tc>
        <w:tc>
          <w:tcPr>
            <w:tcW w:w="850" w:type="dxa"/>
            <w:tcBorders>
              <w:top w:val="nil"/>
              <w:left w:val="nil"/>
              <w:bottom w:val="single" w:sz="4" w:space="0" w:color="auto"/>
              <w:right w:val="single" w:sz="4" w:space="0" w:color="auto"/>
            </w:tcBorders>
            <w:shd w:val="clear" w:color="000000" w:fill="FFFFFF"/>
            <w:noWrap/>
            <w:vAlign w:val="center"/>
            <w:hideMark/>
          </w:tcPr>
          <w:p w14:paraId="5A3E4EEB" w14:textId="77777777" w:rsidR="00222A6D" w:rsidRPr="00222A6D" w:rsidRDefault="00222A6D">
            <w:pPr>
              <w:jc w:val="center"/>
              <w:rPr>
                <w:rFonts w:ascii="Arial" w:hAnsi="Arial" w:cs="Arial"/>
                <w:color w:val="000000"/>
                <w:sz w:val="16"/>
                <w:szCs w:val="16"/>
              </w:rPr>
            </w:pPr>
            <w:r w:rsidRPr="00222A6D">
              <w:rPr>
                <w:rFonts w:ascii="Arial" w:hAnsi="Arial" w:cs="Arial"/>
                <w:color w:val="000000"/>
                <w:sz w:val="16"/>
                <w:szCs w:val="16"/>
              </w:rPr>
              <w:t>21</w:t>
            </w:r>
          </w:p>
        </w:tc>
        <w:tc>
          <w:tcPr>
            <w:tcW w:w="1418" w:type="dxa"/>
            <w:tcBorders>
              <w:top w:val="nil"/>
              <w:left w:val="nil"/>
              <w:bottom w:val="single" w:sz="4" w:space="0" w:color="auto"/>
              <w:right w:val="single" w:sz="4" w:space="0" w:color="auto"/>
            </w:tcBorders>
            <w:shd w:val="clear" w:color="auto" w:fill="auto"/>
            <w:noWrap/>
            <w:vAlign w:val="center"/>
            <w:hideMark/>
          </w:tcPr>
          <w:p w14:paraId="23667BBE" w14:textId="77777777" w:rsidR="00222A6D" w:rsidRPr="00222A6D" w:rsidRDefault="00222A6D">
            <w:pPr>
              <w:jc w:val="right"/>
              <w:rPr>
                <w:rFonts w:ascii="Arial" w:hAnsi="Arial" w:cs="Arial"/>
                <w:color w:val="000000"/>
                <w:sz w:val="16"/>
                <w:szCs w:val="16"/>
              </w:rPr>
            </w:pPr>
            <w:r w:rsidRPr="00222A6D">
              <w:rPr>
                <w:rFonts w:ascii="Arial" w:hAnsi="Arial" w:cs="Arial"/>
                <w:color w:val="000000"/>
                <w:sz w:val="16"/>
                <w:szCs w:val="16"/>
              </w:rPr>
              <w:t>15 125,00 Kč</w:t>
            </w:r>
          </w:p>
        </w:tc>
      </w:tr>
      <w:tr w:rsidR="00222A6D" w14:paraId="37F2A6D7" w14:textId="77777777" w:rsidTr="001C0D0E">
        <w:trPr>
          <w:trHeight w:val="397"/>
        </w:trPr>
        <w:tc>
          <w:tcPr>
            <w:tcW w:w="9493"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215CA50" w14:textId="77777777" w:rsidR="00222A6D" w:rsidRPr="00222A6D" w:rsidRDefault="00222A6D">
            <w:pPr>
              <w:jc w:val="center"/>
              <w:rPr>
                <w:rFonts w:ascii="Arial" w:hAnsi="Arial" w:cs="Arial"/>
                <w:b/>
                <w:bCs/>
                <w:color w:val="000000"/>
                <w:sz w:val="16"/>
                <w:szCs w:val="16"/>
              </w:rPr>
            </w:pPr>
            <w:r w:rsidRPr="00222A6D">
              <w:rPr>
                <w:rFonts w:ascii="Arial" w:hAnsi="Arial" w:cs="Arial"/>
                <w:b/>
                <w:bCs/>
                <w:color w:val="000000"/>
                <w:sz w:val="16"/>
                <w:szCs w:val="16"/>
              </w:rPr>
              <w:t>Cena celkem za pronájem za 1 rok</w:t>
            </w:r>
          </w:p>
        </w:tc>
        <w:tc>
          <w:tcPr>
            <w:tcW w:w="2268" w:type="dxa"/>
            <w:tcBorders>
              <w:top w:val="nil"/>
              <w:left w:val="nil"/>
              <w:bottom w:val="single" w:sz="4" w:space="0" w:color="auto"/>
              <w:right w:val="single" w:sz="4" w:space="0" w:color="auto"/>
            </w:tcBorders>
            <w:shd w:val="clear" w:color="000000" w:fill="F2F2F2"/>
            <w:noWrap/>
            <w:vAlign w:val="center"/>
            <w:hideMark/>
          </w:tcPr>
          <w:p w14:paraId="28FF4737" w14:textId="77777777" w:rsidR="00222A6D" w:rsidRPr="00222A6D" w:rsidRDefault="00222A6D">
            <w:pPr>
              <w:jc w:val="right"/>
              <w:rPr>
                <w:rFonts w:ascii="Arial" w:hAnsi="Arial" w:cs="Arial"/>
                <w:b/>
                <w:bCs/>
                <w:color w:val="000000"/>
                <w:sz w:val="16"/>
                <w:szCs w:val="16"/>
              </w:rPr>
            </w:pPr>
            <w:r w:rsidRPr="00222A6D">
              <w:rPr>
                <w:rFonts w:ascii="Arial" w:hAnsi="Arial" w:cs="Arial"/>
                <w:b/>
                <w:bCs/>
                <w:color w:val="000000"/>
                <w:sz w:val="16"/>
                <w:szCs w:val="16"/>
              </w:rPr>
              <w:t>574 520,00 Kč</w:t>
            </w:r>
          </w:p>
        </w:tc>
        <w:tc>
          <w:tcPr>
            <w:tcW w:w="850" w:type="dxa"/>
            <w:tcBorders>
              <w:top w:val="nil"/>
              <w:left w:val="nil"/>
              <w:bottom w:val="single" w:sz="4" w:space="0" w:color="auto"/>
              <w:right w:val="single" w:sz="4" w:space="0" w:color="auto"/>
              <w:tr2bl w:val="single" w:sz="4" w:space="0" w:color="auto"/>
            </w:tcBorders>
            <w:shd w:val="clear" w:color="000000" w:fill="F2F2F2"/>
            <w:noWrap/>
            <w:vAlign w:val="center"/>
            <w:hideMark/>
          </w:tcPr>
          <w:p w14:paraId="645BCEE3" w14:textId="77777777" w:rsidR="00222A6D" w:rsidRPr="00222A6D" w:rsidRDefault="00222A6D">
            <w:pPr>
              <w:jc w:val="center"/>
              <w:rPr>
                <w:rFonts w:ascii="Arial" w:hAnsi="Arial" w:cs="Arial"/>
                <w:b/>
                <w:bCs/>
                <w:color w:val="000000"/>
                <w:sz w:val="16"/>
                <w:szCs w:val="16"/>
              </w:rPr>
            </w:pPr>
            <w:r w:rsidRPr="00222A6D">
              <w:rPr>
                <w:rFonts w:ascii="Arial" w:hAnsi="Arial" w:cs="Arial"/>
                <w:b/>
                <w:bCs/>
                <w:color w:val="000000"/>
                <w:sz w:val="16"/>
                <w:szCs w:val="16"/>
              </w:rPr>
              <w:t> </w:t>
            </w:r>
          </w:p>
        </w:tc>
        <w:tc>
          <w:tcPr>
            <w:tcW w:w="1418" w:type="dxa"/>
            <w:tcBorders>
              <w:top w:val="nil"/>
              <w:left w:val="nil"/>
              <w:bottom w:val="single" w:sz="4" w:space="0" w:color="auto"/>
              <w:right w:val="single" w:sz="4" w:space="0" w:color="auto"/>
            </w:tcBorders>
            <w:shd w:val="clear" w:color="000000" w:fill="F2F2F2"/>
            <w:noWrap/>
            <w:vAlign w:val="center"/>
            <w:hideMark/>
          </w:tcPr>
          <w:p w14:paraId="311CC65D" w14:textId="77777777" w:rsidR="00222A6D" w:rsidRPr="00222A6D" w:rsidRDefault="00222A6D">
            <w:pPr>
              <w:jc w:val="right"/>
              <w:rPr>
                <w:rFonts w:ascii="Arial" w:hAnsi="Arial" w:cs="Arial"/>
                <w:b/>
                <w:bCs/>
                <w:color w:val="000000"/>
                <w:sz w:val="16"/>
                <w:szCs w:val="16"/>
              </w:rPr>
            </w:pPr>
            <w:r w:rsidRPr="00222A6D">
              <w:rPr>
                <w:rFonts w:ascii="Arial" w:hAnsi="Arial" w:cs="Arial"/>
                <w:b/>
                <w:bCs/>
                <w:color w:val="000000"/>
                <w:sz w:val="16"/>
                <w:szCs w:val="16"/>
              </w:rPr>
              <w:t>695 169,20 Kč</w:t>
            </w:r>
          </w:p>
        </w:tc>
      </w:tr>
    </w:tbl>
    <w:p w14:paraId="3A0B53A5" w14:textId="77777777" w:rsidR="00222A6D" w:rsidRPr="00222A6D" w:rsidRDefault="00222A6D" w:rsidP="003F0F53">
      <w:pPr>
        <w:autoSpaceDE w:val="0"/>
        <w:autoSpaceDN w:val="0"/>
        <w:adjustRightInd w:val="0"/>
        <w:rPr>
          <w:rFonts w:ascii="Arial" w:hAnsi="Arial" w:cs="Arial"/>
          <w:bCs/>
          <w:sz w:val="20"/>
          <w:szCs w:val="22"/>
        </w:rPr>
      </w:pPr>
    </w:p>
    <w:sectPr w:rsidR="00222A6D" w:rsidRPr="00222A6D" w:rsidSect="0059211E">
      <w:pgSz w:w="16838" w:h="11906" w:orient="landscape"/>
      <w:pgMar w:top="1152" w:right="1417" w:bottom="115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5A82" w14:textId="77777777" w:rsidR="000D5760" w:rsidRDefault="000D5760" w:rsidP="00952828">
      <w:r>
        <w:separator/>
      </w:r>
    </w:p>
  </w:endnote>
  <w:endnote w:type="continuationSeparator" w:id="0">
    <w:p w14:paraId="7D12FDA6" w14:textId="77777777" w:rsidR="000D5760" w:rsidRDefault="000D5760" w:rsidP="009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5DE6" w14:textId="6AAFFE40" w:rsidR="00952828" w:rsidRPr="00384A26" w:rsidRDefault="00952828">
    <w:pPr>
      <w:pStyle w:val="Zpat"/>
      <w:jc w:val="center"/>
      <w:rPr>
        <w:rFonts w:ascii="Arial" w:hAnsi="Arial" w:cs="Arial"/>
        <w:i/>
        <w:sz w:val="20"/>
        <w:szCs w:val="20"/>
      </w:rPr>
    </w:pPr>
    <w:r w:rsidRPr="00384A26">
      <w:rPr>
        <w:rFonts w:ascii="Arial" w:hAnsi="Arial" w:cs="Arial"/>
        <w:i/>
        <w:sz w:val="20"/>
        <w:szCs w:val="20"/>
      </w:rPr>
      <w:t xml:space="preserve">Stránka </w:t>
    </w:r>
    <w:r w:rsidRPr="00384A26">
      <w:rPr>
        <w:rFonts w:ascii="Arial" w:hAnsi="Arial" w:cs="Arial"/>
        <w:b/>
        <w:bCs/>
        <w:i/>
        <w:sz w:val="20"/>
        <w:szCs w:val="20"/>
      </w:rPr>
      <w:fldChar w:fldCharType="begin"/>
    </w:r>
    <w:r w:rsidRPr="00384A26">
      <w:rPr>
        <w:rFonts w:ascii="Arial" w:hAnsi="Arial" w:cs="Arial"/>
        <w:b/>
        <w:bCs/>
        <w:i/>
        <w:sz w:val="20"/>
        <w:szCs w:val="20"/>
      </w:rPr>
      <w:instrText>PAGE</w:instrText>
    </w:r>
    <w:r w:rsidRPr="00384A26">
      <w:rPr>
        <w:rFonts w:ascii="Arial" w:hAnsi="Arial" w:cs="Arial"/>
        <w:b/>
        <w:bCs/>
        <w:i/>
        <w:sz w:val="20"/>
        <w:szCs w:val="20"/>
      </w:rPr>
      <w:fldChar w:fldCharType="separate"/>
    </w:r>
    <w:r w:rsidR="00016E4A">
      <w:rPr>
        <w:rFonts w:ascii="Arial" w:hAnsi="Arial" w:cs="Arial"/>
        <w:b/>
        <w:bCs/>
        <w:i/>
        <w:noProof/>
        <w:sz w:val="20"/>
        <w:szCs w:val="20"/>
      </w:rPr>
      <w:t>9</w:t>
    </w:r>
    <w:r w:rsidRPr="00384A26">
      <w:rPr>
        <w:rFonts w:ascii="Arial" w:hAnsi="Arial" w:cs="Arial"/>
        <w:b/>
        <w:bCs/>
        <w:i/>
        <w:sz w:val="20"/>
        <w:szCs w:val="20"/>
      </w:rPr>
      <w:fldChar w:fldCharType="end"/>
    </w:r>
    <w:r w:rsidRPr="00384A26">
      <w:rPr>
        <w:rFonts w:ascii="Arial" w:hAnsi="Arial" w:cs="Arial"/>
        <w:i/>
        <w:sz w:val="20"/>
        <w:szCs w:val="20"/>
      </w:rPr>
      <w:t xml:space="preserve"> z </w:t>
    </w:r>
    <w:r w:rsidRPr="00384A26">
      <w:rPr>
        <w:rFonts w:ascii="Arial" w:hAnsi="Arial" w:cs="Arial"/>
        <w:b/>
        <w:bCs/>
        <w:i/>
        <w:sz w:val="20"/>
        <w:szCs w:val="20"/>
      </w:rPr>
      <w:fldChar w:fldCharType="begin"/>
    </w:r>
    <w:r w:rsidRPr="00384A26">
      <w:rPr>
        <w:rFonts w:ascii="Arial" w:hAnsi="Arial" w:cs="Arial"/>
        <w:b/>
        <w:bCs/>
        <w:i/>
        <w:sz w:val="20"/>
        <w:szCs w:val="20"/>
      </w:rPr>
      <w:instrText>NUMPAGES</w:instrText>
    </w:r>
    <w:r w:rsidRPr="00384A26">
      <w:rPr>
        <w:rFonts w:ascii="Arial" w:hAnsi="Arial" w:cs="Arial"/>
        <w:b/>
        <w:bCs/>
        <w:i/>
        <w:sz w:val="20"/>
        <w:szCs w:val="20"/>
      </w:rPr>
      <w:fldChar w:fldCharType="separate"/>
    </w:r>
    <w:r w:rsidR="00016E4A">
      <w:rPr>
        <w:rFonts w:ascii="Arial" w:hAnsi="Arial" w:cs="Arial"/>
        <w:b/>
        <w:bCs/>
        <w:i/>
        <w:noProof/>
        <w:sz w:val="20"/>
        <w:szCs w:val="20"/>
      </w:rPr>
      <w:t>9</w:t>
    </w:r>
    <w:r w:rsidRPr="00384A26">
      <w:rPr>
        <w:rFonts w:ascii="Arial" w:hAnsi="Arial" w:cs="Arial"/>
        <w:b/>
        <w:bCs/>
        <w:i/>
        <w:sz w:val="20"/>
        <w:szCs w:val="20"/>
      </w:rPr>
      <w:fldChar w:fldCharType="end"/>
    </w:r>
  </w:p>
  <w:p w14:paraId="4E3BEC16" w14:textId="77777777" w:rsidR="00952828" w:rsidRDefault="00952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C9E6C" w14:textId="77777777" w:rsidR="000D5760" w:rsidRDefault="000D5760" w:rsidP="00952828">
      <w:r>
        <w:separator/>
      </w:r>
    </w:p>
  </w:footnote>
  <w:footnote w:type="continuationSeparator" w:id="0">
    <w:p w14:paraId="3BB0C06C" w14:textId="77777777" w:rsidR="000D5760" w:rsidRDefault="000D5760" w:rsidP="0095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6D863B24"/>
    <w:name w:val="WW8Num3"/>
    <w:lvl w:ilvl="0">
      <w:start w:val="1"/>
      <w:numFmt w:val="decimal"/>
      <w:lvlText w:val="4.%1."/>
      <w:lvlJc w:val="left"/>
      <w:pPr>
        <w:tabs>
          <w:tab w:val="num" w:pos="284"/>
        </w:tabs>
        <w:ind w:left="579" w:hanging="360"/>
      </w:pPr>
      <w:rPr>
        <w:rFonts w:ascii="Arial" w:hAnsi="Arial" w:cs="Symbol" w:hint="default"/>
        <w:b/>
        <w:bCs/>
        <w:sz w:val="22"/>
        <w:szCs w:val="22"/>
      </w:rPr>
    </w:lvl>
  </w:abstractNum>
  <w:abstractNum w:abstractNumId="1" w15:restartNumberingAfterBreak="0">
    <w:nsid w:val="0000000A"/>
    <w:multiLevelType w:val="singleLevel"/>
    <w:tmpl w:val="3AEAA4DE"/>
    <w:name w:val="WW8Num10"/>
    <w:lvl w:ilvl="0">
      <w:start w:val="1"/>
      <w:numFmt w:val="decimal"/>
      <w:lvlText w:val="8.%1."/>
      <w:lvlJc w:val="left"/>
      <w:pPr>
        <w:tabs>
          <w:tab w:val="num" w:pos="284"/>
        </w:tabs>
        <w:ind w:left="579" w:hanging="360"/>
      </w:pPr>
      <w:rPr>
        <w:b/>
        <w:bCs/>
        <w:color w:val="000000"/>
        <w:sz w:val="22"/>
        <w:szCs w:val="22"/>
      </w:rPr>
    </w:lvl>
  </w:abstractNum>
  <w:abstractNum w:abstractNumId="2" w15:restartNumberingAfterBreak="0">
    <w:nsid w:val="08B423C0"/>
    <w:multiLevelType w:val="hybridMultilevel"/>
    <w:tmpl w:val="45402FAA"/>
    <w:lvl w:ilvl="0" w:tplc="13D4F5AE">
      <w:start w:val="1"/>
      <w:numFmt w:val="ordin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5A42A0"/>
    <w:multiLevelType w:val="hybridMultilevel"/>
    <w:tmpl w:val="6D48E7E0"/>
    <w:lvl w:ilvl="0" w:tplc="0405000F">
      <w:start w:val="1"/>
      <w:numFmt w:val="decimal"/>
      <w:lvlText w:val="%1."/>
      <w:lvlJc w:val="left"/>
      <w:pPr>
        <w:ind w:left="360"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4" w15:restartNumberingAfterBreak="0">
    <w:nsid w:val="159B7E9C"/>
    <w:multiLevelType w:val="hybridMultilevel"/>
    <w:tmpl w:val="AF26F5D6"/>
    <w:lvl w:ilvl="0" w:tplc="DD628E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16BD5"/>
    <w:multiLevelType w:val="hybridMultilevel"/>
    <w:tmpl w:val="83049C1A"/>
    <w:lvl w:ilvl="0" w:tplc="DD628EA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7606E7D"/>
    <w:multiLevelType w:val="hybridMultilevel"/>
    <w:tmpl w:val="277885E4"/>
    <w:lvl w:ilvl="0" w:tplc="0405000F">
      <w:start w:val="1"/>
      <w:numFmt w:val="decimal"/>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01207A"/>
    <w:multiLevelType w:val="hybridMultilevel"/>
    <w:tmpl w:val="6338C77A"/>
    <w:lvl w:ilvl="0" w:tplc="0405000F">
      <w:start w:val="1"/>
      <w:numFmt w:val="decimal"/>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02FA7"/>
    <w:multiLevelType w:val="hybridMultilevel"/>
    <w:tmpl w:val="C9BE20E2"/>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DC67D1A"/>
    <w:multiLevelType w:val="multilevel"/>
    <w:tmpl w:val="0D06F86A"/>
    <w:lvl w:ilvl="0">
      <w:start w:val="3"/>
      <w:numFmt w:val="decimal"/>
      <w:lvlText w:val="%1."/>
      <w:lvlJc w:val="left"/>
      <w:pPr>
        <w:ind w:left="360" w:hanging="360"/>
      </w:pPr>
      <w:rPr>
        <w:rFonts w:hint="default"/>
      </w:rPr>
    </w:lvl>
    <w:lvl w:ilvl="1">
      <w:start w:val="1"/>
      <w:numFmt w:val="ordinal"/>
      <w:lvlText w:val="4.%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422528"/>
    <w:multiLevelType w:val="hybridMultilevel"/>
    <w:tmpl w:val="712E511A"/>
    <w:lvl w:ilvl="0" w:tplc="260863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517103"/>
    <w:multiLevelType w:val="hybridMultilevel"/>
    <w:tmpl w:val="A7AC1756"/>
    <w:lvl w:ilvl="0" w:tplc="81B6C796">
      <w:start w:val="1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763C84"/>
    <w:multiLevelType w:val="multilevel"/>
    <w:tmpl w:val="3BC0B2C0"/>
    <w:lvl w:ilvl="0">
      <w:start w:val="10"/>
      <w:numFmt w:val="decimal"/>
      <w:lvlText w:val="%1."/>
      <w:lvlJc w:val="left"/>
      <w:pPr>
        <w:ind w:left="480" w:hanging="480"/>
      </w:pPr>
      <w:rPr>
        <w:rFonts w:hint="default"/>
      </w:rPr>
    </w:lvl>
    <w:lvl w:ilvl="1">
      <w:start w:val="1"/>
      <w:numFmt w:val="decimal"/>
      <w:lvlText w:val="15.%2."/>
      <w:lvlJc w:val="left"/>
      <w:pPr>
        <w:ind w:left="1299" w:hanging="720"/>
      </w:pPr>
      <w:rPr>
        <w:rFonts w:hint="default"/>
        <w:b/>
      </w:rPr>
    </w:lvl>
    <w:lvl w:ilvl="2">
      <w:start w:val="1"/>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432" w:hanging="1800"/>
      </w:pPr>
      <w:rPr>
        <w:rFonts w:hint="default"/>
      </w:rPr>
    </w:lvl>
  </w:abstractNum>
  <w:abstractNum w:abstractNumId="13" w15:restartNumberingAfterBreak="0">
    <w:nsid w:val="3088142A"/>
    <w:multiLevelType w:val="hybridMultilevel"/>
    <w:tmpl w:val="62946214"/>
    <w:lvl w:ilvl="0" w:tplc="250A3868">
      <w:start w:val="2"/>
      <w:numFmt w:val="ordinal"/>
      <w:lvlText w:val="5.%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47413E"/>
    <w:multiLevelType w:val="multilevel"/>
    <w:tmpl w:val="133C2928"/>
    <w:lvl w:ilvl="0">
      <w:start w:val="2"/>
      <w:numFmt w:val="decimal"/>
      <w:lvlText w:val="%1."/>
      <w:lvlJc w:val="left"/>
      <w:pPr>
        <w:ind w:left="720" w:hanging="360"/>
      </w:pPr>
      <w:rPr>
        <w:rFonts w:ascii="Arial" w:hAnsi="Arial" w:cs="Arial" w:hint="default"/>
        <w:b/>
        <w:i w:val="0"/>
      </w:rPr>
    </w:lvl>
    <w:lvl w:ilvl="1">
      <w:start w:val="1"/>
      <w:numFmt w:val="decimal"/>
      <w:lvlText w:val="3.%2."/>
      <w:lvlJc w:val="left"/>
      <w:pPr>
        <w:ind w:left="1380" w:hanging="480"/>
      </w:pPr>
      <w:rPr>
        <w:rFonts w:hint="default"/>
        <w:b/>
        <w:color w:val="auto"/>
      </w:rPr>
    </w:lvl>
    <w:lvl w:ilvl="2">
      <w:start w:val="1"/>
      <w:numFmt w:val="decimal"/>
      <w:isLgl/>
      <w:lvlText w:val="%1.%2.%3"/>
      <w:lvlJc w:val="left"/>
      <w:pPr>
        <w:ind w:left="2160" w:hanging="720"/>
      </w:pPr>
      <w:rPr>
        <w:rFonts w:hint="default"/>
        <w:b/>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5" w15:restartNumberingAfterBreak="0">
    <w:nsid w:val="3FF6722C"/>
    <w:multiLevelType w:val="hybridMultilevel"/>
    <w:tmpl w:val="874AA5F2"/>
    <w:lvl w:ilvl="0" w:tplc="DD628EA6">
      <w:start w:val="1"/>
      <w:numFmt w:val="bullet"/>
      <w:lvlText w:val=""/>
      <w:lvlJc w:val="left"/>
      <w:pPr>
        <w:ind w:left="2100" w:hanging="360"/>
      </w:pPr>
      <w:rPr>
        <w:rFonts w:ascii="Symbol" w:hAnsi="Symbol" w:hint="default"/>
      </w:rPr>
    </w:lvl>
    <w:lvl w:ilvl="1" w:tplc="04050003" w:tentative="1">
      <w:start w:val="1"/>
      <w:numFmt w:val="bullet"/>
      <w:lvlText w:val="o"/>
      <w:lvlJc w:val="left"/>
      <w:pPr>
        <w:ind w:left="2820" w:hanging="360"/>
      </w:pPr>
      <w:rPr>
        <w:rFonts w:ascii="Courier New" w:hAnsi="Courier New" w:cs="Courier New" w:hint="default"/>
      </w:rPr>
    </w:lvl>
    <w:lvl w:ilvl="2" w:tplc="04050005" w:tentative="1">
      <w:start w:val="1"/>
      <w:numFmt w:val="bullet"/>
      <w:lvlText w:val=""/>
      <w:lvlJc w:val="left"/>
      <w:pPr>
        <w:ind w:left="3540" w:hanging="360"/>
      </w:pPr>
      <w:rPr>
        <w:rFonts w:ascii="Wingdings" w:hAnsi="Wingdings" w:hint="default"/>
      </w:rPr>
    </w:lvl>
    <w:lvl w:ilvl="3" w:tplc="04050001" w:tentative="1">
      <w:start w:val="1"/>
      <w:numFmt w:val="bullet"/>
      <w:lvlText w:val=""/>
      <w:lvlJc w:val="left"/>
      <w:pPr>
        <w:ind w:left="4260" w:hanging="360"/>
      </w:pPr>
      <w:rPr>
        <w:rFonts w:ascii="Symbol" w:hAnsi="Symbol" w:hint="default"/>
      </w:rPr>
    </w:lvl>
    <w:lvl w:ilvl="4" w:tplc="04050003" w:tentative="1">
      <w:start w:val="1"/>
      <w:numFmt w:val="bullet"/>
      <w:lvlText w:val="o"/>
      <w:lvlJc w:val="left"/>
      <w:pPr>
        <w:ind w:left="4980" w:hanging="360"/>
      </w:pPr>
      <w:rPr>
        <w:rFonts w:ascii="Courier New" w:hAnsi="Courier New" w:cs="Courier New" w:hint="default"/>
      </w:rPr>
    </w:lvl>
    <w:lvl w:ilvl="5" w:tplc="04050005" w:tentative="1">
      <w:start w:val="1"/>
      <w:numFmt w:val="bullet"/>
      <w:lvlText w:val=""/>
      <w:lvlJc w:val="left"/>
      <w:pPr>
        <w:ind w:left="5700" w:hanging="360"/>
      </w:pPr>
      <w:rPr>
        <w:rFonts w:ascii="Wingdings" w:hAnsi="Wingdings" w:hint="default"/>
      </w:rPr>
    </w:lvl>
    <w:lvl w:ilvl="6" w:tplc="04050001" w:tentative="1">
      <w:start w:val="1"/>
      <w:numFmt w:val="bullet"/>
      <w:lvlText w:val=""/>
      <w:lvlJc w:val="left"/>
      <w:pPr>
        <w:ind w:left="6420" w:hanging="360"/>
      </w:pPr>
      <w:rPr>
        <w:rFonts w:ascii="Symbol" w:hAnsi="Symbol" w:hint="default"/>
      </w:rPr>
    </w:lvl>
    <w:lvl w:ilvl="7" w:tplc="04050003" w:tentative="1">
      <w:start w:val="1"/>
      <w:numFmt w:val="bullet"/>
      <w:lvlText w:val="o"/>
      <w:lvlJc w:val="left"/>
      <w:pPr>
        <w:ind w:left="7140" w:hanging="360"/>
      </w:pPr>
      <w:rPr>
        <w:rFonts w:ascii="Courier New" w:hAnsi="Courier New" w:cs="Courier New" w:hint="default"/>
      </w:rPr>
    </w:lvl>
    <w:lvl w:ilvl="8" w:tplc="04050005" w:tentative="1">
      <w:start w:val="1"/>
      <w:numFmt w:val="bullet"/>
      <w:lvlText w:val=""/>
      <w:lvlJc w:val="left"/>
      <w:pPr>
        <w:ind w:left="7860" w:hanging="360"/>
      </w:pPr>
      <w:rPr>
        <w:rFonts w:ascii="Wingdings" w:hAnsi="Wingdings" w:hint="default"/>
      </w:rPr>
    </w:lvl>
  </w:abstractNum>
  <w:abstractNum w:abstractNumId="16" w15:restartNumberingAfterBreak="0">
    <w:nsid w:val="4E8103B3"/>
    <w:multiLevelType w:val="multilevel"/>
    <w:tmpl w:val="66B47286"/>
    <w:lvl w:ilvl="0">
      <w:start w:val="3"/>
      <w:numFmt w:val="decimal"/>
      <w:lvlText w:val="%1."/>
      <w:lvlJc w:val="left"/>
      <w:pPr>
        <w:ind w:left="720" w:hanging="360"/>
      </w:pPr>
      <w:rPr>
        <w:rFonts w:ascii="Arial" w:hAnsi="Arial" w:cs="Arial" w:hint="default"/>
        <w:b/>
        <w:i w:val="0"/>
      </w:rPr>
    </w:lvl>
    <w:lvl w:ilvl="1">
      <w:start w:val="5"/>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5061510A"/>
    <w:multiLevelType w:val="multilevel"/>
    <w:tmpl w:val="3BC0B2C0"/>
    <w:lvl w:ilvl="0">
      <w:start w:val="10"/>
      <w:numFmt w:val="decimal"/>
      <w:lvlText w:val="%1."/>
      <w:lvlJc w:val="left"/>
      <w:pPr>
        <w:ind w:left="480" w:hanging="480"/>
      </w:pPr>
      <w:rPr>
        <w:rFonts w:hint="default"/>
      </w:rPr>
    </w:lvl>
    <w:lvl w:ilvl="1">
      <w:start w:val="1"/>
      <w:numFmt w:val="decimal"/>
      <w:lvlText w:val="%1.%2."/>
      <w:lvlJc w:val="left"/>
      <w:pPr>
        <w:ind w:left="1299" w:hanging="720"/>
      </w:pPr>
      <w:rPr>
        <w:rFonts w:hint="default"/>
        <w:b/>
      </w:rPr>
    </w:lvl>
    <w:lvl w:ilvl="2">
      <w:start w:val="1"/>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432" w:hanging="1800"/>
      </w:pPr>
      <w:rPr>
        <w:rFonts w:hint="default"/>
      </w:rPr>
    </w:lvl>
  </w:abstractNum>
  <w:abstractNum w:abstractNumId="18" w15:restartNumberingAfterBreak="0">
    <w:nsid w:val="53221813"/>
    <w:multiLevelType w:val="hybridMultilevel"/>
    <w:tmpl w:val="2562769A"/>
    <w:lvl w:ilvl="0" w:tplc="DD628E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164149"/>
    <w:multiLevelType w:val="hybridMultilevel"/>
    <w:tmpl w:val="6B5E8E60"/>
    <w:lvl w:ilvl="0" w:tplc="DD628EA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61C2E5D"/>
    <w:multiLevelType w:val="multilevel"/>
    <w:tmpl w:val="9BE8B580"/>
    <w:lvl w:ilvl="0">
      <w:start w:val="4"/>
      <w:numFmt w:val="decimal"/>
      <w:lvlText w:val="%1."/>
      <w:lvlJc w:val="left"/>
      <w:pPr>
        <w:ind w:left="720" w:hanging="360"/>
      </w:pPr>
      <w:rPr>
        <w:rFonts w:ascii="Arial" w:hAnsi="Arial" w:cs="Arial" w:hint="default"/>
        <w:b/>
        <w:i w:val="0"/>
      </w:rPr>
    </w:lvl>
    <w:lvl w:ilvl="1">
      <w:start w:val="1"/>
      <w:numFmt w:val="ordinal"/>
      <w:lvlText w:val="5.%2"/>
      <w:lvlJc w:val="left"/>
      <w:pPr>
        <w:ind w:left="1380" w:hanging="480"/>
      </w:pPr>
      <w:rPr>
        <w:rFonts w:hint="default"/>
        <w:b/>
        <w:color w:val="auto"/>
      </w:rPr>
    </w:lvl>
    <w:lvl w:ilvl="2">
      <w:start w:val="1"/>
      <w:numFmt w:val="decimal"/>
      <w:isLgl/>
      <w:lvlText w:val="%1.%2.%3"/>
      <w:lvlJc w:val="left"/>
      <w:pPr>
        <w:ind w:left="2160" w:hanging="720"/>
      </w:pPr>
      <w:rPr>
        <w:rFonts w:hint="default"/>
        <w:b/>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1" w15:restartNumberingAfterBreak="0">
    <w:nsid w:val="5C8F16A5"/>
    <w:multiLevelType w:val="hybridMultilevel"/>
    <w:tmpl w:val="D33C1DC0"/>
    <w:lvl w:ilvl="0" w:tplc="DD628EA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D3178D5"/>
    <w:multiLevelType w:val="multilevel"/>
    <w:tmpl w:val="3BC0B2C0"/>
    <w:lvl w:ilvl="0">
      <w:start w:val="10"/>
      <w:numFmt w:val="decimal"/>
      <w:lvlText w:val="%1."/>
      <w:lvlJc w:val="left"/>
      <w:pPr>
        <w:ind w:left="480" w:hanging="480"/>
      </w:pPr>
      <w:rPr>
        <w:rFonts w:hint="default"/>
      </w:rPr>
    </w:lvl>
    <w:lvl w:ilvl="1">
      <w:start w:val="1"/>
      <w:numFmt w:val="decimal"/>
      <w:lvlText w:val="15.%2."/>
      <w:lvlJc w:val="left"/>
      <w:pPr>
        <w:ind w:left="1299" w:hanging="720"/>
      </w:pPr>
      <w:rPr>
        <w:rFonts w:hint="default"/>
        <w:b/>
      </w:rPr>
    </w:lvl>
    <w:lvl w:ilvl="2">
      <w:start w:val="1"/>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432" w:hanging="1800"/>
      </w:pPr>
      <w:rPr>
        <w:rFonts w:hint="default"/>
      </w:rPr>
    </w:lvl>
  </w:abstractNum>
  <w:abstractNum w:abstractNumId="23" w15:restartNumberingAfterBreak="0">
    <w:nsid w:val="60350F0D"/>
    <w:multiLevelType w:val="multilevel"/>
    <w:tmpl w:val="EAC08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F735E95"/>
    <w:multiLevelType w:val="multilevel"/>
    <w:tmpl w:val="02FE1AE8"/>
    <w:lvl w:ilvl="0">
      <w:start w:val="7"/>
      <w:numFmt w:val="decimal"/>
      <w:lvlText w:val="%1."/>
      <w:lvlJc w:val="left"/>
      <w:pPr>
        <w:ind w:left="360" w:hanging="360"/>
      </w:pPr>
      <w:rPr>
        <w:rFonts w:hint="default"/>
      </w:rPr>
    </w:lvl>
    <w:lvl w:ilvl="1">
      <w:start w:val="1"/>
      <w:numFmt w:val="decimal"/>
      <w:lvlText w:val="%1.%2."/>
      <w:lvlJc w:val="left"/>
      <w:pPr>
        <w:ind w:left="1506" w:hanging="72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5" w15:restartNumberingAfterBreak="0">
    <w:nsid w:val="7DE35277"/>
    <w:multiLevelType w:val="multilevel"/>
    <w:tmpl w:val="0EF40512"/>
    <w:lvl w:ilvl="0">
      <w:start w:val="3"/>
      <w:numFmt w:val="decimal"/>
      <w:lvlText w:val="%1."/>
      <w:lvlJc w:val="left"/>
      <w:pPr>
        <w:ind w:left="720" w:hanging="360"/>
      </w:pPr>
      <w:rPr>
        <w:rFonts w:ascii="Arial" w:hAnsi="Arial" w:cs="Arial" w:hint="default"/>
        <w:b/>
        <w:i w:val="0"/>
      </w:rPr>
    </w:lvl>
    <w:lvl w:ilvl="1">
      <w:start w:val="1"/>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6" w15:restartNumberingAfterBreak="0">
    <w:nsid w:val="7FFD64E8"/>
    <w:multiLevelType w:val="multilevel"/>
    <w:tmpl w:val="3BC0B2C0"/>
    <w:lvl w:ilvl="0">
      <w:start w:val="10"/>
      <w:numFmt w:val="decimal"/>
      <w:lvlText w:val="%1."/>
      <w:lvlJc w:val="left"/>
      <w:pPr>
        <w:ind w:left="480" w:hanging="480"/>
      </w:pPr>
      <w:rPr>
        <w:rFonts w:hint="default"/>
      </w:rPr>
    </w:lvl>
    <w:lvl w:ilvl="1">
      <w:start w:val="1"/>
      <w:numFmt w:val="decimal"/>
      <w:lvlText w:val="15.%2."/>
      <w:lvlJc w:val="left"/>
      <w:pPr>
        <w:ind w:left="1299" w:hanging="720"/>
      </w:pPr>
      <w:rPr>
        <w:rFonts w:hint="default"/>
        <w:b/>
      </w:rPr>
    </w:lvl>
    <w:lvl w:ilvl="2">
      <w:start w:val="1"/>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432" w:hanging="1800"/>
      </w:pPr>
      <w:rPr>
        <w:rFonts w:hint="default"/>
      </w:rPr>
    </w:lvl>
  </w:abstractNum>
  <w:num w:numId="1">
    <w:abstractNumId w:val="10"/>
  </w:num>
  <w:num w:numId="2">
    <w:abstractNumId w:val="14"/>
  </w:num>
  <w:num w:numId="3">
    <w:abstractNumId w:val="9"/>
  </w:num>
  <w:num w:numId="4">
    <w:abstractNumId w:val="4"/>
  </w:num>
  <w:num w:numId="5">
    <w:abstractNumId w:val="24"/>
  </w:num>
  <w:num w:numId="6">
    <w:abstractNumId w:val="18"/>
  </w:num>
  <w:num w:numId="7">
    <w:abstractNumId w:val="17"/>
  </w:num>
  <w:num w:numId="8">
    <w:abstractNumId w:val="5"/>
  </w:num>
  <w:num w:numId="9">
    <w:abstractNumId w:val="21"/>
  </w:num>
  <w:num w:numId="10">
    <w:abstractNumId w:val="15"/>
  </w:num>
  <w:num w:numId="11">
    <w:abstractNumId w:val="20"/>
  </w:num>
  <w:num w:numId="12">
    <w:abstractNumId w:val="20"/>
    <w:lvlOverride w:ilvl="0">
      <w:lvl w:ilvl="0">
        <w:start w:val="4"/>
        <w:numFmt w:val="decimal"/>
        <w:lvlText w:val="%1."/>
        <w:lvlJc w:val="left"/>
        <w:pPr>
          <w:ind w:left="720" w:hanging="360"/>
        </w:pPr>
        <w:rPr>
          <w:rFonts w:ascii="Arial" w:hAnsi="Arial" w:cs="Arial" w:hint="default"/>
          <w:b/>
          <w:i w:val="0"/>
        </w:rPr>
      </w:lvl>
    </w:lvlOverride>
    <w:lvlOverride w:ilvl="1">
      <w:lvl w:ilvl="1">
        <w:start w:val="1"/>
        <w:numFmt w:val="ordinal"/>
        <w:lvlText w:val="6.%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13">
    <w:abstractNumId w:val="23"/>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360"/>
        </w:pPr>
        <w:rPr>
          <w:rFonts w:hint="default"/>
          <w:b/>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14">
    <w:abstractNumId w:val="23"/>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15">
    <w:abstractNumId w:val="16"/>
    <w:lvlOverride w:ilvl="0">
      <w:lvl w:ilvl="0">
        <w:start w:val="3"/>
        <w:numFmt w:val="decimal"/>
        <w:lvlText w:val="%1."/>
        <w:lvlJc w:val="left"/>
        <w:pPr>
          <w:ind w:left="720" w:hanging="360"/>
        </w:pPr>
        <w:rPr>
          <w:rFonts w:ascii="Arial" w:hAnsi="Arial" w:cs="Arial" w:hint="default"/>
          <w:b/>
          <w:i w:val="0"/>
        </w:rPr>
      </w:lvl>
    </w:lvlOverride>
    <w:lvlOverride w:ilvl="1">
      <w:lvl w:ilvl="1">
        <w:start w:val="5"/>
        <w:numFmt w:val="decimal"/>
        <w:isLgl/>
        <w:lvlText w:val="%1.%2"/>
        <w:lvlJc w:val="left"/>
        <w:pPr>
          <w:ind w:left="1380" w:hanging="480"/>
        </w:pPr>
        <w:rPr>
          <w:rFonts w:hint="default"/>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16">
    <w:abstractNumId w:val="25"/>
  </w:num>
  <w:num w:numId="17">
    <w:abstractNumId w:val="14"/>
    <w:lvlOverride w:ilvl="0">
      <w:lvl w:ilvl="0">
        <w:start w:val="2"/>
        <w:numFmt w:val="decimal"/>
        <w:lvlText w:val="%1."/>
        <w:lvlJc w:val="left"/>
        <w:pPr>
          <w:ind w:left="720" w:hanging="360"/>
        </w:pPr>
        <w:rPr>
          <w:rFonts w:ascii="Arial" w:hAnsi="Arial" w:cs="Arial" w:hint="default"/>
          <w:b/>
          <w:i w:val="0"/>
        </w:rPr>
      </w:lvl>
    </w:lvlOverride>
    <w:lvlOverride w:ilvl="1">
      <w:lvl w:ilvl="1">
        <w:start w:val="1"/>
        <w:numFmt w:val="decimal"/>
        <w:lvlText w:val="3.%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18">
    <w:abstractNumId w:val="20"/>
    <w:lvlOverride w:ilvl="0">
      <w:lvl w:ilvl="0">
        <w:start w:val="4"/>
        <w:numFmt w:val="decimal"/>
        <w:lvlText w:val="%1."/>
        <w:lvlJc w:val="left"/>
        <w:pPr>
          <w:ind w:left="720" w:hanging="360"/>
        </w:pPr>
        <w:rPr>
          <w:rFonts w:ascii="Arial" w:hAnsi="Arial" w:cs="Arial" w:hint="default"/>
          <w:b/>
          <w:i w:val="0"/>
        </w:rPr>
      </w:lvl>
    </w:lvlOverride>
    <w:lvlOverride w:ilvl="1">
      <w:lvl w:ilvl="1">
        <w:start w:val="1"/>
        <w:numFmt w:val="ordinal"/>
        <w:lvlText w:val="7.%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19">
    <w:abstractNumId w:val="20"/>
    <w:lvlOverride w:ilvl="0">
      <w:lvl w:ilvl="0">
        <w:start w:val="4"/>
        <w:numFmt w:val="decimal"/>
        <w:lvlText w:val="%1."/>
        <w:lvlJc w:val="left"/>
        <w:pPr>
          <w:ind w:left="720" w:hanging="360"/>
        </w:pPr>
        <w:rPr>
          <w:rFonts w:ascii="Arial" w:hAnsi="Arial" w:cs="Arial" w:hint="default"/>
          <w:b/>
          <w:i w:val="0"/>
        </w:rPr>
      </w:lvl>
    </w:lvlOverride>
    <w:lvlOverride w:ilvl="1">
      <w:lvl w:ilvl="1">
        <w:start w:val="1"/>
        <w:numFmt w:val="ordinal"/>
        <w:lvlText w:val="8.%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20">
    <w:abstractNumId w:val="20"/>
    <w:lvlOverride w:ilvl="0">
      <w:lvl w:ilvl="0">
        <w:start w:val="4"/>
        <w:numFmt w:val="decimal"/>
        <w:lvlText w:val="%1."/>
        <w:lvlJc w:val="left"/>
        <w:pPr>
          <w:ind w:left="720" w:hanging="360"/>
        </w:pPr>
        <w:rPr>
          <w:rFonts w:ascii="Arial" w:hAnsi="Arial" w:cs="Arial" w:hint="default"/>
          <w:b/>
          <w:i w:val="0"/>
        </w:rPr>
      </w:lvl>
    </w:lvlOverride>
    <w:lvlOverride w:ilvl="1">
      <w:lvl w:ilvl="1">
        <w:start w:val="1"/>
        <w:numFmt w:val="ordinal"/>
        <w:lvlText w:val="9.%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21">
    <w:abstractNumId w:val="20"/>
    <w:lvlOverride w:ilvl="0">
      <w:lvl w:ilvl="0">
        <w:start w:val="4"/>
        <w:numFmt w:val="decimal"/>
        <w:lvlText w:val="%1."/>
        <w:lvlJc w:val="left"/>
        <w:pPr>
          <w:ind w:left="720" w:hanging="360"/>
        </w:pPr>
        <w:rPr>
          <w:rFonts w:ascii="Arial" w:hAnsi="Arial" w:cs="Arial" w:hint="default"/>
          <w:b/>
          <w:i w:val="0"/>
        </w:rPr>
      </w:lvl>
    </w:lvlOverride>
    <w:lvlOverride w:ilvl="1">
      <w:lvl w:ilvl="1">
        <w:start w:val="1"/>
        <w:numFmt w:val="ordinal"/>
        <w:lvlText w:val="10.%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22">
    <w:abstractNumId w:val="20"/>
    <w:lvlOverride w:ilvl="0">
      <w:lvl w:ilvl="0">
        <w:start w:val="4"/>
        <w:numFmt w:val="decimal"/>
        <w:lvlText w:val="%1."/>
        <w:lvlJc w:val="left"/>
        <w:pPr>
          <w:ind w:left="720" w:hanging="360"/>
        </w:pPr>
        <w:rPr>
          <w:rFonts w:ascii="Arial" w:hAnsi="Arial" w:cs="Arial" w:hint="default"/>
          <w:b/>
          <w:i w:val="0"/>
        </w:rPr>
      </w:lvl>
    </w:lvlOverride>
    <w:lvlOverride w:ilvl="1">
      <w:lvl w:ilvl="1">
        <w:start w:val="1"/>
        <w:numFmt w:val="ordinal"/>
        <w:lvlText w:val="11.%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23">
    <w:abstractNumId w:val="24"/>
    <w:lvlOverride w:ilvl="0">
      <w:lvl w:ilvl="0">
        <w:start w:val="7"/>
        <w:numFmt w:val="decimal"/>
        <w:lvlText w:val="%1."/>
        <w:lvlJc w:val="left"/>
        <w:pPr>
          <w:ind w:left="360" w:hanging="360"/>
        </w:pPr>
        <w:rPr>
          <w:rFonts w:hint="default"/>
        </w:rPr>
      </w:lvl>
    </w:lvlOverride>
    <w:lvlOverride w:ilvl="1">
      <w:lvl w:ilvl="1">
        <w:start w:val="1"/>
        <w:numFmt w:val="decimal"/>
        <w:lvlText w:val="12.%2."/>
        <w:lvlJc w:val="left"/>
        <w:pPr>
          <w:ind w:left="1506" w:hanging="720"/>
        </w:pPr>
        <w:rPr>
          <w:rFonts w:hint="default"/>
          <w:b/>
        </w:rPr>
      </w:lvl>
    </w:lvlOverride>
    <w:lvlOverride w:ilvl="2">
      <w:lvl w:ilvl="2">
        <w:start w:val="1"/>
        <w:numFmt w:val="decimal"/>
        <w:lvlText w:val="%1.%2.%3."/>
        <w:lvlJc w:val="left"/>
        <w:pPr>
          <w:ind w:left="2292" w:hanging="720"/>
        </w:pPr>
        <w:rPr>
          <w:rFonts w:hint="default"/>
        </w:rPr>
      </w:lvl>
    </w:lvlOverride>
    <w:lvlOverride w:ilvl="3">
      <w:lvl w:ilvl="3">
        <w:start w:val="1"/>
        <w:numFmt w:val="decimal"/>
        <w:lvlText w:val="%1.%2.%3.%4."/>
        <w:lvlJc w:val="left"/>
        <w:pPr>
          <w:ind w:left="3438" w:hanging="1080"/>
        </w:pPr>
        <w:rPr>
          <w:rFonts w:hint="default"/>
        </w:rPr>
      </w:lvl>
    </w:lvlOverride>
    <w:lvlOverride w:ilvl="4">
      <w:lvl w:ilvl="4">
        <w:start w:val="1"/>
        <w:numFmt w:val="decimal"/>
        <w:lvlText w:val="%1.%2.%3.%4.%5."/>
        <w:lvlJc w:val="left"/>
        <w:pPr>
          <w:ind w:left="4224" w:hanging="1080"/>
        </w:pPr>
        <w:rPr>
          <w:rFonts w:hint="default"/>
        </w:rPr>
      </w:lvl>
    </w:lvlOverride>
    <w:lvlOverride w:ilvl="5">
      <w:lvl w:ilvl="5">
        <w:start w:val="1"/>
        <w:numFmt w:val="decimal"/>
        <w:lvlText w:val="%1.%2.%3.%4.%5.%6."/>
        <w:lvlJc w:val="left"/>
        <w:pPr>
          <w:ind w:left="5370" w:hanging="1440"/>
        </w:pPr>
        <w:rPr>
          <w:rFonts w:hint="default"/>
        </w:rPr>
      </w:lvl>
    </w:lvlOverride>
    <w:lvlOverride w:ilvl="6">
      <w:lvl w:ilvl="6">
        <w:start w:val="1"/>
        <w:numFmt w:val="decimal"/>
        <w:lvlText w:val="%1.%2.%3.%4.%5.%6.%7."/>
        <w:lvlJc w:val="left"/>
        <w:pPr>
          <w:ind w:left="6156" w:hanging="1440"/>
        </w:pPr>
        <w:rPr>
          <w:rFonts w:hint="default"/>
        </w:rPr>
      </w:lvl>
    </w:lvlOverride>
    <w:lvlOverride w:ilvl="7">
      <w:lvl w:ilvl="7">
        <w:start w:val="1"/>
        <w:numFmt w:val="decimal"/>
        <w:lvlText w:val="%1.%2.%3.%4.%5.%6.%7.%8."/>
        <w:lvlJc w:val="left"/>
        <w:pPr>
          <w:ind w:left="7302" w:hanging="1800"/>
        </w:pPr>
        <w:rPr>
          <w:rFonts w:hint="default"/>
        </w:rPr>
      </w:lvl>
    </w:lvlOverride>
    <w:lvlOverride w:ilvl="8">
      <w:lvl w:ilvl="8">
        <w:start w:val="1"/>
        <w:numFmt w:val="decimal"/>
        <w:lvlText w:val="%1.%2.%3.%4.%5.%6.%7.%8.%9."/>
        <w:lvlJc w:val="left"/>
        <w:pPr>
          <w:ind w:left="8088" w:hanging="1800"/>
        </w:pPr>
        <w:rPr>
          <w:rFonts w:hint="default"/>
        </w:rPr>
      </w:lvl>
    </w:lvlOverride>
  </w:num>
  <w:num w:numId="24">
    <w:abstractNumId w:val="20"/>
    <w:lvlOverride w:ilvl="0">
      <w:lvl w:ilvl="0">
        <w:start w:val="4"/>
        <w:numFmt w:val="decimal"/>
        <w:lvlText w:val="%1."/>
        <w:lvlJc w:val="left"/>
        <w:pPr>
          <w:ind w:left="720" w:hanging="360"/>
        </w:pPr>
        <w:rPr>
          <w:rFonts w:ascii="Arial" w:hAnsi="Arial" w:cs="Arial" w:hint="default"/>
          <w:b/>
          <w:i w:val="0"/>
        </w:rPr>
      </w:lvl>
    </w:lvlOverride>
    <w:lvlOverride w:ilvl="1">
      <w:lvl w:ilvl="1">
        <w:start w:val="1"/>
        <w:numFmt w:val="ordinal"/>
        <w:lvlText w:val="13.%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25">
    <w:abstractNumId w:val="20"/>
    <w:lvlOverride w:ilvl="0">
      <w:lvl w:ilvl="0">
        <w:start w:val="4"/>
        <w:numFmt w:val="decimal"/>
        <w:lvlText w:val="%1."/>
        <w:lvlJc w:val="left"/>
        <w:pPr>
          <w:ind w:left="720" w:hanging="360"/>
        </w:pPr>
        <w:rPr>
          <w:rFonts w:ascii="Arial" w:hAnsi="Arial" w:cs="Arial" w:hint="default"/>
          <w:b/>
          <w:i w:val="0"/>
        </w:rPr>
      </w:lvl>
    </w:lvlOverride>
    <w:lvlOverride w:ilvl="1">
      <w:lvl w:ilvl="1">
        <w:start w:val="1"/>
        <w:numFmt w:val="ordinal"/>
        <w:lvlText w:val="14.%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26">
    <w:abstractNumId w:val="8"/>
  </w:num>
  <w:num w:numId="27">
    <w:abstractNumId w:val="6"/>
  </w:num>
  <w:num w:numId="28">
    <w:abstractNumId w:val="3"/>
  </w:num>
  <w:num w:numId="29">
    <w:abstractNumId w:val="7"/>
  </w:num>
  <w:num w:numId="30">
    <w:abstractNumId w:val="19"/>
  </w:num>
  <w:num w:numId="31">
    <w:abstractNumId w:val="20"/>
    <w:lvlOverride w:ilvl="0">
      <w:lvl w:ilvl="0">
        <w:start w:val="4"/>
        <w:numFmt w:val="decimal"/>
        <w:lvlText w:val="%1."/>
        <w:lvlJc w:val="left"/>
        <w:pPr>
          <w:ind w:left="720" w:hanging="360"/>
        </w:pPr>
        <w:rPr>
          <w:rFonts w:ascii="Arial" w:hAnsi="Arial" w:cs="Arial" w:hint="default"/>
          <w:b/>
          <w:i w:val="0"/>
        </w:rPr>
      </w:lvl>
    </w:lvlOverride>
    <w:lvlOverride w:ilvl="1">
      <w:lvl w:ilvl="1">
        <w:start w:val="1"/>
        <w:numFmt w:val="ordinal"/>
        <w:lvlText w:val="14.%2"/>
        <w:lvlJc w:val="left"/>
        <w:pPr>
          <w:ind w:left="1380" w:hanging="480"/>
        </w:pPr>
        <w:rPr>
          <w:rFonts w:hint="default"/>
          <w:b/>
          <w:color w:val="auto"/>
        </w:rPr>
      </w:lvl>
    </w:lvlOverride>
    <w:lvlOverride w:ilvl="2">
      <w:lvl w:ilvl="2">
        <w:start w:val="1"/>
        <w:numFmt w:val="decimal"/>
        <w:isLgl/>
        <w:lvlText w:val="%1.%2.%3"/>
        <w:lvlJc w:val="left"/>
        <w:pPr>
          <w:ind w:left="2160" w:hanging="720"/>
        </w:pPr>
        <w:rPr>
          <w:rFonts w:hint="default"/>
          <w:b/>
        </w:rPr>
      </w:lvl>
    </w:lvlOverride>
    <w:lvlOverride w:ilvl="3">
      <w:lvl w:ilvl="3">
        <w:start w:val="1"/>
        <w:numFmt w:val="decimal"/>
        <w:isLgl/>
        <w:lvlText w:val="%1.%2.%3.%4"/>
        <w:lvlJc w:val="left"/>
        <w:pPr>
          <w:ind w:left="2700" w:hanging="720"/>
        </w:pPr>
        <w:rPr>
          <w:rFonts w:hint="default"/>
        </w:rPr>
      </w:lvl>
    </w:lvlOverride>
    <w:lvlOverride w:ilvl="4">
      <w:lvl w:ilvl="4">
        <w:start w:val="1"/>
        <w:numFmt w:val="decimal"/>
        <w:isLgl/>
        <w:lvlText w:val="%1.%2.%3.%4.%5"/>
        <w:lvlJc w:val="left"/>
        <w:pPr>
          <w:ind w:left="360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5040" w:hanging="1440"/>
        </w:pPr>
        <w:rPr>
          <w:rFonts w:hint="default"/>
        </w:rPr>
      </w:lvl>
    </w:lvlOverride>
    <w:lvlOverride w:ilvl="7">
      <w:lvl w:ilvl="7">
        <w:start w:val="1"/>
        <w:numFmt w:val="decimal"/>
        <w:isLgl/>
        <w:lvlText w:val="%1.%2.%3.%4.%5.%6.%7.%8"/>
        <w:lvlJc w:val="left"/>
        <w:pPr>
          <w:ind w:left="5580" w:hanging="1440"/>
        </w:pPr>
        <w:rPr>
          <w:rFonts w:hint="default"/>
        </w:rPr>
      </w:lvl>
    </w:lvlOverride>
    <w:lvlOverride w:ilvl="8">
      <w:lvl w:ilvl="8">
        <w:start w:val="1"/>
        <w:numFmt w:val="decimal"/>
        <w:isLgl/>
        <w:lvlText w:val="%1.%2.%3.%4.%5.%6.%7.%8.%9"/>
        <w:lvlJc w:val="left"/>
        <w:pPr>
          <w:ind w:left="6480" w:hanging="1800"/>
        </w:pPr>
        <w:rPr>
          <w:rFonts w:hint="default"/>
        </w:rPr>
      </w:lvl>
    </w:lvlOverride>
  </w:num>
  <w:num w:numId="32">
    <w:abstractNumId w:val="11"/>
  </w:num>
  <w:num w:numId="33">
    <w:abstractNumId w:val="17"/>
    <w:lvlOverride w:ilvl="0">
      <w:lvl w:ilvl="0">
        <w:start w:val="10"/>
        <w:numFmt w:val="decimal"/>
        <w:lvlText w:val="%1."/>
        <w:lvlJc w:val="left"/>
        <w:pPr>
          <w:ind w:left="480" w:hanging="480"/>
        </w:pPr>
        <w:rPr>
          <w:rFonts w:hint="default"/>
        </w:rPr>
      </w:lvl>
    </w:lvlOverride>
    <w:lvlOverride w:ilvl="1">
      <w:lvl w:ilvl="1">
        <w:start w:val="1"/>
        <w:numFmt w:val="decimal"/>
        <w:lvlText w:val="15.%2."/>
        <w:lvlJc w:val="left"/>
        <w:pPr>
          <w:ind w:left="1299" w:hanging="720"/>
        </w:pPr>
        <w:rPr>
          <w:rFonts w:hint="default"/>
          <w:b/>
        </w:rPr>
      </w:lvl>
    </w:lvlOverride>
    <w:lvlOverride w:ilvl="2">
      <w:lvl w:ilvl="2">
        <w:start w:val="1"/>
        <w:numFmt w:val="decimal"/>
        <w:lvlText w:val="%1.%2.%3."/>
        <w:lvlJc w:val="left"/>
        <w:pPr>
          <w:ind w:left="1878" w:hanging="720"/>
        </w:pPr>
        <w:rPr>
          <w:rFonts w:hint="default"/>
        </w:rPr>
      </w:lvl>
    </w:lvlOverride>
    <w:lvlOverride w:ilvl="3">
      <w:lvl w:ilvl="3">
        <w:start w:val="1"/>
        <w:numFmt w:val="decimal"/>
        <w:lvlText w:val="%1.%2.%3.%4."/>
        <w:lvlJc w:val="left"/>
        <w:pPr>
          <w:ind w:left="2817" w:hanging="1080"/>
        </w:pPr>
        <w:rPr>
          <w:rFonts w:hint="default"/>
        </w:rPr>
      </w:lvl>
    </w:lvlOverride>
    <w:lvlOverride w:ilvl="4">
      <w:lvl w:ilvl="4">
        <w:start w:val="1"/>
        <w:numFmt w:val="decimal"/>
        <w:lvlText w:val="%1.%2.%3.%4.%5."/>
        <w:lvlJc w:val="left"/>
        <w:pPr>
          <w:ind w:left="3396" w:hanging="1080"/>
        </w:pPr>
        <w:rPr>
          <w:rFonts w:hint="default"/>
        </w:rPr>
      </w:lvl>
    </w:lvlOverride>
    <w:lvlOverride w:ilvl="5">
      <w:lvl w:ilvl="5">
        <w:start w:val="1"/>
        <w:numFmt w:val="decimal"/>
        <w:lvlText w:val="%1.%2.%3.%4.%5.%6."/>
        <w:lvlJc w:val="left"/>
        <w:pPr>
          <w:ind w:left="4335" w:hanging="1440"/>
        </w:pPr>
        <w:rPr>
          <w:rFonts w:hint="default"/>
        </w:rPr>
      </w:lvl>
    </w:lvlOverride>
    <w:lvlOverride w:ilvl="6">
      <w:lvl w:ilvl="6">
        <w:start w:val="1"/>
        <w:numFmt w:val="decimal"/>
        <w:lvlText w:val="%1.%2.%3.%4.%5.%6.%7."/>
        <w:lvlJc w:val="left"/>
        <w:pPr>
          <w:ind w:left="4914" w:hanging="1440"/>
        </w:pPr>
        <w:rPr>
          <w:rFonts w:hint="default"/>
        </w:rPr>
      </w:lvl>
    </w:lvlOverride>
    <w:lvlOverride w:ilvl="7">
      <w:lvl w:ilvl="7">
        <w:start w:val="1"/>
        <w:numFmt w:val="decimal"/>
        <w:lvlText w:val="%1.%2.%3.%4.%5.%6.%7.%8."/>
        <w:lvlJc w:val="left"/>
        <w:pPr>
          <w:ind w:left="5853" w:hanging="1800"/>
        </w:pPr>
        <w:rPr>
          <w:rFonts w:hint="default"/>
        </w:rPr>
      </w:lvl>
    </w:lvlOverride>
    <w:lvlOverride w:ilvl="8">
      <w:lvl w:ilvl="8">
        <w:start w:val="1"/>
        <w:numFmt w:val="decimal"/>
        <w:lvlText w:val="%1.%2.%3.%4.%5.%6.%7.%8.%9."/>
        <w:lvlJc w:val="left"/>
        <w:pPr>
          <w:ind w:left="6432" w:hanging="1800"/>
        </w:pPr>
        <w:rPr>
          <w:rFonts w:hint="default"/>
        </w:rPr>
      </w:lvl>
    </w:lvlOverride>
  </w:num>
  <w:num w:numId="34">
    <w:abstractNumId w:val="12"/>
  </w:num>
  <w:num w:numId="35">
    <w:abstractNumId w:val="12"/>
    <w:lvlOverride w:ilvl="0">
      <w:lvl w:ilvl="0">
        <w:start w:val="10"/>
        <w:numFmt w:val="decimal"/>
        <w:lvlText w:val="%1."/>
        <w:lvlJc w:val="left"/>
        <w:pPr>
          <w:ind w:left="480" w:hanging="480"/>
        </w:pPr>
        <w:rPr>
          <w:rFonts w:hint="default"/>
        </w:rPr>
      </w:lvl>
    </w:lvlOverride>
    <w:lvlOverride w:ilvl="1">
      <w:lvl w:ilvl="1">
        <w:start w:val="1"/>
        <w:numFmt w:val="none"/>
        <w:lvlText w:val="5.2."/>
        <w:lvlJc w:val="left"/>
        <w:pPr>
          <w:ind w:left="1299" w:hanging="720"/>
        </w:pPr>
        <w:rPr>
          <w:rFonts w:hint="default"/>
          <w:b/>
        </w:rPr>
      </w:lvl>
    </w:lvlOverride>
    <w:lvlOverride w:ilvl="2">
      <w:lvl w:ilvl="2">
        <w:start w:val="1"/>
        <w:numFmt w:val="decimal"/>
        <w:lvlText w:val="%1.%2.%3."/>
        <w:lvlJc w:val="left"/>
        <w:pPr>
          <w:ind w:left="1878" w:hanging="720"/>
        </w:pPr>
        <w:rPr>
          <w:rFonts w:hint="default"/>
        </w:rPr>
      </w:lvl>
    </w:lvlOverride>
    <w:lvlOverride w:ilvl="3">
      <w:lvl w:ilvl="3">
        <w:start w:val="1"/>
        <w:numFmt w:val="decimal"/>
        <w:lvlText w:val="%1.%2.%3.%4."/>
        <w:lvlJc w:val="left"/>
        <w:pPr>
          <w:ind w:left="2817" w:hanging="1080"/>
        </w:pPr>
        <w:rPr>
          <w:rFonts w:hint="default"/>
        </w:rPr>
      </w:lvl>
    </w:lvlOverride>
    <w:lvlOverride w:ilvl="4">
      <w:lvl w:ilvl="4">
        <w:start w:val="1"/>
        <w:numFmt w:val="decimal"/>
        <w:lvlText w:val="%1.%2.%3.%4.%5."/>
        <w:lvlJc w:val="left"/>
        <w:pPr>
          <w:ind w:left="3396" w:hanging="1080"/>
        </w:pPr>
        <w:rPr>
          <w:rFonts w:hint="default"/>
        </w:rPr>
      </w:lvl>
    </w:lvlOverride>
    <w:lvlOverride w:ilvl="5">
      <w:lvl w:ilvl="5">
        <w:start w:val="1"/>
        <w:numFmt w:val="decimal"/>
        <w:lvlText w:val="%1.%2.%3.%4.%5.%6."/>
        <w:lvlJc w:val="left"/>
        <w:pPr>
          <w:ind w:left="4335" w:hanging="1440"/>
        </w:pPr>
        <w:rPr>
          <w:rFonts w:hint="default"/>
        </w:rPr>
      </w:lvl>
    </w:lvlOverride>
    <w:lvlOverride w:ilvl="6">
      <w:lvl w:ilvl="6">
        <w:start w:val="1"/>
        <w:numFmt w:val="decimal"/>
        <w:lvlText w:val="%1.%2.%3.%4.%5.%6.%7."/>
        <w:lvlJc w:val="left"/>
        <w:pPr>
          <w:ind w:left="4914" w:hanging="1440"/>
        </w:pPr>
        <w:rPr>
          <w:rFonts w:hint="default"/>
        </w:rPr>
      </w:lvl>
    </w:lvlOverride>
    <w:lvlOverride w:ilvl="7">
      <w:lvl w:ilvl="7">
        <w:start w:val="1"/>
        <w:numFmt w:val="decimal"/>
        <w:lvlText w:val="%1.%2.%3.%4.%5.%6.%7.%8."/>
        <w:lvlJc w:val="left"/>
        <w:pPr>
          <w:ind w:left="5853" w:hanging="1800"/>
        </w:pPr>
        <w:rPr>
          <w:rFonts w:hint="default"/>
        </w:rPr>
      </w:lvl>
    </w:lvlOverride>
    <w:lvlOverride w:ilvl="8">
      <w:lvl w:ilvl="8">
        <w:start w:val="1"/>
        <w:numFmt w:val="decimal"/>
        <w:lvlText w:val="%1.%2.%3.%4.%5.%6.%7.%8.%9."/>
        <w:lvlJc w:val="left"/>
        <w:pPr>
          <w:ind w:left="6432" w:hanging="1800"/>
        </w:pPr>
        <w:rPr>
          <w:rFonts w:hint="default"/>
        </w:rPr>
      </w:lvl>
    </w:lvlOverride>
  </w:num>
  <w:num w:numId="36">
    <w:abstractNumId w:val="26"/>
  </w:num>
  <w:num w:numId="37">
    <w:abstractNumId w:val="26"/>
    <w:lvlOverride w:ilvl="0">
      <w:lvl w:ilvl="0">
        <w:start w:val="10"/>
        <w:numFmt w:val="decimal"/>
        <w:lvlText w:val="%1."/>
        <w:lvlJc w:val="left"/>
        <w:pPr>
          <w:ind w:left="480" w:hanging="480"/>
        </w:pPr>
        <w:rPr>
          <w:rFonts w:hint="default"/>
        </w:rPr>
      </w:lvl>
    </w:lvlOverride>
    <w:lvlOverride w:ilvl="1">
      <w:lvl w:ilvl="1">
        <w:start w:val="1"/>
        <w:numFmt w:val="none"/>
        <w:lvlText w:val="5.2."/>
        <w:lvlJc w:val="left"/>
        <w:pPr>
          <w:ind w:left="1299" w:hanging="720"/>
        </w:pPr>
        <w:rPr>
          <w:rFonts w:hint="default"/>
          <w:b/>
        </w:rPr>
      </w:lvl>
    </w:lvlOverride>
    <w:lvlOverride w:ilvl="2">
      <w:lvl w:ilvl="2">
        <w:start w:val="1"/>
        <w:numFmt w:val="decimal"/>
        <w:lvlText w:val="%1.%2.%3."/>
        <w:lvlJc w:val="left"/>
        <w:pPr>
          <w:ind w:left="1878" w:hanging="720"/>
        </w:pPr>
        <w:rPr>
          <w:rFonts w:hint="default"/>
        </w:rPr>
      </w:lvl>
    </w:lvlOverride>
    <w:lvlOverride w:ilvl="3">
      <w:lvl w:ilvl="3">
        <w:start w:val="1"/>
        <w:numFmt w:val="decimal"/>
        <w:lvlText w:val="%1.%2.%3.%4."/>
        <w:lvlJc w:val="left"/>
        <w:pPr>
          <w:ind w:left="2817" w:hanging="1080"/>
        </w:pPr>
        <w:rPr>
          <w:rFonts w:hint="default"/>
        </w:rPr>
      </w:lvl>
    </w:lvlOverride>
    <w:lvlOverride w:ilvl="4">
      <w:lvl w:ilvl="4">
        <w:start w:val="1"/>
        <w:numFmt w:val="decimal"/>
        <w:lvlText w:val="%1.%2.%3.%4.%5."/>
        <w:lvlJc w:val="left"/>
        <w:pPr>
          <w:ind w:left="3396" w:hanging="1080"/>
        </w:pPr>
        <w:rPr>
          <w:rFonts w:hint="default"/>
        </w:rPr>
      </w:lvl>
    </w:lvlOverride>
    <w:lvlOverride w:ilvl="5">
      <w:lvl w:ilvl="5">
        <w:start w:val="1"/>
        <w:numFmt w:val="decimal"/>
        <w:lvlText w:val="%1.%2.%3.%4.%5.%6."/>
        <w:lvlJc w:val="left"/>
        <w:pPr>
          <w:ind w:left="4335" w:hanging="1440"/>
        </w:pPr>
        <w:rPr>
          <w:rFonts w:hint="default"/>
        </w:rPr>
      </w:lvl>
    </w:lvlOverride>
    <w:lvlOverride w:ilvl="6">
      <w:lvl w:ilvl="6">
        <w:start w:val="1"/>
        <w:numFmt w:val="decimal"/>
        <w:lvlText w:val="%1.%2.%3.%4.%5.%6.%7."/>
        <w:lvlJc w:val="left"/>
        <w:pPr>
          <w:ind w:left="4914" w:hanging="1440"/>
        </w:pPr>
        <w:rPr>
          <w:rFonts w:hint="default"/>
        </w:rPr>
      </w:lvl>
    </w:lvlOverride>
    <w:lvlOverride w:ilvl="7">
      <w:lvl w:ilvl="7">
        <w:start w:val="1"/>
        <w:numFmt w:val="decimal"/>
        <w:lvlText w:val="%1.%2.%3.%4.%5.%6.%7.%8."/>
        <w:lvlJc w:val="left"/>
        <w:pPr>
          <w:ind w:left="5853" w:hanging="1800"/>
        </w:pPr>
        <w:rPr>
          <w:rFonts w:hint="default"/>
        </w:rPr>
      </w:lvl>
    </w:lvlOverride>
    <w:lvlOverride w:ilvl="8">
      <w:lvl w:ilvl="8">
        <w:start w:val="1"/>
        <w:numFmt w:val="decimal"/>
        <w:lvlText w:val="%1.%2.%3.%4.%5.%6.%7.%8.%9."/>
        <w:lvlJc w:val="left"/>
        <w:pPr>
          <w:ind w:left="6432" w:hanging="1800"/>
        </w:pPr>
        <w:rPr>
          <w:rFonts w:hint="default"/>
        </w:rPr>
      </w:lvl>
    </w:lvlOverride>
  </w:num>
  <w:num w:numId="38">
    <w:abstractNumId w:val="22"/>
  </w:num>
  <w:num w:numId="39">
    <w:abstractNumId w:val="2"/>
  </w:num>
  <w:num w:numId="4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1B"/>
    <w:rsid w:val="000005D5"/>
    <w:rsid w:val="000070A3"/>
    <w:rsid w:val="0001385D"/>
    <w:rsid w:val="00016E4A"/>
    <w:rsid w:val="00020F73"/>
    <w:rsid w:val="00021CDF"/>
    <w:rsid w:val="00022B90"/>
    <w:rsid w:val="00024007"/>
    <w:rsid w:val="00025CDD"/>
    <w:rsid w:val="00026CE3"/>
    <w:rsid w:val="0003560C"/>
    <w:rsid w:val="00035788"/>
    <w:rsid w:val="00046271"/>
    <w:rsid w:val="00064353"/>
    <w:rsid w:val="00071403"/>
    <w:rsid w:val="00072A87"/>
    <w:rsid w:val="00077E33"/>
    <w:rsid w:val="00086EDA"/>
    <w:rsid w:val="00090591"/>
    <w:rsid w:val="00090728"/>
    <w:rsid w:val="000A0B2B"/>
    <w:rsid w:val="000A590F"/>
    <w:rsid w:val="000B2D8D"/>
    <w:rsid w:val="000B31DA"/>
    <w:rsid w:val="000B3AB4"/>
    <w:rsid w:val="000B5BFC"/>
    <w:rsid w:val="000C01CD"/>
    <w:rsid w:val="000C41EB"/>
    <w:rsid w:val="000D02A4"/>
    <w:rsid w:val="000D53A6"/>
    <w:rsid w:val="000D5760"/>
    <w:rsid w:val="000D58CA"/>
    <w:rsid w:val="000E369C"/>
    <w:rsid w:val="000F30F6"/>
    <w:rsid w:val="000F75AA"/>
    <w:rsid w:val="001075F5"/>
    <w:rsid w:val="00110740"/>
    <w:rsid w:val="00111AC8"/>
    <w:rsid w:val="00111F54"/>
    <w:rsid w:val="0011647D"/>
    <w:rsid w:val="0011757E"/>
    <w:rsid w:val="001208A9"/>
    <w:rsid w:val="001226CF"/>
    <w:rsid w:val="00134707"/>
    <w:rsid w:val="00136A77"/>
    <w:rsid w:val="00147517"/>
    <w:rsid w:val="0015153E"/>
    <w:rsid w:val="00152EF3"/>
    <w:rsid w:val="0016499A"/>
    <w:rsid w:val="00165A1A"/>
    <w:rsid w:val="001676EF"/>
    <w:rsid w:val="001717A6"/>
    <w:rsid w:val="00174310"/>
    <w:rsid w:val="001757BF"/>
    <w:rsid w:val="0017758E"/>
    <w:rsid w:val="001814B8"/>
    <w:rsid w:val="001843A0"/>
    <w:rsid w:val="00184F09"/>
    <w:rsid w:val="00185491"/>
    <w:rsid w:val="00185B2A"/>
    <w:rsid w:val="001875B4"/>
    <w:rsid w:val="001948AD"/>
    <w:rsid w:val="001950A8"/>
    <w:rsid w:val="001960A7"/>
    <w:rsid w:val="00197057"/>
    <w:rsid w:val="001A1E94"/>
    <w:rsid w:val="001A24E1"/>
    <w:rsid w:val="001A4EDE"/>
    <w:rsid w:val="001A7645"/>
    <w:rsid w:val="001B03C8"/>
    <w:rsid w:val="001C0D0E"/>
    <w:rsid w:val="001C651D"/>
    <w:rsid w:val="001D0256"/>
    <w:rsid w:val="001D71B8"/>
    <w:rsid w:val="001E07C8"/>
    <w:rsid w:val="001F288B"/>
    <w:rsid w:val="00206015"/>
    <w:rsid w:val="00207B24"/>
    <w:rsid w:val="002212E1"/>
    <w:rsid w:val="00222A6D"/>
    <w:rsid w:val="00224AAE"/>
    <w:rsid w:val="00226571"/>
    <w:rsid w:val="00232D5F"/>
    <w:rsid w:val="00234996"/>
    <w:rsid w:val="00235D33"/>
    <w:rsid w:val="00236E97"/>
    <w:rsid w:val="002422F3"/>
    <w:rsid w:val="002461F7"/>
    <w:rsid w:val="00251DF5"/>
    <w:rsid w:val="00256B38"/>
    <w:rsid w:val="00260F0F"/>
    <w:rsid w:val="0026439C"/>
    <w:rsid w:val="00265F46"/>
    <w:rsid w:val="002668AC"/>
    <w:rsid w:val="002715CE"/>
    <w:rsid w:val="002752ED"/>
    <w:rsid w:val="0027616B"/>
    <w:rsid w:val="00283638"/>
    <w:rsid w:val="0028671A"/>
    <w:rsid w:val="0029348C"/>
    <w:rsid w:val="002B29A8"/>
    <w:rsid w:val="002B71D2"/>
    <w:rsid w:val="002C132D"/>
    <w:rsid w:val="002D17CF"/>
    <w:rsid w:val="002D5783"/>
    <w:rsid w:val="002D694C"/>
    <w:rsid w:val="002E2441"/>
    <w:rsid w:val="002F15E7"/>
    <w:rsid w:val="00301614"/>
    <w:rsid w:val="00315C4A"/>
    <w:rsid w:val="00325A2C"/>
    <w:rsid w:val="00333B07"/>
    <w:rsid w:val="003341C5"/>
    <w:rsid w:val="00334B46"/>
    <w:rsid w:val="00335F3A"/>
    <w:rsid w:val="00336786"/>
    <w:rsid w:val="00342F2F"/>
    <w:rsid w:val="00343531"/>
    <w:rsid w:val="00350B67"/>
    <w:rsid w:val="00355F96"/>
    <w:rsid w:val="003656B4"/>
    <w:rsid w:val="003708A1"/>
    <w:rsid w:val="003717E0"/>
    <w:rsid w:val="003836C0"/>
    <w:rsid w:val="00384A26"/>
    <w:rsid w:val="00391D60"/>
    <w:rsid w:val="00394244"/>
    <w:rsid w:val="00394C71"/>
    <w:rsid w:val="00395462"/>
    <w:rsid w:val="003A1236"/>
    <w:rsid w:val="003A7C08"/>
    <w:rsid w:val="003B6058"/>
    <w:rsid w:val="003C66DA"/>
    <w:rsid w:val="003C7C8A"/>
    <w:rsid w:val="003D7081"/>
    <w:rsid w:val="003E61F0"/>
    <w:rsid w:val="003E639C"/>
    <w:rsid w:val="003F0DFA"/>
    <w:rsid w:val="003F0F53"/>
    <w:rsid w:val="003F41BE"/>
    <w:rsid w:val="003F5B9A"/>
    <w:rsid w:val="004035BC"/>
    <w:rsid w:val="004101FD"/>
    <w:rsid w:val="00416D9E"/>
    <w:rsid w:val="00421D76"/>
    <w:rsid w:val="00430A07"/>
    <w:rsid w:val="00435B21"/>
    <w:rsid w:val="004433A9"/>
    <w:rsid w:val="0044490E"/>
    <w:rsid w:val="00450C21"/>
    <w:rsid w:val="00450E12"/>
    <w:rsid w:val="004543B9"/>
    <w:rsid w:val="00456183"/>
    <w:rsid w:val="00456F0D"/>
    <w:rsid w:val="00481082"/>
    <w:rsid w:val="004927D6"/>
    <w:rsid w:val="00494062"/>
    <w:rsid w:val="00496776"/>
    <w:rsid w:val="00496C7E"/>
    <w:rsid w:val="004A170B"/>
    <w:rsid w:val="004B2217"/>
    <w:rsid w:val="004B561C"/>
    <w:rsid w:val="004B7A54"/>
    <w:rsid w:val="004C2F9D"/>
    <w:rsid w:val="004C31FE"/>
    <w:rsid w:val="004C3D0F"/>
    <w:rsid w:val="004D2F64"/>
    <w:rsid w:val="004D6DB5"/>
    <w:rsid w:val="004E00B1"/>
    <w:rsid w:val="004E1FEF"/>
    <w:rsid w:val="004E2DD9"/>
    <w:rsid w:val="004E6A64"/>
    <w:rsid w:val="004F17DF"/>
    <w:rsid w:val="004F6020"/>
    <w:rsid w:val="00503279"/>
    <w:rsid w:val="00513401"/>
    <w:rsid w:val="00513A91"/>
    <w:rsid w:val="00515F0B"/>
    <w:rsid w:val="00517A83"/>
    <w:rsid w:val="00526067"/>
    <w:rsid w:val="00530229"/>
    <w:rsid w:val="00530A4D"/>
    <w:rsid w:val="0053275F"/>
    <w:rsid w:val="00541F50"/>
    <w:rsid w:val="005436B9"/>
    <w:rsid w:val="005532FF"/>
    <w:rsid w:val="0055695B"/>
    <w:rsid w:val="00563AAA"/>
    <w:rsid w:val="005674C3"/>
    <w:rsid w:val="00581E45"/>
    <w:rsid w:val="005900FC"/>
    <w:rsid w:val="00590FA8"/>
    <w:rsid w:val="0059211E"/>
    <w:rsid w:val="00594584"/>
    <w:rsid w:val="00595C22"/>
    <w:rsid w:val="005966A7"/>
    <w:rsid w:val="005A0617"/>
    <w:rsid w:val="005A0726"/>
    <w:rsid w:val="005A393E"/>
    <w:rsid w:val="005B4312"/>
    <w:rsid w:val="005C5874"/>
    <w:rsid w:val="005C5C7B"/>
    <w:rsid w:val="005D4BE3"/>
    <w:rsid w:val="005E149F"/>
    <w:rsid w:val="005F13DE"/>
    <w:rsid w:val="005F16C9"/>
    <w:rsid w:val="006054A0"/>
    <w:rsid w:val="00605CC1"/>
    <w:rsid w:val="006068D4"/>
    <w:rsid w:val="0061126B"/>
    <w:rsid w:val="00613155"/>
    <w:rsid w:val="00613544"/>
    <w:rsid w:val="00613580"/>
    <w:rsid w:val="006141DB"/>
    <w:rsid w:val="006156AA"/>
    <w:rsid w:val="006247A8"/>
    <w:rsid w:val="00633580"/>
    <w:rsid w:val="00634534"/>
    <w:rsid w:val="00634617"/>
    <w:rsid w:val="00645234"/>
    <w:rsid w:val="00645BAC"/>
    <w:rsid w:val="006461A4"/>
    <w:rsid w:val="00652643"/>
    <w:rsid w:val="006551AE"/>
    <w:rsid w:val="00657A5E"/>
    <w:rsid w:val="00662751"/>
    <w:rsid w:val="00686CD3"/>
    <w:rsid w:val="0068774D"/>
    <w:rsid w:val="0069041D"/>
    <w:rsid w:val="006911E6"/>
    <w:rsid w:val="00696932"/>
    <w:rsid w:val="006A36E7"/>
    <w:rsid w:val="006A511B"/>
    <w:rsid w:val="006B09A3"/>
    <w:rsid w:val="006B24C4"/>
    <w:rsid w:val="006B6E74"/>
    <w:rsid w:val="006B7399"/>
    <w:rsid w:val="006D3D2A"/>
    <w:rsid w:val="006D55A5"/>
    <w:rsid w:val="006D5F09"/>
    <w:rsid w:val="006E5C87"/>
    <w:rsid w:val="006E5EEB"/>
    <w:rsid w:val="006E7BC4"/>
    <w:rsid w:val="006F0B21"/>
    <w:rsid w:val="006F36E8"/>
    <w:rsid w:val="00706F31"/>
    <w:rsid w:val="00720A8B"/>
    <w:rsid w:val="00724B82"/>
    <w:rsid w:val="00726439"/>
    <w:rsid w:val="00727616"/>
    <w:rsid w:val="007322CD"/>
    <w:rsid w:val="00744433"/>
    <w:rsid w:val="00744E41"/>
    <w:rsid w:val="00746F44"/>
    <w:rsid w:val="007547EC"/>
    <w:rsid w:val="00755749"/>
    <w:rsid w:val="00760DD2"/>
    <w:rsid w:val="00762D8B"/>
    <w:rsid w:val="007843F5"/>
    <w:rsid w:val="0079222F"/>
    <w:rsid w:val="00797C4A"/>
    <w:rsid w:val="007B3C2C"/>
    <w:rsid w:val="007C07AF"/>
    <w:rsid w:val="007C20D4"/>
    <w:rsid w:val="007C795D"/>
    <w:rsid w:val="007D1939"/>
    <w:rsid w:val="007E6D8B"/>
    <w:rsid w:val="007F2F3D"/>
    <w:rsid w:val="007F722F"/>
    <w:rsid w:val="00812D75"/>
    <w:rsid w:val="0083283B"/>
    <w:rsid w:val="00836BB3"/>
    <w:rsid w:val="00840218"/>
    <w:rsid w:val="00843A65"/>
    <w:rsid w:val="00846501"/>
    <w:rsid w:val="00847432"/>
    <w:rsid w:val="008576C1"/>
    <w:rsid w:val="00864B6E"/>
    <w:rsid w:val="0086710D"/>
    <w:rsid w:val="0087228D"/>
    <w:rsid w:val="00882347"/>
    <w:rsid w:val="0088366F"/>
    <w:rsid w:val="008A6A3D"/>
    <w:rsid w:val="008A71B8"/>
    <w:rsid w:val="008B4D53"/>
    <w:rsid w:val="008C3649"/>
    <w:rsid w:val="008C4A6B"/>
    <w:rsid w:val="008C5098"/>
    <w:rsid w:val="008D3928"/>
    <w:rsid w:val="008E0982"/>
    <w:rsid w:val="008E0D64"/>
    <w:rsid w:val="008E2797"/>
    <w:rsid w:val="008E3CC5"/>
    <w:rsid w:val="008E4656"/>
    <w:rsid w:val="008E72B3"/>
    <w:rsid w:val="008F6E9B"/>
    <w:rsid w:val="008F7F41"/>
    <w:rsid w:val="00907D56"/>
    <w:rsid w:val="00912475"/>
    <w:rsid w:val="00915E5F"/>
    <w:rsid w:val="009215CF"/>
    <w:rsid w:val="00926B76"/>
    <w:rsid w:val="009321BB"/>
    <w:rsid w:val="00935429"/>
    <w:rsid w:val="00942996"/>
    <w:rsid w:val="00943E83"/>
    <w:rsid w:val="009468D3"/>
    <w:rsid w:val="00952828"/>
    <w:rsid w:val="00954076"/>
    <w:rsid w:val="00955AFA"/>
    <w:rsid w:val="00957350"/>
    <w:rsid w:val="00961673"/>
    <w:rsid w:val="00961B3D"/>
    <w:rsid w:val="009641D5"/>
    <w:rsid w:val="00987DAB"/>
    <w:rsid w:val="00992E6F"/>
    <w:rsid w:val="009A179C"/>
    <w:rsid w:val="009A5495"/>
    <w:rsid w:val="009B1B67"/>
    <w:rsid w:val="009B3BC0"/>
    <w:rsid w:val="009B3BC8"/>
    <w:rsid w:val="009B6EA7"/>
    <w:rsid w:val="009C09B1"/>
    <w:rsid w:val="009D254A"/>
    <w:rsid w:val="009D7994"/>
    <w:rsid w:val="009E2486"/>
    <w:rsid w:val="009E39AD"/>
    <w:rsid w:val="009E593D"/>
    <w:rsid w:val="009E5B5D"/>
    <w:rsid w:val="009F3936"/>
    <w:rsid w:val="009F4BD5"/>
    <w:rsid w:val="009F4D73"/>
    <w:rsid w:val="009F5D39"/>
    <w:rsid w:val="00A028AB"/>
    <w:rsid w:val="00A05163"/>
    <w:rsid w:val="00A05DBA"/>
    <w:rsid w:val="00A23204"/>
    <w:rsid w:val="00A27156"/>
    <w:rsid w:val="00A559F3"/>
    <w:rsid w:val="00A57136"/>
    <w:rsid w:val="00A62F9F"/>
    <w:rsid w:val="00A63212"/>
    <w:rsid w:val="00A64B3C"/>
    <w:rsid w:val="00A67D98"/>
    <w:rsid w:val="00A70412"/>
    <w:rsid w:val="00A74E57"/>
    <w:rsid w:val="00A757AF"/>
    <w:rsid w:val="00A76164"/>
    <w:rsid w:val="00A816C0"/>
    <w:rsid w:val="00A81763"/>
    <w:rsid w:val="00A81A7A"/>
    <w:rsid w:val="00A83A0A"/>
    <w:rsid w:val="00A84875"/>
    <w:rsid w:val="00A84D94"/>
    <w:rsid w:val="00A9266E"/>
    <w:rsid w:val="00A94FBE"/>
    <w:rsid w:val="00A97D3F"/>
    <w:rsid w:val="00AA100C"/>
    <w:rsid w:val="00AD255E"/>
    <w:rsid w:val="00AD3278"/>
    <w:rsid w:val="00AD35CB"/>
    <w:rsid w:val="00AD3D0C"/>
    <w:rsid w:val="00AD4F1E"/>
    <w:rsid w:val="00AD5D28"/>
    <w:rsid w:val="00AD7486"/>
    <w:rsid w:val="00AE3040"/>
    <w:rsid w:val="00AF3A0A"/>
    <w:rsid w:val="00B0355A"/>
    <w:rsid w:val="00B03E92"/>
    <w:rsid w:val="00B04ED2"/>
    <w:rsid w:val="00B055BB"/>
    <w:rsid w:val="00B07DA2"/>
    <w:rsid w:val="00B10562"/>
    <w:rsid w:val="00B14B6D"/>
    <w:rsid w:val="00B32516"/>
    <w:rsid w:val="00B354B3"/>
    <w:rsid w:val="00B36789"/>
    <w:rsid w:val="00B40C40"/>
    <w:rsid w:val="00B40D2B"/>
    <w:rsid w:val="00B4756E"/>
    <w:rsid w:val="00B54694"/>
    <w:rsid w:val="00B55625"/>
    <w:rsid w:val="00B56BC0"/>
    <w:rsid w:val="00B609A9"/>
    <w:rsid w:val="00B62A01"/>
    <w:rsid w:val="00B62FCD"/>
    <w:rsid w:val="00B73A14"/>
    <w:rsid w:val="00B7472A"/>
    <w:rsid w:val="00B760DC"/>
    <w:rsid w:val="00B814A7"/>
    <w:rsid w:val="00B82C4A"/>
    <w:rsid w:val="00BA01BB"/>
    <w:rsid w:val="00BA1A73"/>
    <w:rsid w:val="00BA6BE3"/>
    <w:rsid w:val="00BB1F07"/>
    <w:rsid w:val="00BB2436"/>
    <w:rsid w:val="00BB7D94"/>
    <w:rsid w:val="00BC7E1E"/>
    <w:rsid w:val="00BE2CBF"/>
    <w:rsid w:val="00BE3EDD"/>
    <w:rsid w:val="00BE63BB"/>
    <w:rsid w:val="00BF1397"/>
    <w:rsid w:val="00BF4927"/>
    <w:rsid w:val="00BF7F00"/>
    <w:rsid w:val="00C0597C"/>
    <w:rsid w:val="00C0686E"/>
    <w:rsid w:val="00C0749E"/>
    <w:rsid w:val="00C161E1"/>
    <w:rsid w:val="00C2117B"/>
    <w:rsid w:val="00C23787"/>
    <w:rsid w:val="00C24264"/>
    <w:rsid w:val="00C41520"/>
    <w:rsid w:val="00C44F88"/>
    <w:rsid w:val="00C4590C"/>
    <w:rsid w:val="00C6369D"/>
    <w:rsid w:val="00C63D52"/>
    <w:rsid w:val="00C64CBB"/>
    <w:rsid w:val="00C73C9A"/>
    <w:rsid w:val="00C76B2E"/>
    <w:rsid w:val="00C80560"/>
    <w:rsid w:val="00C84204"/>
    <w:rsid w:val="00C84FC1"/>
    <w:rsid w:val="00C91648"/>
    <w:rsid w:val="00C95BFB"/>
    <w:rsid w:val="00CA31B4"/>
    <w:rsid w:val="00CA34DA"/>
    <w:rsid w:val="00CA3B2A"/>
    <w:rsid w:val="00CA3E13"/>
    <w:rsid w:val="00CB05FB"/>
    <w:rsid w:val="00CB15FA"/>
    <w:rsid w:val="00CB3801"/>
    <w:rsid w:val="00CB6A77"/>
    <w:rsid w:val="00CB7BF5"/>
    <w:rsid w:val="00CC1E7A"/>
    <w:rsid w:val="00CC2A3B"/>
    <w:rsid w:val="00CC48C0"/>
    <w:rsid w:val="00CC4919"/>
    <w:rsid w:val="00CD172D"/>
    <w:rsid w:val="00CD180B"/>
    <w:rsid w:val="00CD5952"/>
    <w:rsid w:val="00CD7AC5"/>
    <w:rsid w:val="00CD7C99"/>
    <w:rsid w:val="00CF0F20"/>
    <w:rsid w:val="00D33CEA"/>
    <w:rsid w:val="00D34B94"/>
    <w:rsid w:val="00D34C1C"/>
    <w:rsid w:val="00D37F7F"/>
    <w:rsid w:val="00D40B76"/>
    <w:rsid w:val="00D452F1"/>
    <w:rsid w:val="00D46F22"/>
    <w:rsid w:val="00D52255"/>
    <w:rsid w:val="00D52AA5"/>
    <w:rsid w:val="00D570D7"/>
    <w:rsid w:val="00D57691"/>
    <w:rsid w:val="00D641BF"/>
    <w:rsid w:val="00D6531C"/>
    <w:rsid w:val="00D654B3"/>
    <w:rsid w:val="00D65F2A"/>
    <w:rsid w:val="00D749C9"/>
    <w:rsid w:val="00D809FD"/>
    <w:rsid w:val="00D855E2"/>
    <w:rsid w:val="00D87DE1"/>
    <w:rsid w:val="00D93AB8"/>
    <w:rsid w:val="00DB11BD"/>
    <w:rsid w:val="00DB4E28"/>
    <w:rsid w:val="00DB70AF"/>
    <w:rsid w:val="00DC1601"/>
    <w:rsid w:val="00DC3F29"/>
    <w:rsid w:val="00DC4DBA"/>
    <w:rsid w:val="00DC5011"/>
    <w:rsid w:val="00DE009B"/>
    <w:rsid w:val="00DE1BC5"/>
    <w:rsid w:val="00DE3F62"/>
    <w:rsid w:val="00DE643E"/>
    <w:rsid w:val="00E03010"/>
    <w:rsid w:val="00E03580"/>
    <w:rsid w:val="00E03F9C"/>
    <w:rsid w:val="00E066D5"/>
    <w:rsid w:val="00E07BEE"/>
    <w:rsid w:val="00E31F67"/>
    <w:rsid w:val="00E35DF0"/>
    <w:rsid w:val="00E37710"/>
    <w:rsid w:val="00E409AE"/>
    <w:rsid w:val="00E411E2"/>
    <w:rsid w:val="00E415B7"/>
    <w:rsid w:val="00E4303F"/>
    <w:rsid w:val="00E43C22"/>
    <w:rsid w:val="00E51CF6"/>
    <w:rsid w:val="00E5209B"/>
    <w:rsid w:val="00E55EF9"/>
    <w:rsid w:val="00E66437"/>
    <w:rsid w:val="00E715E7"/>
    <w:rsid w:val="00E74D3A"/>
    <w:rsid w:val="00E8655C"/>
    <w:rsid w:val="00E872B0"/>
    <w:rsid w:val="00E9018E"/>
    <w:rsid w:val="00E93B48"/>
    <w:rsid w:val="00E97906"/>
    <w:rsid w:val="00EA35E8"/>
    <w:rsid w:val="00EA4418"/>
    <w:rsid w:val="00EC14F7"/>
    <w:rsid w:val="00EC49F2"/>
    <w:rsid w:val="00ED177B"/>
    <w:rsid w:val="00ED5E21"/>
    <w:rsid w:val="00ED7A26"/>
    <w:rsid w:val="00EE4F12"/>
    <w:rsid w:val="00EF555A"/>
    <w:rsid w:val="00EF5F22"/>
    <w:rsid w:val="00F02AFC"/>
    <w:rsid w:val="00F076A3"/>
    <w:rsid w:val="00F129A9"/>
    <w:rsid w:val="00F132D5"/>
    <w:rsid w:val="00F1411C"/>
    <w:rsid w:val="00F14464"/>
    <w:rsid w:val="00F14C09"/>
    <w:rsid w:val="00F166C0"/>
    <w:rsid w:val="00F1733D"/>
    <w:rsid w:val="00F17B04"/>
    <w:rsid w:val="00F270FB"/>
    <w:rsid w:val="00F27898"/>
    <w:rsid w:val="00F3059F"/>
    <w:rsid w:val="00F32DBA"/>
    <w:rsid w:val="00F3343A"/>
    <w:rsid w:val="00F429A6"/>
    <w:rsid w:val="00F4437E"/>
    <w:rsid w:val="00F44A50"/>
    <w:rsid w:val="00F47CD5"/>
    <w:rsid w:val="00F55017"/>
    <w:rsid w:val="00F550C8"/>
    <w:rsid w:val="00F57445"/>
    <w:rsid w:val="00F577B8"/>
    <w:rsid w:val="00F57D35"/>
    <w:rsid w:val="00F61D6B"/>
    <w:rsid w:val="00F62A65"/>
    <w:rsid w:val="00F64D40"/>
    <w:rsid w:val="00F7197C"/>
    <w:rsid w:val="00F7203C"/>
    <w:rsid w:val="00F80919"/>
    <w:rsid w:val="00F81598"/>
    <w:rsid w:val="00F979B7"/>
    <w:rsid w:val="00F97BEC"/>
    <w:rsid w:val="00FA422B"/>
    <w:rsid w:val="00FB3A08"/>
    <w:rsid w:val="00FC0142"/>
    <w:rsid w:val="00FD5DCF"/>
    <w:rsid w:val="00FD678E"/>
    <w:rsid w:val="00FE3226"/>
    <w:rsid w:val="00FE5F77"/>
    <w:rsid w:val="00FE6CA6"/>
    <w:rsid w:val="00FE7441"/>
    <w:rsid w:val="00FF2843"/>
    <w:rsid w:val="00FF5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D19CB"/>
  <w15:docId w15:val="{45BF0008-BED1-4EC7-B3D1-6BBC35E4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86EDA"/>
    <w:pPr>
      <w:keepNext/>
      <w:overflowPunct w:val="0"/>
      <w:autoSpaceDE w:val="0"/>
      <w:autoSpaceDN w:val="0"/>
      <w:adjustRightInd w:val="0"/>
      <w:spacing w:before="240" w:after="60"/>
      <w:textAlignment w:val="baseline"/>
      <w:outlineLvl w:val="0"/>
    </w:pPr>
    <w:rPr>
      <w:b/>
      <w:bCs/>
      <w:kern w:val="32"/>
      <w:sz w:val="32"/>
      <w:szCs w:val="32"/>
    </w:rPr>
  </w:style>
  <w:style w:type="paragraph" w:styleId="Nadpis2">
    <w:name w:val="heading 2"/>
    <w:basedOn w:val="Normln"/>
    <w:next w:val="Normln"/>
    <w:link w:val="Nadpis2Char"/>
    <w:unhideWhenUsed/>
    <w:qFormat/>
    <w:rsid w:val="006247A8"/>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BE3EDD"/>
    <w:rPr>
      <w:rFonts w:ascii="Courier New" w:hAnsi="Courier New" w:cs="Courier New"/>
      <w:sz w:val="20"/>
      <w:szCs w:val="20"/>
    </w:rPr>
  </w:style>
  <w:style w:type="paragraph" w:styleId="Nzev">
    <w:name w:val="Title"/>
    <w:basedOn w:val="Normln"/>
    <w:link w:val="NzevChar"/>
    <w:uiPriority w:val="99"/>
    <w:qFormat/>
    <w:rsid w:val="009E2486"/>
    <w:pPr>
      <w:spacing w:before="80"/>
      <w:ind w:left="720" w:right="720"/>
      <w:jc w:val="center"/>
    </w:pPr>
    <w:rPr>
      <w:b/>
      <w:bCs/>
      <w:sz w:val="32"/>
      <w:szCs w:val="32"/>
    </w:rPr>
  </w:style>
  <w:style w:type="paragraph" w:styleId="Textvbloku">
    <w:name w:val="Block Text"/>
    <w:basedOn w:val="Normln"/>
    <w:rsid w:val="009E2486"/>
    <w:pPr>
      <w:widowControl w:val="0"/>
      <w:shd w:val="clear" w:color="auto" w:fill="FFFFFF"/>
      <w:autoSpaceDE w:val="0"/>
      <w:autoSpaceDN w:val="0"/>
      <w:adjustRightInd w:val="0"/>
      <w:ind w:left="22" w:right="60"/>
      <w:jc w:val="center"/>
    </w:pPr>
    <w:rPr>
      <w:b/>
      <w:bCs/>
      <w:color w:val="000000"/>
      <w:spacing w:val="-9"/>
    </w:rPr>
  </w:style>
  <w:style w:type="paragraph" w:styleId="Zkladntextodsazen">
    <w:name w:val="Body Text Indent"/>
    <w:basedOn w:val="Normln"/>
    <w:rsid w:val="009E2486"/>
    <w:pPr>
      <w:spacing w:after="120"/>
      <w:ind w:left="283"/>
    </w:pPr>
  </w:style>
  <w:style w:type="paragraph" w:styleId="Zkladntext">
    <w:name w:val="Body Text"/>
    <w:basedOn w:val="Normln"/>
    <w:rsid w:val="00D65F2A"/>
    <w:pPr>
      <w:spacing w:after="120"/>
    </w:pPr>
  </w:style>
  <w:style w:type="paragraph" w:customStyle="1" w:styleId="VZ">
    <w:name w:val="VZ"/>
    <w:basedOn w:val="Normln"/>
    <w:rsid w:val="00D65F2A"/>
    <w:pPr>
      <w:overflowPunct w:val="0"/>
      <w:autoSpaceDE w:val="0"/>
      <w:autoSpaceDN w:val="0"/>
      <w:adjustRightInd w:val="0"/>
      <w:jc w:val="both"/>
      <w:textAlignment w:val="baseline"/>
    </w:pPr>
    <w:rPr>
      <w:rFonts w:ascii="Arial" w:hAnsi="Arial" w:cs="Arial"/>
      <w:sz w:val="20"/>
      <w:szCs w:val="20"/>
    </w:rPr>
  </w:style>
  <w:style w:type="paragraph" w:styleId="Zkladntext2">
    <w:name w:val="Body Text 2"/>
    <w:basedOn w:val="Normln"/>
    <w:rsid w:val="006D3D2A"/>
    <w:pPr>
      <w:spacing w:after="120" w:line="480" w:lineRule="auto"/>
    </w:pPr>
  </w:style>
  <w:style w:type="paragraph" w:styleId="Zkladntext3">
    <w:name w:val="Body Text 3"/>
    <w:basedOn w:val="Normln"/>
    <w:rsid w:val="00605CC1"/>
    <w:pPr>
      <w:spacing w:after="120"/>
    </w:pPr>
    <w:rPr>
      <w:sz w:val="16"/>
      <w:szCs w:val="16"/>
    </w:rPr>
  </w:style>
  <w:style w:type="character" w:styleId="Odkaznakoment">
    <w:name w:val="annotation reference"/>
    <w:uiPriority w:val="99"/>
    <w:semiHidden/>
    <w:rsid w:val="00645234"/>
    <w:rPr>
      <w:sz w:val="16"/>
      <w:szCs w:val="16"/>
    </w:rPr>
  </w:style>
  <w:style w:type="paragraph" w:styleId="Textkomente">
    <w:name w:val="annotation text"/>
    <w:basedOn w:val="Normln"/>
    <w:link w:val="TextkomenteChar"/>
    <w:uiPriority w:val="99"/>
    <w:semiHidden/>
    <w:rsid w:val="00645234"/>
    <w:rPr>
      <w:sz w:val="20"/>
      <w:szCs w:val="20"/>
    </w:rPr>
  </w:style>
  <w:style w:type="paragraph" w:styleId="Pedmtkomente">
    <w:name w:val="annotation subject"/>
    <w:basedOn w:val="Textkomente"/>
    <w:next w:val="Textkomente"/>
    <w:semiHidden/>
    <w:rsid w:val="00645234"/>
    <w:rPr>
      <w:b/>
      <w:bCs/>
    </w:rPr>
  </w:style>
  <w:style w:type="paragraph" w:styleId="Textbubliny">
    <w:name w:val="Balloon Text"/>
    <w:basedOn w:val="Normln"/>
    <w:link w:val="TextbublinyChar"/>
    <w:uiPriority w:val="99"/>
    <w:semiHidden/>
    <w:rsid w:val="00645234"/>
    <w:rPr>
      <w:rFonts w:ascii="Tahoma" w:hAnsi="Tahoma" w:cs="Tahoma"/>
      <w:sz w:val="16"/>
      <w:szCs w:val="16"/>
    </w:rPr>
  </w:style>
  <w:style w:type="paragraph" w:styleId="Zhlav">
    <w:name w:val="header"/>
    <w:basedOn w:val="Normln"/>
    <w:link w:val="ZhlavChar"/>
    <w:rsid w:val="00952828"/>
    <w:pPr>
      <w:tabs>
        <w:tab w:val="center" w:pos="4536"/>
        <w:tab w:val="right" w:pos="9072"/>
      </w:tabs>
    </w:pPr>
  </w:style>
  <w:style w:type="character" w:customStyle="1" w:styleId="ZhlavChar">
    <w:name w:val="Záhlaví Char"/>
    <w:link w:val="Zhlav"/>
    <w:rsid w:val="00952828"/>
    <w:rPr>
      <w:sz w:val="24"/>
      <w:szCs w:val="24"/>
    </w:rPr>
  </w:style>
  <w:style w:type="paragraph" w:styleId="Zpat">
    <w:name w:val="footer"/>
    <w:basedOn w:val="Normln"/>
    <w:link w:val="ZpatChar"/>
    <w:uiPriority w:val="99"/>
    <w:rsid w:val="00952828"/>
    <w:pPr>
      <w:tabs>
        <w:tab w:val="center" w:pos="4536"/>
        <w:tab w:val="right" w:pos="9072"/>
      </w:tabs>
    </w:pPr>
  </w:style>
  <w:style w:type="character" w:customStyle="1" w:styleId="ZpatChar">
    <w:name w:val="Zápatí Char"/>
    <w:link w:val="Zpat"/>
    <w:uiPriority w:val="99"/>
    <w:rsid w:val="00952828"/>
    <w:rPr>
      <w:sz w:val="24"/>
      <w:szCs w:val="24"/>
    </w:rPr>
  </w:style>
  <w:style w:type="paragraph" w:styleId="Podnadpis">
    <w:name w:val="Subtitle"/>
    <w:basedOn w:val="Normln"/>
    <w:next w:val="Normln"/>
    <w:link w:val="PodnadpisChar"/>
    <w:uiPriority w:val="99"/>
    <w:qFormat/>
    <w:rsid w:val="00F02AFC"/>
    <w:pPr>
      <w:overflowPunct w:val="0"/>
      <w:autoSpaceDE w:val="0"/>
      <w:autoSpaceDN w:val="0"/>
      <w:adjustRightInd w:val="0"/>
      <w:spacing w:after="60"/>
      <w:jc w:val="center"/>
      <w:textAlignment w:val="baseline"/>
      <w:outlineLvl w:val="1"/>
    </w:pPr>
    <w:rPr>
      <w:rFonts w:ascii="Cambria" w:hAnsi="Cambria"/>
      <w:b/>
    </w:rPr>
  </w:style>
  <w:style w:type="character" w:customStyle="1" w:styleId="PodnadpisChar">
    <w:name w:val="Podnadpis Char"/>
    <w:link w:val="Podnadpis"/>
    <w:uiPriority w:val="99"/>
    <w:rsid w:val="00F02AFC"/>
    <w:rPr>
      <w:rFonts w:ascii="Cambria" w:hAnsi="Cambria"/>
      <w:b/>
      <w:sz w:val="24"/>
      <w:szCs w:val="24"/>
    </w:rPr>
  </w:style>
  <w:style w:type="character" w:customStyle="1" w:styleId="Nadpis1Char">
    <w:name w:val="Nadpis 1 Char"/>
    <w:link w:val="Nadpis1"/>
    <w:rsid w:val="00086EDA"/>
    <w:rPr>
      <w:b/>
      <w:bCs/>
      <w:kern w:val="32"/>
      <w:sz w:val="32"/>
      <w:szCs w:val="32"/>
    </w:rPr>
  </w:style>
  <w:style w:type="paragraph" w:styleId="Odstavecseseznamem">
    <w:name w:val="List Paragraph"/>
    <w:aliases w:val="Odstavec,Bullet Number,lp1,lp11,List Paragraph11,Bullet 1,Use Case List Paragraph"/>
    <w:basedOn w:val="Normln"/>
    <w:link w:val="OdstavecseseznamemChar"/>
    <w:uiPriority w:val="34"/>
    <w:qFormat/>
    <w:rsid w:val="00B40C40"/>
    <w:pPr>
      <w:overflowPunct w:val="0"/>
      <w:autoSpaceDE w:val="0"/>
      <w:autoSpaceDN w:val="0"/>
      <w:adjustRightInd w:val="0"/>
      <w:ind w:left="720"/>
      <w:contextualSpacing/>
      <w:textAlignment w:val="baseline"/>
    </w:pPr>
    <w:rPr>
      <w:b/>
      <w:sz w:val="20"/>
      <w:szCs w:val="20"/>
    </w:rPr>
  </w:style>
  <w:style w:type="character" w:customStyle="1" w:styleId="TextkomenteChar">
    <w:name w:val="Text komentáře Char"/>
    <w:link w:val="Textkomente"/>
    <w:uiPriority w:val="99"/>
    <w:semiHidden/>
    <w:rsid w:val="00B40C40"/>
  </w:style>
  <w:style w:type="character" w:customStyle="1" w:styleId="Nadpis2Char">
    <w:name w:val="Nadpis 2 Char"/>
    <w:link w:val="Nadpis2"/>
    <w:rsid w:val="006247A8"/>
    <w:rPr>
      <w:rFonts w:ascii="Cambria" w:eastAsia="Times New Roman" w:hAnsi="Cambria" w:cs="Times New Roman"/>
      <w:b/>
      <w:bCs/>
      <w:i/>
      <w:iCs/>
      <w:sz w:val="28"/>
      <w:szCs w:val="28"/>
    </w:rPr>
  </w:style>
  <w:style w:type="character" w:customStyle="1" w:styleId="OdstavecseseznamemChar">
    <w:name w:val="Odstavec se seznamem Char"/>
    <w:aliases w:val="Odstavec Char,Bullet Number Char,lp1 Char,lp11 Char,List Paragraph11 Char,Bullet 1 Char,Use Case List Paragraph Char"/>
    <w:link w:val="Odstavecseseznamem"/>
    <w:uiPriority w:val="34"/>
    <w:locked/>
    <w:rsid w:val="003F0F53"/>
    <w:rPr>
      <w:b/>
    </w:rPr>
  </w:style>
  <w:style w:type="paragraph" w:customStyle="1" w:styleId="Default">
    <w:name w:val="Default"/>
    <w:rsid w:val="003F0F53"/>
    <w:pPr>
      <w:autoSpaceDE w:val="0"/>
      <w:autoSpaceDN w:val="0"/>
      <w:adjustRightInd w:val="0"/>
    </w:pPr>
    <w:rPr>
      <w:rFonts w:ascii="Calibri" w:hAnsi="Calibri" w:cs="Calibri"/>
      <w:color w:val="000000"/>
      <w:sz w:val="24"/>
      <w:szCs w:val="24"/>
    </w:rPr>
  </w:style>
  <w:style w:type="character" w:styleId="Hypertextovodkaz">
    <w:name w:val="Hyperlink"/>
    <w:unhideWhenUsed/>
    <w:rsid w:val="00513401"/>
    <w:rPr>
      <w:color w:val="0563C1"/>
      <w:u w:val="single"/>
    </w:rPr>
  </w:style>
  <w:style w:type="character" w:customStyle="1" w:styleId="WW8Num12z0">
    <w:name w:val="WW8Num12z0"/>
    <w:rsid w:val="00A94FBE"/>
    <w:rPr>
      <w:rFonts w:ascii="Times New Roman" w:hAnsi="Times New Roman" w:cs="Symbol" w:hint="default"/>
      <w:b/>
      <w:bCs/>
      <w:sz w:val="22"/>
      <w:szCs w:val="22"/>
    </w:rPr>
  </w:style>
  <w:style w:type="paragraph" w:customStyle="1" w:styleId="Prosttext1">
    <w:name w:val="Prostý text1"/>
    <w:basedOn w:val="Normln"/>
    <w:rsid w:val="00A94FBE"/>
    <w:pPr>
      <w:suppressAutoHyphens/>
    </w:pPr>
    <w:rPr>
      <w:rFonts w:ascii="Courier New" w:hAnsi="Courier New" w:cs="Courier New"/>
      <w:sz w:val="20"/>
      <w:szCs w:val="20"/>
      <w:lang w:eastAsia="ar-SA"/>
    </w:rPr>
  </w:style>
  <w:style w:type="character" w:customStyle="1" w:styleId="NzevChar">
    <w:name w:val="Název Char"/>
    <w:basedOn w:val="Standardnpsmoodstavce"/>
    <w:link w:val="Nzev"/>
    <w:uiPriority w:val="99"/>
    <w:rsid w:val="00F64D40"/>
    <w:rPr>
      <w:b/>
      <w:bCs/>
      <w:sz w:val="32"/>
      <w:szCs w:val="32"/>
    </w:rPr>
  </w:style>
  <w:style w:type="character" w:customStyle="1" w:styleId="TextbublinyChar">
    <w:name w:val="Text bubliny Char"/>
    <w:basedOn w:val="Standardnpsmoodstavce"/>
    <w:link w:val="Textbubliny"/>
    <w:uiPriority w:val="99"/>
    <w:semiHidden/>
    <w:rsid w:val="00F64D40"/>
    <w:rPr>
      <w:rFonts w:ascii="Tahoma" w:hAnsi="Tahoma" w:cs="Tahoma"/>
      <w:sz w:val="16"/>
      <w:szCs w:val="16"/>
    </w:rPr>
  </w:style>
  <w:style w:type="paragraph" w:styleId="Textpoznpodarou">
    <w:name w:val="footnote text"/>
    <w:basedOn w:val="Normln"/>
    <w:link w:val="TextpoznpodarouChar"/>
    <w:semiHidden/>
    <w:unhideWhenUsed/>
    <w:rsid w:val="00025CDD"/>
    <w:rPr>
      <w:sz w:val="20"/>
      <w:szCs w:val="20"/>
    </w:rPr>
  </w:style>
  <w:style w:type="character" w:customStyle="1" w:styleId="TextpoznpodarouChar">
    <w:name w:val="Text pozn. pod čarou Char"/>
    <w:basedOn w:val="Standardnpsmoodstavce"/>
    <w:link w:val="Textpoznpodarou"/>
    <w:semiHidden/>
    <w:rsid w:val="00025CDD"/>
  </w:style>
  <w:style w:type="character" w:styleId="Znakapoznpodarou">
    <w:name w:val="footnote reference"/>
    <w:basedOn w:val="Standardnpsmoodstavce"/>
    <w:semiHidden/>
    <w:unhideWhenUsed/>
    <w:rsid w:val="00025C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10833">
      <w:bodyDiv w:val="1"/>
      <w:marLeft w:val="0"/>
      <w:marRight w:val="0"/>
      <w:marTop w:val="0"/>
      <w:marBottom w:val="0"/>
      <w:divBdr>
        <w:top w:val="none" w:sz="0" w:space="0" w:color="auto"/>
        <w:left w:val="none" w:sz="0" w:space="0" w:color="auto"/>
        <w:bottom w:val="none" w:sz="0" w:space="0" w:color="auto"/>
        <w:right w:val="none" w:sz="0" w:space="0" w:color="auto"/>
      </w:divBdr>
    </w:div>
    <w:div w:id="1016886581">
      <w:bodyDiv w:val="1"/>
      <w:marLeft w:val="0"/>
      <w:marRight w:val="0"/>
      <w:marTop w:val="0"/>
      <w:marBottom w:val="0"/>
      <w:divBdr>
        <w:top w:val="none" w:sz="0" w:space="0" w:color="auto"/>
        <w:left w:val="none" w:sz="0" w:space="0" w:color="auto"/>
        <w:bottom w:val="none" w:sz="0" w:space="0" w:color="auto"/>
        <w:right w:val="none" w:sz="0" w:space="0" w:color="auto"/>
      </w:divBdr>
    </w:div>
    <w:div w:id="1069889087">
      <w:bodyDiv w:val="1"/>
      <w:marLeft w:val="0"/>
      <w:marRight w:val="0"/>
      <w:marTop w:val="0"/>
      <w:marBottom w:val="0"/>
      <w:divBdr>
        <w:top w:val="none" w:sz="0" w:space="0" w:color="auto"/>
        <w:left w:val="none" w:sz="0" w:space="0" w:color="auto"/>
        <w:bottom w:val="none" w:sz="0" w:space="0" w:color="auto"/>
        <w:right w:val="none" w:sz="0" w:space="0" w:color="auto"/>
      </w:divBdr>
    </w:div>
    <w:div w:id="1204826091">
      <w:bodyDiv w:val="1"/>
      <w:marLeft w:val="0"/>
      <w:marRight w:val="0"/>
      <w:marTop w:val="0"/>
      <w:marBottom w:val="0"/>
      <w:divBdr>
        <w:top w:val="none" w:sz="0" w:space="0" w:color="auto"/>
        <w:left w:val="none" w:sz="0" w:space="0" w:color="auto"/>
        <w:bottom w:val="none" w:sz="0" w:space="0" w:color="auto"/>
        <w:right w:val="none" w:sz="0" w:space="0" w:color="auto"/>
      </w:divBdr>
    </w:div>
    <w:div w:id="1426880142">
      <w:bodyDiv w:val="1"/>
      <w:marLeft w:val="0"/>
      <w:marRight w:val="0"/>
      <w:marTop w:val="0"/>
      <w:marBottom w:val="0"/>
      <w:divBdr>
        <w:top w:val="none" w:sz="0" w:space="0" w:color="auto"/>
        <w:left w:val="none" w:sz="0" w:space="0" w:color="auto"/>
        <w:bottom w:val="none" w:sz="0" w:space="0" w:color="auto"/>
        <w:right w:val="none" w:sz="0" w:space="0" w:color="auto"/>
      </w:divBdr>
    </w:div>
    <w:div w:id="1918246164">
      <w:bodyDiv w:val="1"/>
      <w:marLeft w:val="0"/>
      <w:marRight w:val="0"/>
      <w:marTop w:val="0"/>
      <w:marBottom w:val="0"/>
      <w:divBdr>
        <w:top w:val="none" w:sz="0" w:space="0" w:color="auto"/>
        <w:left w:val="none" w:sz="0" w:space="0" w:color="auto"/>
        <w:bottom w:val="none" w:sz="0" w:space="0" w:color="auto"/>
        <w:right w:val="none" w:sz="0" w:space="0" w:color="auto"/>
      </w:divBdr>
    </w:div>
    <w:div w:id="2003849706">
      <w:bodyDiv w:val="1"/>
      <w:marLeft w:val="0"/>
      <w:marRight w:val="0"/>
      <w:marTop w:val="0"/>
      <w:marBottom w:val="0"/>
      <w:divBdr>
        <w:top w:val="none" w:sz="0" w:space="0" w:color="auto"/>
        <w:left w:val="none" w:sz="0" w:space="0" w:color="auto"/>
        <w:bottom w:val="none" w:sz="0" w:space="0" w:color="auto"/>
        <w:right w:val="none" w:sz="0" w:space="0" w:color="auto"/>
      </w:divBdr>
    </w:div>
    <w:div w:id="2051101780">
      <w:bodyDiv w:val="1"/>
      <w:marLeft w:val="0"/>
      <w:marRight w:val="0"/>
      <w:marTop w:val="0"/>
      <w:marBottom w:val="0"/>
      <w:divBdr>
        <w:top w:val="none" w:sz="0" w:space="0" w:color="auto"/>
        <w:left w:val="none" w:sz="0" w:space="0" w:color="auto"/>
        <w:bottom w:val="none" w:sz="0" w:space="0" w:color="auto"/>
        <w:right w:val="none" w:sz="0" w:space="0" w:color="auto"/>
      </w:divBdr>
    </w:div>
    <w:div w:id="2051563133">
      <w:bodyDiv w:val="1"/>
      <w:marLeft w:val="0"/>
      <w:marRight w:val="0"/>
      <w:marTop w:val="0"/>
      <w:marBottom w:val="0"/>
      <w:divBdr>
        <w:top w:val="none" w:sz="0" w:space="0" w:color="auto"/>
        <w:left w:val="none" w:sz="0" w:space="0" w:color="auto"/>
        <w:bottom w:val="none" w:sz="0" w:space="0" w:color="auto"/>
        <w:right w:val="none" w:sz="0" w:space="0" w:color="auto"/>
      </w:divBdr>
    </w:div>
    <w:div w:id="2059160786">
      <w:bodyDiv w:val="1"/>
      <w:marLeft w:val="0"/>
      <w:marRight w:val="0"/>
      <w:marTop w:val="0"/>
      <w:marBottom w:val="0"/>
      <w:divBdr>
        <w:top w:val="none" w:sz="0" w:space="0" w:color="auto"/>
        <w:left w:val="none" w:sz="0" w:space="0" w:color="auto"/>
        <w:bottom w:val="none" w:sz="0" w:space="0" w:color="auto"/>
        <w:right w:val="none" w:sz="0" w:space="0" w:color="auto"/>
      </w:divBdr>
    </w:div>
    <w:div w:id="20670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B9C3F-4688-459C-B454-0E7690C7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3222</Words>
  <Characters>17082</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Petrák Jindřich, Ing.</dc:creator>
  <cp:keywords/>
  <cp:lastModifiedBy>Petrák Jindřich, Ing.</cp:lastModifiedBy>
  <cp:revision>3</cp:revision>
  <cp:lastPrinted>2016-10-13T05:46:00Z</cp:lastPrinted>
  <dcterms:created xsi:type="dcterms:W3CDTF">2017-01-27T08:15:00Z</dcterms:created>
  <dcterms:modified xsi:type="dcterms:W3CDTF">2017-01-27T08:16:00Z</dcterms:modified>
</cp:coreProperties>
</file>