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B3D" w:rsidRPr="00C96B3D" w:rsidRDefault="00C96B3D" w:rsidP="00C96B3D">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876425" cy="914400"/>
            <wp:effectExtent l="19050" t="0" r="9525" b="0"/>
            <wp:wrapSquare wrapText="bothSides"/>
            <wp:docPr id="2" name="obrázek 2" descr="http://www.nature.cz/intranet/management/logo_ao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re.cz/intranet/management/logo_aopk.jpg"/>
                    <pic:cNvPicPr>
                      <a:picLocks noChangeAspect="1" noChangeArrowheads="1"/>
                    </pic:cNvPicPr>
                  </pic:nvPicPr>
                  <pic:blipFill>
                    <a:blip r:embed="rId5" cstate="print"/>
                    <a:srcRect/>
                    <a:stretch>
                      <a:fillRect/>
                    </a:stretch>
                  </pic:blipFill>
                  <pic:spPr bwMode="auto">
                    <a:xfrm>
                      <a:off x="0" y="0"/>
                      <a:ext cx="1876425" cy="914400"/>
                    </a:xfrm>
                    <a:prstGeom prst="rect">
                      <a:avLst/>
                    </a:prstGeom>
                    <a:noFill/>
                    <a:ln w="9525">
                      <a:noFill/>
                      <a:miter lim="800000"/>
                      <a:headEnd/>
                      <a:tailEnd/>
                    </a:ln>
                  </pic:spPr>
                </pic:pic>
              </a:graphicData>
            </a:graphic>
          </wp:anchor>
        </w:drawing>
      </w:r>
      <w:r w:rsidRPr="00C96B3D">
        <w:rPr>
          <w:rFonts w:ascii="Times New Roman" w:eastAsia="Times New Roman" w:hAnsi="Times New Roman" w:cs="Times New Roman"/>
          <w:szCs w:val="24"/>
          <w:lang w:eastAsia="cs-CZ"/>
        </w:rPr>
        <w:t> </w:t>
      </w:r>
    </w:p>
    <w:p w:rsidR="00C96B3D" w:rsidRPr="00C96B3D" w:rsidRDefault="00C96B3D" w:rsidP="00C96B3D">
      <w:pPr>
        <w:spacing w:before="100" w:beforeAutospacing="1" w:after="24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br/>
      </w:r>
    </w:p>
    <w:p w:rsidR="00C96B3D" w:rsidRPr="00C96B3D" w:rsidRDefault="00C96B3D" w:rsidP="00C96B3D">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Číslo smlouvy: PPK-91b/65/20 </w:t>
      </w:r>
    </w:p>
    <w:p w:rsidR="00C96B3D" w:rsidRPr="00C96B3D" w:rsidRDefault="00C96B3D" w:rsidP="00C96B3D">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Dotační titul: A1 </w:t>
      </w:r>
    </w:p>
    <w:p w:rsidR="00C96B3D" w:rsidRPr="00C96B3D" w:rsidRDefault="00C96B3D" w:rsidP="00C96B3D">
      <w:pPr>
        <w:spacing w:before="100" w:beforeAutospacing="1" w:after="100" w:afterAutospacing="1"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p w:rsidR="00C96B3D" w:rsidRPr="00C96B3D" w:rsidRDefault="00C96B3D" w:rsidP="00C96B3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C96B3D">
        <w:rPr>
          <w:rFonts w:ascii="Arial" w:eastAsia="Times New Roman" w:hAnsi="Arial" w:cs="Arial"/>
          <w:b/>
          <w:bCs/>
          <w:szCs w:val="24"/>
          <w:lang w:eastAsia="cs-CZ"/>
        </w:rPr>
        <w:t>SMLOUVA O DÍLO</w:t>
      </w:r>
    </w:p>
    <w:p w:rsidR="00C96B3D" w:rsidRPr="00C96B3D" w:rsidRDefault="00C96B3D" w:rsidP="00C96B3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C96B3D">
        <w:rPr>
          <w:rFonts w:ascii="Arial" w:eastAsia="Times New Roman" w:hAnsi="Arial" w:cs="Arial"/>
          <w:b/>
          <w:bCs/>
          <w:szCs w:val="24"/>
          <w:lang w:eastAsia="cs-CZ"/>
        </w:rPr>
        <w:t>UZAVŘENÁ DLE USTANOVENÍ § 2586 A NÁSL. ZÁK. Č. 89/2012 SB., OBČANSKÉHO ZÁKONÍKU, VE ZNĚNÍ POZDĚJŠÍCH PŘEDPISŮ</w:t>
      </w:r>
    </w:p>
    <w:p w:rsidR="00C96B3D" w:rsidRPr="00C96B3D" w:rsidRDefault="00C96B3D" w:rsidP="00C96B3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C96B3D">
        <w:rPr>
          <w:rFonts w:ascii="Arial" w:eastAsia="Times New Roman" w:hAnsi="Arial" w:cs="Arial"/>
          <w:b/>
          <w:bCs/>
          <w:szCs w:val="24"/>
          <w:lang w:eastAsia="cs-CZ"/>
        </w:rPr>
        <w:t>I. Smluvní strany</w:t>
      </w:r>
    </w:p>
    <w:p w:rsidR="00C96B3D" w:rsidRPr="00C96B3D" w:rsidRDefault="00C96B3D" w:rsidP="00C96B3D">
      <w:pPr>
        <w:spacing w:before="100" w:beforeAutospacing="1" w:after="100" w:afterAutospacing="1"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1.1</w:t>
      </w:r>
      <w:r w:rsidRPr="00C96B3D">
        <w:rPr>
          <w:rFonts w:ascii="Arial" w:eastAsia="Times New Roman" w:hAnsi="Arial" w:cs="Arial"/>
          <w:b/>
          <w:bCs/>
          <w:szCs w:val="24"/>
          <w:lang w:eastAsia="cs-CZ"/>
        </w:rPr>
        <w:t xml:space="preserve"> Objednatel</w:t>
      </w:r>
    </w:p>
    <w:p w:rsidR="00C96B3D" w:rsidRPr="00C96B3D" w:rsidRDefault="00C96B3D" w:rsidP="00C96B3D">
      <w:pPr>
        <w:spacing w:before="100" w:beforeAutospacing="1" w:after="100" w:afterAutospacing="1" w:line="240" w:lineRule="auto"/>
        <w:rPr>
          <w:rFonts w:ascii="Times New Roman" w:eastAsia="Times New Roman" w:hAnsi="Times New Roman" w:cs="Times New Roman"/>
          <w:sz w:val="24"/>
          <w:szCs w:val="24"/>
          <w:lang w:eastAsia="cs-CZ"/>
        </w:rPr>
      </w:pPr>
      <w:r w:rsidRPr="00C96B3D">
        <w:rPr>
          <w:rFonts w:ascii="Arial" w:eastAsia="Times New Roman" w:hAnsi="Arial" w:cs="Arial"/>
          <w:b/>
          <w:bCs/>
          <w:szCs w:val="24"/>
          <w:lang w:eastAsia="cs-CZ"/>
        </w:rPr>
        <w:t>Česká republika - Agentura ochrany přírody a krajiny ČR</w:t>
      </w:r>
    </w:p>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Sídlo: Kaplanova 1931/1, 148 00 Praha 11 - Chodov </w:t>
      </w:r>
    </w:p>
    <w:p w:rsidR="00C96B3D" w:rsidRPr="00C96B3D" w:rsidRDefault="00C96B3D" w:rsidP="00C96B3D">
      <w:pPr>
        <w:spacing w:after="0" w:line="240" w:lineRule="auto"/>
        <w:rPr>
          <w:rFonts w:ascii="Times New Roman" w:eastAsia="Times New Roman" w:hAnsi="Times New Roman" w:cs="Times New Roman"/>
          <w:sz w:val="24"/>
          <w:szCs w:val="24"/>
          <w:lang w:eastAsia="cs-CZ"/>
        </w:rPr>
      </w:pPr>
      <w:r>
        <w:rPr>
          <w:rFonts w:ascii="Arial" w:eastAsia="Times New Roman" w:hAnsi="Arial" w:cs="Arial"/>
          <w:szCs w:val="24"/>
          <w:lang w:eastAsia="cs-CZ"/>
        </w:rPr>
        <w:t xml:space="preserve">Zastoupený: Ing. David Rešl, </w:t>
      </w:r>
      <w:r w:rsidRPr="00C96B3D">
        <w:rPr>
          <w:rFonts w:ascii="Arial" w:eastAsia="Times New Roman" w:hAnsi="Arial" w:cs="Arial"/>
          <w:szCs w:val="24"/>
          <w:lang w:eastAsia="cs-CZ"/>
        </w:rPr>
        <w:t xml:space="preserve">vedoucí oddělení SCHKO Orlické hory - RP Východní Čechy </w:t>
      </w:r>
    </w:p>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Bankovní spojení: ČNB Praha, Číslo účtu: 18228011/0710</w:t>
      </w:r>
    </w:p>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IČO: 629 335 91</w:t>
      </w:r>
    </w:p>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DIČ: neplátce DPH</w:t>
      </w:r>
    </w:p>
    <w:p w:rsid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V rozsahu této smlouvy osoba zmocněná k jednání se zhotovitelem, k věcným úkonům a k převzetí díla: Ing. Štěpánka Haldová</w:t>
      </w:r>
    </w:p>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(dále jen </w:t>
      </w:r>
      <w:r w:rsidRPr="00C96B3D">
        <w:rPr>
          <w:rFonts w:ascii="Arial" w:eastAsia="Times New Roman" w:hAnsi="Arial" w:cs="Arial"/>
        </w:rPr>
        <w:t>„</w:t>
      </w:r>
      <w:r w:rsidRPr="00C96B3D">
        <w:rPr>
          <w:rFonts w:ascii="Arial" w:eastAsia="Times New Roman" w:hAnsi="Arial" w:cs="Arial"/>
          <w:szCs w:val="24"/>
          <w:lang w:eastAsia="cs-CZ"/>
        </w:rPr>
        <w:t>objednatel”)</w:t>
      </w:r>
    </w:p>
    <w:p w:rsidR="00C96B3D" w:rsidRPr="00C96B3D" w:rsidRDefault="00C96B3D" w:rsidP="00C96B3D">
      <w:pPr>
        <w:spacing w:before="100" w:beforeAutospacing="1" w:after="100" w:afterAutospacing="1"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a</w:t>
      </w:r>
    </w:p>
    <w:p w:rsidR="00C96B3D" w:rsidRPr="00C96B3D" w:rsidRDefault="00C96B3D" w:rsidP="00C96B3D">
      <w:pPr>
        <w:spacing w:before="100" w:beforeAutospacing="1" w:after="100" w:afterAutospacing="1"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1.2</w:t>
      </w:r>
      <w:r w:rsidRPr="00C96B3D">
        <w:rPr>
          <w:rFonts w:ascii="Arial" w:eastAsia="Times New Roman" w:hAnsi="Arial" w:cs="Arial"/>
          <w:b/>
          <w:bCs/>
          <w:szCs w:val="24"/>
          <w:lang w:eastAsia="cs-CZ"/>
        </w:rPr>
        <w:t xml:space="preserve"> Zhotovitel</w:t>
      </w:r>
    </w:p>
    <w:p w:rsidR="00C96B3D" w:rsidRPr="00C96B3D" w:rsidRDefault="00C96B3D" w:rsidP="00C96B3D">
      <w:pPr>
        <w:spacing w:before="100" w:beforeAutospacing="1" w:after="100" w:afterAutospacing="1" w:line="240" w:lineRule="auto"/>
        <w:rPr>
          <w:rFonts w:ascii="Times New Roman" w:eastAsia="Times New Roman" w:hAnsi="Times New Roman" w:cs="Times New Roman"/>
          <w:sz w:val="24"/>
          <w:szCs w:val="24"/>
          <w:lang w:eastAsia="cs-CZ"/>
        </w:rPr>
      </w:pPr>
      <w:proofErr w:type="gramStart"/>
      <w:r w:rsidRPr="00C96B3D">
        <w:rPr>
          <w:rFonts w:ascii="Arial" w:eastAsia="Times New Roman" w:hAnsi="Arial" w:cs="Arial"/>
          <w:b/>
          <w:bCs/>
          <w:szCs w:val="24"/>
          <w:lang w:eastAsia="cs-CZ"/>
        </w:rPr>
        <w:t>S.O.</w:t>
      </w:r>
      <w:proofErr w:type="gramEnd"/>
      <w:r w:rsidRPr="00C96B3D">
        <w:rPr>
          <w:rFonts w:ascii="Arial" w:eastAsia="Times New Roman" w:hAnsi="Arial" w:cs="Arial"/>
          <w:b/>
          <w:bCs/>
          <w:szCs w:val="24"/>
          <w:lang w:eastAsia="cs-CZ"/>
        </w:rPr>
        <w:t xml:space="preserve">M. spol. s.r.o. </w:t>
      </w:r>
    </w:p>
    <w:p w:rsidR="00C96B3D" w:rsidRPr="00C96B3D" w:rsidRDefault="00C96B3D" w:rsidP="00C96B3D">
      <w:pPr>
        <w:spacing w:before="100" w:beforeAutospacing="1" w:after="100" w:afterAutospacing="1"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Sídlo: 34, 51764 Orlické Záhoří</w:t>
      </w:r>
      <w:r w:rsidRPr="00C96B3D">
        <w:rPr>
          <w:rFonts w:ascii="Arial" w:eastAsia="Times New Roman" w:hAnsi="Arial" w:cs="Arial"/>
          <w:szCs w:val="24"/>
          <w:lang w:eastAsia="cs-CZ"/>
        </w:rPr>
        <w:br/>
        <w:t xml:space="preserve">Zastoupený: </w:t>
      </w:r>
      <w:r>
        <w:rPr>
          <w:rFonts w:ascii="Arial" w:eastAsia="Times New Roman" w:hAnsi="Arial" w:cs="Arial"/>
          <w:szCs w:val="24"/>
          <w:lang w:eastAsia="cs-CZ"/>
        </w:rPr>
        <w:t>Vojtěch Špinler</w:t>
      </w:r>
      <w:r w:rsidRPr="00C96B3D">
        <w:rPr>
          <w:rFonts w:ascii="Arial" w:eastAsia="Times New Roman" w:hAnsi="Arial" w:cs="Arial"/>
          <w:szCs w:val="24"/>
          <w:lang w:eastAsia="cs-CZ"/>
        </w:rPr>
        <w:br/>
        <w:t xml:space="preserve">Bankovní spojení: ČSOB, Číslo účtu: 202966022/0300 </w:t>
      </w:r>
      <w:r w:rsidRPr="00C96B3D">
        <w:rPr>
          <w:rFonts w:ascii="Arial" w:eastAsia="Times New Roman" w:hAnsi="Arial" w:cs="Arial"/>
          <w:szCs w:val="24"/>
          <w:lang w:eastAsia="cs-CZ"/>
        </w:rPr>
        <w:br/>
        <w:t>IČO: 64826368</w:t>
      </w:r>
      <w:r w:rsidRPr="00C96B3D">
        <w:rPr>
          <w:rFonts w:ascii="Arial" w:eastAsia="Times New Roman" w:hAnsi="Arial" w:cs="Arial"/>
          <w:szCs w:val="24"/>
          <w:lang w:eastAsia="cs-CZ"/>
        </w:rPr>
        <w:br/>
        <w:t>DIČ: CZ 64826368</w:t>
      </w:r>
    </w:p>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(dále jen </w:t>
      </w:r>
      <w:r w:rsidRPr="00C96B3D">
        <w:rPr>
          <w:rFonts w:ascii="Arial" w:eastAsia="Times New Roman" w:hAnsi="Arial" w:cs="Arial"/>
        </w:rPr>
        <w:t>„</w:t>
      </w:r>
      <w:r w:rsidRPr="00C96B3D">
        <w:rPr>
          <w:rFonts w:ascii="Arial" w:eastAsia="Times New Roman" w:hAnsi="Arial" w:cs="Arial"/>
          <w:szCs w:val="24"/>
          <w:lang w:eastAsia="cs-CZ"/>
        </w:rPr>
        <w:t xml:space="preserve">zhotovitel”) </w:t>
      </w:r>
    </w:p>
    <w:p w:rsidR="00C96B3D" w:rsidRPr="00C96B3D" w:rsidRDefault="00C96B3D" w:rsidP="00C96B3D">
      <w:pPr>
        <w:spacing w:before="100" w:beforeAutospacing="1" w:after="100" w:afterAutospacing="1"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b/>
          <w:bCs/>
          <w:i/>
          <w:iCs/>
          <w:sz w:val="24"/>
          <w:szCs w:val="24"/>
          <w:lang w:eastAsia="cs-CZ"/>
        </w:rPr>
        <w:br w:type="page"/>
      </w:r>
    </w:p>
    <w:p w:rsidR="00C96B3D" w:rsidRPr="00C96B3D" w:rsidRDefault="00C96B3D" w:rsidP="00C96B3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C96B3D">
        <w:rPr>
          <w:rFonts w:ascii="Arial" w:eastAsia="Times New Roman" w:hAnsi="Arial" w:cs="Arial"/>
          <w:b/>
          <w:bCs/>
          <w:szCs w:val="24"/>
          <w:lang w:eastAsia="cs-CZ"/>
        </w:rPr>
        <w:lastRenderedPageBreak/>
        <w:t>II. Předmět smlouvy</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2.1 </w:t>
      </w:r>
      <w:r w:rsidRPr="00C96B3D">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C96B3D" w:rsidRDefault="00C96B3D" w:rsidP="00C96B3D">
      <w:pPr>
        <w:keepLines/>
        <w:spacing w:before="120" w:after="120" w:line="240" w:lineRule="auto"/>
        <w:ind w:left="340" w:hanging="340"/>
        <w:jc w:val="both"/>
        <w:rPr>
          <w:rFonts w:ascii="Arial" w:eastAsia="Times New Roman" w:hAnsi="Arial" w:cs="Arial"/>
          <w:szCs w:val="24"/>
          <w:lang w:eastAsia="cs-CZ"/>
        </w:rPr>
      </w:pPr>
      <w:r w:rsidRPr="00C96B3D">
        <w:rPr>
          <w:rFonts w:ascii="Arial" w:eastAsia="Times New Roman" w:hAnsi="Arial" w:cs="Arial"/>
          <w:szCs w:val="24"/>
          <w:lang w:eastAsia="cs-CZ"/>
        </w:rPr>
        <w:t xml:space="preserve">2.2 Dílem se rozumí: </w:t>
      </w:r>
    </w:p>
    <w:p w:rsidR="00C96B3D" w:rsidRDefault="00C96B3D" w:rsidP="00C96B3D">
      <w:pPr>
        <w:keepLines/>
        <w:spacing w:before="120" w:after="120" w:line="240" w:lineRule="auto"/>
        <w:jc w:val="both"/>
        <w:rPr>
          <w:rFonts w:ascii="Arial" w:eastAsia="Times New Roman" w:hAnsi="Arial" w:cs="Arial"/>
          <w:szCs w:val="24"/>
          <w:lang w:eastAsia="cs-CZ"/>
        </w:rPr>
      </w:pPr>
      <w:r w:rsidRPr="00C96B3D">
        <w:rPr>
          <w:rFonts w:ascii="Arial" w:eastAsia="Times New Roman" w:hAnsi="Arial" w:cs="Arial"/>
          <w:szCs w:val="24"/>
          <w:lang w:eastAsia="cs-CZ"/>
        </w:rPr>
        <w:t>Kosení cenných lučních porostů křovinořezem/ručně vedenou sekačkou, shrabání a o</w:t>
      </w:r>
      <w:r>
        <w:rPr>
          <w:rFonts w:ascii="Arial" w:eastAsia="Times New Roman" w:hAnsi="Arial" w:cs="Arial"/>
          <w:szCs w:val="24"/>
          <w:lang w:eastAsia="cs-CZ"/>
        </w:rPr>
        <w:t xml:space="preserve">dvoz pokosené hmoty z lokalit: </w:t>
      </w:r>
    </w:p>
    <w:p w:rsidR="00C96B3D" w:rsidRPr="00C96B3D" w:rsidRDefault="00C96B3D" w:rsidP="00C96B3D">
      <w:pPr>
        <w:keepLines/>
        <w:spacing w:before="120" w:after="120"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a) Zelenka o výměře 2,35 ha, </w:t>
      </w:r>
      <w:r w:rsidRPr="00C96B3D">
        <w:rPr>
          <w:rFonts w:ascii="Arial" w:eastAsia="Times New Roman" w:hAnsi="Arial" w:cs="Arial"/>
          <w:szCs w:val="24"/>
          <w:lang w:eastAsia="cs-CZ"/>
        </w:rPr>
        <w:br/>
        <w:t xml:space="preserve">b) Zelenka trojúhelník o výměře 0,57 ha, plocha s výskytem třtiny křovištní (v mapovém zákresu označena </w:t>
      </w:r>
      <w:r>
        <w:rPr>
          <w:rFonts w:ascii="Arial" w:eastAsia="Times New Roman" w:hAnsi="Arial" w:cs="Arial"/>
          <w:szCs w:val="24"/>
          <w:lang w:eastAsia="cs-CZ"/>
        </w:rPr>
        <w:t xml:space="preserve">světle modře </w:t>
      </w:r>
      <w:r w:rsidRPr="00C96B3D">
        <w:rPr>
          <w:rFonts w:ascii="Arial" w:eastAsia="Times New Roman" w:hAnsi="Arial" w:cs="Arial"/>
          <w:szCs w:val="24"/>
          <w:lang w:eastAsia="cs-CZ"/>
        </w:rPr>
        <w:t xml:space="preserve"> - 0,17 ha)</w:t>
      </w:r>
      <w:r>
        <w:rPr>
          <w:rFonts w:ascii="Arial" w:eastAsia="Times New Roman" w:hAnsi="Arial" w:cs="Arial"/>
          <w:szCs w:val="24"/>
          <w:lang w:eastAsia="cs-CZ"/>
        </w:rPr>
        <w:t xml:space="preserve"> </w:t>
      </w:r>
      <w:r w:rsidRPr="00C96B3D">
        <w:rPr>
          <w:rFonts w:ascii="Arial" w:eastAsia="Times New Roman" w:hAnsi="Arial" w:cs="Arial"/>
          <w:szCs w:val="24"/>
          <w:lang w:eastAsia="cs-CZ"/>
        </w:rPr>
        <w:t xml:space="preserve">bude pokosena do </w:t>
      </w:r>
      <w:proofErr w:type="gramStart"/>
      <w:r w:rsidRPr="00C96B3D">
        <w:rPr>
          <w:rFonts w:ascii="Arial" w:eastAsia="Times New Roman" w:hAnsi="Arial" w:cs="Arial"/>
          <w:szCs w:val="24"/>
          <w:lang w:eastAsia="cs-CZ"/>
        </w:rPr>
        <w:t>30.6. 2020</w:t>
      </w:r>
      <w:proofErr w:type="gramEnd"/>
      <w:r w:rsidRPr="00C96B3D">
        <w:rPr>
          <w:rFonts w:ascii="Arial" w:eastAsia="Times New Roman" w:hAnsi="Arial" w:cs="Arial"/>
          <w:szCs w:val="24"/>
          <w:lang w:eastAsia="cs-CZ"/>
        </w:rPr>
        <w:t xml:space="preserve">, druhá seč celé plochy (v mapovém zákresu označena </w:t>
      </w:r>
      <w:r>
        <w:rPr>
          <w:rFonts w:ascii="Arial" w:eastAsia="Times New Roman" w:hAnsi="Arial" w:cs="Arial"/>
          <w:szCs w:val="24"/>
          <w:lang w:eastAsia="cs-CZ"/>
        </w:rPr>
        <w:t>šedě</w:t>
      </w:r>
      <w:r w:rsidRPr="00C96B3D">
        <w:rPr>
          <w:rFonts w:ascii="Arial" w:eastAsia="Times New Roman" w:hAnsi="Arial" w:cs="Arial"/>
          <w:szCs w:val="24"/>
          <w:lang w:eastAsia="cs-CZ"/>
        </w:rPr>
        <w:t xml:space="preserve"> - 0,40 ha) proběhne do 15.8.2020</w:t>
      </w:r>
      <w:r>
        <w:rPr>
          <w:rFonts w:ascii="Arial" w:eastAsia="Times New Roman" w:hAnsi="Arial" w:cs="Arial"/>
          <w:szCs w:val="24"/>
          <w:lang w:eastAsia="cs-CZ"/>
        </w:rPr>
        <w:t>,</w:t>
      </w:r>
      <w:r w:rsidRPr="00C96B3D">
        <w:rPr>
          <w:rFonts w:ascii="Arial" w:eastAsia="Times New Roman" w:hAnsi="Arial" w:cs="Arial"/>
          <w:szCs w:val="24"/>
          <w:lang w:eastAsia="cs-CZ"/>
        </w:rPr>
        <w:br/>
        <w:t>c) Šajcova cesta o výměře 0,34 ha.</w:t>
      </w:r>
      <w:r w:rsidRPr="00C96B3D">
        <w:rPr>
          <w:rFonts w:ascii="Arial" w:eastAsia="Times New Roman" w:hAnsi="Arial" w:cs="Arial"/>
          <w:szCs w:val="24"/>
          <w:lang w:eastAsia="cs-CZ"/>
        </w:rPr>
        <w:br/>
        <w:t>.</w:t>
      </w:r>
    </w:p>
    <w:p w:rsidR="00C96B3D" w:rsidRDefault="00C96B3D" w:rsidP="00C96B3D">
      <w:pPr>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Opatření bude provedeno v souladu se standardem AOPK: 02 004 Sečení.</w:t>
      </w:r>
    </w:p>
    <w:p w:rsidR="00C96B3D" w:rsidRPr="00C96B3D" w:rsidRDefault="00C96B3D" w:rsidP="00C96B3D">
      <w:pPr>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(dále jen „dílo“)</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2.3 Při provádění díla je zhotovitel vázán pokyny objednatele.</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C96B3D" w:rsidRPr="00C96B3D" w:rsidRDefault="00C96B3D" w:rsidP="00C96B3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C96B3D">
        <w:rPr>
          <w:rFonts w:ascii="Arial" w:eastAsia="Times New Roman" w:hAnsi="Arial" w:cs="Arial"/>
          <w:b/>
          <w:bCs/>
          <w:szCs w:val="24"/>
          <w:lang w:eastAsia="cs-CZ"/>
        </w:rPr>
        <w:t>III. Cena díla a platební podmínky</w:t>
      </w:r>
    </w:p>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3.1 Cena díla je stanovena v souladu s právními předpisy:</w:t>
      </w:r>
    </w:p>
    <w:p w:rsidR="00C96B3D" w:rsidRPr="00C96B3D" w:rsidRDefault="00C96B3D" w:rsidP="00C96B3D">
      <w:pPr>
        <w:spacing w:before="120" w:after="120" w:line="240" w:lineRule="auto"/>
        <w:ind w:left="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Cena bez DPH: 68 778,00</w:t>
      </w:r>
      <w:r>
        <w:rPr>
          <w:rFonts w:ascii="Arial" w:eastAsia="Times New Roman" w:hAnsi="Arial" w:cs="Arial"/>
          <w:szCs w:val="24"/>
          <w:lang w:eastAsia="cs-CZ"/>
        </w:rPr>
        <w:t xml:space="preserve"> </w:t>
      </w:r>
      <w:r w:rsidRPr="00C96B3D">
        <w:rPr>
          <w:rFonts w:ascii="Arial" w:eastAsia="Times New Roman" w:hAnsi="Arial" w:cs="Arial"/>
          <w:szCs w:val="24"/>
          <w:lang w:eastAsia="cs-CZ"/>
        </w:rPr>
        <w:t>Kč</w:t>
      </w:r>
    </w:p>
    <w:p w:rsidR="00C96B3D" w:rsidRPr="00C96B3D" w:rsidRDefault="00C96B3D" w:rsidP="00C96B3D">
      <w:pPr>
        <w:spacing w:before="120" w:after="120" w:line="240" w:lineRule="auto"/>
        <w:ind w:left="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DPH 21%: 14 443,38</w:t>
      </w:r>
      <w:r>
        <w:rPr>
          <w:rFonts w:ascii="Arial" w:eastAsia="Times New Roman" w:hAnsi="Arial" w:cs="Arial"/>
          <w:szCs w:val="24"/>
          <w:lang w:eastAsia="cs-CZ"/>
        </w:rPr>
        <w:t xml:space="preserve"> </w:t>
      </w:r>
      <w:r w:rsidRPr="00C96B3D">
        <w:rPr>
          <w:rFonts w:ascii="Arial" w:eastAsia="Times New Roman" w:hAnsi="Arial" w:cs="Arial"/>
          <w:szCs w:val="24"/>
          <w:lang w:eastAsia="cs-CZ"/>
        </w:rPr>
        <w:t>Kč</w:t>
      </w:r>
    </w:p>
    <w:p w:rsidR="00C96B3D" w:rsidRPr="00C96B3D" w:rsidRDefault="00C96B3D" w:rsidP="00C96B3D">
      <w:pPr>
        <w:spacing w:before="120" w:after="120" w:line="240" w:lineRule="auto"/>
        <w:ind w:left="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Cena včetně DPH:</w:t>
      </w:r>
      <w:r>
        <w:rPr>
          <w:rFonts w:ascii="Arial" w:eastAsia="Times New Roman" w:hAnsi="Arial" w:cs="Arial"/>
          <w:szCs w:val="24"/>
          <w:lang w:eastAsia="cs-CZ"/>
        </w:rPr>
        <w:t xml:space="preserve"> </w:t>
      </w:r>
      <w:r w:rsidRPr="00C96B3D">
        <w:rPr>
          <w:rFonts w:ascii="Arial" w:eastAsia="Times New Roman" w:hAnsi="Arial" w:cs="Arial"/>
          <w:szCs w:val="24"/>
          <w:lang w:eastAsia="cs-CZ"/>
        </w:rPr>
        <w:t>83 221,38 Kč, (slovy osmdesátřitisícdvěstědvacetjedna korun českých třicetosm haléřů).</w:t>
      </w:r>
    </w:p>
    <w:p w:rsidR="00C96B3D" w:rsidRPr="00C96B3D" w:rsidRDefault="00C96B3D" w:rsidP="00C96B3D">
      <w:pPr>
        <w:spacing w:before="120" w:after="120" w:line="240" w:lineRule="auto"/>
        <w:ind w:left="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Zhotovitel je plátce DPH.</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3.2 Dohodnutá cena je stanovena jako nejvýše přípustná. Ke změně může dojít pouze při změně zákonných sazeb DPH.</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3.3 Veškeré náklady vzniklé zhotoviteli v souvislosti s prováděním díla jsou zahrnuty v ceně díla. </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sidRPr="00C96B3D">
        <w:rPr>
          <w:rFonts w:ascii="Arial" w:eastAsia="Times New Roman" w:hAnsi="Arial" w:cs="Arial"/>
          <w:szCs w:val="24"/>
          <w:lang w:eastAsia="cs-CZ"/>
        </w:rPr>
        <w:t>11.11. kalendářního</w:t>
      </w:r>
      <w:proofErr w:type="gramEnd"/>
      <w:r w:rsidRPr="00C96B3D">
        <w:rPr>
          <w:rFonts w:ascii="Arial" w:eastAsia="Times New Roman" w:hAnsi="Arial" w:cs="Arial"/>
          <w:szCs w:val="24"/>
          <w:lang w:eastAsia="cs-CZ"/>
        </w:rPr>
        <w:t xml:space="preserve"> roku) na základě předávacího protokolu na adresu: Regionální pracoviště Východní Čechy, </w:t>
      </w:r>
      <w:r>
        <w:rPr>
          <w:rFonts w:ascii="Arial" w:eastAsia="Times New Roman" w:hAnsi="Arial" w:cs="Arial"/>
          <w:szCs w:val="24"/>
          <w:lang w:eastAsia="cs-CZ"/>
        </w:rPr>
        <w:t xml:space="preserve">Odd. Správa CHKO Orlické hory, Dobrovského 332, 516 01 Rychnov nad </w:t>
      </w:r>
      <w:proofErr w:type="gramStart"/>
      <w:r>
        <w:rPr>
          <w:rFonts w:ascii="Arial" w:eastAsia="Times New Roman" w:hAnsi="Arial" w:cs="Arial"/>
          <w:szCs w:val="24"/>
          <w:lang w:eastAsia="cs-CZ"/>
        </w:rPr>
        <w:t xml:space="preserve">Kněžnou </w:t>
      </w:r>
      <w:r w:rsidRPr="00C96B3D">
        <w:rPr>
          <w:rFonts w:ascii="Arial" w:eastAsia="Times New Roman" w:hAnsi="Arial" w:cs="Arial"/>
          <w:szCs w:val="24"/>
          <w:lang w:eastAsia="cs-CZ"/>
        </w:rPr>
        <w:t>.</w:t>
      </w:r>
      <w:proofErr w:type="gramEnd"/>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 </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lastRenderedPageBreak/>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3.7 Smluvní strany se dohodly, že objednatel nebude poskytovat zálohové platby. </w:t>
      </w:r>
    </w:p>
    <w:p w:rsidR="00C96B3D" w:rsidRPr="00C96B3D" w:rsidRDefault="00C96B3D" w:rsidP="00C96B3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C96B3D">
        <w:rPr>
          <w:rFonts w:ascii="Arial" w:eastAsia="Times New Roman" w:hAnsi="Arial" w:cs="Arial"/>
          <w:b/>
          <w:bCs/>
          <w:szCs w:val="24"/>
          <w:lang w:eastAsia="cs-CZ"/>
        </w:rPr>
        <w:t>IV.</w:t>
      </w:r>
      <w:r w:rsidRPr="00C96B3D">
        <w:rPr>
          <w:rFonts w:ascii="Arial" w:eastAsia="Times New Roman" w:hAnsi="Arial" w:cs="Arial"/>
          <w:szCs w:val="24"/>
          <w:lang w:eastAsia="cs-CZ"/>
        </w:rPr>
        <w:t xml:space="preserve"> </w:t>
      </w:r>
      <w:r w:rsidRPr="00C96B3D">
        <w:rPr>
          <w:rFonts w:ascii="Arial" w:eastAsia="Times New Roman" w:hAnsi="Arial" w:cs="Arial"/>
          <w:b/>
          <w:bCs/>
          <w:szCs w:val="24"/>
          <w:lang w:eastAsia="cs-CZ"/>
        </w:rPr>
        <w:t>Doba a místo plnění</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4.1 Zhotovitel se zavazuje provést dílo </w:t>
      </w:r>
      <w:r>
        <w:rPr>
          <w:rFonts w:ascii="Arial" w:eastAsia="Times New Roman" w:hAnsi="Arial" w:cs="Arial"/>
          <w:szCs w:val="24"/>
          <w:lang w:eastAsia="cs-CZ"/>
        </w:rPr>
        <w:t xml:space="preserve">– a) a c) v termínu od </w:t>
      </w:r>
      <w:proofErr w:type="gramStart"/>
      <w:r>
        <w:rPr>
          <w:rFonts w:ascii="Arial" w:eastAsia="Times New Roman" w:hAnsi="Arial" w:cs="Arial"/>
          <w:szCs w:val="24"/>
          <w:lang w:eastAsia="cs-CZ"/>
        </w:rPr>
        <w:t>15.7. do</w:t>
      </w:r>
      <w:proofErr w:type="gramEnd"/>
      <w:r>
        <w:rPr>
          <w:rFonts w:ascii="Arial" w:eastAsia="Times New Roman" w:hAnsi="Arial" w:cs="Arial"/>
          <w:szCs w:val="24"/>
          <w:lang w:eastAsia="cs-CZ"/>
        </w:rPr>
        <w:t xml:space="preserve"> 15.9. 2020, b) plocha světle modrá v termínu do 30.6.2020</w:t>
      </w:r>
      <w:r w:rsidR="0027480B">
        <w:rPr>
          <w:rFonts w:ascii="Arial" w:eastAsia="Times New Roman" w:hAnsi="Arial" w:cs="Arial"/>
          <w:szCs w:val="24"/>
          <w:lang w:eastAsia="cs-CZ"/>
        </w:rPr>
        <w:t>,</w:t>
      </w:r>
      <w:r>
        <w:rPr>
          <w:rFonts w:ascii="Arial" w:eastAsia="Times New Roman" w:hAnsi="Arial" w:cs="Arial"/>
          <w:szCs w:val="24"/>
          <w:lang w:eastAsia="cs-CZ"/>
        </w:rPr>
        <w:t xml:space="preserve"> </w:t>
      </w:r>
      <w:r w:rsidR="0027480B">
        <w:rPr>
          <w:rFonts w:ascii="Arial" w:eastAsia="Times New Roman" w:hAnsi="Arial" w:cs="Arial"/>
          <w:szCs w:val="24"/>
          <w:lang w:eastAsia="cs-CZ"/>
        </w:rPr>
        <w:t xml:space="preserve">plocha šedá do 15.8. 2020, </w:t>
      </w:r>
      <w:r w:rsidRPr="00C96B3D">
        <w:rPr>
          <w:rFonts w:ascii="Arial" w:eastAsia="Times New Roman" w:hAnsi="Arial" w:cs="Arial"/>
          <w:szCs w:val="24"/>
          <w:lang w:eastAsia="cs-CZ"/>
        </w:rPr>
        <w:t xml:space="preserve">a předat jej objednateli nejpozději do: </w:t>
      </w:r>
      <w:proofErr w:type="gramStart"/>
      <w:r w:rsidRPr="00C96B3D">
        <w:rPr>
          <w:rFonts w:ascii="Arial" w:eastAsia="Times New Roman" w:hAnsi="Arial" w:cs="Arial"/>
          <w:szCs w:val="24"/>
          <w:lang w:eastAsia="cs-CZ"/>
        </w:rPr>
        <w:t>30.9.2020</w:t>
      </w:r>
      <w:proofErr w:type="gramEnd"/>
      <w:r w:rsidRPr="00C96B3D">
        <w:rPr>
          <w:rFonts w:ascii="Arial" w:eastAsia="Times New Roman" w:hAnsi="Arial" w:cs="Arial"/>
          <w:szCs w:val="24"/>
          <w:lang w:eastAsia="cs-CZ"/>
        </w:rPr>
        <w:t>.</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C96B3D" w:rsidRDefault="00C96B3D" w:rsidP="00C96B3D">
      <w:pPr>
        <w:keepLines/>
        <w:spacing w:before="120" w:after="120" w:line="240" w:lineRule="auto"/>
        <w:ind w:left="340" w:hanging="340"/>
        <w:jc w:val="both"/>
        <w:rPr>
          <w:rFonts w:ascii="Arial" w:eastAsia="Times New Roman" w:hAnsi="Arial" w:cs="Arial"/>
          <w:szCs w:val="24"/>
          <w:lang w:eastAsia="cs-CZ"/>
        </w:rPr>
      </w:pPr>
      <w:r w:rsidRPr="00C96B3D">
        <w:rPr>
          <w:rFonts w:ascii="Arial" w:eastAsia="Times New Roman" w:hAnsi="Arial" w:cs="Arial"/>
          <w:szCs w:val="24"/>
          <w:lang w:eastAsia="cs-CZ"/>
        </w:rPr>
        <w:t xml:space="preserve">4.3 Místem plnění je pozemky: </w:t>
      </w:r>
    </w:p>
    <w:p w:rsidR="00C96B3D" w:rsidRDefault="00C96B3D" w:rsidP="00C96B3D">
      <w:pPr>
        <w:keepLines/>
        <w:spacing w:before="120" w:after="120" w:line="240" w:lineRule="auto"/>
        <w:ind w:left="340" w:hanging="340"/>
        <w:jc w:val="both"/>
        <w:rPr>
          <w:rFonts w:ascii="Arial" w:eastAsia="Times New Roman" w:hAnsi="Arial" w:cs="Arial"/>
          <w:szCs w:val="24"/>
          <w:lang w:eastAsia="cs-CZ"/>
        </w:rPr>
      </w:pPr>
      <w:r w:rsidRPr="00C96B3D">
        <w:rPr>
          <w:rFonts w:ascii="Arial" w:eastAsia="Times New Roman" w:hAnsi="Arial" w:cs="Arial"/>
          <w:szCs w:val="24"/>
          <w:lang w:eastAsia="cs-CZ"/>
        </w:rPr>
        <w:t>a)</w:t>
      </w:r>
      <w:r>
        <w:rPr>
          <w:rFonts w:ascii="Arial" w:eastAsia="Times New Roman" w:hAnsi="Arial" w:cs="Arial"/>
          <w:szCs w:val="24"/>
          <w:lang w:eastAsia="cs-CZ"/>
        </w:rPr>
        <w:t xml:space="preserve"> </w:t>
      </w:r>
      <w:proofErr w:type="gramStart"/>
      <w:r w:rsidRPr="00C96B3D">
        <w:rPr>
          <w:rFonts w:ascii="Arial" w:eastAsia="Times New Roman" w:hAnsi="Arial" w:cs="Arial"/>
          <w:szCs w:val="24"/>
          <w:lang w:eastAsia="cs-CZ"/>
        </w:rPr>
        <w:t>p.č.</w:t>
      </w:r>
      <w:proofErr w:type="gramEnd"/>
      <w:r w:rsidRPr="00C96B3D">
        <w:rPr>
          <w:rFonts w:ascii="Arial" w:eastAsia="Times New Roman" w:hAnsi="Arial" w:cs="Arial"/>
          <w:szCs w:val="24"/>
          <w:lang w:eastAsia="cs-CZ"/>
        </w:rPr>
        <w:t xml:space="preserve"> 3173, 3160, 3178 v k.ú. Jadrná </w:t>
      </w:r>
    </w:p>
    <w:p w:rsidR="00C96B3D" w:rsidRDefault="00C96B3D" w:rsidP="00C96B3D">
      <w:pPr>
        <w:keepLines/>
        <w:spacing w:before="120" w:after="120" w:line="240" w:lineRule="auto"/>
        <w:ind w:left="340" w:hanging="340"/>
        <w:jc w:val="both"/>
        <w:rPr>
          <w:rFonts w:ascii="Arial" w:eastAsia="Times New Roman" w:hAnsi="Arial" w:cs="Arial"/>
          <w:szCs w:val="24"/>
          <w:lang w:eastAsia="cs-CZ"/>
        </w:rPr>
      </w:pPr>
      <w:r w:rsidRPr="00C96B3D">
        <w:rPr>
          <w:rFonts w:ascii="Arial" w:eastAsia="Times New Roman" w:hAnsi="Arial" w:cs="Arial"/>
          <w:szCs w:val="24"/>
          <w:lang w:eastAsia="cs-CZ"/>
        </w:rPr>
        <w:t>b)</w:t>
      </w:r>
      <w:r>
        <w:rPr>
          <w:rFonts w:ascii="Arial" w:eastAsia="Times New Roman" w:hAnsi="Arial" w:cs="Arial"/>
          <w:szCs w:val="24"/>
          <w:lang w:eastAsia="cs-CZ"/>
        </w:rPr>
        <w:t xml:space="preserve"> </w:t>
      </w:r>
      <w:proofErr w:type="gramStart"/>
      <w:r w:rsidRPr="00C96B3D">
        <w:rPr>
          <w:rFonts w:ascii="Arial" w:eastAsia="Times New Roman" w:hAnsi="Arial" w:cs="Arial"/>
          <w:szCs w:val="24"/>
          <w:lang w:eastAsia="cs-CZ"/>
        </w:rPr>
        <w:t>p.č.</w:t>
      </w:r>
      <w:proofErr w:type="gramEnd"/>
      <w:r w:rsidRPr="00C96B3D">
        <w:rPr>
          <w:rFonts w:ascii="Arial" w:eastAsia="Times New Roman" w:hAnsi="Arial" w:cs="Arial"/>
          <w:szCs w:val="24"/>
          <w:lang w:eastAsia="cs-CZ"/>
        </w:rPr>
        <w:t xml:space="preserve"> 3155 v k.ú Jadrná </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c)</w:t>
      </w:r>
      <w:r>
        <w:rPr>
          <w:rFonts w:ascii="Arial" w:eastAsia="Times New Roman" w:hAnsi="Arial" w:cs="Arial"/>
          <w:szCs w:val="24"/>
          <w:lang w:eastAsia="cs-CZ"/>
        </w:rPr>
        <w:t xml:space="preserve"> </w:t>
      </w:r>
      <w:proofErr w:type="gramStart"/>
      <w:r w:rsidRPr="00C96B3D">
        <w:rPr>
          <w:rFonts w:ascii="Arial" w:eastAsia="Times New Roman" w:hAnsi="Arial" w:cs="Arial"/>
          <w:szCs w:val="24"/>
          <w:lang w:eastAsia="cs-CZ"/>
        </w:rPr>
        <w:t>p.č.</w:t>
      </w:r>
      <w:proofErr w:type="gramEnd"/>
      <w:r w:rsidRPr="00C96B3D">
        <w:rPr>
          <w:rFonts w:ascii="Arial" w:eastAsia="Times New Roman" w:hAnsi="Arial" w:cs="Arial"/>
          <w:szCs w:val="24"/>
          <w:lang w:eastAsia="cs-CZ"/>
        </w:rPr>
        <w:t xml:space="preserve"> 3514 v k.ú. Kunštát u </w:t>
      </w:r>
      <w:proofErr w:type="gramStart"/>
      <w:r w:rsidRPr="00C96B3D">
        <w:rPr>
          <w:rFonts w:ascii="Arial" w:eastAsia="Times New Roman" w:hAnsi="Arial" w:cs="Arial"/>
          <w:szCs w:val="24"/>
          <w:lang w:eastAsia="cs-CZ"/>
        </w:rPr>
        <w:t>O.Z..</w:t>
      </w:r>
      <w:proofErr w:type="gramEnd"/>
    </w:p>
    <w:p w:rsidR="00C96B3D" w:rsidRPr="00C96B3D" w:rsidRDefault="00C96B3D" w:rsidP="00C96B3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C96B3D">
        <w:rPr>
          <w:rFonts w:ascii="Arial" w:eastAsia="Times New Roman" w:hAnsi="Arial" w:cs="Arial"/>
          <w:b/>
          <w:bCs/>
          <w:szCs w:val="24"/>
          <w:lang w:eastAsia="cs-CZ"/>
        </w:rPr>
        <w:t>V. Další ujednání</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C96B3D" w:rsidRPr="00C96B3D" w:rsidRDefault="00C96B3D" w:rsidP="00C96B3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C96B3D">
        <w:rPr>
          <w:rFonts w:ascii="Arial" w:eastAsia="Times New Roman" w:hAnsi="Arial" w:cs="Arial"/>
          <w:b/>
          <w:bCs/>
          <w:szCs w:val="24"/>
          <w:lang w:eastAsia="cs-CZ"/>
        </w:rPr>
        <w:t>VI. Předání a převzetí díla</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27480B" w:rsidRDefault="0027480B" w:rsidP="00C96B3D">
      <w:pPr>
        <w:keepLines/>
        <w:spacing w:before="120" w:after="120" w:line="240" w:lineRule="auto"/>
        <w:ind w:left="340" w:hanging="340"/>
        <w:jc w:val="center"/>
        <w:rPr>
          <w:rFonts w:ascii="Arial" w:eastAsia="Times New Roman" w:hAnsi="Arial" w:cs="Arial"/>
          <w:b/>
          <w:bCs/>
          <w:szCs w:val="24"/>
          <w:lang w:eastAsia="cs-CZ"/>
        </w:rPr>
      </w:pPr>
    </w:p>
    <w:p w:rsidR="0027480B" w:rsidRDefault="0027480B" w:rsidP="00C96B3D">
      <w:pPr>
        <w:keepLines/>
        <w:spacing w:before="120" w:after="120" w:line="240" w:lineRule="auto"/>
        <w:ind w:left="340" w:hanging="340"/>
        <w:jc w:val="center"/>
        <w:rPr>
          <w:rFonts w:ascii="Arial" w:eastAsia="Times New Roman" w:hAnsi="Arial" w:cs="Arial"/>
          <w:b/>
          <w:bCs/>
          <w:szCs w:val="24"/>
          <w:lang w:eastAsia="cs-CZ"/>
        </w:rPr>
      </w:pPr>
    </w:p>
    <w:p w:rsidR="00C96B3D" w:rsidRPr="00C96B3D" w:rsidRDefault="00C96B3D" w:rsidP="00C96B3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C96B3D">
        <w:rPr>
          <w:rFonts w:ascii="Arial" w:eastAsia="Times New Roman" w:hAnsi="Arial" w:cs="Arial"/>
          <w:b/>
          <w:bCs/>
          <w:szCs w:val="24"/>
          <w:lang w:eastAsia="cs-CZ"/>
        </w:rPr>
        <w:lastRenderedPageBreak/>
        <w:t>VII. Odpovědnost za vady</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7.1 Zhotovitel odpovídá za vady, jež má dílo v době jeho předání objednateli, byť se vady projeví až později.</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7.4 Zhotovitel poskytuje na dílo záruku v délce 6 měsíců. V případě, že délka záruky činí 0 měsíců, ustanovení článků 7.5 až 7.7 pozbývají platnosti.</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C96B3D" w:rsidRPr="00C96B3D" w:rsidRDefault="00C96B3D" w:rsidP="00C96B3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C96B3D">
        <w:rPr>
          <w:rFonts w:ascii="Arial" w:eastAsia="Times New Roman" w:hAnsi="Arial" w:cs="Arial"/>
          <w:b/>
          <w:bCs/>
          <w:szCs w:val="24"/>
          <w:lang w:eastAsia="cs-CZ"/>
        </w:rPr>
        <w:t>VIII. Sankce</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8.3 Ustanoveními o smluvní pokutě není dotčen nárok oprávněné smluvní strany požadovat náhradu škody v plném rozsahu.</w:t>
      </w:r>
    </w:p>
    <w:p w:rsidR="00C96B3D" w:rsidRPr="00C96B3D" w:rsidRDefault="00C96B3D" w:rsidP="00C96B3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C96B3D">
        <w:rPr>
          <w:rFonts w:ascii="Arial" w:eastAsia="Times New Roman" w:hAnsi="Arial" w:cs="Arial"/>
          <w:b/>
          <w:bCs/>
          <w:szCs w:val="24"/>
          <w:lang w:eastAsia="cs-CZ"/>
        </w:rPr>
        <w:t>IX. Závěrečná ustanovení</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9.4 Tato smlouva je vyhotovena ve třech stejnopisech, z nichž každý má platnost originálu. Dva stejnopisy obdrží objednatel, jeden stejnopis obdrží zhotovitel. </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lastRenderedPageBreak/>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C96B3D" w:rsidRPr="00C96B3D" w:rsidRDefault="00C96B3D" w:rsidP="00C96B3D">
      <w:pPr>
        <w:keepLines/>
        <w:spacing w:before="120" w:after="120" w:line="240" w:lineRule="auto"/>
        <w:ind w:left="340" w:hanging="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9.7 Nedílnou součástí smlouvy jsou tyto přílohy:</w:t>
      </w:r>
    </w:p>
    <w:p w:rsidR="00C96B3D" w:rsidRPr="00C96B3D" w:rsidRDefault="00C96B3D" w:rsidP="00C96B3D">
      <w:pPr>
        <w:keepLines/>
        <w:spacing w:before="120" w:after="120" w:line="240" w:lineRule="auto"/>
        <w:ind w:left="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Příloha č. 1 – položkový rozpočet</w:t>
      </w:r>
    </w:p>
    <w:p w:rsidR="00C96B3D" w:rsidRPr="00C96B3D" w:rsidRDefault="00C96B3D" w:rsidP="00C96B3D">
      <w:pPr>
        <w:keepLines/>
        <w:spacing w:before="120" w:after="120" w:line="240" w:lineRule="auto"/>
        <w:ind w:left="340"/>
        <w:jc w:val="both"/>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Příloha č. 2 – mapový zákres</w:t>
      </w:r>
    </w:p>
    <w:p w:rsidR="00C96B3D" w:rsidRPr="00C96B3D" w:rsidRDefault="00C96B3D" w:rsidP="00C96B3D">
      <w:pPr>
        <w:spacing w:after="0" w:line="240" w:lineRule="auto"/>
        <w:jc w:val="both"/>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p w:rsidR="00C96B3D" w:rsidRPr="00C96B3D" w:rsidRDefault="00C96B3D" w:rsidP="00C96B3D">
      <w:pPr>
        <w:spacing w:before="100" w:beforeAutospacing="1" w:after="100" w:afterAutospacing="1"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bl>
      <w:tblPr>
        <w:tblW w:w="0" w:type="auto"/>
        <w:jc w:val="center"/>
        <w:tblInd w:w="-160" w:type="dxa"/>
        <w:tblCellMar>
          <w:left w:w="0" w:type="dxa"/>
          <w:right w:w="0" w:type="dxa"/>
        </w:tblCellMar>
        <w:tblLook w:val="04A0" w:firstRow="1" w:lastRow="0" w:firstColumn="1" w:lastColumn="0" w:noHBand="0" w:noVBand="1"/>
      </w:tblPr>
      <w:tblGrid>
        <w:gridCol w:w="861"/>
        <w:gridCol w:w="823"/>
        <w:gridCol w:w="368"/>
        <w:gridCol w:w="60"/>
        <w:gridCol w:w="1789"/>
        <w:gridCol w:w="258"/>
        <w:gridCol w:w="849"/>
        <w:gridCol w:w="1723"/>
        <w:gridCol w:w="368"/>
        <w:gridCol w:w="60"/>
        <w:gridCol w:w="421"/>
        <w:gridCol w:w="1413"/>
        <w:gridCol w:w="179"/>
        <w:gridCol w:w="60"/>
      </w:tblGrid>
      <w:tr w:rsidR="00704DB5" w:rsidRPr="00C96B3D" w:rsidTr="00C96B3D">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C96B3D" w:rsidRPr="00C96B3D" w:rsidRDefault="00C96B3D" w:rsidP="0027480B">
            <w:pPr>
              <w:spacing w:after="0" w:line="240" w:lineRule="auto"/>
              <w:jc w:val="center"/>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V</w:t>
            </w:r>
            <w:r w:rsidR="0027480B">
              <w:rPr>
                <w:rFonts w:ascii="Arial" w:eastAsia="Times New Roman" w:hAnsi="Arial" w:cs="Arial"/>
                <w:szCs w:val="24"/>
                <w:lang w:eastAsia="cs-CZ"/>
              </w:rPr>
              <w:t xml:space="preserve"> Rychnově </w:t>
            </w:r>
            <w:proofErr w:type="gramStart"/>
            <w:r w:rsidR="0027480B">
              <w:rPr>
                <w:rFonts w:ascii="Arial" w:eastAsia="Times New Roman" w:hAnsi="Arial" w:cs="Arial"/>
                <w:szCs w:val="24"/>
                <w:lang w:eastAsia="cs-CZ"/>
              </w:rPr>
              <w:t>n.K.</w:t>
            </w:r>
            <w:proofErr w:type="gramEnd"/>
          </w:p>
        </w:tc>
        <w:tc>
          <w:tcPr>
            <w:tcW w:w="540"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 xml:space="preserve">dne </w:t>
            </w:r>
            <w:proofErr w:type="gramStart"/>
            <w:r w:rsidR="00DA493C">
              <w:rPr>
                <w:rFonts w:ascii="Arial" w:eastAsia="Times New Roman" w:hAnsi="Arial" w:cs="Arial"/>
                <w:szCs w:val="24"/>
                <w:lang w:eastAsia="cs-CZ"/>
              </w:rPr>
              <w:t>12.5.2020</w:t>
            </w:r>
            <w:proofErr w:type="gramEnd"/>
            <w:r w:rsidR="00DA493C">
              <w:rPr>
                <w:rFonts w:ascii="Arial" w:eastAsia="Times New Roman" w:hAnsi="Arial" w:cs="Arial"/>
                <w:szCs w:val="24"/>
                <w:lang w:eastAsia="cs-CZ"/>
              </w:rPr>
              <w:t>.........</w:t>
            </w:r>
          </w:p>
        </w:tc>
        <w:tc>
          <w:tcPr>
            <w:tcW w:w="1287"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C96B3D" w:rsidRPr="00C96B3D" w:rsidRDefault="00C96B3D" w:rsidP="00C96B3D">
            <w:pPr>
              <w:spacing w:after="0" w:line="240" w:lineRule="auto"/>
              <w:jc w:val="center"/>
              <w:rPr>
                <w:rFonts w:ascii="Times New Roman" w:eastAsia="Times New Roman" w:hAnsi="Times New Roman" w:cs="Times New Roman"/>
                <w:sz w:val="24"/>
                <w:szCs w:val="24"/>
                <w:lang w:eastAsia="cs-CZ"/>
              </w:rPr>
            </w:pPr>
            <w:proofErr w:type="gramStart"/>
            <w:r w:rsidRPr="00C96B3D">
              <w:rPr>
                <w:rFonts w:ascii="Arial" w:eastAsia="Times New Roman" w:hAnsi="Arial" w:cs="Arial"/>
                <w:szCs w:val="24"/>
                <w:lang w:eastAsia="cs-CZ"/>
              </w:rPr>
              <w:t>V ...................</w:t>
            </w:r>
            <w:proofErr w:type="gramEnd"/>
          </w:p>
        </w:tc>
        <w:tc>
          <w:tcPr>
            <w:tcW w:w="539"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proofErr w:type="gramStart"/>
            <w:r w:rsidRPr="00C96B3D">
              <w:rPr>
                <w:rFonts w:ascii="Arial" w:eastAsia="Times New Roman" w:hAnsi="Arial" w:cs="Arial"/>
                <w:szCs w:val="24"/>
                <w:lang w:eastAsia="cs-CZ"/>
              </w:rPr>
              <w:t>dne ...................</w:t>
            </w:r>
            <w:proofErr w:type="gramEnd"/>
          </w:p>
        </w:tc>
      </w:tr>
      <w:tr w:rsidR="00C96B3D" w:rsidRPr="00C96B3D" w:rsidTr="00C96B3D">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C96B3D" w:rsidRPr="00C96B3D" w:rsidRDefault="00C96B3D" w:rsidP="00C96B3D">
            <w:pPr>
              <w:spacing w:after="0" w:line="186" w:lineRule="atLeast"/>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C96B3D" w:rsidRPr="00C96B3D" w:rsidRDefault="00C96B3D" w:rsidP="00C96B3D">
            <w:pPr>
              <w:spacing w:after="0" w:line="186" w:lineRule="atLeast"/>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C96B3D" w:rsidRPr="00C96B3D" w:rsidRDefault="00C96B3D" w:rsidP="00C96B3D">
            <w:pPr>
              <w:spacing w:after="0" w:line="186" w:lineRule="atLeast"/>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r>
      <w:tr w:rsidR="00C96B3D" w:rsidRPr="00C96B3D" w:rsidTr="00C96B3D">
        <w:trPr>
          <w:gridAfter w:val="2"/>
          <w:wAfter w:w="310" w:type="dxa"/>
          <w:jc w:val="center"/>
        </w:trPr>
        <w:tc>
          <w:tcPr>
            <w:tcW w:w="4583" w:type="dxa"/>
            <w:gridSpan w:val="5"/>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Objednatel</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Arial" w:eastAsia="Times New Roman" w:hAnsi="Arial" w:cs="Arial"/>
                <w:szCs w:val="24"/>
                <w:lang w:eastAsia="cs-CZ"/>
              </w:rPr>
              <w:t>Zhotovitel</w:t>
            </w:r>
          </w:p>
        </w:tc>
      </w:tr>
      <w:tr w:rsidR="00704DB5" w:rsidRPr="00C96B3D" w:rsidTr="00C96B3D">
        <w:trPr>
          <w:gridAfter w:val="2"/>
          <w:wAfter w:w="310" w:type="dxa"/>
          <w:trHeight w:val="388"/>
          <w:jc w:val="center"/>
        </w:trPr>
        <w:tc>
          <w:tcPr>
            <w:tcW w:w="946"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r>
      <w:tr w:rsidR="00704DB5" w:rsidRPr="00C96B3D" w:rsidTr="00C96B3D">
        <w:trPr>
          <w:gridAfter w:val="2"/>
          <w:wAfter w:w="310" w:type="dxa"/>
          <w:trHeight w:val="1268"/>
          <w:jc w:val="center"/>
        </w:trPr>
        <w:tc>
          <w:tcPr>
            <w:tcW w:w="946"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r>
      <w:tr w:rsidR="00C96B3D" w:rsidRPr="00C96B3D" w:rsidTr="00C96B3D">
        <w:trPr>
          <w:gridAfter w:val="2"/>
          <w:wAfter w:w="310" w:type="dxa"/>
          <w:jc w:val="center"/>
        </w:trPr>
        <w:tc>
          <w:tcPr>
            <w:tcW w:w="4583" w:type="dxa"/>
            <w:gridSpan w:val="5"/>
            <w:tcBorders>
              <w:top w:val="nil"/>
              <w:left w:val="nil"/>
              <w:bottom w:val="nil"/>
              <w:right w:val="nil"/>
            </w:tcBorders>
            <w:shd w:val="clear" w:color="auto" w:fill="auto"/>
            <w:vAlign w:val="center"/>
            <w:hideMark/>
          </w:tcPr>
          <w:p w:rsidR="00C96B3D" w:rsidRPr="00C96B3D" w:rsidRDefault="00C96B3D" w:rsidP="00C96B3D">
            <w:pPr>
              <w:spacing w:after="0" w:line="240" w:lineRule="auto"/>
              <w:jc w:val="center"/>
              <w:rPr>
                <w:rFonts w:ascii="Times New Roman" w:eastAsia="Times New Roman" w:hAnsi="Times New Roman" w:cs="Times New Roman"/>
                <w:sz w:val="24"/>
                <w:szCs w:val="24"/>
                <w:lang w:eastAsia="cs-CZ"/>
              </w:rPr>
            </w:pPr>
            <w:r w:rsidRPr="00C96B3D">
              <w:rPr>
                <w:rFonts w:ascii="Arial" w:eastAsia="Times New Roman" w:hAnsi="Arial" w:cs="Arial"/>
                <w:b/>
                <w:bCs/>
                <w:szCs w:val="24"/>
                <w:lang w:eastAsia="cs-CZ"/>
              </w:rPr>
              <w:t xml:space="preserve">Ing. David Rešl </w:t>
            </w:r>
            <w:r w:rsidRPr="00C96B3D">
              <w:rPr>
                <w:rFonts w:ascii="Arial" w:eastAsia="Times New Roman" w:hAnsi="Arial" w:cs="Arial"/>
                <w:b/>
                <w:bCs/>
                <w:szCs w:val="24"/>
                <w:lang w:eastAsia="cs-CZ"/>
              </w:rPr>
              <w:br/>
              <w:t>vedoucí oddělení SCHKO Orlické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27480B" w:rsidRDefault="0027480B" w:rsidP="00C96B3D">
            <w:pPr>
              <w:spacing w:after="0" w:line="240" w:lineRule="auto"/>
              <w:jc w:val="center"/>
              <w:rPr>
                <w:rFonts w:ascii="Arial" w:eastAsia="Times New Roman" w:hAnsi="Arial" w:cs="Arial"/>
                <w:b/>
                <w:bCs/>
                <w:szCs w:val="24"/>
                <w:lang w:eastAsia="cs-CZ"/>
              </w:rPr>
            </w:pPr>
            <w:r>
              <w:rPr>
                <w:rFonts w:ascii="Arial" w:eastAsia="Times New Roman" w:hAnsi="Arial" w:cs="Arial"/>
                <w:b/>
                <w:bCs/>
                <w:szCs w:val="24"/>
                <w:lang w:eastAsia="cs-CZ"/>
              </w:rPr>
              <w:t>Vojtěch Špinler</w:t>
            </w:r>
          </w:p>
          <w:p w:rsidR="00C96B3D" w:rsidRPr="00C96B3D" w:rsidRDefault="00C96B3D" w:rsidP="00C96B3D">
            <w:pPr>
              <w:spacing w:after="0" w:line="240" w:lineRule="auto"/>
              <w:jc w:val="center"/>
              <w:rPr>
                <w:rFonts w:ascii="Times New Roman" w:eastAsia="Times New Roman" w:hAnsi="Times New Roman" w:cs="Times New Roman"/>
                <w:sz w:val="24"/>
                <w:szCs w:val="24"/>
                <w:lang w:eastAsia="cs-CZ"/>
              </w:rPr>
            </w:pPr>
            <w:proofErr w:type="gramStart"/>
            <w:r w:rsidRPr="00C96B3D">
              <w:rPr>
                <w:rFonts w:ascii="Arial" w:eastAsia="Times New Roman" w:hAnsi="Arial" w:cs="Arial"/>
                <w:b/>
                <w:bCs/>
                <w:szCs w:val="24"/>
                <w:lang w:eastAsia="cs-CZ"/>
              </w:rPr>
              <w:t>S.O.</w:t>
            </w:r>
            <w:proofErr w:type="gramEnd"/>
            <w:r w:rsidRPr="00C96B3D">
              <w:rPr>
                <w:rFonts w:ascii="Arial" w:eastAsia="Times New Roman" w:hAnsi="Arial" w:cs="Arial"/>
                <w:b/>
                <w:bCs/>
                <w:szCs w:val="24"/>
                <w:lang w:eastAsia="cs-CZ"/>
              </w:rPr>
              <w:t>M. spol. s.r.o.</w:t>
            </w:r>
          </w:p>
        </w:tc>
      </w:tr>
      <w:tr w:rsidR="00704DB5" w:rsidRPr="00C96B3D" w:rsidTr="00C96B3D">
        <w:trPr>
          <w:jc w:val="center"/>
        </w:trPr>
        <w:tc>
          <w:tcPr>
            <w:tcW w:w="946"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C96B3D" w:rsidRPr="00C96B3D" w:rsidRDefault="00C96B3D" w:rsidP="00C96B3D">
            <w:pPr>
              <w:spacing w:after="0" w:line="240" w:lineRule="auto"/>
              <w:rPr>
                <w:rFonts w:ascii="Times New Roman" w:eastAsia="Times New Roman" w:hAnsi="Times New Roman" w:cs="Times New Roman"/>
                <w:sz w:val="24"/>
                <w:szCs w:val="24"/>
                <w:lang w:eastAsia="cs-CZ"/>
              </w:rPr>
            </w:pPr>
            <w:r w:rsidRPr="00C96B3D">
              <w:rPr>
                <w:rFonts w:ascii="Times New Roman" w:eastAsia="Times New Roman" w:hAnsi="Times New Roman" w:cs="Times New Roman"/>
                <w:sz w:val="24"/>
                <w:szCs w:val="24"/>
                <w:lang w:eastAsia="cs-CZ"/>
              </w:rPr>
              <w:t> </w:t>
            </w:r>
          </w:p>
        </w:tc>
      </w:tr>
    </w:tbl>
    <w:p w:rsidR="00C96B3D" w:rsidRPr="00C96B3D" w:rsidRDefault="00C96B3D" w:rsidP="00C96B3D">
      <w:pPr>
        <w:spacing w:before="100" w:beforeAutospacing="1" w:after="240" w:line="240" w:lineRule="auto"/>
        <w:rPr>
          <w:rFonts w:ascii="Times New Roman" w:eastAsia="Times New Roman" w:hAnsi="Times New Roman" w:cs="Times New Roman"/>
          <w:sz w:val="24"/>
          <w:szCs w:val="24"/>
          <w:lang w:eastAsia="cs-CZ"/>
        </w:rPr>
      </w:pPr>
    </w:p>
    <w:p w:rsidR="001B52C3" w:rsidRDefault="001B52C3"/>
    <w:p w:rsidR="0027480B" w:rsidRDefault="0027480B"/>
    <w:p w:rsidR="0027480B" w:rsidRDefault="0027480B"/>
    <w:p w:rsidR="0027480B" w:rsidRDefault="0027480B"/>
    <w:p w:rsidR="0027480B" w:rsidRDefault="0027480B"/>
    <w:p w:rsidR="0027480B" w:rsidRDefault="0027480B"/>
    <w:p w:rsidR="0027480B" w:rsidRDefault="0027480B"/>
    <w:p w:rsidR="0027480B" w:rsidRDefault="0027480B"/>
    <w:tbl>
      <w:tblPr>
        <w:tblW w:w="0" w:type="auto"/>
        <w:jc w:val="center"/>
        <w:tblInd w:w="-7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5"/>
        <w:gridCol w:w="2152"/>
        <w:gridCol w:w="1956"/>
        <w:gridCol w:w="2179"/>
      </w:tblGrid>
      <w:tr w:rsidR="0027480B" w:rsidRPr="00AD0AD1" w:rsidTr="003E4089">
        <w:trPr>
          <w:trHeight w:val="606"/>
          <w:jc w:val="center"/>
        </w:trPr>
        <w:tc>
          <w:tcPr>
            <w:tcW w:w="9142" w:type="dxa"/>
            <w:gridSpan w:val="4"/>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27480B" w:rsidRPr="00AD0AD1" w:rsidRDefault="0027480B" w:rsidP="003E4089">
            <w:pPr>
              <w:spacing w:before="120" w:after="100" w:afterAutospacing="1" w:line="240" w:lineRule="atLeast"/>
              <w:rPr>
                <w:rFonts w:ascii="Times New Roman" w:eastAsia="Times New Roman" w:hAnsi="Times New Roman" w:cs="Times New Roman"/>
                <w:sz w:val="24"/>
                <w:szCs w:val="24"/>
                <w:lang w:eastAsia="cs-CZ"/>
              </w:rPr>
            </w:pPr>
            <w:r w:rsidRPr="00AD0AD1">
              <w:rPr>
                <w:rFonts w:ascii="Arial" w:eastAsia="Times New Roman" w:hAnsi="Arial" w:cs="Arial"/>
                <w:lang w:eastAsia="cs-CZ"/>
              </w:rPr>
              <w:lastRenderedPageBreak/>
              <w:t>Předběžná kontrola před vznikem závazku dle zák. č. 320/01 Sb.</w:t>
            </w:r>
          </w:p>
        </w:tc>
      </w:tr>
      <w:tr w:rsidR="0027480B" w:rsidRPr="00AD0AD1" w:rsidTr="003E4089">
        <w:trPr>
          <w:trHeight w:val="581"/>
          <w:jc w:val="center"/>
        </w:trPr>
        <w:tc>
          <w:tcPr>
            <w:tcW w:w="9142"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27480B" w:rsidRPr="00AD0AD1" w:rsidRDefault="0027480B" w:rsidP="003E4089">
            <w:pPr>
              <w:spacing w:before="120" w:after="100" w:afterAutospacing="1" w:line="240" w:lineRule="atLeast"/>
              <w:rPr>
                <w:rFonts w:ascii="Times New Roman" w:eastAsia="Times New Roman" w:hAnsi="Times New Roman" w:cs="Times New Roman"/>
                <w:sz w:val="24"/>
                <w:szCs w:val="24"/>
                <w:lang w:eastAsia="cs-CZ"/>
              </w:rPr>
            </w:pPr>
            <w:r w:rsidRPr="00AD0AD1">
              <w:rPr>
                <w:rFonts w:ascii="Arial" w:eastAsia="Times New Roman" w:hAnsi="Arial" w:cs="Arial"/>
                <w:sz w:val="18"/>
                <w:szCs w:val="18"/>
                <w:lang w:eastAsia="cs-CZ"/>
              </w:rPr>
              <w:t xml:space="preserve">Příkazce operace: (datum, jméno, </w:t>
            </w:r>
            <w:proofErr w:type="gramStart"/>
            <w:r w:rsidRPr="00AD0AD1">
              <w:rPr>
                <w:rFonts w:ascii="Arial" w:eastAsia="Times New Roman" w:hAnsi="Arial" w:cs="Arial"/>
                <w:sz w:val="18"/>
                <w:szCs w:val="18"/>
                <w:lang w:eastAsia="cs-CZ"/>
              </w:rPr>
              <w:t xml:space="preserve">podpis) </w:t>
            </w:r>
            <w:r>
              <w:rPr>
                <w:rFonts w:ascii="Arial" w:eastAsia="Times New Roman" w:hAnsi="Arial" w:cs="Arial"/>
                <w:sz w:val="18"/>
                <w:szCs w:val="18"/>
                <w:lang w:eastAsia="cs-CZ"/>
              </w:rPr>
              <w:t xml:space="preserve">                              Ing.</w:t>
            </w:r>
            <w:proofErr w:type="gramEnd"/>
            <w:r>
              <w:rPr>
                <w:rFonts w:ascii="Arial" w:eastAsia="Times New Roman" w:hAnsi="Arial" w:cs="Arial"/>
                <w:sz w:val="18"/>
                <w:szCs w:val="18"/>
                <w:lang w:eastAsia="cs-CZ"/>
              </w:rPr>
              <w:t xml:space="preserve"> David Rešl</w:t>
            </w:r>
          </w:p>
        </w:tc>
      </w:tr>
      <w:tr w:rsidR="0027480B" w:rsidRPr="00AD0AD1" w:rsidTr="003E4089">
        <w:trPr>
          <w:trHeight w:val="581"/>
          <w:jc w:val="center"/>
        </w:trPr>
        <w:tc>
          <w:tcPr>
            <w:tcW w:w="9142"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27480B" w:rsidRDefault="0027480B" w:rsidP="003E4089">
            <w:pPr>
              <w:spacing w:before="120" w:after="0" w:line="240" w:lineRule="atLeast"/>
              <w:ind w:right="2901"/>
              <w:rPr>
                <w:rFonts w:ascii="Arial" w:eastAsia="Times New Roman" w:hAnsi="Arial" w:cs="Arial"/>
                <w:sz w:val="18"/>
                <w:szCs w:val="18"/>
                <w:lang w:eastAsia="cs-CZ"/>
              </w:rPr>
            </w:pPr>
          </w:p>
          <w:p w:rsidR="0027480B" w:rsidRDefault="0027480B" w:rsidP="003E4089">
            <w:pPr>
              <w:spacing w:before="120" w:after="0" w:line="240" w:lineRule="atLeast"/>
              <w:ind w:right="2901"/>
              <w:rPr>
                <w:rFonts w:ascii="Arial" w:eastAsia="Times New Roman" w:hAnsi="Arial" w:cs="Arial"/>
                <w:sz w:val="18"/>
                <w:szCs w:val="18"/>
                <w:lang w:eastAsia="cs-CZ"/>
              </w:rPr>
            </w:pPr>
            <w:r w:rsidRPr="00AD0AD1">
              <w:rPr>
                <w:rFonts w:ascii="Arial" w:eastAsia="Times New Roman" w:hAnsi="Arial" w:cs="Arial"/>
                <w:sz w:val="18"/>
                <w:szCs w:val="18"/>
                <w:lang w:eastAsia="cs-CZ"/>
              </w:rPr>
              <w:t xml:space="preserve">Správce rozpočtu: (datum, jméno, </w:t>
            </w:r>
            <w:proofErr w:type="gramStart"/>
            <w:r w:rsidRPr="00AD0AD1">
              <w:rPr>
                <w:rFonts w:ascii="Arial" w:eastAsia="Times New Roman" w:hAnsi="Arial" w:cs="Arial"/>
                <w:sz w:val="18"/>
                <w:szCs w:val="18"/>
                <w:lang w:eastAsia="cs-CZ"/>
              </w:rPr>
              <w:t>podpis)</w:t>
            </w:r>
            <w:r>
              <w:rPr>
                <w:rFonts w:ascii="Arial" w:eastAsia="Times New Roman" w:hAnsi="Arial" w:cs="Arial"/>
                <w:sz w:val="18"/>
                <w:szCs w:val="18"/>
                <w:lang w:eastAsia="cs-CZ"/>
              </w:rPr>
              <w:t xml:space="preserve">                                Martin</w:t>
            </w:r>
            <w:proofErr w:type="gramEnd"/>
            <w:r>
              <w:rPr>
                <w:rFonts w:ascii="Arial" w:eastAsia="Times New Roman" w:hAnsi="Arial" w:cs="Arial"/>
                <w:sz w:val="18"/>
                <w:szCs w:val="18"/>
                <w:lang w:eastAsia="cs-CZ"/>
              </w:rPr>
              <w:t xml:space="preserve"> Kvítek </w:t>
            </w:r>
          </w:p>
          <w:p w:rsidR="0027480B" w:rsidRDefault="0027480B" w:rsidP="003E4089">
            <w:pPr>
              <w:spacing w:before="120" w:after="0" w:line="240" w:lineRule="atLeast"/>
              <w:ind w:right="2901"/>
              <w:rPr>
                <w:rFonts w:ascii="Arial" w:eastAsia="Times New Roman" w:hAnsi="Arial" w:cs="Arial"/>
                <w:sz w:val="18"/>
                <w:szCs w:val="18"/>
                <w:lang w:eastAsia="cs-CZ"/>
              </w:rPr>
            </w:pPr>
          </w:p>
          <w:p w:rsidR="0027480B" w:rsidRPr="00AD0AD1" w:rsidRDefault="0027480B" w:rsidP="003E4089">
            <w:pPr>
              <w:spacing w:before="120" w:after="0" w:line="240" w:lineRule="atLeast"/>
              <w:ind w:right="2901"/>
              <w:rPr>
                <w:rFonts w:ascii="Times New Roman" w:eastAsia="Times New Roman" w:hAnsi="Times New Roman" w:cs="Times New Roman"/>
                <w:sz w:val="24"/>
                <w:szCs w:val="24"/>
                <w:lang w:eastAsia="cs-CZ"/>
              </w:rPr>
            </w:pPr>
          </w:p>
        </w:tc>
      </w:tr>
      <w:tr w:rsidR="0027480B" w:rsidRPr="00AD0AD1" w:rsidTr="003E4089">
        <w:trPr>
          <w:trHeight w:val="533"/>
          <w:jc w:val="center"/>
        </w:trPr>
        <w:tc>
          <w:tcPr>
            <w:tcW w:w="2855" w:type="dxa"/>
            <w:tcBorders>
              <w:top w:val="nil"/>
              <w:left w:val="single" w:sz="8" w:space="0" w:color="auto"/>
              <w:bottom w:val="nil"/>
              <w:right w:val="nil"/>
            </w:tcBorders>
            <w:tcMar>
              <w:top w:w="0" w:type="dxa"/>
              <w:left w:w="108" w:type="dxa"/>
              <w:bottom w:w="0" w:type="dxa"/>
              <w:right w:w="108" w:type="dxa"/>
            </w:tcMar>
            <w:hideMark/>
          </w:tcPr>
          <w:p w:rsidR="0027480B" w:rsidRPr="00AD0AD1" w:rsidRDefault="0027480B" w:rsidP="003E4089">
            <w:pPr>
              <w:spacing w:before="120" w:after="100" w:afterAutospacing="1" w:line="240" w:lineRule="auto"/>
              <w:jc w:val="center"/>
              <w:rPr>
                <w:rFonts w:ascii="Times New Roman" w:eastAsia="Times New Roman" w:hAnsi="Times New Roman" w:cs="Times New Roman"/>
                <w:sz w:val="24"/>
                <w:szCs w:val="24"/>
                <w:lang w:eastAsia="cs-CZ"/>
              </w:rPr>
            </w:pPr>
            <w:r w:rsidRPr="00AD0AD1">
              <w:rPr>
                <w:rFonts w:ascii="Arial" w:eastAsia="Times New Roman" w:hAnsi="Arial" w:cs="Arial"/>
                <w:color w:val="000000"/>
                <w:sz w:val="18"/>
                <w:szCs w:val="18"/>
                <w:lang w:eastAsia="cs-CZ"/>
              </w:rPr>
              <w:t>Odvětvové třídění</w:t>
            </w:r>
          </w:p>
        </w:tc>
        <w:tc>
          <w:tcPr>
            <w:tcW w:w="21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27480B" w:rsidRPr="00AD0AD1" w:rsidRDefault="0027480B" w:rsidP="003E4089">
            <w:pPr>
              <w:spacing w:before="120" w:after="100" w:afterAutospacing="1" w:line="240" w:lineRule="auto"/>
              <w:jc w:val="center"/>
              <w:rPr>
                <w:rFonts w:ascii="Times New Roman" w:eastAsia="Times New Roman" w:hAnsi="Times New Roman" w:cs="Times New Roman"/>
                <w:sz w:val="24"/>
                <w:szCs w:val="24"/>
                <w:lang w:eastAsia="cs-CZ"/>
              </w:rPr>
            </w:pPr>
            <w:r w:rsidRPr="00AD0AD1">
              <w:rPr>
                <w:rFonts w:ascii="Arial" w:eastAsia="Times New Roman" w:hAnsi="Arial" w:cs="Arial"/>
                <w:color w:val="000000"/>
                <w:sz w:val="18"/>
                <w:szCs w:val="18"/>
                <w:lang w:eastAsia="cs-CZ"/>
              </w:rPr>
              <w:t>Rozpočtová položka</w:t>
            </w:r>
          </w:p>
        </w:tc>
        <w:tc>
          <w:tcPr>
            <w:tcW w:w="195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27480B" w:rsidRPr="00AD0AD1" w:rsidRDefault="0027480B" w:rsidP="003E4089">
            <w:pPr>
              <w:spacing w:before="120" w:after="100" w:afterAutospacing="1" w:line="240" w:lineRule="auto"/>
              <w:jc w:val="center"/>
              <w:rPr>
                <w:rFonts w:ascii="Times New Roman" w:eastAsia="Times New Roman" w:hAnsi="Times New Roman" w:cs="Times New Roman"/>
                <w:sz w:val="24"/>
                <w:szCs w:val="24"/>
                <w:lang w:eastAsia="cs-CZ"/>
              </w:rPr>
            </w:pPr>
            <w:r w:rsidRPr="00AD0AD1">
              <w:rPr>
                <w:rFonts w:ascii="Arial" w:eastAsia="Times New Roman" w:hAnsi="Arial" w:cs="Arial"/>
                <w:color w:val="000000"/>
                <w:sz w:val="18"/>
                <w:szCs w:val="18"/>
                <w:lang w:eastAsia="cs-CZ"/>
              </w:rPr>
              <w:t>Tok</w:t>
            </w:r>
          </w:p>
        </w:tc>
        <w:tc>
          <w:tcPr>
            <w:tcW w:w="2179" w:type="dxa"/>
            <w:tcBorders>
              <w:top w:val="nil"/>
              <w:left w:val="nil"/>
              <w:bottom w:val="nil"/>
              <w:right w:val="single" w:sz="8" w:space="0" w:color="auto"/>
            </w:tcBorders>
            <w:tcMar>
              <w:top w:w="0" w:type="dxa"/>
              <w:left w:w="108" w:type="dxa"/>
              <w:bottom w:w="0" w:type="dxa"/>
              <w:right w:w="108" w:type="dxa"/>
            </w:tcMar>
            <w:hideMark/>
          </w:tcPr>
          <w:p w:rsidR="0027480B" w:rsidRPr="00AD0AD1" w:rsidRDefault="0027480B" w:rsidP="003E4089">
            <w:pPr>
              <w:spacing w:before="120" w:after="100" w:afterAutospacing="1" w:line="240" w:lineRule="auto"/>
              <w:jc w:val="center"/>
              <w:rPr>
                <w:rFonts w:ascii="Times New Roman" w:eastAsia="Times New Roman" w:hAnsi="Times New Roman" w:cs="Times New Roman"/>
                <w:sz w:val="24"/>
                <w:szCs w:val="24"/>
                <w:lang w:eastAsia="cs-CZ"/>
              </w:rPr>
            </w:pPr>
            <w:r w:rsidRPr="00AD0AD1">
              <w:rPr>
                <w:rFonts w:ascii="Arial" w:eastAsia="Times New Roman" w:hAnsi="Arial" w:cs="Arial"/>
                <w:color w:val="000000"/>
                <w:sz w:val="18"/>
                <w:szCs w:val="18"/>
                <w:lang w:eastAsia="cs-CZ"/>
              </w:rPr>
              <w:t>Kč</w:t>
            </w:r>
          </w:p>
        </w:tc>
      </w:tr>
      <w:tr w:rsidR="0027480B" w:rsidRPr="00AD0AD1" w:rsidTr="003E4089">
        <w:trPr>
          <w:trHeight w:val="436"/>
          <w:jc w:val="center"/>
        </w:trPr>
        <w:tc>
          <w:tcPr>
            <w:tcW w:w="2855" w:type="dxa"/>
            <w:tcBorders>
              <w:top w:val="nil"/>
              <w:left w:val="single" w:sz="8" w:space="0" w:color="auto"/>
              <w:bottom w:val="nil"/>
              <w:right w:val="nil"/>
            </w:tcBorders>
            <w:tcMar>
              <w:top w:w="0" w:type="dxa"/>
              <w:left w:w="108" w:type="dxa"/>
              <w:bottom w:w="0" w:type="dxa"/>
              <w:right w:w="108" w:type="dxa"/>
            </w:tcMar>
            <w:hideMark/>
          </w:tcPr>
          <w:p w:rsidR="0027480B" w:rsidRPr="00AD0AD1" w:rsidRDefault="0027480B" w:rsidP="003E408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D0AD1">
              <w:rPr>
                <w:rFonts w:ascii="Arial" w:eastAsia="Times New Roman" w:hAnsi="Arial" w:cs="Arial"/>
                <w:color w:val="000000"/>
                <w:sz w:val="18"/>
                <w:szCs w:val="18"/>
                <w:lang w:eastAsia="cs-CZ"/>
              </w:rPr>
              <w:t>3749</w:t>
            </w:r>
          </w:p>
        </w:tc>
        <w:tc>
          <w:tcPr>
            <w:tcW w:w="21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27480B" w:rsidRPr="00AD0AD1" w:rsidRDefault="0027480B" w:rsidP="003E408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D0AD1">
              <w:rPr>
                <w:rFonts w:ascii="Arial" w:eastAsia="Times New Roman" w:hAnsi="Arial" w:cs="Arial"/>
                <w:color w:val="000000"/>
                <w:sz w:val="18"/>
                <w:szCs w:val="18"/>
                <w:lang w:eastAsia="cs-CZ"/>
              </w:rPr>
              <w:t>5169</w:t>
            </w:r>
            <w:r w:rsidR="00DA493C">
              <w:rPr>
                <w:rFonts w:ascii="Arial" w:eastAsia="Times New Roman" w:hAnsi="Arial" w:cs="Arial"/>
                <w:color w:val="000000"/>
                <w:sz w:val="18"/>
                <w:szCs w:val="18"/>
                <w:lang w:eastAsia="cs-CZ"/>
              </w:rPr>
              <w:t xml:space="preserve"> 30</w:t>
            </w:r>
          </w:p>
        </w:tc>
        <w:tc>
          <w:tcPr>
            <w:tcW w:w="195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27480B" w:rsidRPr="00AD0AD1" w:rsidRDefault="0027480B" w:rsidP="003E4089">
            <w:pPr>
              <w:spacing w:after="0" w:line="240" w:lineRule="auto"/>
              <w:rPr>
                <w:rFonts w:ascii="Times New Roman" w:eastAsia="Times New Roman" w:hAnsi="Times New Roman" w:cs="Times New Roman"/>
                <w:sz w:val="24"/>
                <w:szCs w:val="24"/>
                <w:lang w:eastAsia="cs-CZ"/>
              </w:rPr>
            </w:pPr>
            <w:bookmarkStart w:id="0" w:name="_GoBack"/>
            <w:bookmarkEnd w:id="0"/>
          </w:p>
        </w:tc>
        <w:tc>
          <w:tcPr>
            <w:tcW w:w="2179" w:type="dxa"/>
            <w:tcBorders>
              <w:top w:val="nil"/>
              <w:left w:val="nil"/>
              <w:bottom w:val="nil"/>
              <w:right w:val="single" w:sz="8" w:space="0" w:color="auto"/>
            </w:tcBorders>
            <w:tcMar>
              <w:top w:w="0" w:type="dxa"/>
              <w:left w:w="108" w:type="dxa"/>
              <w:bottom w:w="0" w:type="dxa"/>
              <w:right w:w="108" w:type="dxa"/>
            </w:tcMar>
            <w:hideMark/>
          </w:tcPr>
          <w:p w:rsidR="0027480B" w:rsidRPr="00AD0AD1" w:rsidRDefault="0027480B" w:rsidP="003E4089">
            <w:pPr>
              <w:spacing w:after="0" w:line="240" w:lineRule="auto"/>
              <w:rPr>
                <w:rFonts w:ascii="Times New Roman" w:eastAsia="Times New Roman" w:hAnsi="Times New Roman" w:cs="Times New Roman"/>
                <w:sz w:val="24"/>
                <w:szCs w:val="24"/>
                <w:lang w:eastAsia="cs-CZ"/>
              </w:rPr>
            </w:pPr>
            <w:r w:rsidRPr="00AD0AD1">
              <w:rPr>
                <w:rFonts w:ascii="Times New Roman" w:eastAsia="Times New Roman" w:hAnsi="Times New Roman" w:cs="Times New Roman"/>
                <w:sz w:val="24"/>
                <w:szCs w:val="24"/>
                <w:lang w:eastAsia="cs-CZ"/>
              </w:rPr>
              <w:t> </w:t>
            </w:r>
          </w:p>
        </w:tc>
      </w:tr>
      <w:tr w:rsidR="0027480B" w:rsidRPr="00AD0AD1" w:rsidTr="003E4089">
        <w:trPr>
          <w:trHeight w:val="65"/>
          <w:jc w:val="center"/>
        </w:trPr>
        <w:tc>
          <w:tcPr>
            <w:tcW w:w="2855" w:type="dxa"/>
            <w:tcBorders>
              <w:top w:val="nil"/>
              <w:left w:val="single" w:sz="8" w:space="0" w:color="auto"/>
              <w:bottom w:val="single" w:sz="8" w:space="0" w:color="auto"/>
              <w:right w:val="nil"/>
            </w:tcBorders>
            <w:tcMar>
              <w:top w:w="0" w:type="dxa"/>
              <w:left w:w="108" w:type="dxa"/>
              <w:bottom w:w="0" w:type="dxa"/>
              <w:right w:w="108" w:type="dxa"/>
            </w:tcMar>
            <w:hideMark/>
          </w:tcPr>
          <w:p w:rsidR="0027480B" w:rsidRPr="00AD0AD1" w:rsidRDefault="0027480B" w:rsidP="003E4089">
            <w:pPr>
              <w:spacing w:after="0" w:line="240" w:lineRule="auto"/>
              <w:rPr>
                <w:rFonts w:ascii="Times New Roman" w:eastAsia="Times New Roman" w:hAnsi="Times New Roman" w:cs="Times New Roman"/>
                <w:sz w:val="24"/>
                <w:szCs w:val="24"/>
                <w:lang w:eastAsia="cs-CZ"/>
              </w:rPr>
            </w:pPr>
            <w:r w:rsidRPr="00AD0AD1">
              <w:rPr>
                <w:rFonts w:ascii="Times New Roman" w:eastAsia="Times New Roman" w:hAnsi="Times New Roman" w:cs="Times New Roman"/>
                <w:sz w:val="24"/>
                <w:szCs w:val="24"/>
                <w:lang w:eastAsia="cs-CZ"/>
              </w:rPr>
              <w:t> </w:t>
            </w:r>
          </w:p>
        </w:tc>
        <w:tc>
          <w:tcPr>
            <w:tcW w:w="2152" w:type="dxa"/>
            <w:tcBorders>
              <w:top w:val="nil"/>
              <w:left w:val="nil"/>
              <w:bottom w:val="single" w:sz="8" w:space="0" w:color="auto"/>
              <w:right w:val="nil"/>
            </w:tcBorders>
            <w:tcMar>
              <w:top w:w="0" w:type="dxa"/>
              <w:left w:w="108" w:type="dxa"/>
              <w:bottom w:w="0" w:type="dxa"/>
              <w:right w:w="108" w:type="dxa"/>
            </w:tcMar>
            <w:hideMark/>
          </w:tcPr>
          <w:p w:rsidR="0027480B" w:rsidRPr="00AD0AD1" w:rsidRDefault="0027480B" w:rsidP="003E4089">
            <w:pPr>
              <w:spacing w:after="0" w:line="240" w:lineRule="auto"/>
              <w:rPr>
                <w:rFonts w:ascii="Times New Roman" w:eastAsia="Times New Roman" w:hAnsi="Times New Roman" w:cs="Times New Roman"/>
                <w:sz w:val="24"/>
                <w:szCs w:val="24"/>
                <w:lang w:eastAsia="cs-CZ"/>
              </w:rPr>
            </w:pPr>
            <w:r w:rsidRPr="00AD0AD1">
              <w:rPr>
                <w:rFonts w:ascii="Times New Roman" w:eastAsia="Times New Roman" w:hAnsi="Times New Roman" w:cs="Times New Roman"/>
                <w:sz w:val="24"/>
                <w:szCs w:val="24"/>
                <w:lang w:eastAsia="cs-CZ"/>
              </w:rPr>
              <w:t> </w:t>
            </w:r>
          </w:p>
        </w:tc>
        <w:tc>
          <w:tcPr>
            <w:tcW w:w="1956" w:type="dxa"/>
            <w:tcBorders>
              <w:top w:val="nil"/>
              <w:left w:val="nil"/>
              <w:bottom w:val="single" w:sz="8" w:space="0" w:color="auto"/>
              <w:right w:val="nil"/>
            </w:tcBorders>
            <w:tcMar>
              <w:top w:w="0" w:type="dxa"/>
              <w:left w:w="108" w:type="dxa"/>
              <w:bottom w:w="0" w:type="dxa"/>
              <w:right w:w="108" w:type="dxa"/>
            </w:tcMar>
            <w:hideMark/>
          </w:tcPr>
          <w:p w:rsidR="0027480B" w:rsidRPr="00AD0AD1" w:rsidRDefault="0027480B" w:rsidP="003E4089">
            <w:pPr>
              <w:spacing w:after="0" w:line="240" w:lineRule="auto"/>
              <w:rPr>
                <w:rFonts w:ascii="Times New Roman" w:eastAsia="Times New Roman" w:hAnsi="Times New Roman" w:cs="Times New Roman"/>
                <w:sz w:val="24"/>
                <w:szCs w:val="24"/>
                <w:lang w:eastAsia="cs-CZ"/>
              </w:rPr>
            </w:pPr>
            <w:r w:rsidRPr="00AD0AD1">
              <w:rPr>
                <w:rFonts w:ascii="Times New Roman" w:eastAsia="Times New Roman" w:hAnsi="Times New Roman" w:cs="Times New Roman"/>
                <w:sz w:val="24"/>
                <w:szCs w:val="24"/>
                <w:lang w:eastAsia="cs-CZ"/>
              </w:rPr>
              <w:t> </w:t>
            </w:r>
          </w:p>
        </w:tc>
        <w:tc>
          <w:tcPr>
            <w:tcW w:w="2179" w:type="dxa"/>
            <w:tcBorders>
              <w:top w:val="nil"/>
              <w:left w:val="nil"/>
              <w:bottom w:val="single" w:sz="8" w:space="0" w:color="auto"/>
              <w:right w:val="single" w:sz="8" w:space="0" w:color="auto"/>
            </w:tcBorders>
            <w:tcMar>
              <w:top w:w="0" w:type="dxa"/>
              <w:left w:w="108" w:type="dxa"/>
              <w:bottom w:w="0" w:type="dxa"/>
              <w:right w:w="108" w:type="dxa"/>
            </w:tcMar>
            <w:hideMark/>
          </w:tcPr>
          <w:p w:rsidR="0027480B" w:rsidRPr="00AD0AD1" w:rsidRDefault="0027480B" w:rsidP="003E4089">
            <w:pPr>
              <w:spacing w:after="0" w:line="240" w:lineRule="auto"/>
              <w:rPr>
                <w:rFonts w:ascii="Times New Roman" w:eastAsia="Times New Roman" w:hAnsi="Times New Roman" w:cs="Times New Roman"/>
                <w:sz w:val="24"/>
                <w:szCs w:val="24"/>
                <w:lang w:eastAsia="cs-CZ"/>
              </w:rPr>
            </w:pPr>
            <w:r w:rsidRPr="00AD0AD1">
              <w:rPr>
                <w:rFonts w:ascii="Times New Roman" w:eastAsia="Times New Roman" w:hAnsi="Times New Roman" w:cs="Times New Roman"/>
                <w:sz w:val="24"/>
                <w:szCs w:val="24"/>
                <w:lang w:eastAsia="cs-CZ"/>
              </w:rPr>
              <w:t> </w:t>
            </w:r>
          </w:p>
        </w:tc>
      </w:tr>
    </w:tbl>
    <w:p w:rsidR="0027480B" w:rsidRDefault="0027480B"/>
    <w:p w:rsidR="0027480B" w:rsidRDefault="0027480B"/>
    <w:p w:rsidR="0027480B" w:rsidRDefault="0027480B" w:rsidP="0027480B">
      <w:pPr>
        <w:keepLines/>
        <w:spacing w:before="120" w:after="120" w:line="240" w:lineRule="auto"/>
        <w:ind w:left="340"/>
        <w:jc w:val="both"/>
        <w:rPr>
          <w:rFonts w:ascii="Arial" w:eastAsia="Times New Roman" w:hAnsi="Arial" w:cs="Arial"/>
          <w:szCs w:val="24"/>
          <w:lang w:eastAsia="cs-CZ"/>
        </w:rPr>
      </w:pPr>
      <w:r w:rsidRPr="00C96B3D">
        <w:rPr>
          <w:rFonts w:ascii="Arial" w:eastAsia="Times New Roman" w:hAnsi="Arial" w:cs="Arial"/>
          <w:szCs w:val="24"/>
          <w:lang w:eastAsia="cs-CZ"/>
        </w:rPr>
        <w:t>Příloha č. 1 – položkový rozpočet</w:t>
      </w:r>
    </w:p>
    <w:tbl>
      <w:tblPr>
        <w:tblW w:w="8400" w:type="dxa"/>
        <w:tblInd w:w="55" w:type="dxa"/>
        <w:tblCellMar>
          <w:left w:w="70" w:type="dxa"/>
          <w:right w:w="70" w:type="dxa"/>
        </w:tblCellMar>
        <w:tblLook w:val="04A0" w:firstRow="1" w:lastRow="0" w:firstColumn="1" w:lastColumn="0" w:noHBand="0" w:noVBand="1"/>
      </w:tblPr>
      <w:tblGrid>
        <w:gridCol w:w="3820"/>
        <w:gridCol w:w="1240"/>
        <w:gridCol w:w="1020"/>
        <w:gridCol w:w="940"/>
        <w:gridCol w:w="1380"/>
      </w:tblGrid>
      <w:tr w:rsidR="0027480B" w:rsidRPr="0027480B" w:rsidTr="0027480B">
        <w:trPr>
          <w:trHeight w:val="315"/>
        </w:trPr>
        <w:tc>
          <w:tcPr>
            <w:tcW w:w="38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sz w:val="12"/>
                <w:szCs w:val="12"/>
                <w:lang w:eastAsia="cs-CZ"/>
              </w:rPr>
            </w:pPr>
            <w:r w:rsidRPr="0027480B">
              <w:rPr>
                <w:rFonts w:ascii="Arial" w:eastAsia="Times New Roman" w:hAnsi="Arial" w:cs="Arial"/>
                <w:sz w:val="12"/>
                <w:szCs w:val="12"/>
                <w:lang w:eastAsia="cs-CZ"/>
              </w:rPr>
              <w:t>Popis</w:t>
            </w:r>
          </w:p>
        </w:tc>
        <w:tc>
          <w:tcPr>
            <w:tcW w:w="1240" w:type="dxa"/>
            <w:tcBorders>
              <w:top w:val="single" w:sz="8" w:space="0" w:color="auto"/>
              <w:left w:val="nil"/>
              <w:bottom w:val="single" w:sz="8" w:space="0" w:color="auto"/>
              <w:right w:val="single" w:sz="4" w:space="0" w:color="auto"/>
            </w:tcBorders>
            <w:shd w:val="clear" w:color="auto" w:fill="auto"/>
            <w:noWrap/>
            <w:vAlign w:val="bottom"/>
            <w:hideMark/>
          </w:tcPr>
          <w:p w:rsidR="0027480B" w:rsidRPr="0027480B" w:rsidRDefault="0027480B" w:rsidP="0027480B">
            <w:pPr>
              <w:spacing w:after="0" w:line="240" w:lineRule="auto"/>
              <w:jc w:val="center"/>
              <w:rPr>
                <w:rFonts w:ascii="Arial" w:eastAsia="Times New Roman" w:hAnsi="Arial" w:cs="Arial"/>
                <w:sz w:val="12"/>
                <w:szCs w:val="12"/>
                <w:lang w:eastAsia="cs-CZ"/>
              </w:rPr>
            </w:pPr>
            <w:r w:rsidRPr="0027480B">
              <w:rPr>
                <w:rFonts w:ascii="Arial" w:eastAsia="Times New Roman" w:hAnsi="Arial" w:cs="Arial"/>
                <w:sz w:val="12"/>
                <w:szCs w:val="12"/>
                <w:lang w:eastAsia="cs-CZ"/>
              </w:rPr>
              <w:t xml:space="preserve">měr. </w:t>
            </w:r>
            <w:proofErr w:type="gramStart"/>
            <w:r w:rsidRPr="0027480B">
              <w:rPr>
                <w:rFonts w:ascii="Arial" w:eastAsia="Times New Roman" w:hAnsi="Arial" w:cs="Arial"/>
                <w:sz w:val="12"/>
                <w:szCs w:val="12"/>
                <w:lang w:eastAsia="cs-CZ"/>
              </w:rPr>
              <w:t>jednotka</w:t>
            </w:r>
            <w:proofErr w:type="gramEnd"/>
          </w:p>
        </w:tc>
        <w:tc>
          <w:tcPr>
            <w:tcW w:w="1020" w:type="dxa"/>
            <w:tcBorders>
              <w:top w:val="single" w:sz="8" w:space="0" w:color="auto"/>
              <w:left w:val="nil"/>
              <w:bottom w:val="single" w:sz="8" w:space="0" w:color="auto"/>
              <w:right w:val="single" w:sz="4" w:space="0" w:color="auto"/>
            </w:tcBorders>
            <w:shd w:val="clear" w:color="auto" w:fill="auto"/>
            <w:noWrap/>
            <w:vAlign w:val="bottom"/>
            <w:hideMark/>
          </w:tcPr>
          <w:p w:rsidR="0027480B" w:rsidRPr="0027480B" w:rsidRDefault="0027480B" w:rsidP="0027480B">
            <w:pPr>
              <w:spacing w:after="0" w:line="240" w:lineRule="auto"/>
              <w:jc w:val="center"/>
              <w:rPr>
                <w:rFonts w:ascii="Arial" w:eastAsia="Times New Roman" w:hAnsi="Arial" w:cs="Arial"/>
                <w:sz w:val="12"/>
                <w:szCs w:val="12"/>
                <w:lang w:eastAsia="cs-CZ"/>
              </w:rPr>
            </w:pPr>
            <w:r w:rsidRPr="0027480B">
              <w:rPr>
                <w:rFonts w:ascii="Arial" w:eastAsia="Times New Roman" w:hAnsi="Arial" w:cs="Arial"/>
                <w:sz w:val="12"/>
                <w:szCs w:val="12"/>
                <w:lang w:eastAsia="cs-CZ"/>
              </w:rPr>
              <w:t>množství</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rsidR="0027480B" w:rsidRPr="0027480B" w:rsidRDefault="0027480B" w:rsidP="0027480B">
            <w:pPr>
              <w:spacing w:after="0" w:line="240" w:lineRule="auto"/>
              <w:jc w:val="center"/>
              <w:rPr>
                <w:rFonts w:ascii="Arial" w:eastAsia="Times New Roman" w:hAnsi="Arial" w:cs="Arial"/>
                <w:sz w:val="12"/>
                <w:szCs w:val="12"/>
                <w:lang w:eastAsia="cs-CZ"/>
              </w:rPr>
            </w:pPr>
            <w:r w:rsidRPr="0027480B">
              <w:rPr>
                <w:rFonts w:ascii="Arial" w:eastAsia="Times New Roman" w:hAnsi="Arial" w:cs="Arial"/>
                <w:sz w:val="12"/>
                <w:szCs w:val="12"/>
                <w:lang w:eastAsia="cs-CZ"/>
              </w:rPr>
              <w:t>j. cena</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rsidR="0027480B" w:rsidRPr="0027480B" w:rsidRDefault="0027480B" w:rsidP="0027480B">
            <w:pPr>
              <w:spacing w:after="0" w:line="240" w:lineRule="auto"/>
              <w:jc w:val="center"/>
              <w:rPr>
                <w:rFonts w:ascii="Arial" w:eastAsia="Times New Roman" w:hAnsi="Arial" w:cs="Arial"/>
                <w:sz w:val="12"/>
                <w:szCs w:val="12"/>
                <w:lang w:eastAsia="cs-CZ"/>
              </w:rPr>
            </w:pPr>
            <w:r w:rsidRPr="0027480B">
              <w:rPr>
                <w:rFonts w:ascii="Arial" w:eastAsia="Times New Roman" w:hAnsi="Arial" w:cs="Arial"/>
                <w:sz w:val="12"/>
                <w:szCs w:val="12"/>
                <w:lang w:eastAsia="cs-CZ"/>
              </w:rPr>
              <w:t>celková cena Kč</w:t>
            </w:r>
          </w:p>
        </w:tc>
      </w:tr>
      <w:tr w:rsidR="0027480B" w:rsidRPr="0027480B" w:rsidTr="0027480B">
        <w:trPr>
          <w:trHeight w:val="300"/>
        </w:trPr>
        <w:tc>
          <w:tcPr>
            <w:tcW w:w="8400" w:type="dxa"/>
            <w:gridSpan w:val="5"/>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27480B" w:rsidRPr="0027480B" w:rsidRDefault="0027480B" w:rsidP="0027480B">
            <w:pPr>
              <w:spacing w:after="0" w:line="240" w:lineRule="auto"/>
              <w:rPr>
                <w:rFonts w:ascii="Arial" w:eastAsia="Times New Roman" w:hAnsi="Arial" w:cs="Arial"/>
                <w:b/>
                <w:bCs/>
                <w:lang w:eastAsia="cs-CZ"/>
              </w:rPr>
            </w:pPr>
            <w:r w:rsidRPr="0027480B">
              <w:rPr>
                <w:rFonts w:ascii="Arial" w:eastAsia="Times New Roman" w:hAnsi="Arial" w:cs="Arial"/>
                <w:b/>
                <w:bCs/>
                <w:lang w:eastAsia="cs-CZ"/>
              </w:rPr>
              <w:t>Zelenka 2020</w:t>
            </w:r>
          </w:p>
        </w:tc>
      </w:tr>
      <w:tr w:rsidR="0027480B" w:rsidRPr="0027480B" w:rsidTr="0027480B">
        <w:trPr>
          <w:trHeight w:val="57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xml:space="preserve">pokosení křovinořezem/ruční sekačkou </w:t>
            </w:r>
          </w:p>
        </w:tc>
        <w:tc>
          <w:tcPr>
            <w:tcW w:w="12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2,35</w:t>
            </w:r>
          </w:p>
        </w:tc>
        <w:tc>
          <w:tcPr>
            <w:tcW w:w="9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8000</w:t>
            </w:r>
          </w:p>
        </w:tc>
        <w:tc>
          <w:tcPr>
            <w:tcW w:w="1380" w:type="dxa"/>
            <w:tcBorders>
              <w:top w:val="nil"/>
              <w:left w:val="nil"/>
              <w:bottom w:val="single" w:sz="4"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18800,00</w:t>
            </w:r>
          </w:p>
        </w:tc>
      </w:tr>
      <w:tr w:rsidR="0027480B" w:rsidRPr="0027480B" w:rsidTr="0027480B">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shrabání posečené hmoty</w:t>
            </w:r>
          </w:p>
        </w:tc>
        <w:tc>
          <w:tcPr>
            <w:tcW w:w="12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2,35</w:t>
            </w:r>
          </w:p>
        </w:tc>
        <w:tc>
          <w:tcPr>
            <w:tcW w:w="9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5000</w:t>
            </w:r>
          </w:p>
        </w:tc>
        <w:tc>
          <w:tcPr>
            <w:tcW w:w="1380" w:type="dxa"/>
            <w:tcBorders>
              <w:top w:val="nil"/>
              <w:left w:val="nil"/>
              <w:bottom w:val="single" w:sz="4"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11750,00</w:t>
            </w:r>
          </w:p>
        </w:tc>
      </w:tr>
      <w:tr w:rsidR="0027480B" w:rsidRPr="0027480B" w:rsidTr="0027480B">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odvoz a likvidace posečené hmoty</w:t>
            </w:r>
          </w:p>
        </w:tc>
        <w:tc>
          <w:tcPr>
            <w:tcW w:w="12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2,35</w:t>
            </w:r>
          </w:p>
        </w:tc>
        <w:tc>
          <w:tcPr>
            <w:tcW w:w="9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5000</w:t>
            </w:r>
          </w:p>
        </w:tc>
        <w:tc>
          <w:tcPr>
            <w:tcW w:w="1380" w:type="dxa"/>
            <w:tcBorders>
              <w:top w:val="nil"/>
              <w:left w:val="nil"/>
              <w:bottom w:val="single" w:sz="4"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11750,00</w:t>
            </w:r>
          </w:p>
        </w:tc>
      </w:tr>
      <w:tr w:rsidR="0027480B" w:rsidRPr="0027480B" w:rsidTr="0027480B">
        <w:trPr>
          <w:trHeight w:val="315"/>
        </w:trPr>
        <w:tc>
          <w:tcPr>
            <w:tcW w:w="3820" w:type="dxa"/>
            <w:tcBorders>
              <w:top w:val="nil"/>
              <w:left w:val="single" w:sz="8" w:space="0" w:color="auto"/>
              <w:bottom w:val="nil"/>
              <w:right w:val="single" w:sz="4" w:space="0" w:color="auto"/>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+20% podmáčenost</w:t>
            </w:r>
          </w:p>
        </w:tc>
        <w:tc>
          <w:tcPr>
            <w:tcW w:w="1240" w:type="dxa"/>
            <w:tcBorders>
              <w:top w:val="nil"/>
              <w:left w:val="nil"/>
              <w:bottom w:val="nil"/>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1020" w:type="dxa"/>
            <w:tcBorders>
              <w:top w:val="nil"/>
              <w:left w:val="nil"/>
              <w:bottom w:val="nil"/>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940" w:type="dxa"/>
            <w:tcBorders>
              <w:top w:val="nil"/>
              <w:left w:val="nil"/>
              <w:bottom w:val="nil"/>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1380" w:type="dxa"/>
            <w:tcBorders>
              <w:top w:val="nil"/>
              <w:left w:val="nil"/>
              <w:bottom w:val="nil"/>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8460,00</w:t>
            </w:r>
          </w:p>
        </w:tc>
      </w:tr>
      <w:tr w:rsidR="0027480B" w:rsidRPr="0027480B" w:rsidTr="0027480B">
        <w:trPr>
          <w:trHeight w:val="315"/>
        </w:trPr>
        <w:tc>
          <w:tcPr>
            <w:tcW w:w="3820" w:type="dxa"/>
            <w:tcBorders>
              <w:top w:val="single" w:sz="8" w:space="0" w:color="auto"/>
              <w:left w:val="single" w:sz="8" w:space="0" w:color="auto"/>
              <w:bottom w:val="single" w:sz="8" w:space="0" w:color="auto"/>
              <w:right w:val="nil"/>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cena seče</w:t>
            </w:r>
          </w:p>
        </w:tc>
        <w:tc>
          <w:tcPr>
            <w:tcW w:w="1240" w:type="dxa"/>
            <w:tcBorders>
              <w:top w:val="single" w:sz="8" w:space="0" w:color="auto"/>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1020" w:type="dxa"/>
            <w:tcBorders>
              <w:top w:val="single" w:sz="8" w:space="0" w:color="auto"/>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940" w:type="dxa"/>
            <w:tcBorders>
              <w:top w:val="single" w:sz="8" w:space="0" w:color="auto"/>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50760,00</w:t>
            </w:r>
          </w:p>
        </w:tc>
      </w:tr>
      <w:tr w:rsidR="0027480B" w:rsidRPr="0027480B" w:rsidTr="0027480B">
        <w:trPr>
          <w:trHeight w:val="300"/>
        </w:trPr>
        <w:tc>
          <w:tcPr>
            <w:tcW w:w="8400" w:type="dxa"/>
            <w:gridSpan w:val="5"/>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27480B" w:rsidRPr="0027480B" w:rsidRDefault="0027480B" w:rsidP="0027480B">
            <w:pPr>
              <w:spacing w:after="0" w:line="240" w:lineRule="auto"/>
              <w:rPr>
                <w:rFonts w:ascii="Arial" w:eastAsia="Times New Roman" w:hAnsi="Arial" w:cs="Arial"/>
                <w:b/>
                <w:bCs/>
                <w:lang w:eastAsia="cs-CZ"/>
              </w:rPr>
            </w:pPr>
            <w:r w:rsidRPr="0027480B">
              <w:rPr>
                <w:rFonts w:ascii="Arial" w:eastAsia="Times New Roman" w:hAnsi="Arial" w:cs="Arial"/>
                <w:b/>
                <w:bCs/>
                <w:lang w:eastAsia="cs-CZ"/>
              </w:rPr>
              <w:t>Zelenka - trojúhelník 2020</w:t>
            </w:r>
          </w:p>
        </w:tc>
      </w:tr>
      <w:tr w:rsidR="0027480B" w:rsidRPr="0027480B" w:rsidTr="0027480B">
        <w:trPr>
          <w:trHeight w:val="57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xml:space="preserve">pokosení křovinořezem/ruční sekačkou </w:t>
            </w:r>
          </w:p>
        </w:tc>
        <w:tc>
          <w:tcPr>
            <w:tcW w:w="12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0,57</w:t>
            </w:r>
          </w:p>
        </w:tc>
        <w:tc>
          <w:tcPr>
            <w:tcW w:w="9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8000</w:t>
            </w:r>
          </w:p>
        </w:tc>
        <w:tc>
          <w:tcPr>
            <w:tcW w:w="1380" w:type="dxa"/>
            <w:tcBorders>
              <w:top w:val="nil"/>
              <w:left w:val="nil"/>
              <w:bottom w:val="single" w:sz="4"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4560,00</w:t>
            </w:r>
          </w:p>
        </w:tc>
      </w:tr>
      <w:tr w:rsidR="0027480B" w:rsidRPr="0027480B" w:rsidTr="0027480B">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shrabání posečené hmoty</w:t>
            </w:r>
          </w:p>
        </w:tc>
        <w:tc>
          <w:tcPr>
            <w:tcW w:w="12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0,57</w:t>
            </w:r>
          </w:p>
        </w:tc>
        <w:tc>
          <w:tcPr>
            <w:tcW w:w="9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5000</w:t>
            </w:r>
          </w:p>
        </w:tc>
        <w:tc>
          <w:tcPr>
            <w:tcW w:w="1380" w:type="dxa"/>
            <w:tcBorders>
              <w:top w:val="nil"/>
              <w:left w:val="nil"/>
              <w:bottom w:val="single" w:sz="4"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2850,00</w:t>
            </w:r>
          </w:p>
        </w:tc>
      </w:tr>
      <w:tr w:rsidR="0027480B" w:rsidRPr="0027480B" w:rsidTr="0027480B">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odvoz a likvidace posečené hmoty</w:t>
            </w:r>
          </w:p>
        </w:tc>
        <w:tc>
          <w:tcPr>
            <w:tcW w:w="12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0,57</w:t>
            </w:r>
          </w:p>
        </w:tc>
        <w:tc>
          <w:tcPr>
            <w:tcW w:w="9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5000</w:t>
            </w:r>
          </w:p>
        </w:tc>
        <w:tc>
          <w:tcPr>
            <w:tcW w:w="1380" w:type="dxa"/>
            <w:tcBorders>
              <w:top w:val="nil"/>
              <w:left w:val="nil"/>
              <w:bottom w:val="single" w:sz="4"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2850,00</w:t>
            </w:r>
          </w:p>
        </w:tc>
      </w:tr>
      <w:tr w:rsidR="0027480B" w:rsidRPr="0027480B" w:rsidTr="0027480B">
        <w:trPr>
          <w:trHeight w:val="315"/>
        </w:trPr>
        <w:tc>
          <w:tcPr>
            <w:tcW w:w="3820" w:type="dxa"/>
            <w:tcBorders>
              <w:top w:val="nil"/>
              <w:left w:val="single" w:sz="8" w:space="0" w:color="auto"/>
              <w:bottom w:val="nil"/>
              <w:right w:val="single" w:sz="4" w:space="0" w:color="auto"/>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+10% podmáčenost</w:t>
            </w:r>
          </w:p>
        </w:tc>
        <w:tc>
          <w:tcPr>
            <w:tcW w:w="1240" w:type="dxa"/>
            <w:tcBorders>
              <w:top w:val="nil"/>
              <w:left w:val="nil"/>
              <w:bottom w:val="nil"/>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1020" w:type="dxa"/>
            <w:tcBorders>
              <w:top w:val="nil"/>
              <w:left w:val="nil"/>
              <w:bottom w:val="nil"/>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940" w:type="dxa"/>
            <w:tcBorders>
              <w:top w:val="nil"/>
              <w:left w:val="nil"/>
              <w:bottom w:val="nil"/>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1380" w:type="dxa"/>
            <w:tcBorders>
              <w:top w:val="nil"/>
              <w:left w:val="nil"/>
              <w:bottom w:val="nil"/>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1026,00</w:t>
            </w:r>
          </w:p>
        </w:tc>
      </w:tr>
      <w:tr w:rsidR="0027480B" w:rsidRPr="0027480B" w:rsidTr="0027480B">
        <w:trPr>
          <w:trHeight w:val="315"/>
        </w:trPr>
        <w:tc>
          <w:tcPr>
            <w:tcW w:w="3820" w:type="dxa"/>
            <w:tcBorders>
              <w:top w:val="single" w:sz="8" w:space="0" w:color="auto"/>
              <w:left w:val="single" w:sz="8" w:space="0" w:color="auto"/>
              <w:bottom w:val="single" w:sz="8" w:space="0" w:color="auto"/>
              <w:right w:val="nil"/>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cena seče</w:t>
            </w:r>
          </w:p>
        </w:tc>
        <w:tc>
          <w:tcPr>
            <w:tcW w:w="1240" w:type="dxa"/>
            <w:tcBorders>
              <w:top w:val="single" w:sz="8" w:space="0" w:color="auto"/>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1020" w:type="dxa"/>
            <w:tcBorders>
              <w:top w:val="single" w:sz="8" w:space="0" w:color="auto"/>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940" w:type="dxa"/>
            <w:tcBorders>
              <w:top w:val="single" w:sz="8" w:space="0" w:color="auto"/>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11286,00</w:t>
            </w:r>
          </w:p>
        </w:tc>
      </w:tr>
      <w:tr w:rsidR="0027480B" w:rsidRPr="0027480B" w:rsidTr="0027480B">
        <w:trPr>
          <w:trHeight w:val="300"/>
        </w:trPr>
        <w:tc>
          <w:tcPr>
            <w:tcW w:w="8400" w:type="dxa"/>
            <w:gridSpan w:val="5"/>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27480B" w:rsidRPr="0027480B" w:rsidRDefault="0027480B" w:rsidP="0027480B">
            <w:pPr>
              <w:spacing w:after="0" w:line="240" w:lineRule="auto"/>
              <w:rPr>
                <w:rFonts w:ascii="Arial" w:eastAsia="Times New Roman" w:hAnsi="Arial" w:cs="Arial"/>
                <w:b/>
                <w:bCs/>
                <w:lang w:eastAsia="cs-CZ"/>
              </w:rPr>
            </w:pPr>
            <w:r w:rsidRPr="0027480B">
              <w:rPr>
                <w:rFonts w:ascii="Arial" w:eastAsia="Times New Roman" w:hAnsi="Arial" w:cs="Arial"/>
                <w:b/>
                <w:bCs/>
                <w:lang w:eastAsia="cs-CZ"/>
              </w:rPr>
              <w:t>Šajcova cesta 2020</w:t>
            </w:r>
          </w:p>
        </w:tc>
      </w:tr>
      <w:tr w:rsidR="0027480B" w:rsidRPr="0027480B" w:rsidTr="0027480B">
        <w:trPr>
          <w:trHeight w:val="57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xml:space="preserve">pokosení křovinořezem/ruční sekačkou </w:t>
            </w:r>
          </w:p>
        </w:tc>
        <w:tc>
          <w:tcPr>
            <w:tcW w:w="12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0,34</w:t>
            </w:r>
          </w:p>
        </w:tc>
        <w:tc>
          <w:tcPr>
            <w:tcW w:w="9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8000</w:t>
            </w:r>
          </w:p>
        </w:tc>
        <w:tc>
          <w:tcPr>
            <w:tcW w:w="1380" w:type="dxa"/>
            <w:tcBorders>
              <w:top w:val="nil"/>
              <w:left w:val="nil"/>
              <w:bottom w:val="single" w:sz="4"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2720,00</w:t>
            </w:r>
          </w:p>
        </w:tc>
      </w:tr>
      <w:tr w:rsidR="0027480B" w:rsidRPr="0027480B" w:rsidTr="0027480B">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shrabání posečené hmoty</w:t>
            </w:r>
          </w:p>
        </w:tc>
        <w:tc>
          <w:tcPr>
            <w:tcW w:w="12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0,34</w:t>
            </w:r>
          </w:p>
        </w:tc>
        <w:tc>
          <w:tcPr>
            <w:tcW w:w="9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5000</w:t>
            </w:r>
          </w:p>
        </w:tc>
        <w:tc>
          <w:tcPr>
            <w:tcW w:w="1380" w:type="dxa"/>
            <w:tcBorders>
              <w:top w:val="nil"/>
              <w:left w:val="nil"/>
              <w:bottom w:val="single" w:sz="4"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1700,00</w:t>
            </w:r>
          </w:p>
        </w:tc>
      </w:tr>
      <w:tr w:rsidR="0027480B" w:rsidRPr="0027480B" w:rsidTr="0027480B">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odvoz a likvidace posečené hmoty</w:t>
            </w:r>
          </w:p>
        </w:tc>
        <w:tc>
          <w:tcPr>
            <w:tcW w:w="12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0,34</w:t>
            </w:r>
          </w:p>
        </w:tc>
        <w:tc>
          <w:tcPr>
            <w:tcW w:w="940" w:type="dxa"/>
            <w:tcBorders>
              <w:top w:val="nil"/>
              <w:left w:val="nil"/>
              <w:bottom w:val="single" w:sz="4" w:space="0" w:color="auto"/>
              <w:right w:val="single" w:sz="4"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5000</w:t>
            </w:r>
          </w:p>
        </w:tc>
        <w:tc>
          <w:tcPr>
            <w:tcW w:w="1380" w:type="dxa"/>
            <w:tcBorders>
              <w:top w:val="nil"/>
              <w:left w:val="nil"/>
              <w:bottom w:val="single" w:sz="4"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1700,00</w:t>
            </w:r>
          </w:p>
        </w:tc>
      </w:tr>
      <w:tr w:rsidR="0027480B" w:rsidRPr="0027480B" w:rsidTr="0027480B">
        <w:trPr>
          <w:trHeight w:val="315"/>
        </w:trPr>
        <w:tc>
          <w:tcPr>
            <w:tcW w:w="3820" w:type="dxa"/>
            <w:tcBorders>
              <w:top w:val="nil"/>
              <w:left w:val="single" w:sz="8" w:space="0" w:color="auto"/>
              <w:bottom w:val="nil"/>
              <w:right w:val="single" w:sz="4" w:space="0" w:color="auto"/>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+10% podmáčenost</w:t>
            </w:r>
          </w:p>
        </w:tc>
        <w:tc>
          <w:tcPr>
            <w:tcW w:w="1240" w:type="dxa"/>
            <w:tcBorders>
              <w:top w:val="nil"/>
              <w:left w:val="nil"/>
              <w:bottom w:val="nil"/>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1020" w:type="dxa"/>
            <w:tcBorders>
              <w:top w:val="nil"/>
              <w:left w:val="nil"/>
              <w:bottom w:val="nil"/>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940" w:type="dxa"/>
            <w:tcBorders>
              <w:top w:val="nil"/>
              <w:left w:val="nil"/>
              <w:bottom w:val="nil"/>
              <w:right w:val="single" w:sz="4"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1380" w:type="dxa"/>
            <w:tcBorders>
              <w:top w:val="nil"/>
              <w:left w:val="nil"/>
              <w:bottom w:val="nil"/>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612,00</w:t>
            </w:r>
          </w:p>
        </w:tc>
      </w:tr>
      <w:tr w:rsidR="0027480B" w:rsidRPr="0027480B" w:rsidTr="0027480B">
        <w:trPr>
          <w:trHeight w:val="315"/>
        </w:trPr>
        <w:tc>
          <w:tcPr>
            <w:tcW w:w="3820" w:type="dxa"/>
            <w:tcBorders>
              <w:top w:val="single" w:sz="8" w:space="0" w:color="auto"/>
              <w:left w:val="single" w:sz="8" w:space="0" w:color="auto"/>
              <w:bottom w:val="single" w:sz="8" w:space="0" w:color="auto"/>
              <w:right w:val="nil"/>
            </w:tcBorders>
            <w:shd w:val="clear" w:color="auto" w:fill="auto"/>
            <w:vAlign w:val="center"/>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cena seče</w:t>
            </w:r>
          </w:p>
        </w:tc>
        <w:tc>
          <w:tcPr>
            <w:tcW w:w="1240" w:type="dxa"/>
            <w:tcBorders>
              <w:top w:val="single" w:sz="8" w:space="0" w:color="auto"/>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1020" w:type="dxa"/>
            <w:tcBorders>
              <w:top w:val="single" w:sz="8" w:space="0" w:color="auto"/>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940" w:type="dxa"/>
            <w:tcBorders>
              <w:top w:val="single" w:sz="8" w:space="0" w:color="auto"/>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lang w:eastAsia="cs-CZ"/>
              </w:rPr>
            </w:pPr>
            <w:r w:rsidRPr="0027480B">
              <w:rPr>
                <w:rFonts w:ascii="Arial" w:eastAsia="Times New Roman" w:hAnsi="Arial" w:cs="Arial"/>
                <w:lang w:eastAsia="cs-CZ"/>
              </w:rPr>
              <w:t> </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lang w:eastAsia="cs-CZ"/>
              </w:rPr>
            </w:pPr>
            <w:r w:rsidRPr="0027480B">
              <w:rPr>
                <w:rFonts w:ascii="Arial" w:eastAsia="Times New Roman" w:hAnsi="Arial" w:cs="Arial"/>
                <w:lang w:eastAsia="cs-CZ"/>
              </w:rPr>
              <w:t>6732,00</w:t>
            </w:r>
          </w:p>
        </w:tc>
      </w:tr>
      <w:tr w:rsidR="0027480B" w:rsidRPr="0027480B" w:rsidTr="0027480B">
        <w:trPr>
          <w:trHeight w:val="315"/>
        </w:trPr>
        <w:tc>
          <w:tcPr>
            <w:tcW w:w="3820" w:type="dxa"/>
            <w:tcBorders>
              <w:top w:val="nil"/>
              <w:left w:val="single" w:sz="8" w:space="0" w:color="auto"/>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b/>
                <w:bCs/>
                <w:color w:val="000000"/>
                <w:lang w:eastAsia="cs-CZ"/>
              </w:rPr>
            </w:pPr>
            <w:r w:rsidRPr="0027480B">
              <w:rPr>
                <w:rFonts w:ascii="Arial" w:eastAsia="Times New Roman" w:hAnsi="Arial" w:cs="Arial"/>
                <w:b/>
                <w:bCs/>
                <w:color w:val="000000"/>
                <w:lang w:eastAsia="cs-CZ"/>
              </w:rPr>
              <w:t>cena seče celkem</w:t>
            </w:r>
          </w:p>
        </w:tc>
        <w:tc>
          <w:tcPr>
            <w:tcW w:w="1240" w:type="dxa"/>
            <w:tcBorders>
              <w:top w:val="nil"/>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color w:val="000000"/>
                <w:lang w:eastAsia="cs-CZ"/>
              </w:rPr>
            </w:pPr>
            <w:r w:rsidRPr="0027480B">
              <w:rPr>
                <w:rFonts w:ascii="Arial" w:eastAsia="Times New Roman" w:hAnsi="Arial" w:cs="Arial"/>
                <w:color w:val="000000"/>
                <w:lang w:eastAsia="cs-CZ"/>
              </w:rPr>
              <w:t> </w:t>
            </w:r>
          </w:p>
        </w:tc>
        <w:tc>
          <w:tcPr>
            <w:tcW w:w="1020" w:type="dxa"/>
            <w:tcBorders>
              <w:top w:val="nil"/>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color w:val="000000"/>
                <w:lang w:eastAsia="cs-CZ"/>
              </w:rPr>
            </w:pPr>
            <w:r w:rsidRPr="0027480B">
              <w:rPr>
                <w:rFonts w:ascii="Arial" w:eastAsia="Times New Roman" w:hAnsi="Arial" w:cs="Arial"/>
                <w:color w:val="000000"/>
                <w:lang w:eastAsia="cs-CZ"/>
              </w:rPr>
              <w:t> </w:t>
            </w:r>
          </w:p>
        </w:tc>
        <w:tc>
          <w:tcPr>
            <w:tcW w:w="940" w:type="dxa"/>
            <w:tcBorders>
              <w:top w:val="nil"/>
              <w:left w:val="nil"/>
              <w:bottom w:val="single" w:sz="8" w:space="0" w:color="auto"/>
              <w:right w:val="single" w:sz="8"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color w:val="000000"/>
                <w:lang w:eastAsia="cs-CZ"/>
              </w:rPr>
            </w:pPr>
            <w:r w:rsidRPr="0027480B">
              <w:rPr>
                <w:rFonts w:ascii="Arial" w:eastAsia="Times New Roman" w:hAnsi="Arial" w:cs="Arial"/>
                <w:color w:val="000000"/>
                <w:lang w:eastAsia="cs-CZ"/>
              </w:rPr>
              <w:t> </w:t>
            </w:r>
          </w:p>
        </w:tc>
        <w:tc>
          <w:tcPr>
            <w:tcW w:w="1380" w:type="dxa"/>
            <w:tcBorders>
              <w:top w:val="nil"/>
              <w:left w:val="nil"/>
              <w:bottom w:val="single" w:sz="8"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b/>
                <w:bCs/>
                <w:color w:val="000000"/>
                <w:lang w:eastAsia="cs-CZ"/>
              </w:rPr>
            </w:pPr>
            <w:r w:rsidRPr="0027480B">
              <w:rPr>
                <w:rFonts w:ascii="Arial" w:eastAsia="Times New Roman" w:hAnsi="Arial" w:cs="Arial"/>
                <w:b/>
                <w:bCs/>
                <w:color w:val="000000"/>
                <w:lang w:eastAsia="cs-CZ"/>
              </w:rPr>
              <w:t>68778,00</w:t>
            </w:r>
          </w:p>
        </w:tc>
      </w:tr>
      <w:tr w:rsidR="0027480B" w:rsidRPr="0027480B" w:rsidTr="0027480B">
        <w:trPr>
          <w:trHeight w:val="315"/>
        </w:trPr>
        <w:tc>
          <w:tcPr>
            <w:tcW w:w="3820" w:type="dxa"/>
            <w:tcBorders>
              <w:top w:val="nil"/>
              <w:left w:val="single" w:sz="8" w:space="0" w:color="auto"/>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color w:val="000000"/>
                <w:lang w:eastAsia="cs-CZ"/>
              </w:rPr>
            </w:pPr>
            <w:r w:rsidRPr="0027480B">
              <w:rPr>
                <w:rFonts w:ascii="Arial" w:eastAsia="Times New Roman" w:hAnsi="Arial" w:cs="Arial"/>
                <w:color w:val="000000"/>
                <w:lang w:eastAsia="cs-CZ"/>
              </w:rPr>
              <w:t>21%DPH</w:t>
            </w:r>
          </w:p>
        </w:tc>
        <w:tc>
          <w:tcPr>
            <w:tcW w:w="1240" w:type="dxa"/>
            <w:tcBorders>
              <w:top w:val="nil"/>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color w:val="000000"/>
                <w:lang w:eastAsia="cs-CZ"/>
              </w:rPr>
            </w:pPr>
            <w:r w:rsidRPr="0027480B">
              <w:rPr>
                <w:rFonts w:ascii="Arial" w:eastAsia="Times New Roman" w:hAnsi="Arial" w:cs="Arial"/>
                <w:color w:val="000000"/>
                <w:lang w:eastAsia="cs-CZ"/>
              </w:rPr>
              <w:t> </w:t>
            </w:r>
          </w:p>
        </w:tc>
        <w:tc>
          <w:tcPr>
            <w:tcW w:w="1020" w:type="dxa"/>
            <w:tcBorders>
              <w:top w:val="nil"/>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color w:val="000000"/>
                <w:lang w:eastAsia="cs-CZ"/>
              </w:rPr>
            </w:pPr>
            <w:r w:rsidRPr="0027480B">
              <w:rPr>
                <w:rFonts w:ascii="Arial" w:eastAsia="Times New Roman" w:hAnsi="Arial" w:cs="Arial"/>
                <w:color w:val="000000"/>
                <w:lang w:eastAsia="cs-CZ"/>
              </w:rPr>
              <w:t> </w:t>
            </w:r>
          </w:p>
        </w:tc>
        <w:tc>
          <w:tcPr>
            <w:tcW w:w="940" w:type="dxa"/>
            <w:tcBorders>
              <w:top w:val="nil"/>
              <w:left w:val="nil"/>
              <w:bottom w:val="single" w:sz="8" w:space="0" w:color="auto"/>
              <w:right w:val="single" w:sz="8"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color w:val="000000"/>
                <w:lang w:eastAsia="cs-CZ"/>
              </w:rPr>
            </w:pPr>
            <w:r w:rsidRPr="0027480B">
              <w:rPr>
                <w:rFonts w:ascii="Arial" w:eastAsia="Times New Roman" w:hAnsi="Arial" w:cs="Arial"/>
                <w:color w:val="000000"/>
                <w:lang w:eastAsia="cs-CZ"/>
              </w:rPr>
              <w:t> </w:t>
            </w:r>
          </w:p>
        </w:tc>
        <w:tc>
          <w:tcPr>
            <w:tcW w:w="1380" w:type="dxa"/>
            <w:tcBorders>
              <w:top w:val="nil"/>
              <w:left w:val="nil"/>
              <w:bottom w:val="single" w:sz="8"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color w:val="000000"/>
                <w:lang w:eastAsia="cs-CZ"/>
              </w:rPr>
            </w:pPr>
            <w:r w:rsidRPr="0027480B">
              <w:rPr>
                <w:rFonts w:ascii="Arial" w:eastAsia="Times New Roman" w:hAnsi="Arial" w:cs="Arial"/>
                <w:color w:val="000000"/>
                <w:lang w:eastAsia="cs-CZ"/>
              </w:rPr>
              <w:t>14443,38</w:t>
            </w:r>
          </w:p>
        </w:tc>
      </w:tr>
      <w:tr w:rsidR="0027480B" w:rsidRPr="0027480B" w:rsidTr="0027480B">
        <w:trPr>
          <w:trHeight w:val="315"/>
        </w:trPr>
        <w:tc>
          <w:tcPr>
            <w:tcW w:w="3820" w:type="dxa"/>
            <w:tcBorders>
              <w:top w:val="nil"/>
              <w:left w:val="single" w:sz="8" w:space="0" w:color="auto"/>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b/>
                <w:bCs/>
                <w:color w:val="000000"/>
                <w:lang w:eastAsia="cs-CZ"/>
              </w:rPr>
            </w:pPr>
            <w:r w:rsidRPr="0027480B">
              <w:rPr>
                <w:rFonts w:ascii="Arial" w:eastAsia="Times New Roman" w:hAnsi="Arial" w:cs="Arial"/>
                <w:b/>
                <w:bCs/>
                <w:color w:val="000000"/>
                <w:lang w:eastAsia="cs-CZ"/>
              </w:rPr>
              <w:t>cena celkem s DPH</w:t>
            </w:r>
          </w:p>
        </w:tc>
        <w:tc>
          <w:tcPr>
            <w:tcW w:w="1240" w:type="dxa"/>
            <w:tcBorders>
              <w:top w:val="nil"/>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color w:val="000000"/>
                <w:lang w:eastAsia="cs-CZ"/>
              </w:rPr>
            </w:pPr>
            <w:r w:rsidRPr="0027480B">
              <w:rPr>
                <w:rFonts w:ascii="Arial" w:eastAsia="Times New Roman" w:hAnsi="Arial" w:cs="Arial"/>
                <w:color w:val="000000"/>
                <w:lang w:eastAsia="cs-CZ"/>
              </w:rPr>
              <w:t> </w:t>
            </w:r>
          </w:p>
        </w:tc>
        <w:tc>
          <w:tcPr>
            <w:tcW w:w="1020" w:type="dxa"/>
            <w:tcBorders>
              <w:top w:val="nil"/>
              <w:left w:val="nil"/>
              <w:bottom w:val="single" w:sz="8" w:space="0" w:color="auto"/>
              <w:right w:val="nil"/>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color w:val="000000"/>
                <w:lang w:eastAsia="cs-CZ"/>
              </w:rPr>
            </w:pPr>
            <w:r w:rsidRPr="0027480B">
              <w:rPr>
                <w:rFonts w:ascii="Arial" w:eastAsia="Times New Roman" w:hAnsi="Arial" w:cs="Arial"/>
                <w:color w:val="000000"/>
                <w:lang w:eastAsia="cs-CZ"/>
              </w:rPr>
              <w:t> </w:t>
            </w:r>
          </w:p>
        </w:tc>
        <w:tc>
          <w:tcPr>
            <w:tcW w:w="940" w:type="dxa"/>
            <w:tcBorders>
              <w:top w:val="nil"/>
              <w:left w:val="nil"/>
              <w:bottom w:val="single" w:sz="8" w:space="0" w:color="auto"/>
              <w:right w:val="single" w:sz="8" w:space="0" w:color="auto"/>
            </w:tcBorders>
            <w:shd w:val="clear" w:color="auto" w:fill="auto"/>
            <w:noWrap/>
            <w:vAlign w:val="bottom"/>
            <w:hideMark/>
          </w:tcPr>
          <w:p w:rsidR="0027480B" w:rsidRPr="0027480B" w:rsidRDefault="0027480B" w:rsidP="0027480B">
            <w:pPr>
              <w:spacing w:after="0" w:line="240" w:lineRule="auto"/>
              <w:rPr>
                <w:rFonts w:ascii="Arial" w:eastAsia="Times New Roman" w:hAnsi="Arial" w:cs="Arial"/>
                <w:color w:val="000000"/>
                <w:lang w:eastAsia="cs-CZ"/>
              </w:rPr>
            </w:pPr>
            <w:r w:rsidRPr="0027480B">
              <w:rPr>
                <w:rFonts w:ascii="Arial" w:eastAsia="Times New Roman" w:hAnsi="Arial" w:cs="Arial"/>
                <w:color w:val="000000"/>
                <w:lang w:eastAsia="cs-CZ"/>
              </w:rPr>
              <w:t> </w:t>
            </w:r>
          </w:p>
        </w:tc>
        <w:tc>
          <w:tcPr>
            <w:tcW w:w="1380" w:type="dxa"/>
            <w:tcBorders>
              <w:top w:val="nil"/>
              <w:left w:val="nil"/>
              <w:bottom w:val="single" w:sz="8" w:space="0" w:color="auto"/>
              <w:right w:val="single" w:sz="8" w:space="0" w:color="auto"/>
            </w:tcBorders>
            <w:shd w:val="clear" w:color="auto" w:fill="auto"/>
            <w:noWrap/>
            <w:vAlign w:val="bottom"/>
            <w:hideMark/>
          </w:tcPr>
          <w:p w:rsidR="0027480B" w:rsidRPr="0027480B" w:rsidRDefault="0027480B" w:rsidP="0027480B">
            <w:pPr>
              <w:spacing w:after="0" w:line="240" w:lineRule="auto"/>
              <w:jc w:val="right"/>
              <w:rPr>
                <w:rFonts w:ascii="Arial" w:eastAsia="Times New Roman" w:hAnsi="Arial" w:cs="Arial"/>
                <w:b/>
                <w:bCs/>
                <w:color w:val="000000"/>
                <w:lang w:eastAsia="cs-CZ"/>
              </w:rPr>
            </w:pPr>
            <w:r w:rsidRPr="0027480B">
              <w:rPr>
                <w:rFonts w:ascii="Arial" w:eastAsia="Times New Roman" w:hAnsi="Arial" w:cs="Arial"/>
                <w:b/>
                <w:bCs/>
                <w:color w:val="000000"/>
                <w:lang w:eastAsia="cs-CZ"/>
              </w:rPr>
              <w:t>83221,38</w:t>
            </w:r>
          </w:p>
        </w:tc>
      </w:tr>
    </w:tbl>
    <w:p w:rsidR="0027480B" w:rsidRPr="00C96B3D" w:rsidRDefault="0027480B" w:rsidP="0027480B">
      <w:pPr>
        <w:keepLines/>
        <w:spacing w:before="120" w:after="120" w:line="240" w:lineRule="auto"/>
        <w:ind w:left="340"/>
        <w:jc w:val="both"/>
        <w:rPr>
          <w:rFonts w:ascii="Times New Roman" w:eastAsia="Times New Roman" w:hAnsi="Times New Roman" w:cs="Times New Roman"/>
          <w:sz w:val="24"/>
          <w:szCs w:val="24"/>
          <w:lang w:eastAsia="cs-CZ"/>
        </w:rPr>
      </w:pPr>
    </w:p>
    <w:p w:rsidR="0027480B" w:rsidRDefault="0027480B" w:rsidP="0027480B">
      <w:pPr>
        <w:keepLines/>
        <w:spacing w:before="120" w:after="120" w:line="240" w:lineRule="auto"/>
        <w:ind w:left="340"/>
        <w:jc w:val="both"/>
        <w:rPr>
          <w:rFonts w:ascii="Arial" w:eastAsia="Times New Roman" w:hAnsi="Arial" w:cs="Arial"/>
          <w:szCs w:val="24"/>
          <w:lang w:eastAsia="cs-CZ"/>
        </w:rPr>
      </w:pPr>
      <w:r w:rsidRPr="00C96B3D">
        <w:rPr>
          <w:rFonts w:ascii="Arial" w:eastAsia="Times New Roman" w:hAnsi="Arial" w:cs="Arial"/>
          <w:szCs w:val="24"/>
          <w:lang w:eastAsia="cs-CZ"/>
        </w:rPr>
        <w:lastRenderedPageBreak/>
        <w:t>Příloha č. 2 – mapový zákres</w:t>
      </w:r>
    </w:p>
    <w:p w:rsidR="0027480B" w:rsidRDefault="0027480B" w:rsidP="0027480B">
      <w:pPr>
        <w:keepLines/>
        <w:spacing w:before="120" w:after="120" w:line="240" w:lineRule="auto"/>
        <w:ind w:left="340"/>
        <w:jc w:val="both"/>
        <w:rPr>
          <w:rFonts w:ascii="Arial" w:eastAsia="Times New Roman" w:hAnsi="Arial" w:cs="Arial"/>
          <w:szCs w:val="24"/>
          <w:lang w:eastAsia="cs-CZ"/>
        </w:rPr>
      </w:pPr>
      <w:r>
        <w:rPr>
          <w:rFonts w:ascii="Arial" w:eastAsia="Times New Roman" w:hAnsi="Arial" w:cs="Arial"/>
          <w:szCs w:val="24"/>
          <w:lang w:eastAsia="cs-CZ"/>
        </w:rPr>
        <w:t>a) lokalita Zelenka</w:t>
      </w:r>
    </w:p>
    <w:p w:rsidR="0027480B" w:rsidRDefault="0027480B" w:rsidP="0027480B">
      <w:pPr>
        <w:keepLines/>
        <w:spacing w:before="120" w:after="120" w:line="240" w:lineRule="auto"/>
        <w:ind w:left="-426"/>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334849" cy="3922340"/>
            <wp:effectExtent l="19050" t="0" r="8801"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334849" cy="3922340"/>
                    </a:xfrm>
                    <a:prstGeom prst="rect">
                      <a:avLst/>
                    </a:prstGeom>
                    <a:noFill/>
                    <a:ln w="9525">
                      <a:noFill/>
                      <a:miter lim="800000"/>
                      <a:headEnd/>
                      <a:tailEnd/>
                    </a:ln>
                  </pic:spPr>
                </pic:pic>
              </a:graphicData>
            </a:graphic>
          </wp:inline>
        </w:drawing>
      </w:r>
    </w:p>
    <w:p w:rsidR="0027480B" w:rsidRDefault="0027480B" w:rsidP="0027480B">
      <w:pPr>
        <w:keepLines/>
        <w:spacing w:before="120" w:after="120" w:line="240" w:lineRule="auto"/>
        <w:ind w:left="340"/>
        <w:jc w:val="both"/>
        <w:rPr>
          <w:rFonts w:ascii="Times New Roman" w:eastAsia="Times New Roman" w:hAnsi="Times New Roman" w:cs="Times New Roman"/>
          <w:sz w:val="24"/>
          <w:szCs w:val="24"/>
          <w:lang w:eastAsia="cs-CZ"/>
        </w:rPr>
      </w:pPr>
    </w:p>
    <w:p w:rsidR="0027480B" w:rsidRPr="00C96B3D" w:rsidRDefault="0027480B" w:rsidP="0027480B">
      <w:pPr>
        <w:keepLines/>
        <w:spacing w:before="120" w:after="120" w:line="240" w:lineRule="auto"/>
        <w:ind w:left="-426"/>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483576" cy="3977545"/>
            <wp:effectExtent l="19050" t="0" r="0"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483576" cy="3977545"/>
                    </a:xfrm>
                    <a:prstGeom prst="rect">
                      <a:avLst/>
                    </a:prstGeom>
                    <a:noFill/>
                    <a:ln w="9525">
                      <a:noFill/>
                      <a:miter lim="800000"/>
                      <a:headEnd/>
                      <a:tailEnd/>
                    </a:ln>
                  </pic:spPr>
                </pic:pic>
              </a:graphicData>
            </a:graphic>
          </wp:inline>
        </w:drawing>
      </w:r>
    </w:p>
    <w:p w:rsidR="0027480B" w:rsidRDefault="0027480B">
      <w:r>
        <w:lastRenderedPageBreak/>
        <w:t>b) lokalita Zelenka trojúhelník</w:t>
      </w:r>
    </w:p>
    <w:p w:rsidR="0027480B" w:rsidRDefault="0027480B" w:rsidP="0027480B">
      <w:pPr>
        <w:ind w:left="-426"/>
      </w:pPr>
      <w:r>
        <w:rPr>
          <w:noProof/>
          <w:lang w:eastAsia="cs-CZ"/>
        </w:rPr>
        <w:drawing>
          <wp:inline distT="0" distB="0" distL="0" distR="0">
            <wp:extent cx="6483576" cy="3977545"/>
            <wp:effectExtent l="19050" t="0" r="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483576" cy="3977545"/>
                    </a:xfrm>
                    <a:prstGeom prst="rect">
                      <a:avLst/>
                    </a:prstGeom>
                    <a:noFill/>
                    <a:ln w="9525">
                      <a:noFill/>
                      <a:miter lim="800000"/>
                      <a:headEnd/>
                      <a:tailEnd/>
                    </a:ln>
                  </pic:spPr>
                </pic:pic>
              </a:graphicData>
            </a:graphic>
          </wp:inline>
        </w:drawing>
      </w:r>
    </w:p>
    <w:p w:rsidR="0027480B" w:rsidRDefault="0027480B" w:rsidP="0027480B">
      <w:pPr>
        <w:ind w:left="-426"/>
      </w:pPr>
      <w:r>
        <w:t>c) Šajcova cesta</w:t>
      </w:r>
    </w:p>
    <w:p w:rsidR="0027480B" w:rsidRDefault="0027480B" w:rsidP="0027480B">
      <w:pPr>
        <w:ind w:left="-426"/>
      </w:pPr>
      <w:r>
        <w:rPr>
          <w:noProof/>
          <w:lang w:eastAsia="cs-CZ"/>
        </w:rPr>
        <w:drawing>
          <wp:inline distT="0" distB="0" distL="0" distR="0">
            <wp:extent cx="6483576" cy="3957320"/>
            <wp:effectExtent l="1905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483576" cy="3957320"/>
                    </a:xfrm>
                    <a:prstGeom prst="rect">
                      <a:avLst/>
                    </a:prstGeom>
                    <a:noFill/>
                    <a:ln w="9525">
                      <a:noFill/>
                      <a:miter lim="800000"/>
                      <a:headEnd/>
                      <a:tailEnd/>
                    </a:ln>
                  </pic:spPr>
                </pic:pic>
              </a:graphicData>
            </a:graphic>
          </wp:inline>
        </w:drawing>
      </w:r>
    </w:p>
    <w:sectPr w:rsidR="0027480B" w:rsidSect="001B52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2"/>
  </w:compat>
  <w:rsids>
    <w:rsidRoot w:val="00C96B3D"/>
    <w:rsid w:val="001820AB"/>
    <w:rsid w:val="001B52C3"/>
    <w:rsid w:val="0027480B"/>
    <w:rsid w:val="00704DB5"/>
    <w:rsid w:val="00B156DF"/>
    <w:rsid w:val="00C96B3D"/>
    <w:rsid w:val="00DA49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52C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C96B3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96B3D"/>
    <w:rPr>
      <w:b/>
      <w:bCs/>
    </w:rPr>
  </w:style>
  <w:style w:type="paragraph" w:styleId="Textbubliny">
    <w:name w:val="Balloon Text"/>
    <w:basedOn w:val="Normln"/>
    <w:link w:val="TextbublinyChar"/>
    <w:uiPriority w:val="99"/>
    <w:semiHidden/>
    <w:unhideWhenUsed/>
    <w:rsid w:val="0027480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748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328067">
      <w:bodyDiv w:val="1"/>
      <w:marLeft w:val="0"/>
      <w:marRight w:val="0"/>
      <w:marTop w:val="0"/>
      <w:marBottom w:val="0"/>
      <w:divBdr>
        <w:top w:val="none" w:sz="0" w:space="0" w:color="auto"/>
        <w:left w:val="none" w:sz="0" w:space="0" w:color="auto"/>
        <w:bottom w:val="none" w:sz="0" w:space="0" w:color="auto"/>
        <w:right w:val="none" w:sz="0" w:space="0" w:color="auto"/>
      </w:divBdr>
    </w:div>
    <w:div w:id="15556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8</Pages>
  <Words>1670</Words>
  <Characters>9854</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Stepanka Haldova</dc:creator>
  <cp:keywords/>
  <dc:description/>
  <cp:lastModifiedBy>Zuzka</cp:lastModifiedBy>
  <cp:revision>3</cp:revision>
  <dcterms:created xsi:type="dcterms:W3CDTF">2020-05-11T13:28:00Z</dcterms:created>
  <dcterms:modified xsi:type="dcterms:W3CDTF">2020-05-27T09:39:00Z</dcterms:modified>
</cp:coreProperties>
</file>