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1AB8" w:rsidRPr="00DC7379" w:rsidRDefault="008A0AE9" w:rsidP="008A0AE9">
      <w:pPr>
        <w:jc w:val="center"/>
      </w:pPr>
      <w:r w:rsidRPr="00DC7379">
        <w:t xml:space="preserve">DODATEK Č. 1 K NÁJEMNÍ SMLOUVĚ </w:t>
      </w:r>
    </w:p>
    <w:p w:rsidR="008A0AE9" w:rsidRPr="00DC7379" w:rsidRDefault="008A0AE9" w:rsidP="008A0AE9">
      <w:pPr>
        <w:jc w:val="center"/>
      </w:pPr>
      <w:r w:rsidRPr="00DC7379">
        <w:t xml:space="preserve">uzavřené dle </w:t>
      </w:r>
      <w:proofErr w:type="spellStart"/>
      <w:r w:rsidRPr="00DC7379">
        <w:t>ust</w:t>
      </w:r>
      <w:proofErr w:type="spellEnd"/>
      <w:r w:rsidRPr="00DC7379">
        <w:t xml:space="preserve">. § 2201 a násl. </w:t>
      </w:r>
      <w:proofErr w:type="spellStart"/>
      <w:r w:rsidRPr="00DC7379">
        <w:t>z.č</w:t>
      </w:r>
      <w:proofErr w:type="spellEnd"/>
      <w:r w:rsidRPr="00DC7379">
        <w:t>.. 89/2012 Sb., občanský zákoník</w:t>
      </w:r>
      <w:r w:rsidR="00322FAF" w:rsidRPr="00DC7379">
        <w:t xml:space="preserve"> (</w:t>
      </w:r>
      <w:proofErr w:type="spellStart"/>
      <w:r w:rsidR="00322FAF" w:rsidRPr="00DC7379">
        <w:t>obč</w:t>
      </w:r>
      <w:proofErr w:type="spellEnd"/>
      <w:r w:rsidR="00322FAF" w:rsidRPr="00DC7379">
        <w:t>. zák.)</w:t>
      </w:r>
    </w:p>
    <w:p w:rsidR="004F2436" w:rsidRPr="00DC7379" w:rsidRDefault="004F2436" w:rsidP="008A0AE9">
      <w:pPr>
        <w:jc w:val="center"/>
      </w:pPr>
    </w:p>
    <w:p w:rsidR="004F2436" w:rsidRPr="00DC7379" w:rsidRDefault="00DF2F2D" w:rsidP="00DF2F2D">
      <w:r w:rsidRPr="00DC7379">
        <w:t>který dnešního dne, měsíce a roku uzavřely tyto smluvní strany:</w:t>
      </w:r>
    </w:p>
    <w:p w:rsidR="00DF2F2D" w:rsidRPr="00DC7379" w:rsidRDefault="00DF2F2D" w:rsidP="00DF2F2D"/>
    <w:p w:rsidR="00DF2F2D" w:rsidRPr="00DC7379" w:rsidRDefault="00DF2F2D" w:rsidP="00DF2F2D">
      <w:r w:rsidRPr="00DC7379">
        <w:rPr>
          <w:b/>
        </w:rPr>
        <w:t xml:space="preserve">Spolek Broučci Arch. Podhůrského </w:t>
      </w:r>
      <w:r w:rsidRPr="00DC7379">
        <w:t>(autor výstavy)</w:t>
      </w:r>
    </w:p>
    <w:p w:rsidR="00DF2F2D" w:rsidRPr="00DC7379" w:rsidRDefault="00DF2F2D" w:rsidP="00DF2F2D">
      <w:pPr>
        <w:rPr>
          <w:b/>
        </w:rPr>
      </w:pPr>
      <w:r w:rsidRPr="00DC7379">
        <w:rPr>
          <w:b/>
        </w:rPr>
        <w:t xml:space="preserve">zastoupen předsedou </w:t>
      </w:r>
      <w:r w:rsidRPr="00DC7379">
        <w:rPr>
          <w:bCs/>
        </w:rPr>
        <w:t>Mgr. Zdeňkem Podhůrským</w:t>
      </w:r>
    </w:p>
    <w:p w:rsidR="00DF2F2D" w:rsidRPr="00DC7379" w:rsidRDefault="00DF2F2D" w:rsidP="00DF2F2D">
      <w:pPr>
        <w:rPr>
          <w:b/>
        </w:rPr>
      </w:pPr>
      <w:r w:rsidRPr="00DC7379">
        <w:rPr>
          <w:b/>
        </w:rPr>
        <w:t xml:space="preserve">se sídlem </w:t>
      </w:r>
      <w:r w:rsidRPr="00DC7379">
        <w:rPr>
          <w:bCs/>
        </w:rPr>
        <w:t>Preláta 57, Praha 6, Přední Kopanina, 164 00</w:t>
      </w:r>
    </w:p>
    <w:p w:rsidR="00DF2F2D" w:rsidRPr="00DC7379" w:rsidRDefault="00DF2F2D" w:rsidP="00DF2F2D">
      <w:pPr>
        <w:rPr>
          <w:bCs/>
        </w:rPr>
      </w:pPr>
      <w:r w:rsidRPr="00DC7379">
        <w:rPr>
          <w:b/>
        </w:rPr>
        <w:t xml:space="preserve">IČ: </w:t>
      </w:r>
      <w:r w:rsidRPr="00DC7379">
        <w:rPr>
          <w:bCs/>
        </w:rPr>
        <w:t>081 54 040</w:t>
      </w:r>
    </w:p>
    <w:p w:rsidR="00DF2F2D" w:rsidRPr="00DC7379" w:rsidRDefault="00DF2F2D" w:rsidP="00DF2F2D">
      <w:pPr>
        <w:spacing w:after="120"/>
        <w:rPr>
          <w:bCs/>
        </w:rPr>
      </w:pPr>
      <w:r w:rsidRPr="00DC7379">
        <w:rPr>
          <w:b/>
        </w:rPr>
        <w:t>bankovní spojení:</w:t>
      </w:r>
      <w:r w:rsidRPr="00DC7379">
        <w:t xml:space="preserve"> </w:t>
      </w:r>
      <w:proofErr w:type="spellStart"/>
      <w:r w:rsidR="00B670D9">
        <w:t>xxxxxxxxxxxxxxxxx</w:t>
      </w:r>
      <w:proofErr w:type="spellEnd"/>
    </w:p>
    <w:p w:rsidR="00DF2F2D" w:rsidRPr="00DC7379" w:rsidRDefault="00DF2F2D" w:rsidP="00DF2F2D">
      <w:pPr>
        <w:rPr>
          <w:b/>
        </w:rPr>
      </w:pPr>
      <w:r w:rsidRPr="00DC7379">
        <w:rPr>
          <w:b/>
        </w:rPr>
        <w:t xml:space="preserve">Ondřej Sedláček </w:t>
      </w:r>
      <w:r w:rsidRPr="00DC7379">
        <w:t>(spoluautor výstavy)</w:t>
      </w:r>
    </w:p>
    <w:p w:rsidR="00DF2F2D" w:rsidRPr="00DC7379" w:rsidRDefault="00DF2F2D" w:rsidP="00DF2F2D">
      <w:r w:rsidRPr="00DC7379">
        <w:rPr>
          <w:b/>
        </w:rPr>
        <w:t xml:space="preserve">se sídlem: </w:t>
      </w:r>
      <w:r w:rsidRPr="00DC7379">
        <w:t>Hekrova 851, Praha 4, 14900</w:t>
      </w:r>
    </w:p>
    <w:p w:rsidR="00DF2F2D" w:rsidRPr="00DC7379" w:rsidRDefault="00DF2F2D" w:rsidP="00DF2F2D">
      <w:r w:rsidRPr="00DC7379">
        <w:rPr>
          <w:b/>
        </w:rPr>
        <w:t>IČ</w:t>
      </w:r>
      <w:r w:rsidRPr="00DC7379">
        <w:t>: 016 65 804</w:t>
      </w:r>
    </w:p>
    <w:p w:rsidR="00DF2F2D" w:rsidRPr="00DC7379" w:rsidRDefault="00DF2F2D" w:rsidP="00DF2F2D">
      <w:r w:rsidRPr="00DC7379">
        <w:rPr>
          <w:b/>
        </w:rPr>
        <w:t>bankovní spojení:</w:t>
      </w:r>
      <w:r w:rsidRPr="00DC7379">
        <w:t xml:space="preserve"> </w:t>
      </w:r>
      <w:r w:rsidR="00B670D9">
        <w:t>xxxxxxxxxxxxxxxxxxxx</w:t>
      </w:r>
      <w:r w:rsidRPr="00DC7379">
        <w:t xml:space="preserve"> </w:t>
      </w:r>
    </w:p>
    <w:p w:rsidR="00DF2F2D" w:rsidRPr="00DC7379" w:rsidRDefault="00DF2F2D" w:rsidP="00DF2F2D">
      <w:pPr>
        <w:spacing w:after="120"/>
      </w:pPr>
      <w:r w:rsidRPr="00DC7379">
        <w:t>neplátce DPH</w:t>
      </w:r>
    </w:p>
    <w:p w:rsidR="00DF2F2D" w:rsidRPr="00DC7379" w:rsidRDefault="00DF2F2D" w:rsidP="00DF2F2D">
      <w:r w:rsidRPr="00DC7379">
        <w:t>(dále jen „</w:t>
      </w:r>
      <w:r w:rsidRPr="00DC7379">
        <w:rPr>
          <w:i/>
        </w:rPr>
        <w:t>Pronajímatel</w:t>
      </w:r>
      <w:r w:rsidRPr="00DC7379">
        <w:t>“)</w:t>
      </w:r>
    </w:p>
    <w:p w:rsidR="00DF2F2D" w:rsidRPr="00DC7379" w:rsidRDefault="00DF2F2D" w:rsidP="00DF2F2D"/>
    <w:p w:rsidR="00DF2F2D" w:rsidRPr="00DC7379" w:rsidRDefault="00DF2F2D" w:rsidP="00DF2F2D">
      <w:r w:rsidRPr="00DC7379">
        <w:t>a</w:t>
      </w:r>
    </w:p>
    <w:p w:rsidR="00DF2F2D" w:rsidRPr="00DC7379" w:rsidRDefault="00DF2F2D" w:rsidP="00DF2F2D"/>
    <w:p w:rsidR="00DF2F2D" w:rsidRPr="00DC7379" w:rsidRDefault="00DF2F2D" w:rsidP="00DF2F2D">
      <w:pPr>
        <w:rPr>
          <w:b/>
          <w:bCs/>
        </w:rPr>
      </w:pPr>
      <w:r w:rsidRPr="00DC7379">
        <w:rPr>
          <w:b/>
          <w:bCs/>
        </w:rPr>
        <w:t>Město Jindřichův Hradec</w:t>
      </w:r>
    </w:p>
    <w:p w:rsidR="00DF2F2D" w:rsidRPr="00DC7379" w:rsidRDefault="00DF2F2D" w:rsidP="00DF2F2D">
      <w:pPr>
        <w:rPr>
          <w:b/>
          <w:bCs/>
        </w:rPr>
      </w:pPr>
      <w:r w:rsidRPr="00DC7379">
        <w:rPr>
          <w:b/>
        </w:rPr>
        <w:t>zastoupené starostou města</w:t>
      </w:r>
      <w:r w:rsidRPr="00DC7379">
        <w:rPr>
          <w:bCs/>
        </w:rPr>
        <w:t xml:space="preserve"> Ing. Stanislavem Mrvkou</w:t>
      </w:r>
    </w:p>
    <w:p w:rsidR="00DF2F2D" w:rsidRPr="00DC7379" w:rsidRDefault="00DF2F2D" w:rsidP="00DF2F2D">
      <w:pPr>
        <w:rPr>
          <w:bCs/>
        </w:rPr>
      </w:pPr>
      <w:r w:rsidRPr="00DC7379">
        <w:rPr>
          <w:b/>
          <w:bCs/>
        </w:rPr>
        <w:t xml:space="preserve">se sídlem </w:t>
      </w:r>
      <w:r w:rsidRPr="00DC7379">
        <w:rPr>
          <w:bCs/>
        </w:rPr>
        <w:t>Klášterská 135, Jindřichův Hradec II, 377 01 Jindřichův Hradec</w:t>
      </w:r>
    </w:p>
    <w:p w:rsidR="00DF2F2D" w:rsidRPr="00DC7379" w:rsidRDefault="00DF2F2D" w:rsidP="00DF2F2D">
      <w:pPr>
        <w:spacing w:after="120"/>
        <w:rPr>
          <w:bCs/>
        </w:rPr>
      </w:pPr>
      <w:r w:rsidRPr="00DC7379">
        <w:rPr>
          <w:b/>
          <w:bCs/>
        </w:rPr>
        <w:t xml:space="preserve">IČ: </w:t>
      </w:r>
      <w:r w:rsidRPr="00DC7379">
        <w:rPr>
          <w:bCs/>
        </w:rPr>
        <w:t>002 46 875</w:t>
      </w:r>
    </w:p>
    <w:p w:rsidR="00DF2F2D" w:rsidRPr="00DC7379" w:rsidRDefault="00DF2F2D" w:rsidP="00DF2F2D">
      <w:r w:rsidRPr="00DC7379">
        <w:t>(dále jen „</w:t>
      </w:r>
      <w:r w:rsidRPr="00DC7379">
        <w:rPr>
          <w:i/>
        </w:rPr>
        <w:t>Nájemce</w:t>
      </w:r>
      <w:r w:rsidRPr="00DC7379">
        <w:t>“)</w:t>
      </w:r>
    </w:p>
    <w:p w:rsidR="00DF2F2D" w:rsidRPr="00DC7379" w:rsidRDefault="00DF2F2D" w:rsidP="00DF2F2D">
      <w:pPr>
        <w:spacing w:after="120"/>
        <w:jc w:val="center"/>
        <w:rPr>
          <w:b/>
        </w:rPr>
      </w:pPr>
      <w:r w:rsidRPr="00DC7379">
        <w:rPr>
          <w:b/>
        </w:rPr>
        <w:t>I.</w:t>
      </w:r>
      <w:r w:rsidR="00593EA1">
        <w:rPr>
          <w:b/>
        </w:rPr>
        <w:t xml:space="preserve"> Úvodní ustanovení</w:t>
      </w:r>
    </w:p>
    <w:p w:rsidR="00DF2F2D" w:rsidRPr="00DC7379" w:rsidRDefault="00DF2F2D" w:rsidP="006A790C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</w:pPr>
      <w:r w:rsidRPr="00DC7379">
        <w:t xml:space="preserve">Smluvní strany prohlašují a činí nesporným, že dne 17. 3. 2020 uzavřely nájemní smlouvu, jejímž obsahem byl závazek Pronajímatele přenechat Nájemci předmět nájmu k dočasnému užívání </w:t>
      </w:r>
      <w:r w:rsidR="00DC7379">
        <w:br/>
      </w:r>
      <w:r w:rsidRPr="00DC7379">
        <w:t xml:space="preserve">a závazek Nájemce platit za to Pronajímateli nájemné. Předmětem nájmu je kompletní soubor věcí tvořících výstavu „Broučci“ tzv. na klíč vyhotovenou dle stejnojmenného animovaného seriálu a doplněnou dalšími exponáty autora Zdeňka Podhůrského staršího. </w:t>
      </w:r>
      <w:r w:rsidR="00DC7379">
        <w:t>Nájemní smlouva byla schválena Radou města Jindřichův Hradec dne 4. 3. 2020 usnesením č. 195/7R/2020.</w:t>
      </w:r>
    </w:p>
    <w:p w:rsidR="006A790C" w:rsidRPr="00DC7379" w:rsidRDefault="006A790C" w:rsidP="006A790C">
      <w:pPr>
        <w:pStyle w:val="Odstavecseseznamem"/>
        <w:numPr>
          <w:ilvl w:val="0"/>
          <w:numId w:val="2"/>
        </w:numPr>
        <w:ind w:left="284" w:hanging="284"/>
      </w:pPr>
      <w:r w:rsidRPr="00DC7379">
        <w:t>Doba nájmu (doba výstavy předmětu nájmu) byla sjednána od 1. 4. 2020 do 31. 8. 2020</w:t>
      </w:r>
      <w:r w:rsidR="00DC7379">
        <w:t xml:space="preserve"> (tj. na dobu pěti měsíců)</w:t>
      </w:r>
      <w:r w:rsidRPr="00DC7379">
        <w:t xml:space="preserve"> s tím, že nájemce uhradí pronajímateli nájemné za celé toto období ve výši 150 000 Kč (slovy sto padesát tisíc korun českých) + příslušná sazba DPH</w:t>
      </w:r>
      <w:r w:rsidR="000B72E2" w:rsidRPr="00DC7379">
        <w:t xml:space="preserve">. Nad rámec nájemného je Pronajímatel oprávněn vyfakturovat Nájemci cenu za instalační, přípravné </w:t>
      </w:r>
      <w:r w:rsidR="00DC7379">
        <w:br/>
      </w:r>
      <w:r w:rsidR="000B72E2" w:rsidRPr="00DC7379">
        <w:t xml:space="preserve">a produkční práce ve výši 35.000,- Kč (slovy třicet pět tisíc korun českých). </w:t>
      </w:r>
    </w:p>
    <w:p w:rsidR="00DF2F2D" w:rsidRPr="00DC7379" w:rsidRDefault="00DF2F2D" w:rsidP="00DF2F2D"/>
    <w:p w:rsidR="00DF2F2D" w:rsidRPr="00DC7379" w:rsidRDefault="00DF2F2D" w:rsidP="000B72E2">
      <w:pPr>
        <w:spacing w:after="120"/>
        <w:jc w:val="center"/>
        <w:rPr>
          <w:b/>
        </w:rPr>
      </w:pPr>
      <w:r w:rsidRPr="00DC7379">
        <w:rPr>
          <w:b/>
        </w:rPr>
        <w:t>II.</w:t>
      </w:r>
      <w:r w:rsidR="00593EA1">
        <w:rPr>
          <w:b/>
        </w:rPr>
        <w:t xml:space="preserve"> Změnová ustanovení</w:t>
      </w:r>
    </w:p>
    <w:p w:rsidR="000B72E2" w:rsidRDefault="00DC7379" w:rsidP="00DC7379">
      <w:pPr>
        <w:pStyle w:val="Odstavecseseznamem"/>
        <w:numPr>
          <w:ilvl w:val="0"/>
          <w:numId w:val="8"/>
        </w:numPr>
        <w:spacing w:after="120"/>
        <w:ind w:left="284" w:hanging="284"/>
        <w:contextualSpacing w:val="0"/>
        <w:rPr>
          <w:color w:val="222222"/>
          <w:szCs w:val="21"/>
          <w:shd w:val="clear" w:color="auto" w:fill="FFFFFF"/>
        </w:rPr>
      </w:pPr>
      <w:r>
        <w:t>Smluvní strany souhlasně prohlašují, že vzhledem k mimořádné situaci, která nastala vlivem pandemie</w:t>
      </w:r>
      <w:r w:rsidR="000B72E2" w:rsidRPr="00DC7379">
        <w:t xml:space="preserve"> </w:t>
      </w:r>
      <w:proofErr w:type="spellStart"/>
      <w:r w:rsidR="000B72E2" w:rsidRPr="00DC7379">
        <w:t>koronaviru</w:t>
      </w:r>
      <w:proofErr w:type="spellEnd"/>
      <w:r w:rsidR="000B72E2" w:rsidRPr="00DC7379">
        <w:t xml:space="preserve"> </w:t>
      </w:r>
      <w:r w:rsidR="000B72E2" w:rsidRPr="00DC7379">
        <w:rPr>
          <w:bCs/>
          <w:iCs/>
          <w:color w:val="222222"/>
          <w:szCs w:val="21"/>
          <w:shd w:val="clear" w:color="auto" w:fill="FFFFFF"/>
        </w:rPr>
        <w:t>SARS-CoV-2</w:t>
      </w:r>
      <w:r w:rsidRPr="00DC7379">
        <w:rPr>
          <w:rFonts w:cs="Arial"/>
          <w:color w:val="222222"/>
          <w:szCs w:val="21"/>
          <w:shd w:val="clear" w:color="auto" w:fill="FFFFFF"/>
        </w:rPr>
        <w:t xml:space="preserve"> a kterou ani jedna ze stran nemohla předvídat </w:t>
      </w:r>
      <w:r w:rsidR="001D3B1F">
        <w:rPr>
          <w:rFonts w:cs="Arial"/>
          <w:color w:val="222222"/>
          <w:szCs w:val="21"/>
          <w:shd w:val="clear" w:color="auto" w:fill="FFFFFF"/>
        </w:rPr>
        <w:br/>
      </w:r>
      <w:r w:rsidRPr="00DC7379">
        <w:rPr>
          <w:rFonts w:cs="Arial"/>
          <w:color w:val="222222"/>
          <w:szCs w:val="21"/>
          <w:shd w:val="clear" w:color="auto" w:fill="FFFFFF"/>
        </w:rPr>
        <w:t xml:space="preserve">a ovlivnit, </w:t>
      </w:r>
      <w:r w:rsidRPr="00DC7379">
        <w:rPr>
          <w:color w:val="222222"/>
          <w:szCs w:val="21"/>
          <w:shd w:val="clear" w:color="auto" w:fill="FFFFFF"/>
        </w:rPr>
        <w:t xml:space="preserve">nedošlo k instalaci předmětu nájmu v smluvených prostorách a jeho následnému zpřístupnění veřejnosti k 1. 4. 2020. </w:t>
      </w:r>
    </w:p>
    <w:p w:rsidR="00DC7379" w:rsidRDefault="001D3B1F" w:rsidP="00DC7379">
      <w:pPr>
        <w:pStyle w:val="Odstavecseseznamem"/>
        <w:numPr>
          <w:ilvl w:val="0"/>
          <w:numId w:val="8"/>
        </w:numPr>
        <w:spacing w:after="120"/>
        <w:ind w:left="284" w:hanging="284"/>
        <w:rPr>
          <w:color w:val="222222"/>
          <w:szCs w:val="21"/>
          <w:shd w:val="clear" w:color="auto" w:fill="FFFFFF"/>
        </w:rPr>
      </w:pPr>
      <w:r>
        <w:rPr>
          <w:color w:val="222222"/>
          <w:szCs w:val="21"/>
          <w:shd w:val="clear" w:color="auto" w:fill="FFFFFF"/>
        </w:rPr>
        <w:t xml:space="preserve">Smluvní strany, motivovány společným cílem výstavu uskutečnit, se dohodly na následující změně nájemní smlouvy: </w:t>
      </w:r>
    </w:p>
    <w:p w:rsidR="001D3B1F" w:rsidRDefault="001D3B1F" w:rsidP="001D3B1F">
      <w:pPr>
        <w:pStyle w:val="Odstavecseseznamem"/>
        <w:numPr>
          <w:ilvl w:val="1"/>
          <w:numId w:val="8"/>
        </w:numPr>
        <w:spacing w:after="60"/>
        <w:ind w:left="568" w:hanging="284"/>
        <w:contextualSpacing w:val="0"/>
        <w:rPr>
          <w:color w:val="222222"/>
          <w:szCs w:val="21"/>
          <w:shd w:val="clear" w:color="auto" w:fill="FFFFFF"/>
        </w:rPr>
      </w:pPr>
      <w:r>
        <w:rPr>
          <w:color w:val="222222"/>
          <w:szCs w:val="21"/>
          <w:shd w:val="clear" w:color="auto" w:fill="FFFFFF"/>
        </w:rPr>
        <w:t xml:space="preserve">v článku I. Předmět odstavec 4. dochází ke změně doby, po kterou se bude výstava konat, </w:t>
      </w:r>
      <w:r>
        <w:rPr>
          <w:color w:val="222222"/>
          <w:szCs w:val="21"/>
          <w:shd w:val="clear" w:color="auto" w:fill="FFFFFF"/>
        </w:rPr>
        <w:br/>
        <w:t xml:space="preserve">a to z původního termínu 1. duben až 31. srpen 2020 na nový termín </w:t>
      </w:r>
      <w:r w:rsidR="002A79D8">
        <w:rPr>
          <w:b/>
          <w:color w:val="222222"/>
          <w:szCs w:val="21"/>
          <w:shd w:val="clear" w:color="auto" w:fill="FFFFFF"/>
        </w:rPr>
        <w:t>12. květen</w:t>
      </w:r>
      <w:r>
        <w:rPr>
          <w:b/>
          <w:color w:val="222222"/>
          <w:szCs w:val="21"/>
          <w:shd w:val="clear" w:color="auto" w:fill="FFFFFF"/>
        </w:rPr>
        <w:t xml:space="preserve"> až </w:t>
      </w:r>
      <w:r>
        <w:rPr>
          <w:b/>
          <w:color w:val="222222"/>
          <w:szCs w:val="21"/>
          <w:shd w:val="clear" w:color="auto" w:fill="FFFFFF"/>
        </w:rPr>
        <w:br/>
      </w:r>
      <w:r w:rsidR="002A79D8">
        <w:rPr>
          <w:b/>
          <w:color w:val="222222"/>
          <w:szCs w:val="21"/>
          <w:shd w:val="clear" w:color="auto" w:fill="FFFFFF"/>
        </w:rPr>
        <w:t>30. září</w:t>
      </w:r>
      <w:r>
        <w:rPr>
          <w:b/>
          <w:color w:val="222222"/>
          <w:szCs w:val="21"/>
          <w:shd w:val="clear" w:color="auto" w:fill="FFFFFF"/>
        </w:rPr>
        <w:t xml:space="preserve"> 2020</w:t>
      </w:r>
      <w:r>
        <w:rPr>
          <w:color w:val="222222"/>
          <w:szCs w:val="21"/>
          <w:shd w:val="clear" w:color="auto" w:fill="FFFFFF"/>
        </w:rPr>
        <w:t xml:space="preserve">. </w:t>
      </w:r>
    </w:p>
    <w:p w:rsidR="001D3B1F" w:rsidRPr="00212B11" w:rsidRDefault="001D3B1F" w:rsidP="00212B11">
      <w:pPr>
        <w:pStyle w:val="Odstavecseseznamem"/>
        <w:numPr>
          <w:ilvl w:val="1"/>
          <w:numId w:val="8"/>
        </w:numPr>
        <w:spacing w:after="60"/>
        <w:ind w:left="568" w:hanging="284"/>
        <w:contextualSpacing w:val="0"/>
        <w:rPr>
          <w:color w:val="222222"/>
          <w:szCs w:val="21"/>
          <w:shd w:val="clear" w:color="auto" w:fill="FFFFFF"/>
        </w:rPr>
      </w:pPr>
      <w:r>
        <w:rPr>
          <w:color w:val="222222"/>
          <w:szCs w:val="21"/>
          <w:shd w:val="clear" w:color="auto" w:fill="FFFFFF"/>
        </w:rPr>
        <w:lastRenderedPageBreak/>
        <w:t xml:space="preserve">v článku II. Povinnosti Pronajímatele odstavce 1. a 2. </w:t>
      </w:r>
      <w:r w:rsidR="00212B11">
        <w:rPr>
          <w:color w:val="222222"/>
          <w:szCs w:val="21"/>
          <w:shd w:val="clear" w:color="auto" w:fill="FFFFFF"/>
        </w:rPr>
        <w:t xml:space="preserve">se mění lhůta pro dopravu, respektive instalaci předmětu nájmu v sídle Nájemce, a to z původního termínu 16. – 20. března 2020 na nový termín </w:t>
      </w:r>
      <w:r w:rsidR="00212B11">
        <w:rPr>
          <w:b/>
          <w:color w:val="222222"/>
          <w:szCs w:val="21"/>
          <w:shd w:val="clear" w:color="auto" w:fill="FFFFFF"/>
        </w:rPr>
        <w:t xml:space="preserve">4. – 7. května 2020. </w:t>
      </w:r>
    </w:p>
    <w:p w:rsidR="00212B11" w:rsidRDefault="00212B11" w:rsidP="00212B11">
      <w:pPr>
        <w:pStyle w:val="Odstavecseseznamem"/>
        <w:numPr>
          <w:ilvl w:val="1"/>
          <w:numId w:val="8"/>
        </w:numPr>
        <w:spacing w:after="60"/>
        <w:ind w:left="568" w:hanging="284"/>
        <w:contextualSpacing w:val="0"/>
        <w:rPr>
          <w:color w:val="222222"/>
          <w:szCs w:val="21"/>
          <w:shd w:val="clear" w:color="auto" w:fill="FFFFFF"/>
        </w:rPr>
      </w:pPr>
      <w:r>
        <w:rPr>
          <w:color w:val="222222"/>
          <w:szCs w:val="21"/>
          <w:shd w:val="clear" w:color="auto" w:fill="FFFFFF"/>
        </w:rPr>
        <w:t xml:space="preserve">mění se článek V. Doba trvání nájmu a tento článek nyní nově zní: </w:t>
      </w:r>
    </w:p>
    <w:p w:rsidR="00212B11" w:rsidRPr="00212B11" w:rsidRDefault="00212B11" w:rsidP="00593EA1">
      <w:pPr>
        <w:pStyle w:val="Odstavecseseznamem"/>
        <w:ind w:left="0"/>
        <w:contextualSpacing w:val="0"/>
        <w:jc w:val="center"/>
        <w:rPr>
          <w:b/>
          <w:i/>
          <w:color w:val="222222"/>
          <w:sz w:val="22"/>
          <w:szCs w:val="24"/>
          <w:shd w:val="clear" w:color="auto" w:fill="FFFFFF"/>
        </w:rPr>
      </w:pPr>
      <w:r w:rsidRPr="00212B11">
        <w:rPr>
          <w:b/>
          <w:i/>
          <w:color w:val="222222"/>
          <w:sz w:val="22"/>
          <w:szCs w:val="24"/>
          <w:shd w:val="clear" w:color="auto" w:fill="FFFFFF"/>
        </w:rPr>
        <w:t xml:space="preserve">Nájemní smlouva se sjednává na dobu určitou, a to od </w:t>
      </w:r>
      <w:r w:rsidR="002A79D8">
        <w:rPr>
          <w:b/>
          <w:i/>
          <w:color w:val="222222"/>
          <w:sz w:val="22"/>
          <w:szCs w:val="24"/>
          <w:shd w:val="clear" w:color="auto" w:fill="FFFFFF"/>
        </w:rPr>
        <w:t>12</w:t>
      </w:r>
      <w:r w:rsidRPr="00212B11">
        <w:rPr>
          <w:b/>
          <w:i/>
          <w:color w:val="222222"/>
          <w:sz w:val="22"/>
          <w:szCs w:val="24"/>
          <w:shd w:val="clear" w:color="auto" w:fill="FFFFFF"/>
        </w:rPr>
        <w:t>. května 2020 do 30. září 2020.</w:t>
      </w:r>
    </w:p>
    <w:p w:rsidR="00C53A5E" w:rsidRPr="00DC7379" w:rsidRDefault="00C53A5E" w:rsidP="00212B11">
      <w:pPr>
        <w:suppressAutoHyphens/>
        <w:overflowPunct/>
        <w:autoSpaceDE/>
        <w:autoSpaceDN/>
        <w:adjustRightInd/>
        <w:textAlignment w:val="auto"/>
      </w:pPr>
    </w:p>
    <w:p w:rsidR="00C53A5E" w:rsidRPr="00DC7379" w:rsidRDefault="00212B11" w:rsidP="001F1FFA">
      <w:pPr>
        <w:suppressAutoHyphens/>
        <w:overflowPunct/>
        <w:autoSpaceDE/>
        <w:autoSpaceDN/>
        <w:adjustRightInd/>
        <w:spacing w:after="120"/>
        <w:jc w:val="center"/>
        <w:textAlignment w:val="auto"/>
        <w:rPr>
          <w:b/>
        </w:rPr>
      </w:pPr>
      <w:r>
        <w:rPr>
          <w:b/>
        </w:rPr>
        <w:t>III</w:t>
      </w:r>
      <w:r w:rsidR="00C53A5E" w:rsidRPr="00DC7379">
        <w:rPr>
          <w:b/>
        </w:rPr>
        <w:t>.</w:t>
      </w:r>
      <w:r w:rsidR="00593EA1">
        <w:rPr>
          <w:b/>
        </w:rPr>
        <w:t xml:space="preserve"> Závěrečná ustanovení</w:t>
      </w:r>
    </w:p>
    <w:p w:rsidR="00C53A5E" w:rsidRPr="00DC7379" w:rsidRDefault="00C53A5E" w:rsidP="00C53A5E">
      <w:pPr>
        <w:pStyle w:val="Odstavecseseznamem"/>
        <w:numPr>
          <w:ilvl w:val="0"/>
          <w:numId w:val="6"/>
        </w:numPr>
        <w:suppressAutoHyphens/>
        <w:overflowPunct/>
        <w:autoSpaceDE/>
        <w:autoSpaceDN/>
        <w:adjustRightInd/>
        <w:spacing w:after="120"/>
        <w:ind w:left="284" w:hanging="284"/>
        <w:contextualSpacing w:val="0"/>
        <w:textAlignment w:val="auto"/>
        <w:rPr>
          <w:b/>
        </w:rPr>
      </w:pPr>
      <w:r w:rsidRPr="00DC7379">
        <w:t>Veškerá ostatní ustanovení nájemní smlouvy, která nejsou tímto dodatkem</w:t>
      </w:r>
      <w:r w:rsidR="007C5B86" w:rsidRPr="00DC7379">
        <w:t xml:space="preserve"> č. 1</w:t>
      </w:r>
      <w:r w:rsidR="00593EA1">
        <w:t xml:space="preserve"> dotčena, zůstávají beze změn, tj. včetně ustanovení upravujících nájemné. </w:t>
      </w:r>
    </w:p>
    <w:p w:rsidR="00C53A5E" w:rsidRPr="00DC7379" w:rsidRDefault="00C53A5E" w:rsidP="00C53A5E">
      <w:pPr>
        <w:pStyle w:val="Odstavecseseznamem"/>
        <w:numPr>
          <w:ilvl w:val="0"/>
          <w:numId w:val="6"/>
        </w:numPr>
        <w:suppressAutoHyphens/>
        <w:overflowPunct/>
        <w:autoSpaceDE/>
        <w:autoSpaceDN/>
        <w:adjustRightInd/>
        <w:spacing w:after="120"/>
        <w:ind w:left="284" w:hanging="284"/>
        <w:contextualSpacing w:val="0"/>
        <w:textAlignment w:val="auto"/>
        <w:rPr>
          <w:b/>
        </w:rPr>
      </w:pPr>
      <w:r w:rsidRPr="00DC7379">
        <w:t xml:space="preserve">Smluvní strany se zavazují řešit jakýkoliv problém, který </w:t>
      </w:r>
      <w:r w:rsidR="00593EA1">
        <w:t xml:space="preserve">případně v budoucnu </w:t>
      </w:r>
      <w:r w:rsidRPr="00DC7379">
        <w:t xml:space="preserve">vyvstane v souvislosti se současnou mimořádnou situací, vzájemnou dohodou. </w:t>
      </w:r>
    </w:p>
    <w:p w:rsidR="00C53A5E" w:rsidRPr="00DC7379" w:rsidRDefault="00322FAF" w:rsidP="00322FAF">
      <w:pPr>
        <w:pStyle w:val="Odstavecseseznamem"/>
        <w:numPr>
          <w:ilvl w:val="0"/>
          <w:numId w:val="6"/>
        </w:numPr>
        <w:suppressAutoHyphens/>
        <w:overflowPunct/>
        <w:autoSpaceDE/>
        <w:autoSpaceDN/>
        <w:adjustRightInd/>
        <w:spacing w:after="120"/>
        <w:ind w:left="284" w:hanging="284"/>
        <w:contextualSpacing w:val="0"/>
        <w:textAlignment w:val="auto"/>
        <w:rPr>
          <w:b/>
        </w:rPr>
      </w:pPr>
      <w:r w:rsidRPr="00DC7379">
        <w:t xml:space="preserve">Tímto dodatkem </w:t>
      </w:r>
      <w:r w:rsidR="007C5B86" w:rsidRPr="00DC7379">
        <w:t xml:space="preserve">č. 1 </w:t>
      </w:r>
      <w:r w:rsidRPr="00DC7379">
        <w:t xml:space="preserve">se nevylučuje aplikace ustanovení § 1764 a následující občanského zákoníku o změně okolností. </w:t>
      </w:r>
    </w:p>
    <w:p w:rsidR="00322FAF" w:rsidRDefault="007C5B86" w:rsidP="00322FAF">
      <w:pPr>
        <w:numPr>
          <w:ilvl w:val="0"/>
          <w:numId w:val="6"/>
        </w:numPr>
        <w:suppressAutoHyphens/>
        <w:overflowPunct/>
        <w:autoSpaceDE/>
        <w:autoSpaceDN/>
        <w:adjustRightInd/>
        <w:spacing w:after="120"/>
        <w:ind w:left="284" w:hanging="284"/>
        <w:textAlignment w:val="auto"/>
      </w:pPr>
      <w:r w:rsidRPr="00DC7379">
        <w:t>Tento dodatek č. 1</w:t>
      </w:r>
      <w:r w:rsidR="00322FAF" w:rsidRPr="00DC7379">
        <w:t xml:space="preserve"> se vyhotovuje ve 2 stejnopisech, z nichž každá ze smluvních stran obdrží po jednom.</w:t>
      </w:r>
    </w:p>
    <w:p w:rsidR="00593EA1" w:rsidRDefault="00593EA1" w:rsidP="002A79D8">
      <w:pPr>
        <w:numPr>
          <w:ilvl w:val="0"/>
          <w:numId w:val="6"/>
        </w:numPr>
        <w:suppressAutoHyphens/>
        <w:overflowPunct/>
        <w:autoSpaceDE/>
        <w:autoSpaceDN/>
        <w:adjustRightInd/>
        <w:spacing w:after="120"/>
        <w:ind w:left="284" w:hanging="284"/>
        <w:textAlignment w:val="auto"/>
      </w:pPr>
      <w:r>
        <w:t>Tento dodate</w:t>
      </w:r>
      <w:r w:rsidR="002A79D8">
        <w:t>k následuje osud nájemní smlouvy, a bude tedy Nájemcem zveřejněn v</w:t>
      </w:r>
      <w:r>
        <w:t xml:space="preserve"> </w:t>
      </w:r>
      <w:r w:rsidR="002A79D8">
        <w:t>Registru smluv zřízeném jako informační systém veřejné správy, který slouží k uveřejňování smluv podle zákona č. 340/2015 Sb., o zvláštních podmínkách účinnosti některých smluv, uveřejňování těchto smluv a o registru smluv (zákon o registru smluv).</w:t>
      </w:r>
    </w:p>
    <w:p w:rsidR="002A79D8" w:rsidRPr="00DC7379" w:rsidRDefault="002A79D8" w:rsidP="002A79D8">
      <w:pPr>
        <w:numPr>
          <w:ilvl w:val="0"/>
          <w:numId w:val="6"/>
        </w:numPr>
        <w:suppressAutoHyphens/>
        <w:overflowPunct/>
        <w:autoSpaceDE/>
        <w:autoSpaceDN/>
        <w:adjustRightInd/>
        <w:spacing w:after="120"/>
        <w:ind w:left="284" w:hanging="284"/>
        <w:textAlignment w:val="auto"/>
      </w:pPr>
      <w:r>
        <w:t xml:space="preserve">Tento dodatek nabývá platnosti dnem podpisu obou smluvních stran a účinnosti dnem zveřejnění v Registru smluv podle odstavce 5) tohoto článku. </w:t>
      </w:r>
    </w:p>
    <w:p w:rsidR="007C5B86" w:rsidRPr="00593EA1" w:rsidRDefault="00593EA1" w:rsidP="00593EA1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</w:pPr>
      <w:r>
        <w:t xml:space="preserve">Uzavření této smlouvy schválila Rada města Jindřichův Hradec na svém 13. zasedání dne </w:t>
      </w:r>
      <w:r>
        <w:br/>
        <w:t xml:space="preserve">6. 5. 2020, usnesením č. </w:t>
      </w:r>
      <w:r w:rsidR="00810F31">
        <w:t>355</w:t>
      </w:r>
      <w:r>
        <w:t>/13R/2020.</w:t>
      </w:r>
    </w:p>
    <w:p w:rsidR="00322FAF" w:rsidRPr="00DC7379" w:rsidRDefault="00322FAF" w:rsidP="00322FAF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</w:pPr>
      <w:r w:rsidRPr="00DC7379">
        <w:t>Smluvní strany si obsah dodatku přečetly, jejímu obsahu rozumí, souhlasí s ním a na důkaz své svobodné a pravé vůle, nikoliv v tísni nebo za nápadně nevýhodných podmínek připojují své vlastnoruční podpisy.</w:t>
      </w:r>
    </w:p>
    <w:p w:rsidR="00322FAF" w:rsidRPr="00DC7379" w:rsidRDefault="00322FAF" w:rsidP="00322FAF">
      <w:pPr>
        <w:pStyle w:val="Odstavecseseznamem"/>
        <w:spacing w:after="120"/>
        <w:ind w:left="284"/>
        <w:contextualSpacing w:val="0"/>
      </w:pPr>
    </w:p>
    <w:p w:rsidR="00322FAF" w:rsidRPr="00DC7379" w:rsidRDefault="00322FAF" w:rsidP="00322FAF">
      <w:pPr>
        <w:suppressAutoHyphens/>
        <w:overflowPunct/>
        <w:autoSpaceDE/>
        <w:autoSpaceDN/>
        <w:adjustRightInd/>
        <w:spacing w:after="60"/>
        <w:textAlignment w:val="auto"/>
      </w:pPr>
      <w:proofErr w:type="gramStart"/>
      <w:r w:rsidRPr="00DC7379">
        <w:t>V </w:t>
      </w:r>
      <w:r w:rsidR="002A79D8" w:rsidRPr="00DC7379">
        <w:t xml:space="preserve"> </w:t>
      </w:r>
      <w:r w:rsidR="002A79D8">
        <w:t>Jindřichově</w:t>
      </w:r>
      <w:proofErr w:type="gramEnd"/>
      <w:r w:rsidR="002A79D8">
        <w:t xml:space="preserve"> Hradci</w:t>
      </w:r>
      <w:r w:rsidRPr="00DC7379">
        <w:t xml:space="preserve"> dne                            </w:t>
      </w:r>
      <w:r w:rsidR="002A79D8">
        <w:t xml:space="preserve">             </w:t>
      </w:r>
      <w:r w:rsidRPr="00DC7379">
        <w:t xml:space="preserve"> V Jindřichově Hradci dne </w:t>
      </w:r>
    </w:p>
    <w:p w:rsidR="00322FAF" w:rsidRPr="00DC7379" w:rsidRDefault="00322FAF" w:rsidP="00322FAF">
      <w:pPr>
        <w:suppressAutoHyphens/>
        <w:overflowPunct/>
        <w:autoSpaceDE/>
        <w:autoSpaceDN/>
        <w:adjustRightInd/>
        <w:spacing w:after="60"/>
        <w:textAlignment w:val="auto"/>
      </w:pPr>
    </w:p>
    <w:p w:rsidR="00322FAF" w:rsidRPr="00DC7379" w:rsidRDefault="00322FAF" w:rsidP="00322FAF">
      <w:pPr>
        <w:suppressAutoHyphens/>
        <w:overflowPunct/>
        <w:autoSpaceDE/>
        <w:autoSpaceDN/>
        <w:adjustRightInd/>
        <w:spacing w:after="60"/>
        <w:textAlignment w:val="auto"/>
      </w:pPr>
    </w:p>
    <w:p w:rsidR="00322FAF" w:rsidRPr="00DC7379" w:rsidRDefault="00322FAF" w:rsidP="00322FAF">
      <w:pPr>
        <w:suppressAutoHyphens/>
        <w:overflowPunct/>
        <w:autoSpaceDE/>
        <w:autoSpaceDN/>
        <w:adjustRightInd/>
        <w:spacing w:after="60"/>
        <w:textAlignment w:val="auto"/>
      </w:pPr>
      <w:r w:rsidRPr="00DC7379">
        <w:t>________________________________                  ________________________________</w:t>
      </w:r>
    </w:p>
    <w:p w:rsidR="00322FAF" w:rsidRPr="00DC7379" w:rsidRDefault="00322FAF" w:rsidP="00322FAF">
      <w:pPr>
        <w:suppressAutoHyphens/>
        <w:overflowPunct/>
        <w:autoSpaceDE/>
        <w:autoSpaceDN/>
        <w:adjustRightInd/>
        <w:spacing w:after="60"/>
        <w:textAlignment w:val="auto"/>
      </w:pPr>
      <w:r w:rsidRPr="00DC7379">
        <w:t>Mgr. Zdeněk Podhůrský – autor výstavy                  Ing. Stanislav Mrvka – starosta města</w:t>
      </w:r>
    </w:p>
    <w:p w:rsidR="00322FAF" w:rsidRPr="00DC7379" w:rsidRDefault="00322FAF" w:rsidP="00322FAF">
      <w:pPr>
        <w:suppressAutoHyphens/>
        <w:overflowPunct/>
        <w:autoSpaceDE/>
        <w:autoSpaceDN/>
        <w:adjustRightInd/>
        <w:spacing w:after="60"/>
        <w:textAlignment w:val="auto"/>
      </w:pPr>
    </w:p>
    <w:p w:rsidR="00322FAF" w:rsidRPr="00DC7379" w:rsidRDefault="00322FAF" w:rsidP="00322FAF">
      <w:pPr>
        <w:suppressAutoHyphens/>
        <w:overflowPunct/>
        <w:autoSpaceDE/>
        <w:autoSpaceDN/>
        <w:adjustRightInd/>
        <w:spacing w:after="60"/>
        <w:textAlignment w:val="auto"/>
      </w:pPr>
    </w:p>
    <w:p w:rsidR="00322FAF" w:rsidRPr="00DC7379" w:rsidRDefault="00322FAF" w:rsidP="00322FAF">
      <w:pPr>
        <w:suppressAutoHyphens/>
        <w:overflowPunct/>
        <w:autoSpaceDE/>
        <w:autoSpaceDN/>
        <w:adjustRightInd/>
        <w:spacing w:after="60"/>
        <w:textAlignment w:val="auto"/>
      </w:pPr>
      <w:r w:rsidRPr="00DC7379">
        <w:t xml:space="preserve">________________________________               </w:t>
      </w:r>
    </w:p>
    <w:p w:rsidR="00DF2F2D" w:rsidRPr="00DC7379" w:rsidRDefault="00322FAF" w:rsidP="007C5B86">
      <w:pPr>
        <w:suppressAutoHyphens/>
        <w:overflowPunct/>
        <w:autoSpaceDE/>
        <w:autoSpaceDN/>
        <w:adjustRightInd/>
        <w:spacing w:after="60"/>
        <w:textAlignment w:val="auto"/>
      </w:pPr>
      <w:r w:rsidRPr="00DC7379">
        <w:t xml:space="preserve">Ondřej Sedláček – spoluautor výstavy </w:t>
      </w:r>
    </w:p>
    <w:sectPr w:rsidR="00DF2F2D" w:rsidRPr="00DC7379" w:rsidSect="00951CD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41395"/>
    <w:multiLevelType w:val="hybridMultilevel"/>
    <w:tmpl w:val="DE5C14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067F7"/>
    <w:multiLevelType w:val="hybridMultilevel"/>
    <w:tmpl w:val="D868BD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B679C"/>
    <w:multiLevelType w:val="hybridMultilevel"/>
    <w:tmpl w:val="C8DC5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628"/>
    <w:multiLevelType w:val="hybridMultilevel"/>
    <w:tmpl w:val="654A4F1C"/>
    <w:lvl w:ilvl="0" w:tplc="3C8420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C5768"/>
    <w:multiLevelType w:val="hybridMultilevel"/>
    <w:tmpl w:val="87A682D4"/>
    <w:lvl w:ilvl="0" w:tplc="7772B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90860"/>
    <w:multiLevelType w:val="hybridMultilevel"/>
    <w:tmpl w:val="22601940"/>
    <w:lvl w:ilvl="0" w:tplc="C1AA4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80BE9"/>
    <w:multiLevelType w:val="hybridMultilevel"/>
    <w:tmpl w:val="54025E58"/>
    <w:lvl w:ilvl="0" w:tplc="BBCCFF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67722"/>
    <w:multiLevelType w:val="multilevel"/>
    <w:tmpl w:val="7FAA4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7C4E14B8"/>
    <w:multiLevelType w:val="hybridMultilevel"/>
    <w:tmpl w:val="FD44B8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E9"/>
    <w:rsid w:val="0000070C"/>
    <w:rsid w:val="000B72E2"/>
    <w:rsid w:val="00124E11"/>
    <w:rsid w:val="001D3B1F"/>
    <w:rsid w:val="001F1FFA"/>
    <w:rsid w:val="00212B11"/>
    <w:rsid w:val="002A5CAD"/>
    <w:rsid w:val="002A79D8"/>
    <w:rsid w:val="00322FAF"/>
    <w:rsid w:val="0044267C"/>
    <w:rsid w:val="004F2436"/>
    <w:rsid w:val="00593EA1"/>
    <w:rsid w:val="00637DB8"/>
    <w:rsid w:val="00650ED3"/>
    <w:rsid w:val="006A790C"/>
    <w:rsid w:val="00791AB8"/>
    <w:rsid w:val="007C5B86"/>
    <w:rsid w:val="00810F31"/>
    <w:rsid w:val="008A0AE9"/>
    <w:rsid w:val="008B4EDB"/>
    <w:rsid w:val="00951CDB"/>
    <w:rsid w:val="00B670D9"/>
    <w:rsid w:val="00B76B33"/>
    <w:rsid w:val="00C53A5E"/>
    <w:rsid w:val="00D13B14"/>
    <w:rsid w:val="00D84A2A"/>
    <w:rsid w:val="00DC7379"/>
    <w:rsid w:val="00D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1EF9"/>
  <w15:chartTrackingRefBased/>
  <w15:docId w15:val="{C01A576F-F1FB-4BC3-91D4-5E1286B5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6B3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ramond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2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2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BC2B6-B9C9-4C85-A825-3B5278D4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Pošvář</dc:creator>
  <cp:keywords/>
  <dc:description/>
  <cp:lastModifiedBy>Svobodová, Kateřina (OKS)</cp:lastModifiedBy>
  <cp:revision>2</cp:revision>
  <cp:lastPrinted>2020-05-07T06:01:00Z</cp:lastPrinted>
  <dcterms:created xsi:type="dcterms:W3CDTF">2020-05-27T09:00:00Z</dcterms:created>
  <dcterms:modified xsi:type="dcterms:W3CDTF">2020-05-27T09:00:00Z</dcterms:modified>
</cp:coreProperties>
</file>