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79CB6" w14:textId="75EB69B9" w:rsidR="00B35304" w:rsidRPr="00AA00B3" w:rsidRDefault="00AA00B3" w:rsidP="00B22073">
      <w:pPr>
        <w:rPr>
          <w:bCs/>
          <w:sz w:val="20"/>
          <w:szCs w:val="20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                   </w:t>
      </w:r>
    </w:p>
    <w:p w14:paraId="45EC0909" w14:textId="360F9F48" w:rsidR="00AA00B3" w:rsidRPr="00AA00B3" w:rsidRDefault="00AA00B3" w:rsidP="00B22073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                                                    </w:t>
      </w:r>
    </w:p>
    <w:p w14:paraId="05E79CB7" w14:textId="0E6CF1C1" w:rsidR="0074133A" w:rsidRPr="000327FC" w:rsidRDefault="0074133A" w:rsidP="0041452F">
      <w:pPr>
        <w:jc w:val="center"/>
        <w:rPr>
          <w:b/>
          <w:bCs/>
          <w:sz w:val="24"/>
          <w:szCs w:val="24"/>
        </w:rPr>
      </w:pPr>
      <w:r w:rsidRPr="000327FC">
        <w:rPr>
          <w:b/>
          <w:bCs/>
          <w:sz w:val="36"/>
          <w:szCs w:val="36"/>
        </w:rPr>
        <w:t>Smlouva o dílo</w:t>
      </w:r>
    </w:p>
    <w:p w14:paraId="05E79CB8" w14:textId="77777777" w:rsidR="0074133A" w:rsidRPr="00904762" w:rsidRDefault="0074133A" w:rsidP="00B859D5">
      <w:pPr>
        <w:jc w:val="center"/>
        <w:rPr>
          <w:b/>
          <w:bCs/>
          <w:sz w:val="24"/>
          <w:szCs w:val="24"/>
          <w:u w:val="single"/>
        </w:rPr>
      </w:pPr>
    </w:p>
    <w:p w14:paraId="05E79CB9" w14:textId="04834219" w:rsidR="0074133A" w:rsidRDefault="0074133A" w:rsidP="000726AE">
      <w:pPr>
        <w:jc w:val="both"/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bookmarkStart w:id="10" w:name="_Ref305759291"/>
    </w:p>
    <w:p w14:paraId="3E0930AB" w14:textId="77777777" w:rsidR="004910DD" w:rsidRDefault="004910DD" w:rsidP="008E75D1">
      <w:pPr>
        <w:rPr>
          <w:bCs/>
        </w:rPr>
      </w:pPr>
    </w:p>
    <w:p w14:paraId="05E79CC0" w14:textId="100C2C39" w:rsidR="0074133A" w:rsidRPr="000726AE" w:rsidRDefault="00B245F2" w:rsidP="008E75D1">
      <w:r>
        <w:rPr>
          <w:bCs/>
        </w:rPr>
        <w:t>Smluvní strany: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5E79CC1" w14:textId="77777777" w:rsidR="0074133A" w:rsidRPr="000726AE" w:rsidRDefault="0074133A" w:rsidP="008E75D1"/>
    <w:p w14:paraId="05E79CC2" w14:textId="0C5B6FC1" w:rsidR="008F544B" w:rsidRDefault="008F544B" w:rsidP="008F544B">
      <w:pPr>
        <w:rPr>
          <w:color w:val="000000"/>
        </w:rPr>
      </w:pPr>
      <w:r>
        <w:rPr>
          <w:b/>
          <w:color w:val="000000"/>
        </w:rPr>
        <w:t>Národní zemědělské muzeum, s.</w:t>
      </w:r>
      <w:r w:rsidR="00E516D8">
        <w:rPr>
          <w:b/>
          <w:color w:val="000000"/>
        </w:rPr>
        <w:t xml:space="preserve"> </w:t>
      </w:r>
      <w:r>
        <w:rPr>
          <w:b/>
          <w:color w:val="000000"/>
        </w:rPr>
        <w:t>p.</w:t>
      </w:r>
      <w:r w:rsidR="00E516D8">
        <w:rPr>
          <w:b/>
          <w:color w:val="000000"/>
        </w:rPr>
        <w:t xml:space="preserve"> </w:t>
      </w:r>
      <w:r>
        <w:rPr>
          <w:b/>
          <w:color w:val="000000"/>
        </w:rPr>
        <w:t>o.</w:t>
      </w:r>
    </w:p>
    <w:p w14:paraId="05E79CC3" w14:textId="77777777" w:rsidR="008F544B" w:rsidRDefault="008F544B" w:rsidP="008F544B">
      <w:pPr>
        <w:rPr>
          <w:color w:val="000000"/>
        </w:rPr>
      </w:pPr>
      <w:r>
        <w:rPr>
          <w:color w:val="000000"/>
        </w:rPr>
        <w:t>státní příspěvková organizace Ministerstva zemědělství</w:t>
      </w:r>
    </w:p>
    <w:p w14:paraId="05E79CC4" w14:textId="77777777" w:rsidR="008F544B" w:rsidRDefault="008F544B" w:rsidP="008F544B">
      <w:pPr>
        <w:rPr>
          <w:color w:val="000000"/>
        </w:rPr>
      </w:pPr>
      <w:r>
        <w:rPr>
          <w:color w:val="000000"/>
        </w:rPr>
        <w:t xml:space="preserve">se sídlem </w:t>
      </w:r>
      <w:r>
        <w:rPr>
          <w:color w:val="000000"/>
        </w:rPr>
        <w:tab/>
      </w:r>
      <w:r>
        <w:rPr>
          <w:color w:val="000000"/>
        </w:rPr>
        <w:tab/>
        <w:t>Kostelní 1300/44, 170 00 Praha 7</w:t>
      </w:r>
    </w:p>
    <w:p w14:paraId="05E79CC5" w14:textId="77777777" w:rsidR="008F544B" w:rsidRDefault="008F544B" w:rsidP="008F544B">
      <w:pPr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75075741</w:t>
      </w:r>
    </w:p>
    <w:p w14:paraId="05E79CC6" w14:textId="77777777" w:rsidR="008F544B" w:rsidRDefault="008F544B" w:rsidP="008F544B">
      <w:pP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CZ75075741</w:t>
      </w:r>
    </w:p>
    <w:p w14:paraId="05E79CC7" w14:textId="50B69EF1" w:rsidR="008F544B" w:rsidRDefault="008F544B" w:rsidP="008F544B">
      <w:pPr>
        <w:rPr>
          <w:color w:val="000000"/>
        </w:rPr>
      </w:pPr>
      <w:r>
        <w:rPr>
          <w:color w:val="000000"/>
        </w:rPr>
        <w:t xml:space="preserve">bankovní spojení </w:t>
      </w:r>
      <w:r>
        <w:rPr>
          <w:color w:val="000000"/>
        </w:rPr>
        <w:tab/>
      </w:r>
      <w:proofErr w:type="spellStart"/>
      <w:r w:rsidR="00994142">
        <w:rPr>
          <w:color w:val="000000"/>
        </w:rPr>
        <w:t>xxx</w:t>
      </w:r>
      <w:proofErr w:type="spellEnd"/>
    </w:p>
    <w:p w14:paraId="05E79CC8" w14:textId="50BAAA74" w:rsidR="008F544B" w:rsidRDefault="008F544B" w:rsidP="008F544B">
      <w:pPr>
        <w:rPr>
          <w:color w:val="000000"/>
        </w:rPr>
      </w:pPr>
      <w:r>
        <w:rPr>
          <w:color w:val="000000"/>
        </w:rPr>
        <w:t xml:space="preserve">číslo účtu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94142">
        <w:rPr>
          <w:color w:val="000000"/>
        </w:rPr>
        <w:t>xxx</w:t>
      </w:r>
      <w:proofErr w:type="spellEnd"/>
    </w:p>
    <w:p w14:paraId="05E79CC9" w14:textId="4D180113" w:rsidR="008F544B" w:rsidRDefault="008F544B" w:rsidP="008F544B">
      <w:pPr>
        <w:rPr>
          <w:color w:val="000000"/>
        </w:rPr>
      </w:pPr>
      <w:r>
        <w:rPr>
          <w:color w:val="000000"/>
        </w:rPr>
        <w:t xml:space="preserve">zastoupené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94142">
        <w:rPr>
          <w:color w:val="000000"/>
        </w:rPr>
        <w:t>xxx</w:t>
      </w:r>
      <w:proofErr w:type="spellEnd"/>
    </w:p>
    <w:p w14:paraId="05E79CCA" w14:textId="77777777" w:rsidR="00B35304" w:rsidRDefault="008F544B" w:rsidP="008F544B">
      <w:pPr>
        <w:rPr>
          <w:color w:val="000000"/>
        </w:rPr>
      </w:pPr>
      <w:r>
        <w:rPr>
          <w:color w:val="000000"/>
        </w:rPr>
        <w:br/>
        <w:t>(dále jen jako „</w:t>
      </w:r>
      <w:r w:rsidRPr="00B22073">
        <w:rPr>
          <w:b/>
          <w:bCs/>
          <w:color w:val="000000"/>
        </w:rPr>
        <w:t>Objednatel</w:t>
      </w:r>
      <w:r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05E79CCB" w14:textId="77777777" w:rsidR="0074133A" w:rsidRPr="000726AE" w:rsidRDefault="0074133A" w:rsidP="008F544B"/>
    <w:p w14:paraId="432BF6AA" w14:textId="77777777" w:rsidR="004910DD" w:rsidRDefault="004910DD" w:rsidP="00642126"/>
    <w:p w14:paraId="05E79CCC" w14:textId="044416D1" w:rsidR="0074133A" w:rsidRDefault="00B35304" w:rsidP="00642126">
      <w:r>
        <w:t>a</w:t>
      </w:r>
    </w:p>
    <w:p w14:paraId="682FE783" w14:textId="38B8CEA7" w:rsidR="005842FA" w:rsidRDefault="005842FA" w:rsidP="00B22073">
      <w:pPr>
        <w:jc w:val="both"/>
        <w:rPr>
          <w:b/>
        </w:rPr>
      </w:pPr>
    </w:p>
    <w:p w14:paraId="5AA43A78" w14:textId="77777777" w:rsidR="004910DD" w:rsidRDefault="004910DD" w:rsidP="00F309CE"/>
    <w:p w14:paraId="59A8DB33" w14:textId="65A3DEB9" w:rsidR="00522088" w:rsidRDefault="0037353B" w:rsidP="00F309CE">
      <w:pPr>
        <w:rPr>
          <w:b/>
          <w:color w:val="000000"/>
        </w:rPr>
      </w:pPr>
      <w:r>
        <w:t>Ing. Tomáš Veverka</w:t>
      </w:r>
    </w:p>
    <w:p w14:paraId="00730B04" w14:textId="7D0470C5" w:rsidR="00522088" w:rsidRDefault="00522088" w:rsidP="00522088">
      <w:pPr>
        <w:rPr>
          <w:color w:val="000000"/>
        </w:rPr>
      </w:pPr>
      <w:r>
        <w:rPr>
          <w:color w:val="000000"/>
        </w:rPr>
        <w:t xml:space="preserve">se sídlem </w:t>
      </w:r>
      <w:r>
        <w:rPr>
          <w:color w:val="000000"/>
        </w:rPr>
        <w:tab/>
      </w:r>
      <w:r>
        <w:rPr>
          <w:color w:val="000000"/>
        </w:rPr>
        <w:tab/>
      </w:r>
      <w:r w:rsidR="0037353B">
        <w:t>Kutná Hora</w:t>
      </w:r>
    </w:p>
    <w:p w14:paraId="7BEC7CCF" w14:textId="79218A67" w:rsidR="00522088" w:rsidRDefault="00522088" w:rsidP="00522088">
      <w:pPr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7353B">
        <w:t>73781924</w:t>
      </w:r>
    </w:p>
    <w:p w14:paraId="11E03F83" w14:textId="40E3AF81" w:rsidR="00AD5203" w:rsidRDefault="00AD5203" w:rsidP="00AD5203">
      <w:pP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94142">
        <w:t>CZxxx</w:t>
      </w:r>
      <w:proofErr w:type="spellEnd"/>
    </w:p>
    <w:p w14:paraId="3A7CF887" w14:textId="70F89FB8" w:rsidR="00522088" w:rsidRDefault="00522088" w:rsidP="00522088">
      <w:pPr>
        <w:rPr>
          <w:color w:val="000000"/>
        </w:rPr>
      </w:pPr>
      <w:r>
        <w:rPr>
          <w:color w:val="000000"/>
        </w:rPr>
        <w:t>bankovní spojení</w:t>
      </w:r>
      <w:r w:rsidR="00DD493E">
        <w:rPr>
          <w:color w:val="000000"/>
        </w:rPr>
        <w:t>:</w:t>
      </w:r>
      <w:r w:rsidR="00DD493E">
        <w:rPr>
          <w:color w:val="000000"/>
        </w:rPr>
        <w:tab/>
      </w:r>
      <w:proofErr w:type="spellStart"/>
      <w:r w:rsidR="00994142">
        <w:t>xx</w:t>
      </w:r>
      <w:proofErr w:type="spellEnd"/>
    </w:p>
    <w:p w14:paraId="5170C6B0" w14:textId="492EE0D6" w:rsidR="00B245F2" w:rsidRDefault="00522088" w:rsidP="00522088">
      <w:pPr>
        <w:rPr>
          <w:color w:val="000000"/>
        </w:rPr>
      </w:pPr>
      <w:r>
        <w:rPr>
          <w:color w:val="000000"/>
        </w:rPr>
        <w:t xml:space="preserve">číslo účtu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94142">
        <w:t>xxx</w:t>
      </w:r>
      <w:proofErr w:type="spellEnd"/>
    </w:p>
    <w:p w14:paraId="747A5E70" w14:textId="684EC810" w:rsidR="00AD5203" w:rsidRDefault="00AD5203" w:rsidP="00AD5203">
      <w:pPr>
        <w:rPr>
          <w:color w:val="000000"/>
        </w:rPr>
      </w:pPr>
      <w:r>
        <w:rPr>
          <w:color w:val="000000"/>
        </w:rPr>
        <w:t xml:space="preserve">zastoupené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994142">
        <w:t>xxx</w:t>
      </w:r>
      <w:proofErr w:type="spellEnd"/>
    </w:p>
    <w:p w14:paraId="036A7130" w14:textId="5BC0327E" w:rsidR="00522088" w:rsidRDefault="00522088" w:rsidP="00522088">
      <w:pPr>
        <w:rPr>
          <w:color w:val="000000"/>
        </w:rPr>
      </w:pPr>
      <w:r>
        <w:rPr>
          <w:color w:val="000000"/>
        </w:rPr>
        <w:br/>
        <w:t>(dále jen jako „</w:t>
      </w:r>
      <w:r w:rsidR="00B245F2" w:rsidRPr="00B22073">
        <w:rPr>
          <w:b/>
          <w:bCs/>
          <w:color w:val="000000"/>
        </w:rPr>
        <w:t>Zhotovitel</w:t>
      </w:r>
      <w:r w:rsidR="00B245F2"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30DCEC34" w14:textId="5434A237" w:rsidR="005842FA" w:rsidRDefault="005842FA" w:rsidP="00B22073">
      <w:pPr>
        <w:jc w:val="both"/>
        <w:rPr>
          <w:b/>
        </w:rPr>
      </w:pPr>
    </w:p>
    <w:p w14:paraId="05E79CD8" w14:textId="77777777" w:rsidR="00B35304" w:rsidRDefault="00B35304" w:rsidP="00F91C3A">
      <w:pPr>
        <w:rPr>
          <w:b/>
          <w:bCs/>
          <w:i/>
          <w:u w:val="single"/>
        </w:rPr>
      </w:pPr>
    </w:p>
    <w:p w14:paraId="05E79CDC" w14:textId="49F6BD03" w:rsidR="00B83A11" w:rsidRDefault="00B83A11" w:rsidP="00F91C3A">
      <w:pPr>
        <w:rPr>
          <w:bCs/>
        </w:rPr>
      </w:pPr>
      <w:r>
        <w:rPr>
          <w:bCs/>
        </w:rPr>
        <w:t>(</w:t>
      </w:r>
      <w:r w:rsidR="004B6885">
        <w:rPr>
          <w:bCs/>
        </w:rPr>
        <w:t xml:space="preserve">Objednatel a Zhotovitel </w:t>
      </w:r>
      <w:r>
        <w:rPr>
          <w:bCs/>
        </w:rPr>
        <w:t>dále společně též jako „</w:t>
      </w:r>
      <w:r w:rsidR="004B6885" w:rsidRPr="00B22073">
        <w:rPr>
          <w:b/>
          <w:bCs/>
        </w:rPr>
        <w:t>S</w:t>
      </w:r>
      <w:r w:rsidRPr="00B22073">
        <w:rPr>
          <w:b/>
          <w:bCs/>
        </w:rPr>
        <w:t>mluvní strany</w:t>
      </w:r>
      <w:r>
        <w:rPr>
          <w:bCs/>
        </w:rPr>
        <w:t>“ nebo jednotlivě jako „</w:t>
      </w:r>
      <w:r w:rsidR="004B6885" w:rsidRPr="00B22073">
        <w:rPr>
          <w:b/>
          <w:bCs/>
        </w:rPr>
        <w:t>S</w:t>
      </w:r>
      <w:r w:rsidRPr="00B22073">
        <w:rPr>
          <w:b/>
          <w:bCs/>
        </w:rPr>
        <w:t>mluvní strana</w:t>
      </w:r>
      <w:r>
        <w:rPr>
          <w:bCs/>
        </w:rPr>
        <w:t>“)</w:t>
      </w:r>
    </w:p>
    <w:p w14:paraId="05E79CDD" w14:textId="77777777" w:rsidR="00B35304" w:rsidRDefault="00B35304" w:rsidP="00F91C3A">
      <w:pPr>
        <w:rPr>
          <w:bCs/>
        </w:rPr>
      </w:pPr>
    </w:p>
    <w:p w14:paraId="18C19431" w14:textId="04082CF4" w:rsidR="004B6885" w:rsidRDefault="004B6885" w:rsidP="006D4584">
      <w:pPr>
        <w:pStyle w:val="Odstavec0"/>
        <w:ind w:left="0"/>
      </w:pPr>
      <w:r w:rsidRPr="004D497D">
        <w:t xml:space="preserve">uzavřeli níže uvedeného dne, měsíce a roku podle </w:t>
      </w:r>
      <w:proofErr w:type="spellStart"/>
      <w:r w:rsidRPr="004D497D">
        <w:t>ust</w:t>
      </w:r>
      <w:proofErr w:type="spellEnd"/>
      <w:r w:rsidRPr="004D497D">
        <w:t>. § 2586 a násl. zákona č. 89/2012 Sb., občanský zákoník, v platném znění (dále jen „</w:t>
      </w:r>
      <w:r>
        <w:rPr>
          <w:b/>
        </w:rPr>
        <w:t>O</w:t>
      </w:r>
      <w:r w:rsidRPr="004D497D">
        <w:rPr>
          <w:b/>
        </w:rPr>
        <w:t>bčanský zákoník</w:t>
      </w:r>
      <w:r w:rsidRPr="004D497D">
        <w:t>“) tuto smlouvu o dílo (dále jen „</w:t>
      </w:r>
      <w:r w:rsidRPr="004D497D">
        <w:rPr>
          <w:b/>
        </w:rPr>
        <w:t>Smlouva</w:t>
      </w:r>
      <w:r w:rsidRPr="004D497D">
        <w:t>“):</w:t>
      </w:r>
    </w:p>
    <w:p w14:paraId="48B1486F" w14:textId="709D9590" w:rsidR="001E65C9" w:rsidRDefault="001E65C9" w:rsidP="00395EAA">
      <w:pPr>
        <w:pStyle w:val="Odstavecseseznamem"/>
      </w:pPr>
    </w:p>
    <w:p w14:paraId="687FAB8C" w14:textId="77777777" w:rsidR="004910DD" w:rsidRDefault="004910DD" w:rsidP="00395EAA">
      <w:pPr>
        <w:pStyle w:val="Odstavecseseznamem"/>
      </w:pPr>
      <w:bookmarkStart w:id="11" w:name="_GoBack"/>
      <w:bookmarkEnd w:id="11"/>
    </w:p>
    <w:p w14:paraId="39238F66" w14:textId="77777777" w:rsidR="004B6885" w:rsidRPr="004D497D" w:rsidRDefault="004B6885" w:rsidP="004B6885">
      <w:pPr>
        <w:jc w:val="center"/>
        <w:rPr>
          <w:b/>
        </w:rPr>
      </w:pPr>
      <w:r w:rsidRPr="004D497D">
        <w:rPr>
          <w:b/>
        </w:rPr>
        <w:t>I.</w:t>
      </w:r>
    </w:p>
    <w:p w14:paraId="244108B5" w14:textId="10A6C4A1" w:rsidR="004B6885" w:rsidRDefault="004B6885" w:rsidP="004B6885">
      <w:pPr>
        <w:spacing w:after="120"/>
        <w:jc w:val="center"/>
        <w:rPr>
          <w:b/>
        </w:rPr>
      </w:pPr>
      <w:r w:rsidRPr="004D497D">
        <w:rPr>
          <w:b/>
        </w:rPr>
        <w:t>Předmět Smlouvy</w:t>
      </w:r>
    </w:p>
    <w:p w14:paraId="6DF7DA9F" w14:textId="405F1BBE" w:rsidR="004B6885" w:rsidRPr="004D497D" w:rsidRDefault="004B6885" w:rsidP="004B6885">
      <w:pPr>
        <w:pStyle w:val="Odstavecseseznamem"/>
        <w:numPr>
          <w:ilvl w:val="0"/>
          <w:numId w:val="35"/>
        </w:numPr>
        <w:spacing w:after="160" w:line="259" w:lineRule="auto"/>
        <w:jc w:val="both"/>
      </w:pPr>
      <w:r w:rsidRPr="004D497D">
        <w:t xml:space="preserve">Zhotovitel se zavazuje provést na svůj náklad a nebezpečí pro Objednatele </w:t>
      </w:r>
      <w:r>
        <w:t>Dílo specifikované v článku 2</w:t>
      </w:r>
      <w:r w:rsidRPr="004D497D">
        <w:t xml:space="preserve"> </w:t>
      </w:r>
      <w:proofErr w:type="gramStart"/>
      <w:r w:rsidRPr="004D497D">
        <w:t>této</w:t>
      </w:r>
      <w:proofErr w:type="gramEnd"/>
      <w:r w:rsidRPr="004D497D">
        <w:t xml:space="preserve"> Smlouvy (dále jen „</w:t>
      </w:r>
      <w:r w:rsidRPr="004D497D">
        <w:rPr>
          <w:b/>
        </w:rPr>
        <w:t>Dílo</w:t>
      </w:r>
      <w:r>
        <w:t xml:space="preserve">“), </w:t>
      </w:r>
      <w:r w:rsidRPr="000726AE">
        <w:t>a to za podmínek dále ve smlouvě uveden</w:t>
      </w:r>
      <w:r>
        <w:t>ých.</w:t>
      </w:r>
    </w:p>
    <w:p w14:paraId="6BD74BD6" w14:textId="7F8425AB" w:rsidR="00B4735E" w:rsidRDefault="004B6885" w:rsidP="00B22073">
      <w:pPr>
        <w:pStyle w:val="Odstavecseseznamem"/>
        <w:numPr>
          <w:ilvl w:val="0"/>
          <w:numId w:val="35"/>
        </w:numPr>
      </w:pPr>
      <w:r w:rsidRPr="004D497D">
        <w:t xml:space="preserve">Objednatel se zavazuje </w:t>
      </w:r>
      <w:r>
        <w:t xml:space="preserve">řádně provedené </w:t>
      </w:r>
      <w:r w:rsidRPr="004D497D">
        <w:t xml:space="preserve">Dílo převzít a zaplatit cenu Díla sjednanou v článku </w:t>
      </w:r>
      <w:r>
        <w:t>4</w:t>
      </w:r>
      <w:r w:rsidRPr="004D497D">
        <w:t xml:space="preserve"> </w:t>
      </w:r>
      <w:proofErr w:type="gramStart"/>
      <w:r w:rsidRPr="004D497D">
        <w:t>této</w:t>
      </w:r>
      <w:proofErr w:type="gramEnd"/>
      <w:r w:rsidRPr="004D497D">
        <w:t xml:space="preserve"> Smlouvy</w:t>
      </w:r>
      <w:r>
        <w:t xml:space="preserve">, </w:t>
      </w:r>
      <w:r w:rsidRPr="000726AE">
        <w:t>a to za podmínek dále ve smlouvě uveden</w:t>
      </w:r>
      <w:r>
        <w:t>ých.</w:t>
      </w:r>
    </w:p>
    <w:p w14:paraId="17DB4F1C" w14:textId="6B3ACEAF" w:rsidR="001E65C9" w:rsidRDefault="001E65C9">
      <w:r>
        <w:br w:type="page"/>
      </w:r>
    </w:p>
    <w:p w14:paraId="6E9B56E7" w14:textId="3B7D577F" w:rsidR="007403B7" w:rsidRPr="004D497D" w:rsidRDefault="007403B7" w:rsidP="00E26160">
      <w:pPr>
        <w:jc w:val="center"/>
        <w:rPr>
          <w:b/>
        </w:rPr>
      </w:pPr>
      <w:r w:rsidRPr="004D497D">
        <w:rPr>
          <w:b/>
        </w:rPr>
        <w:lastRenderedPageBreak/>
        <w:t>I</w:t>
      </w:r>
      <w:r>
        <w:rPr>
          <w:b/>
        </w:rPr>
        <w:t>I</w:t>
      </w:r>
      <w:r w:rsidRPr="004D497D">
        <w:rPr>
          <w:b/>
        </w:rPr>
        <w:t>.</w:t>
      </w:r>
    </w:p>
    <w:p w14:paraId="1138535B" w14:textId="65B5BE54" w:rsidR="007403B7" w:rsidRPr="00B27032" w:rsidRDefault="007403B7" w:rsidP="00B27032">
      <w:pPr>
        <w:spacing w:after="120"/>
        <w:jc w:val="center"/>
        <w:rPr>
          <w:b/>
        </w:rPr>
      </w:pPr>
      <w:r>
        <w:rPr>
          <w:b/>
        </w:rPr>
        <w:t>Dílo</w:t>
      </w:r>
    </w:p>
    <w:p w14:paraId="0F46311F" w14:textId="366F9118" w:rsidR="00DD493E" w:rsidRPr="0045339D" w:rsidRDefault="00E03BCC" w:rsidP="00145EB4">
      <w:pPr>
        <w:pStyle w:val="Odstavecseseznamem"/>
        <w:numPr>
          <w:ilvl w:val="0"/>
          <w:numId w:val="56"/>
        </w:numPr>
        <w:spacing w:after="160" w:line="259" w:lineRule="auto"/>
        <w:jc w:val="both"/>
      </w:pPr>
      <w:r>
        <w:t>Dílem</w:t>
      </w:r>
      <w:r w:rsidR="007403B7" w:rsidRPr="00B22073">
        <w:t xml:space="preserve"> pro účely této Smlouvy</w:t>
      </w:r>
      <w:r w:rsidR="00C93587">
        <w:t xml:space="preserve"> </w:t>
      </w:r>
      <w:bookmarkStart w:id="12" w:name="_Ref262462080"/>
      <w:r w:rsidR="0092624C" w:rsidRPr="0045339D">
        <w:t xml:space="preserve">je komplexní </w:t>
      </w:r>
      <w:proofErr w:type="spellStart"/>
      <w:r w:rsidR="0092624C" w:rsidRPr="0045339D">
        <w:t>inženýring</w:t>
      </w:r>
      <w:proofErr w:type="spellEnd"/>
      <w:r w:rsidR="0092624C" w:rsidRPr="0045339D">
        <w:t xml:space="preserve"> a realizace</w:t>
      </w:r>
      <w:r w:rsidR="00C273B4" w:rsidRPr="0045339D">
        <w:t xml:space="preserve"> opatření</w:t>
      </w:r>
      <w:r w:rsidR="00EF08D1" w:rsidRPr="0045339D">
        <w:t xml:space="preserve"> v rámci udržitelnosti</w:t>
      </w:r>
      <w:r w:rsidR="0092624C" w:rsidRPr="0045339D">
        <w:t xml:space="preserve"> parku Kačina</w:t>
      </w:r>
      <w:r w:rsidR="00F02D57" w:rsidRPr="0045339D">
        <w:t>, zpracování projektů a realizace výsadeb extenzivního sadu starých krajových odrůd</w:t>
      </w:r>
      <w:r w:rsidR="00DD493E" w:rsidRPr="0045339D">
        <w:t>:</w:t>
      </w:r>
    </w:p>
    <w:p w14:paraId="31322458" w14:textId="42ECB2FC" w:rsidR="00DD493E" w:rsidRPr="0045339D" w:rsidRDefault="00F17455" w:rsidP="000327FC">
      <w:pPr>
        <w:pStyle w:val="Odstavecseseznamem"/>
        <w:spacing w:after="160" w:line="259" w:lineRule="auto"/>
        <w:jc w:val="both"/>
      </w:pPr>
      <w:r w:rsidRPr="0045339D">
        <w:t>n</w:t>
      </w:r>
      <w:r w:rsidR="000327FC" w:rsidRPr="0045339D">
        <w:t xml:space="preserve">a akci </w:t>
      </w:r>
      <w:r w:rsidR="00EA7709" w:rsidRPr="0045339D">
        <w:t xml:space="preserve">„Komplexní </w:t>
      </w:r>
      <w:proofErr w:type="spellStart"/>
      <w:r w:rsidR="00EA7709" w:rsidRPr="0045339D">
        <w:t>inženýring</w:t>
      </w:r>
      <w:proofErr w:type="spellEnd"/>
      <w:r w:rsidR="00FF3611" w:rsidRPr="0045339D">
        <w:t xml:space="preserve"> a realizace opatření</w:t>
      </w:r>
      <w:r w:rsidR="00EA7709" w:rsidRPr="0045339D">
        <w:t xml:space="preserve"> parku Kačina“</w:t>
      </w:r>
    </w:p>
    <w:p w14:paraId="6E8F6E1F" w14:textId="43F9164C" w:rsidR="00D573E2" w:rsidRPr="0045339D" w:rsidRDefault="00CE4481" w:rsidP="00D573E2">
      <w:pPr>
        <w:pStyle w:val="Odstavecseseznamem"/>
        <w:spacing w:after="160" w:line="259" w:lineRule="auto"/>
        <w:jc w:val="both"/>
      </w:pPr>
      <w:r w:rsidRPr="0045339D">
        <w:t>realizace terénních průzkumů a zpracování výsledků terénních průzkumů, zhodnocení a návrh opatření v souladu s posláním  PP Kačina a NKP Kačina, návrhy a péče o stávající výsadby, vypracování projektu výs</w:t>
      </w:r>
      <w:r w:rsidR="00141118" w:rsidRPr="0045339D">
        <w:t>a</w:t>
      </w:r>
      <w:r w:rsidRPr="0045339D">
        <w:t>dby a rekonstrukce záhonů, realizace náhradních výsadeb v prostorách parku Kačina, likvidace stávajících uhynulých výsadeb, dále vypracování studie řešení extenzivního sadu starých krajových odrůd včetně výsadby a speciální ochrany vysazovaných stromků</w:t>
      </w:r>
      <w:r w:rsidR="00141118" w:rsidRPr="0045339D">
        <w:t xml:space="preserve"> vždy včetně dopravy a veškerých režijních nákladů.</w:t>
      </w:r>
    </w:p>
    <w:p w14:paraId="4C95D7C0" w14:textId="05783B87" w:rsidR="00F17455" w:rsidRPr="0045339D" w:rsidRDefault="00832E62" w:rsidP="00CF2A3D">
      <w:pPr>
        <w:pStyle w:val="Odstavecseseznamem"/>
        <w:numPr>
          <w:ilvl w:val="0"/>
          <w:numId w:val="56"/>
        </w:numPr>
        <w:spacing w:after="160" w:line="259" w:lineRule="auto"/>
        <w:jc w:val="both"/>
      </w:pPr>
      <w:r w:rsidRPr="0045339D">
        <w:t xml:space="preserve">Podrobná specifikace díla je uvedena v příloze č. 1 smlouvy o dílo – „specifikace činností v rámci regenerace parku“, která je nedílnou součástí této smlouvy. </w:t>
      </w:r>
    </w:p>
    <w:bookmarkEnd w:id="12"/>
    <w:p w14:paraId="3D5BCF78" w14:textId="7C554A97" w:rsidR="006F04B9" w:rsidRPr="0045339D" w:rsidRDefault="006F04B9" w:rsidP="0070068A">
      <w:pPr>
        <w:pStyle w:val="Odstavecseseznamem"/>
        <w:numPr>
          <w:ilvl w:val="0"/>
          <w:numId w:val="56"/>
        </w:numPr>
        <w:spacing w:after="160" w:line="259" w:lineRule="auto"/>
        <w:jc w:val="both"/>
      </w:pPr>
      <w:r w:rsidRPr="0045339D">
        <w:t xml:space="preserve">Účelem Díla </w:t>
      </w:r>
      <w:r w:rsidR="005D7978" w:rsidRPr="0045339D">
        <w:t xml:space="preserve">je </w:t>
      </w:r>
      <w:r w:rsidR="004F38AA" w:rsidRPr="0045339D">
        <w:t>zajistit plnění v rámci udržitelnosti parku Kačina a poslání PP a NKP Kačina.</w:t>
      </w:r>
      <w:r w:rsidR="0070068A" w:rsidRPr="0045339D">
        <w:t xml:space="preserve"> </w:t>
      </w:r>
      <w:r w:rsidR="0009254D" w:rsidRPr="0045339D">
        <w:t>(dále jen „</w:t>
      </w:r>
      <w:r w:rsidR="0009254D" w:rsidRPr="0045339D">
        <w:rPr>
          <w:b/>
        </w:rPr>
        <w:t>Účel</w:t>
      </w:r>
      <w:r w:rsidR="0009254D" w:rsidRPr="0045339D">
        <w:t>“)</w:t>
      </w:r>
      <w:r w:rsidRPr="0045339D">
        <w:t>.</w:t>
      </w:r>
    </w:p>
    <w:p w14:paraId="066DFAFC" w14:textId="64DCD31B" w:rsidR="004376D9" w:rsidRPr="0045339D" w:rsidRDefault="0009254D" w:rsidP="00145EB4">
      <w:pPr>
        <w:pStyle w:val="Odstavecseseznamem"/>
        <w:numPr>
          <w:ilvl w:val="0"/>
          <w:numId w:val="56"/>
        </w:numPr>
        <w:spacing w:after="160" w:line="259" w:lineRule="auto"/>
        <w:jc w:val="both"/>
      </w:pPr>
      <w:r w:rsidRPr="0045339D">
        <w:t xml:space="preserve">Dílo provedené Zhotovitelem musí </w:t>
      </w:r>
      <w:r w:rsidR="00C93587" w:rsidRPr="0045339D">
        <w:t>odpovídat Účelu</w:t>
      </w:r>
      <w:r w:rsidR="00395EAA" w:rsidRPr="0045339D">
        <w:t>.</w:t>
      </w:r>
    </w:p>
    <w:p w14:paraId="0DD22B8E" w14:textId="77777777" w:rsidR="003222F5" w:rsidRDefault="003222F5" w:rsidP="00145EB4">
      <w:pPr>
        <w:pStyle w:val="Odstavecseseznamem"/>
        <w:numPr>
          <w:ilvl w:val="0"/>
          <w:numId w:val="56"/>
        </w:numPr>
        <w:spacing w:after="160" w:line="259" w:lineRule="auto"/>
        <w:jc w:val="both"/>
      </w:pPr>
      <w:r w:rsidRPr="0045339D">
        <w:t>Neurčuje-li tato Smlouva jakost nebo</w:t>
      </w:r>
      <w:r w:rsidRPr="004D2DA6">
        <w:t xml:space="preserve"> provedení Díla dostatečně, je Zhotovitel povinen provést Dílo v jakosti a provedení, jež se hodí k </w:t>
      </w:r>
      <w:r>
        <w:t>Ú</w:t>
      </w:r>
      <w:r w:rsidRPr="004D2DA6">
        <w:t>čelu užití Díla Obje</w:t>
      </w:r>
      <w:r w:rsidRPr="004D497D">
        <w:t xml:space="preserve">dnatelem. Jakost a provedení Díla musí vždy odpovídat </w:t>
      </w:r>
      <w:r>
        <w:t>Ú</w:t>
      </w:r>
      <w:r w:rsidRPr="004D497D">
        <w:t xml:space="preserve">čelu, ke kterému chce Objednatel Dílo užít. Zhotovitel prohlašuje, že </w:t>
      </w:r>
      <w:r>
        <w:t>Ú</w:t>
      </w:r>
      <w:r w:rsidRPr="004D497D">
        <w:t>čel užití Díla Objednatelem mu je znám. Má-li Zhotovitel pochybnosti o jakosti a provedení Díla požadovaných Objednatelem nebo vhodných pro užití Objednatelem, je povinen v dostatečném předstihu kontaktovat Objednatele a vyžádat si v potřebném rozsahu upřesnění požadované jakosti a provedení Díla.</w:t>
      </w:r>
    </w:p>
    <w:p w14:paraId="5999EEE4" w14:textId="5CA815AF" w:rsidR="003222F5" w:rsidRDefault="003222F5" w:rsidP="0070068A">
      <w:pPr>
        <w:pStyle w:val="Odstavecseseznamem"/>
        <w:numPr>
          <w:ilvl w:val="0"/>
          <w:numId w:val="56"/>
        </w:numPr>
        <w:jc w:val="both"/>
      </w:pPr>
      <w:r>
        <w:t>Dílo bude provedeno v souladu s platnými pr</w:t>
      </w:r>
      <w:r w:rsidR="004376D9">
        <w:t>ávními a technickými požadavky.</w:t>
      </w:r>
      <w:r w:rsidR="00F309CE">
        <w:t xml:space="preserve"> </w:t>
      </w:r>
      <w:r w:rsidR="0070068A">
        <w:t xml:space="preserve">Dílo bude provedeno v souladu se </w:t>
      </w:r>
      <w:r w:rsidR="0070068A" w:rsidRPr="0070068A">
        <w:t>závazným stanoviskem</w:t>
      </w:r>
      <w:r w:rsidR="0070068A">
        <w:t xml:space="preserve"> NPÚ </w:t>
      </w:r>
      <w:proofErr w:type="gramStart"/>
      <w:r w:rsidR="0070068A">
        <w:t>č.j.</w:t>
      </w:r>
      <w:proofErr w:type="gramEnd"/>
      <w:r w:rsidR="0070068A">
        <w:t xml:space="preserve"> 127991/2019/KUSK ze dne 25.9.2019. </w:t>
      </w:r>
      <w:r w:rsidR="00F309CE">
        <w:t xml:space="preserve">Veškeré </w:t>
      </w:r>
      <w:r w:rsidR="004F38AA">
        <w:t xml:space="preserve">činnosti </w:t>
      </w:r>
      <w:r w:rsidR="00F309CE">
        <w:t>budou prováděny za dodržování dobré praxe pro památkově chráněné objekty.</w:t>
      </w:r>
    </w:p>
    <w:p w14:paraId="65B0DC24" w14:textId="77777777" w:rsidR="00D451F7" w:rsidRDefault="00D451F7" w:rsidP="00B22073">
      <w:pPr>
        <w:pStyle w:val="Odstavecseseznamem"/>
      </w:pPr>
    </w:p>
    <w:p w14:paraId="323C8BBD" w14:textId="77777777" w:rsidR="003222F5" w:rsidRPr="004D497D" w:rsidRDefault="003222F5" w:rsidP="003222F5">
      <w:pPr>
        <w:jc w:val="center"/>
        <w:rPr>
          <w:b/>
        </w:rPr>
      </w:pPr>
      <w:r w:rsidRPr="004D497D">
        <w:rPr>
          <w:b/>
        </w:rPr>
        <w:t>III.</w:t>
      </w:r>
    </w:p>
    <w:p w14:paraId="26D76B93" w14:textId="408E9F78" w:rsidR="003222F5" w:rsidRPr="004D497D" w:rsidRDefault="003222F5" w:rsidP="00B22073">
      <w:pPr>
        <w:spacing w:after="120"/>
        <w:jc w:val="center"/>
      </w:pPr>
      <w:r w:rsidRPr="004D497D">
        <w:rPr>
          <w:b/>
        </w:rPr>
        <w:t>Čas a místo plnění</w:t>
      </w:r>
    </w:p>
    <w:p w14:paraId="7F7AFFB7" w14:textId="19C03E57" w:rsidR="003222F5" w:rsidRDefault="003222F5" w:rsidP="003222F5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 xml:space="preserve">Místem provedení Díla je </w:t>
      </w:r>
      <w:r w:rsidR="00E64EE3">
        <w:t>areál zámku Kačina – Muzea českého venkova, Svatý Mikuláš 51, 284 01 Kutná Hora (dále jen „</w:t>
      </w:r>
      <w:r w:rsidR="00E64EE3" w:rsidRPr="004376D9">
        <w:rPr>
          <w:b/>
        </w:rPr>
        <w:t>Zámek Kačina</w:t>
      </w:r>
      <w:r w:rsidR="00E64EE3">
        <w:t>“)</w:t>
      </w:r>
      <w:r w:rsidR="007319E5">
        <w:t>.</w:t>
      </w:r>
    </w:p>
    <w:p w14:paraId="2269A231" w14:textId="71F5035B" w:rsidR="003222F5" w:rsidRDefault="003222F5" w:rsidP="00B22073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>Zhotovitel je povinen v souladu s touto Smlouvou zahájit provádění Díla</w:t>
      </w:r>
      <w:r w:rsidR="00F309CE">
        <w:t xml:space="preserve"> neprodleně po podpisu Smlouvy.</w:t>
      </w:r>
    </w:p>
    <w:p w14:paraId="7CCCBCF1" w14:textId="2A319370" w:rsidR="004376D9" w:rsidRDefault="007319E5" w:rsidP="00B22073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>
        <w:t xml:space="preserve">Dílo bude provedeno a předáno </w:t>
      </w:r>
      <w:r w:rsidRPr="0045339D">
        <w:t xml:space="preserve">objednateli nejpozději do </w:t>
      </w:r>
      <w:proofErr w:type="gramStart"/>
      <w:r w:rsidR="0070068A" w:rsidRPr="0045339D">
        <w:t>29</w:t>
      </w:r>
      <w:r w:rsidR="004376D9" w:rsidRPr="0045339D">
        <w:t>.</w:t>
      </w:r>
      <w:r w:rsidR="0070068A" w:rsidRPr="0045339D">
        <w:t>11</w:t>
      </w:r>
      <w:r w:rsidR="00A42A41" w:rsidRPr="0045339D">
        <w:t>.2020</w:t>
      </w:r>
      <w:proofErr w:type="gramEnd"/>
    </w:p>
    <w:p w14:paraId="3D64B696" w14:textId="77777777" w:rsidR="007D164A" w:rsidRPr="004D497D" w:rsidRDefault="007D164A" w:rsidP="007D16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 w:rsidRPr="004D497D">
        <w:t xml:space="preserve">Objednatel je povinen k převzetí Díla poskytnout Zhotoviteli nezbytnou součinnost. </w:t>
      </w:r>
    </w:p>
    <w:p w14:paraId="5BBD75A0" w14:textId="4AF956F2" w:rsidR="007D164A" w:rsidRPr="004D497D" w:rsidRDefault="007D164A" w:rsidP="007D164A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 w:rsidRPr="004D497D">
        <w:t>O předání a převzetí Díla sepíší smluvní strany předávací protokol.</w:t>
      </w:r>
    </w:p>
    <w:p w14:paraId="2FB78BD7" w14:textId="5E941E3F" w:rsidR="00DE1F19" w:rsidRPr="00DE1F19" w:rsidRDefault="007D164A" w:rsidP="00B22073">
      <w:pPr>
        <w:pStyle w:val="Odstavecseseznamem"/>
        <w:numPr>
          <w:ilvl w:val="0"/>
          <w:numId w:val="39"/>
        </w:numPr>
        <w:spacing w:after="160" w:line="259" w:lineRule="auto"/>
        <w:jc w:val="both"/>
      </w:pPr>
      <w:r w:rsidRPr="004D497D">
        <w:t xml:space="preserve">Dílo je provedeno, je-li dokončeno a předáno, společně s potřebnou dokumentací, </w:t>
      </w:r>
      <w:r w:rsidR="004376D9">
        <w:t xml:space="preserve">zaškolením obsluhy a </w:t>
      </w:r>
      <w:r w:rsidRPr="004D497D">
        <w:t>návody na použití Díla, ledaže z povahy Díla plyne, že návod není třeba, a dalšími dokumenty, jejichž poskytnutí si Objednatel vymíní.</w:t>
      </w:r>
    </w:p>
    <w:p w14:paraId="05E79CEB" w14:textId="77777777" w:rsidR="001D4D23" w:rsidRPr="00D234BD" w:rsidRDefault="001D4D23" w:rsidP="000B74FD">
      <w:pPr>
        <w:pStyle w:val="Odstavecseseznamem"/>
      </w:pPr>
      <w:bookmarkStart w:id="13" w:name="_Toc246405269"/>
      <w:bookmarkStart w:id="14" w:name="_Ref263239278"/>
      <w:bookmarkStart w:id="15" w:name="_Ref263322134"/>
      <w:bookmarkStart w:id="16" w:name="_Ref263329525"/>
      <w:bookmarkStart w:id="17" w:name="_Ref263333627"/>
      <w:bookmarkStart w:id="18" w:name="_Toc263782606"/>
      <w:bookmarkStart w:id="19" w:name="_Ref269641740"/>
    </w:p>
    <w:p w14:paraId="67E2F78E" w14:textId="77777777" w:rsidR="007D164A" w:rsidRPr="004D497D" w:rsidRDefault="007D164A" w:rsidP="007D164A">
      <w:pPr>
        <w:jc w:val="center"/>
        <w:rPr>
          <w:b/>
        </w:rPr>
      </w:pPr>
      <w:r w:rsidRPr="004D497D">
        <w:rPr>
          <w:b/>
        </w:rPr>
        <w:t>IV.</w:t>
      </w:r>
    </w:p>
    <w:p w14:paraId="093FF71A" w14:textId="77777777" w:rsidR="007D164A" w:rsidRPr="004D497D" w:rsidRDefault="007D164A" w:rsidP="007D164A">
      <w:pPr>
        <w:spacing w:after="120"/>
        <w:jc w:val="center"/>
        <w:rPr>
          <w:b/>
        </w:rPr>
      </w:pPr>
      <w:r w:rsidRPr="004D497D">
        <w:rPr>
          <w:b/>
        </w:rPr>
        <w:t>Cena díla a platební podmínky</w:t>
      </w:r>
    </w:p>
    <w:p w14:paraId="0B59540B" w14:textId="4C27DCD7" w:rsidR="004376D9" w:rsidRDefault="004376D9" w:rsidP="007E2FB0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bookmarkStart w:id="20" w:name="_Ref264022369"/>
      <w:bookmarkEnd w:id="13"/>
      <w:bookmarkEnd w:id="14"/>
      <w:bookmarkEnd w:id="15"/>
      <w:bookmarkEnd w:id="16"/>
      <w:bookmarkEnd w:id="17"/>
      <w:bookmarkEnd w:id="18"/>
      <w:bookmarkEnd w:id="19"/>
      <w:r>
        <w:t xml:space="preserve">Celková </w:t>
      </w:r>
      <w:r w:rsidR="001E7C48" w:rsidRPr="004376D9">
        <w:t>Cena za provedení Díla je stanovena ve výš</w:t>
      </w:r>
      <w:r w:rsidR="0037353B">
        <w:t>i 369.34</w:t>
      </w:r>
      <w:r w:rsidR="001262C6">
        <w:t>5</w:t>
      </w:r>
      <w:r w:rsidR="00B96E54">
        <w:t>,45</w:t>
      </w:r>
      <w:r w:rsidR="00A904F8">
        <w:t xml:space="preserve"> </w:t>
      </w:r>
      <w:r w:rsidR="0037353B">
        <w:t>Kč</w:t>
      </w:r>
      <w:r w:rsidR="00A53AC2">
        <w:t xml:space="preserve"> b</w:t>
      </w:r>
      <w:r w:rsidR="003B649F">
        <w:t>ez DPH</w:t>
      </w:r>
      <w:r w:rsidR="001E7C48" w:rsidRPr="004376D9">
        <w:t xml:space="preserve"> (slovy:</w:t>
      </w:r>
      <w:r w:rsidR="003D6E06">
        <w:t xml:space="preserve">  </w:t>
      </w:r>
      <w:r w:rsidR="00A4721E" w:rsidRPr="004376D9">
        <w:t xml:space="preserve"> </w:t>
      </w:r>
      <w:r w:rsidR="0037353B">
        <w:rPr>
          <w:szCs w:val="20"/>
        </w:rPr>
        <w:t>tři</w:t>
      </w:r>
      <w:r w:rsidR="00A904F8">
        <w:rPr>
          <w:szCs w:val="20"/>
        </w:rPr>
        <w:t xml:space="preserve"> </w:t>
      </w:r>
      <w:r w:rsidR="0037353B">
        <w:rPr>
          <w:szCs w:val="20"/>
        </w:rPr>
        <w:t>sta</w:t>
      </w:r>
      <w:r w:rsidR="00A904F8">
        <w:rPr>
          <w:szCs w:val="20"/>
        </w:rPr>
        <w:t xml:space="preserve"> </w:t>
      </w:r>
      <w:r w:rsidR="0037353B">
        <w:rPr>
          <w:szCs w:val="20"/>
        </w:rPr>
        <w:t>šed</w:t>
      </w:r>
      <w:r w:rsidR="001262C6">
        <w:rPr>
          <w:szCs w:val="20"/>
        </w:rPr>
        <w:t>esát</w:t>
      </w:r>
      <w:r w:rsidR="00A904F8">
        <w:rPr>
          <w:szCs w:val="20"/>
        </w:rPr>
        <w:t xml:space="preserve"> </w:t>
      </w:r>
      <w:r w:rsidR="001262C6">
        <w:rPr>
          <w:szCs w:val="20"/>
        </w:rPr>
        <w:t>devět</w:t>
      </w:r>
      <w:r w:rsidR="00A904F8">
        <w:rPr>
          <w:szCs w:val="20"/>
        </w:rPr>
        <w:t xml:space="preserve"> </w:t>
      </w:r>
      <w:r w:rsidR="001262C6">
        <w:rPr>
          <w:szCs w:val="20"/>
        </w:rPr>
        <w:t>tisíc</w:t>
      </w:r>
      <w:r w:rsidR="00A904F8">
        <w:rPr>
          <w:szCs w:val="20"/>
        </w:rPr>
        <w:t xml:space="preserve"> </w:t>
      </w:r>
      <w:r w:rsidR="001262C6">
        <w:rPr>
          <w:szCs w:val="20"/>
        </w:rPr>
        <w:t>tři</w:t>
      </w:r>
      <w:r w:rsidR="00A904F8">
        <w:rPr>
          <w:szCs w:val="20"/>
        </w:rPr>
        <w:t xml:space="preserve"> </w:t>
      </w:r>
      <w:r w:rsidR="001262C6">
        <w:rPr>
          <w:szCs w:val="20"/>
        </w:rPr>
        <w:t>sta</w:t>
      </w:r>
      <w:r w:rsidR="00A904F8">
        <w:rPr>
          <w:szCs w:val="20"/>
        </w:rPr>
        <w:t xml:space="preserve"> </w:t>
      </w:r>
      <w:r w:rsidR="001262C6">
        <w:rPr>
          <w:szCs w:val="20"/>
        </w:rPr>
        <w:t>čtyřicet</w:t>
      </w:r>
      <w:r w:rsidR="00A904F8">
        <w:rPr>
          <w:szCs w:val="20"/>
        </w:rPr>
        <w:t xml:space="preserve"> </w:t>
      </w:r>
      <w:r w:rsidR="001262C6">
        <w:rPr>
          <w:szCs w:val="20"/>
        </w:rPr>
        <w:t>pět</w:t>
      </w:r>
      <w:r w:rsidR="00B96E54">
        <w:rPr>
          <w:szCs w:val="20"/>
        </w:rPr>
        <w:t xml:space="preserve"> korun čtyřicet</w:t>
      </w:r>
      <w:r w:rsidR="00A904F8">
        <w:rPr>
          <w:szCs w:val="20"/>
        </w:rPr>
        <w:t xml:space="preserve"> </w:t>
      </w:r>
      <w:r w:rsidR="00B96E54">
        <w:rPr>
          <w:szCs w:val="20"/>
        </w:rPr>
        <w:t>pět haléřů</w:t>
      </w:r>
      <w:r w:rsidR="001E7C48" w:rsidRPr="004376D9">
        <w:t xml:space="preserve">), </w:t>
      </w:r>
      <w:r w:rsidR="0037353B">
        <w:rPr>
          <w:szCs w:val="20"/>
        </w:rPr>
        <w:t>446.908</w:t>
      </w:r>
      <w:r w:rsidR="00B96E54">
        <w:rPr>
          <w:szCs w:val="20"/>
        </w:rPr>
        <w:t>,00</w:t>
      </w:r>
      <w:r w:rsidR="00A904F8">
        <w:rPr>
          <w:szCs w:val="20"/>
        </w:rPr>
        <w:t> </w:t>
      </w:r>
      <w:r w:rsidR="003B649F">
        <w:t>Kč</w:t>
      </w:r>
      <w:r w:rsidR="00A904F8">
        <w:t> </w:t>
      </w:r>
      <w:r w:rsidR="003B649F">
        <w:t xml:space="preserve">s DPH </w:t>
      </w:r>
      <w:r w:rsidR="001E7C48" w:rsidRPr="004376D9">
        <w:t>(dále jen „</w:t>
      </w:r>
      <w:r w:rsidR="001E7C48" w:rsidRPr="004376D9">
        <w:rPr>
          <w:b/>
        </w:rPr>
        <w:t>Cena díla</w:t>
      </w:r>
      <w:r w:rsidR="001E7C48" w:rsidRPr="004376D9">
        <w:t xml:space="preserve">“). </w:t>
      </w:r>
      <w:r>
        <w:t>Zhotovitel</w:t>
      </w:r>
      <w:r w:rsidR="0037353B">
        <w:rPr>
          <w:szCs w:val="20"/>
        </w:rPr>
        <w:t xml:space="preserve"> je</w:t>
      </w:r>
      <w:r w:rsidR="00026D41">
        <w:t xml:space="preserve"> </w:t>
      </w:r>
      <w:r>
        <w:t>plátcem DPH.</w:t>
      </w:r>
      <w:r w:rsidR="006677D0">
        <w:t xml:space="preserve"> </w:t>
      </w:r>
    </w:p>
    <w:p w14:paraId="0D526F23" w14:textId="67AC0AA8" w:rsidR="001125CB" w:rsidRDefault="001125CB" w:rsidP="007E2FB0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>
        <w:lastRenderedPageBreak/>
        <w:t xml:space="preserve">Objednatel uhradí zhotoviteli celkovou cenu díla, a to po zhotovení celého díla nebo části díla na základě daňového dokladu (faktury), kterou vystaví zhotovitel po protokolárním předání a převzetí řádně dokončeného díla či řádně dokončených částí díla (položek) dle Položkového rozpočtu – Specifikace činností. </w:t>
      </w:r>
    </w:p>
    <w:p w14:paraId="02260A04" w14:textId="5CAEE74E" w:rsidR="004376D9" w:rsidRDefault="001125CB" w:rsidP="001125CB">
      <w:pPr>
        <w:pStyle w:val="Odstavecseseznamem"/>
        <w:spacing w:after="160" w:line="259" w:lineRule="auto"/>
        <w:jc w:val="both"/>
      </w:pPr>
      <w:r>
        <w:t>Splatnost daňového dokladu (faktury)</w:t>
      </w:r>
      <w:r w:rsidR="007319E5">
        <w:t xml:space="preserve"> bude uvedena </w:t>
      </w:r>
      <w:r w:rsidR="004376D9">
        <w:t xml:space="preserve">30 dnů od doručení </w:t>
      </w:r>
      <w:r w:rsidR="004376D9" w:rsidRPr="004D497D">
        <w:t xml:space="preserve">daňového dokladu (faktury) Objednateli. </w:t>
      </w:r>
    </w:p>
    <w:p w14:paraId="1CB0EF3E" w14:textId="7CF9D0CE" w:rsidR="007D164A" w:rsidRPr="004376D9" w:rsidRDefault="007D164A" w:rsidP="007E2FB0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4376D9">
        <w:t xml:space="preserve">Cena díla je smluvními stranami dohodnuta jako nejvýše přípustná a se zahrnutím veškerých nákladů Zhotovitele na zhotovení Díla </w:t>
      </w:r>
    </w:p>
    <w:p w14:paraId="2DD4A917" w14:textId="29F24022" w:rsidR="005B09DA" w:rsidRPr="004376D9" w:rsidRDefault="007D164A" w:rsidP="005B09DA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4376D9">
        <w:t xml:space="preserve">Cena díla je splatná po provedení Díla, a to do </w:t>
      </w:r>
      <w:r w:rsidR="00A4721E" w:rsidRPr="004376D9">
        <w:t>3</w:t>
      </w:r>
      <w:r w:rsidR="005B09DA" w:rsidRPr="004376D9">
        <w:t>0</w:t>
      </w:r>
      <w:r w:rsidRPr="004376D9">
        <w:t xml:space="preserve"> dnů od doručení daňového dokladu (faktury) Objednateli. </w:t>
      </w:r>
    </w:p>
    <w:p w14:paraId="61E6B215" w14:textId="630B6680" w:rsidR="007D164A" w:rsidRPr="004D497D" w:rsidRDefault="005B09DA" w:rsidP="00E26160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4D497D">
        <w:t xml:space="preserve">Cena </w:t>
      </w:r>
      <w:r>
        <w:t xml:space="preserve">díla </w:t>
      </w:r>
      <w:r w:rsidR="004376D9">
        <w:t>bude zaplacena formou bankovních převodů</w:t>
      </w:r>
      <w:r w:rsidRPr="004D497D">
        <w:t xml:space="preserve"> na účet Zhotovitele uvedený na faktuře.</w:t>
      </w:r>
    </w:p>
    <w:p w14:paraId="46D8DB98" w14:textId="48A84F7C" w:rsidR="005B09DA" w:rsidRDefault="007D164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4D497D">
        <w:t xml:space="preserve">Faktura bude mít všechny </w:t>
      </w:r>
      <w:r w:rsidR="005B09DA">
        <w:t xml:space="preserve">zákonné </w:t>
      </w:r>
      <w:r w:rsidRPr="004D497D">
        <w:t xml:space="preserve">náležitosti účetního a daňového dokladu, </w:t>
      </w:r>
      <w:r w:rsidR="005B09DA">
        <w:t xml:space="preserve">v </w:t>
      </w:r>
      <w:r w:rsidRPr="004D497D">
        <w:t>opačném případě má Objednatel právo vrátit fakturu Zhotoviteli.</w:t>
      </w:r>
      <w:r w:rsidR="005B09DA" w:rsidRPr="005B09DA">
        <w:t xml:space="preserve"> </w:t>
      </w:r>
      <w:r w:rsidR="005B09DA" w:rsidRPr="00F74793">
        <w:t xml:space="preserve">Při vrácení </w:t>
      </w:r>
      <w:r w:rsidR="005B09DA">
        <w:t xml:space="preserve">faktury </w:t>
      </w:r>
      <w:r w:rsidR="005B09DA" w:rsidRPr="00F74793">
        <w:t xml:space="preserve">musí </w:t>
      </w:r>
      <w:r w:rsidR="005B09DA">
        <w:t xml:space="preserve">Objednatel </w:t>
      </w:r>
      <w:r w:rsidR="005B09DA" w:rsidRPr="00F74793">
        <w:t>uvést písemně důvod vrácení</w:t>
      </w:r>
      <w:r w:rsidR="005B09DA">
        <w:t>.</w:t>
      </w:r>
      <w:r w:rsidRPr="004D497D">
        <w:t xml:space="preserve"> Lhůta splatnosti v takovém případě běží až od doručení opravené faktury splňující všechny zákonné náležitosti Objednateli. </w:t>
      </w:r>
    </w:p>
    <w:p w14:paraId="157BC889" w14:textId="77777777" w:rsidR="005B09DA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BC2B52">
        <w:t>Zhotovitel je povinen bez jakékoli další výzvy či žádosti vystavit a doručit Objednateli daňový doklad za každé zdanitelné plnění definované zákonem č.</w:t>
      </w:r>
      <w:r>
        <w:t> </w:t>
      </w:r>
      <w:r w:rsidRPr="00BC2B52">
        <w:t>235/</w:t>
      </w:r>
      <w:smartTag w:uri="urn:schemas-microsoft-com:office:smarttags" w:element="metricconverter">
        <w:smartTagPr>
          <w:attr w:name="ProductID" w:val="3 a"/>
        </w:smartTagPr>
        <w:r w:rsidRPr="00BC2B52">
          <w:t>20</w:t>
        </w:r>
      </w:smartTag>
      <w:r w:rsidRPr="00BC2B52">
        <w:t>04 Sb., v platném znění a uskutečněné podle této smlouvy.</w:t>
      </w:r>
      <w:r>
        <w:t xml:space="preserve"> </w:t>
      </w:r>
    </w:p>
    <w:p w14:paraId="24D4DF00" w14:textId="78ADCC6D" w:rsidR="005B09DA" w:rsidRPr="00F74793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>
        <w:t>P</w:t>
      </w:r>
      <w:r w:rsidRPr="00F74793">
        <w:t xml:space="preserve">okud nebude sděleno osobou oprávněnou jednat ve věcech smluvních za Objednatele doporučeným dopisem jinak, </w:t>
      </w:r>
      <w:r>
        <w:t>doručí Zhotovitel fakturu na adresu sídla Objednatele.</w:t>
      </w:r>
    </w:p>
    <w:p w14:paraId="574251B4" w14:textId="77777777" w:rsidR="005B09DA" w:rsidRPr="00F74793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 xml:space="preserve">Fakturu je Zhotovitel povinen vystavit nejpozději 5 pracovních dnů od vzniku práva fakturovat a zároveň musí být Objednateli doručena nejpozději </w:t>
      </w:r>
      <w:smartTag w:uri="urn:schemas-microsoft-com:office:smarttags" w:element="metricconverter">
        <w:smartTagPr>
          <w:attr w:name="ProductID" w:val="3 a"/>
        </w:smartTagPr>
        <w:r w:rsidRPr="00F74793">
          <w:t>20</w:t>
        </w:r>
      </w:smartTag>
      <w:r w:rsidRPr="00F74793">
        <w:t xml:space="preserve"> pracovních dnů před koncem kalendářního čtvrtletí. </w:t>
      </w:r>
    </w:p>
    <w:p w14:paraId="49DAA7D0" w14:textId="77777777" w:rsidR="005B09DA" w:rsidRPr="00F74793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 xml:space="preserve">V případě, že poslední den splatnosti faktury připadne na den pracovního klidu nebo volna, je posledním dnem splatnosti následující pracovní den. </w:t>
      </w:r>
    </w:p>
    <w:p w14:paraId="0551B6C9" w14:textId="77777777" w:rsidR="005B09DA" w:rsidRPr="00F74793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>Objednatel není v prodlení se zaplacením faktury, pokud nejpozději v poslední den její splatnosti dal příkaz své bance k zaplacení fakturované částky. Veškeré bankovní výlohy a poplatky banky Objednatele spojené s platbou hradí Objednatel, ostatní bankovní výlohy a poplatky hradí Zhotovitel a jsou zahrnuty ve smluvní ceně.</w:t>
      </w:r>
    </w:p>
    <w:p w14:paraId="5E3CBF8D" w14:textId="6A4A3FEF" w:rsidR="005B09DA" w:rsidRPr="005B09DA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 xml:space="preserve">Smluvní pokuty jsou splatné do 15 dnů od písemného vyúčtování odeslaného druhé smluvní straně doporučeným dopisem. </w:t>
      </w:r>
      <w:r w:rsidRPr="005B09DA">
        <w:t>Odstoupením od smlouvy není dotčen nárok na zaplacení smluvní pokuty ani nároky na náhradu škody dle § 2005 Občanského zákoníku.</w:t>
      </w:r>
    </w:p>
    <w:p w14:paraId="5B8D687A" w14:textId="77777777" w:rsidR="005B09DA" w:rsidRPr="00F74793" w:rsidRDefault="005B09DA" w:rsidP="00B22073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 xml:space="preserve">Zhotovitel prohlašuje, že ke dni podpisu smlouvy není nespolehlivým plátcem DPH ve smyslu § 106a zákona o dani z přidané hodnoty, v platném znění, a není veden v registru nespolehlivých plátců DPH. Zhotovitel dále prohlašuje, že souhlasí s tím, aby v případě jeho vedení v registru nespolehlivých plátců DPH byla objednateli odváděna DPH přímo správci daně. </w:t>
      </w:r>
    </w:p>
    <w:p w14:paraId="1C9D110C" w14:textId="3D839E13" w:rsidR="005B09DA" w:rsidRPr="004D497D" w:rsidRDefault="005B09DA" w:rsidP="00E26160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F74793">
        <w:t xml:space="preserve">Zhotovitel se zavazuje, že v případě, pokud se stane nespolehlivým plátce daně, bude nejpozději do 5 kalendářních dnů ode dne, kdy tato skutečnost nastala, o ní objednatele informovat. „Informováním“ se rozumí den, kdy objednatel předmětnou informaci prokazatelně obdržel. </w:t>
      </w:r>
      <w:r w:rsidRPr="00E26160">
        <w:t xml:space="preserve">Při nesplnění nebo opožděném splnění této povinnosti se sjednává pro </w:t>
      </w:r>
      <w:r w:rsidRPr="005B09DA">
        <w:t>zhotovitele smluvní pokuta v částce 20.000,- Kč.</w:t>
      </w:r>
      <w:r w:rsidRPr="00F74793">
        <w:t xml:space="preserve"> </w:t>
      </w:r>
    </w:p>
    <w:p w14:paraId="49685949" w14:textId="7068FB56" w:rsidR="007D164A" w:rsidRPr="004D497D" w:rsidRDefault="007D164A" w:rsidP="007D164A">
      <w:pPr>
        <w:pStyle w:val="Odstavecseseznamem"/>
        <w:numPr>
          <w:ilvl w:val="0"/>
          <w:numId w:val="41"/>
        </w:numPr>
        <w:spacing w:after="160" w:line="259" w:lineRule="auto"/>
        <w:jc w:val="both"/>
      </w:pPr>
      <w:r w:rsidRPr="004D497D">
        <w:t xml:space="preserve">Objednatel </w:t>
      </w:r>
      <w:r w:rsidR="00BF79D8">
        <w:t xml:space="preserve">neposkytuje </w:t>
      </w:r>
      <w:r w:rsidRPr="004D497D">
        <w:t>zálohy.</w:t>
      </w:r>
    </w:p>
    <w:bookmarkEnd w:id="20"/>
    <w:p w14:paraId="5FE9A5C4" w14:textId="3713FA82" w:rsidR="00FD542E" w:rsidRDefault="00FD542E" w:rsidP="00095255">
      <w:pPr>
        <w:pStyle w:val="Smlouva-slo"/>
        <w:spacing w:before="0" w:line="240" w:lineRule="auto"/>
        <w:ind w:left="567"/>
        <w:rPr>
          <w:sz w:val="22"/>
          <w:szCs w:val="22"/>
        </w:rPr>
      </w:pPr>
    </w:p>
    <w:p w14:paraId="52EB64FA" w14:textId="31AF0511" w:rsidR="005B09DA" w:rsidRPr="004D497D" w:rsidRDefault="005B09DA" w:rsidP="005B09DA">
      <w:pPr>
        <w:pStyle w:val="Odstavecseseznamem"/>
        <w:ind w:left="-142"/>
        <w:jc w:val="center"/>
        <w:rPr>
          <w:b/>
        </w:rPr>
      </w:pPr>
      <w:r w:rsidRPr="004D497D">
        <w:rPr>
          <w:b/>
        </w:rPr>
        <w:lastRenderedPageBreak/>
        <w:t>V.</w:t>
      </w:r>
    </w:p>
    <w:p w14:paraId="2B8DA21D" w14:textId="77777777" w:rsidR="005B09DA" w:rsidRPr="004D2DA6" w:rsidRDefault="005B09DA" w:rsidP="000B74FD">
      <w:pPr>
        <w:spacing w:after="120"/>
        <w:jc w:val="center"/>
        <w:rPr>
          <w:b/>
        </w:rPr>
      </w:pPr>
      <w:r w:rsidRPr="004D497D">
        <w:rPr>
          <w:b/>
        </w:rPr>
        <w:t>Nabytí vlastnického práva a přechod nebezpečí škody na věci</w:t>
      </w:r>
    </w:p>
    <w:p w14:paraId="7390FD76" w14:textId="77777777" w:rsidR="005B09DA" w:rsidRPr="004D2DA6" w:rsidRDefault="005B09DA" w:rsidP="005B09DA">
      <w:pPr>
        <w:pStyle w:val="Odstavecseseznamem"/>
        <w:ind w:left="-142"/>
        <w:jc w:val="center"/>
        <w:rPr>
          <w:b/>
        </w:rPr>
      </w:pPr>
    </w:p>
    <w:p w14:paraId="1C588A49" w14:textId="718062C6" w:rsidR="005B09DA" w:rsidRPr="004D2DA6" w:rsidRDefault="005B09DA" w:rsidP="005B09DA">
      <w:pPr>
        <w:pStyle w:val="Odstavecseseznamem"/>
        <w:numPr>
          <w:ilvl w:val="0"/>
          <w:numId w:val="42"/>
        </w:numPr>
        <w:spacing w:after="160" w:line="259" w:lineRule="auto"/>
        <w:jc w:val="both"/>
      </w:pPr>
      <w:r w:rsidRPr="004D497D">
        <w:t xml:space="preserve">Vlastnické právo k Dílu nabývá Objednatel </w:t>
      </w:r>
      <w:r w:rsidR="00B91AFB">
        <w:t xml:space="preserve">jeho </w:t>
      </w:r>
      <w:r w:rsidR="00DB2422">
        <w:t>zhotovením</w:t>
      </w:r>
      <w:r w:rsidRPr="004D497D">
        <w:t xml:space="preserve">. </w:t>
      </w:r>
    </w:p>
    <w:p w14:paraId="0BBDD416" w14:textId="77777777" w:rsidR="005B09DA" w:rsidRPr="004D2DA6" w:rsidRDefault="005B09DA" w:rsidP="005B09DA">
      <w:pPr>
        <w:pStyle w:val="Odstavecseseznamem"/>
        <w:numPr>
          <w:ilvl w:val="0"/>
          <w:numId w:val="42"/>
        </w:numPr>
        <w:spacing w:after="160" w:line="259" w:lineRule="auto"/>
        <w:jc w:val="both"/>
      </w:pPr>
      <w:r w:rsidRPr="004D497D">
        <w:t>Nebezpečí škody na věci přechází na Objednatele převzetím Díla Objednatelem</w:t>
      </w:r>
      <w:r w:rsidRPr="004D2DA6">
        <w:t>.</w:t>
      </w:r>
      <w:r w:rsidRPr="004D497D">
        <w:t xml:space="preserve"> </w:t>
      </w:r>
    </w:p>
    <w:p w14:paraId="0C7E0100" w14:textId="74E45966" w:rsidR="00601C31" w:rsidRDefault="00601C31"/>
    <w:p w14:paraId="582FC961" w14:textId="77777777" w:rsidR="005B09DA" w:rsidRPr="004D2DA6" w:rsidRDefault="005B09DA" w:rsidP="005B09DA">
      <w:pPr>
        <w:pStyle w:val="Odstavecseseznamem"/>
        <w:jc w:val="both"/>
      </w:pPr>
    </w:p>
    <w:p w14:paraId="628B90D6" w14:textId="77777777" w:rsidR="005B09DA" w:rsidRPr="004D497D" w:rsidRDefault="005B09DA" w:rsidP="005B09DA">
      <w:pPr>
        <w:jc w:val="center"/>
        <w:rPr>
          <w:b/>
        </w:rPr>
      </w:pPr>
      <w:r w:rsidRPr="004D497D">
        <w:rPr>
          <w:b/>
        </w:rPr>
        <w:t>VI.</w:t>
      </w:r>
    </w:p>
    <w:p w14:paraId="1F405E33" w14:textId="77777777" w:rsidR="005B09DA" w:rsidRPr="004D497D" w:rsidRDefault="005B09DA" w:rsidP="005B09DA">
      <w:pPr>
        <w:spacing w:after="120"/>
        <w:jc w:val="center"/>
        <w:rPr>
          <w:b/>
        </w:rPr>
      </w:pPr>
      <w:r w:rsidRPr="004D497D">
        <w:rPr>
          <w:b/>
        </w:rPr>
        <w:t>Odpovědnost za vady, reklamační řízení</w:t>
      </w:r>
    </w:p>
    <w:p w14:paraId="036A990E" w14:textId="73FA628D" w:rsidR="005B09DA" w:rsidRPr="004D497D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>Zhotovitel odpovídá za kvalitu provedeného Díla.  Dílo musí mít všechny vlastnosti specifikované v čl. II této Smlouvy a musí být způsobilé k užití k </w:t>
      </w:r>
      <w:r>
        <w:t>Ú</w:t>
      </w:r>
      <w:r w:rsidRPr="004D497D">
        <w:t>čel</w:t>
      </w:r>
      <w:r w:rsidR="00DB17A7">
        <w:t xml:space="preserve">u specifikovanému Objednatelem tedy v běžném </w:t>
      </w:r>
      <w:r w:rsidR="007319E5">
        <w:t xml:space="preserve">návštěvnickém </w:t>
      </w:r>
      <w:r w:rsidR="00DB17A7">
        <w:t xml:space="preserve"> provozu (cca 8 hod</w:t>
      </w:r>
      <w:r w:rsidR="007319E5">
        <w:t>in denně za provozu návštěvníků)</w:t>
      </w:r>
      <w:r w:rsidR="00DB17A7">
        <w:t xml:space="preserve"> </w:t>
      </w:r>
    </w:p>
    <w:p w14:paraId="2B7E6F5A" w14:textId="77777777" w:rsidR="005B09DA" w:rsidRPr="004D497D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>Zhotovitel je povinen provést Dílo řádně a včas, a to v termínech určených Objednatelem dle svých odborných schopností, znalostí a na svůj náklad a nebezpečí.</w:t>
      </w:r>
    </w:p>
    <w:p w14:paraId="2C828B31" w14:textId="60365B96" w:rsidR="005B09DA" w:rsidRPr="004D2DA6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 xml:space="preserve">Zhotovitel poskytuje Objednateli záruku, že Dílo bude bez jakýchkoli vad po dobu </w:t>
      </w:r>
      <w:r w:rsidR="00D451F7">
        <w:t>36</w:t>
      </w:r>
      <w:r w:rsidRPr="00B22073">
        <w:rPr>
          <w:highlight w:val="yellow"/>
        </w:rPr>
        <w:t xml:space="preserve"> </w:t>
      </w:r>
      <w:r w:rsidRPr="00D451F7">
        <w:t xml:space="preserve">(slovy: </w:t>
      </w:r>
      <w:r w:rsidR="00D451F7" w:rsidRPr="00D451F7">
        <w:t>třicet šest měsíců)</w:t>
      </w:r>
      <w:r w:rsidRPr="004D497D">
        <w:t xml:space="preserve"> ode dne předání Díla Objednateli (dále jen „</w:t>
      </w:r>
      <w:r w:rsidRPr="004D497D">
        <w:rPr>
          <w:b/>
        </w:rPr>
        <w:t>Záruční doba</w:t>
      </w:r>
      <w:r w:rsidRPr="004D2DA6">
        <w:t>“).</w:t>
      </w:r>
    </w:p>
    <w:p w14:paraId="272292D2" w14:textId="77777777" w:rsidR="005B09DA" w:rsidRPr="004D497D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 xml:space="preserve">V případě, že má Dílo v době předání vady nebo pokud se vady projeví v průběhu Záruční doby, má Objednatel právo žádat odstranění vady, je-li vada odstranitelná. Je-li vada neodstranitelná, má Objednatel právo na slevu z dohodnuté ceny, vytvoření nového díla nebo může Objednatel od této Smlouvy odstoupit. Volba práva z vadného plnění náleží v takovém případě Objednateli. </w:t>
      </w:r>
    </w:p>
    <w:p w14:paraId="746748B8" w14:textId="77777777" w:rsidR="005B09DA" w:rsidRPr="004D497D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 xml:space="preserve">Pro uplatnění svých práv z odpovědnosti za vady dle této Smlouvy je Objednatel povinen bez zbytečného odkladu písemně nebo emailem upozornit Zhotovitele na výskyt vad s uvedením, o jakou vadu se jedná a která práva Objednatel uplatňuje. </w:t>
      </w:r>
    </w:p>
    <w:p w14:paraId="395DB128" w14:textId="77777777" w:rsidR="005B09DA" w:rsidRPr="004D497D" w:rsidRDefault="005B09DA" w:rsidP="005B09DA">
      <w:pPr>
        <w:pStyle w:val="Odstavecseseznamem"/>
        <w:numPr>
          <w:ilvl w:val="0"/>
          <w:numId w:val="43"/>
        </w:numPr>
        <w:spacing w:after="160" w:line="259" w:lineRule="auto"/>
        <w:jc w:val="both"/>
      </w:pPr>
      <w:r w:rsidRPr="004D497D">
        <w:t xml:space="preserve">Zhotovitel je povinen odstranit vadu do 30 dní od jejího uplatnění Objednatelem dle předchozího odstavce. </w:t>
      </w:r>
    </w:p>
    <w:p w14:paraId="3AFEF44E" w14:textId="77777777" w:rsidR="00D04786" w:rsidRDefault="00D04786" w:rsidP="00E34DF7">
      <w:pPr>
        <w:pStyle w:val="Smlouva-slo"/>
        <w:spacing w:before="0" w:line="240" w:lineRule="auto"/>
        <w:rPr>
          <w:sz w:val="22"/>
          <w:szCs w:val="22"/>
        </w:rPr>
      </w:pPr>
    </w:p>
    <w:p w14:paraId="5392BDD9" w14:textId="77777777" w:rsidR="005B09DA" w:rsidRPr="004D497D" w:rsidRDefault="005B09DA" w:rsidP="005B09DA">
      <w:pPr>
        <w:jc w:val="center"/>
        <w:rPr>
          <w:b/>
        </w:rPr>
      </w:pPr>
      <w:r w:rsidRPr="004D497D">
        <w:rPr>
          <w:b/>
        </w:rPr>
        <w:t>VII.</w:t>
      </w:r>
    </w:p>
    <w:p w14:paraId="3F8A02BA" w14:textId="77777777" w:rsidR="005B09DA" w:rsidRPr="004D497D" w:rsidRDefault="005B09DA" w:rsidP="005B09DA">
      <w:pPr>
        <w:spacing w:after="120"/>
        <w:jc w:val="center"/>
        <w:rPr>
          <w:b/>
        </w:rPr>
      </w:pPr>
      <w:r w:rsidRPr="004D497D">
        <w:rPr>
          <w:b/>
        </w:rPr>
        <w:t>Smluvní sankce</w:t>
      </w:r>
    </w:p>
    <w:p w14:paraId="480B4223" w14:textId="1477C925" w:rsidR="005B09DA" w:rsidRPr="004D497D" w:rsidRDefault="005B09DA" w:rsidP="005B09DA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 w:rsidRPr="004D497D">
        <w:t xml:space="preserve">Pro případ prodlení Zhotovitele s předáním Díla oproti termínu stanovenému v této Smlouvě sjednávají smluvní strany smluvní pokutu ve výši 0,05 % </w:t>
      </w:r>
      <w:r>
        <w:t>z Ceny d</w:t>
      </w:r>
      <w:r w:rsidRPr="004D497D">
        <w:t>íla denně za každý, byť započatý, den prodlení.</w:t>
      </w:r>
    </w:p>
    <w:p w14:paraId="72F51493" w14:textId="77777777" w:rsidR="005B09DA" w:rsidRPr="004D497D" w:rsidRDefault="005B09DA" w:rsidP="005B09DA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 w:rsidRPr="004D497D">
        <w:t>Veškerá ujednání o smluvních pokutách v této Smlouvě nemají vliv na případné právo na náhradu škody. V těchto případech si Smluvní strany výslovně sjednávají, že náhrada škody bude zahrnovat i případné náklady na právní zastoupení v řízeních, zejména před státními orgány, které byly zahájeny v důsledku takového porušení.</w:t>
      </w:r>
    </w:p>
    <w:p w14:paraId="3F233FC4" w14:textId="77777777" w:rsidR="005B09DA" w:rsidRPr="004D497D" w:rsidRDefault="005B09DA" w:rsidP="005B09DA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 w:rsidRPr="004D497D">
        <w:t>Smluvní strany shodně prohlašují, že veškerá ujednání o smluvních pokutách v této Smlouvě považují za přiměřené vzhledem k významu zajišťované povinnosti.</w:t>
      </w:r>
    </w:p>
    <w:p w14:paraId="768AAEEA" w14:textId="77777777" w:rsidR="007319E5" w:rsidRDefault="007319E5" w:rsidP="00E34DF7">
      <w:pPr>
        <w:pStyle w:val="Smlouva-slo"/>
        <w:spacing w:before="0" w:line="240" w:lineRule="auto"/>
        <w:rPr>
          <w:sz w:val="22"/>
          <w:szCs w:val="22"/>
        </w:rPr>
      </w:pPr>
    </w:p>
    <w:p w14:paraId="327CF78D" w14:textId="7F31B78F" w:rsidR="00E26160" w:rsidRDefault="00E26160" w:rsidP="00B22073">
      <w:pPr>
        <w:jc w:val="center"/>
      </w:pPr>
      <w:r>
        <w:rPr>
          <w:b/>
        </w:rPr>
        <w:t>VIII.</w:t>
      </w:r>
    </w:p>
    <w:p w14:paraId="52B33DA4" w14:textId="77777777" w:rsidR="00E26160" w:rsidRPr="000B74FD" w:rsidRDefault="00E26160" w:rsidP="000B74FD">
      <w:pPr>
        <w:spacing w:after="120"/>
        <w:jc w:val="center"/>
        <w:rPr>
          <w:b/>
        </w:rPr>
      </w:pPr>
      <w:r w:rsidRPr="00B22073">
        <w:rPr>
          <w:b/>
        </w:rPr>
        <w:t>Změny a vícepráce</w:t>
      </w:r>
    </w:p>
    <w:p w14:paraId="0B3EB17D" w14:textId="7E7CC5EF" w:rsidR="00E26160" w:rsidRPr="00793459" w:rsidRDefault="00E26160" w:rsidP="00B22073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 w:rsidRPr="00793459">
        <w:t xml:space="preserve">Kdykoliv před dokončením </w:t>
      </w:r>
      <w:r>
        <w:t>D</w:t>
      </w:r>
      <w:r w:rsidRPr="00793459">
        <w:t xml:space="preserve">íla může </w:t>
      </w:r>
      <w:r>
        <w:t>Objednatel</w:t>
      </w:r>
      <w:r w:rsidRPr="00793459">
        <w:t xml:space="preserve"> písemným oznámením </w:t>
      </w:r>
      <w:r>
        <w:t>Zhotovite</w:t>
      </w:r>
      <w:r w:rsidRPr="00793459">
        <w:t xml:space="preserve">li vyžádat změny </w:t>
      </w:r>
      <w:r>
        <w:t>D</w:t>
      </w:r>
      <w:r w:rsidRPr="00793459">
        <w:t xml:space="preserve">íla nebo jeho části. Pokud se </w:t>
      </w:r>
      <w:r>
        <w:t>S</w:t>
      </w:r>
      <w:r w:rsidRPr="00793459">
        <w:t xml:space="preserve">mluvní strany nedohodnou na jiné </w:t>
      </w:r>
      <w:r w:rsidRPr="00793459">
        <w:lastRenderedPageBreak/>
        <w:t xml:space="preserve">lhůtě, </w:t>
      </w:r>
      <w:r>
        <w:t>Zhotovite</w:t>
      </w:r>
      <w:r w:rsidRPr="00793459">
        <w:t>l do 1</w:t>
      </w:r>
      <w:r>
        <w:t xml:space="preserve">5 pracovních </w:t>
      </w:r>
      <w:r w:rsidRPr="00793459">
        <w:t xml:space="preserve">dnů po obdržení požadavku </w:t>
      </w:r>
      <w:r>
        <w:t>Objednatel</w:t>
      </w:r>
      <w:r w:rsidRPr="00793459">
        <w:t xml:space="preserve">e na změnu navrhne a předloží </w:t>
      </w:r>
      <w:r>
        <w:t>Objednatel</w:t>
      </w:r>
      <w:r w:rsidRPr="00793459">
        <w:t xml:space="preserve">i k odsouhlasení </w:t>
      </w:r>
      <w:r>
        <w:t>dokumentaci</w:t>
      </w:r>
      <w:r w:rsidRPr="00793459">
        <w:t xml:space="preserve"> změny </w:t>
      </w:r>
      <w:r>
        <w:t>D</w:t>
      </w:r>
      <w:r w:rsidRPr="00793459">
        <w:t xml:space="preserve">íla ve formě návrhu dodatku k této </w:t>
      </w:r>
      <w:r>
        <w:t>S</w:t>
      </w:r>
      <w:r w:rsidRPr="00793459">
        <w:t xml:space="preserve">mlouvě. </w:t>
      </w:r>
    </w:p>
    <w:p w14:paraId="7F2BC21A" w14:textId="65904BAE" w:rsidR="00E26160" w:rsidRPr="00DA2EDA" w:rsidRDefault="00E26160" w:rsidP="00B22073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 w:rsidRPr="00793459">
        <w:t xml:space="preserve">Veškeré změny </w:t>
      </w:r>
      <w:r>
        <w:t>D</w:t>
      </w:r>
      <w:r w:rsidRPr="00793459">
        <w:t xml:space="preserve">íla </w:t>
      </w:r>
      <w:r>
        <w:t xml:space="preserve">a vícepráce </w:t>
      </w:r>
      <w:r w:rsidRPr="00793459">
        <w:t>mohou být provedeny pouze na základě</w:t>
      </w:r>
      <w:r>
        <w:t xml:space="preserve"> písemné dohody Smluvních stran, a to formou dodatku k této Smlouvě.</w:t>
      </w:r>
      <w:r w:rsidRPr="00793459">
        <w:t xml:space="preserve"> </w:t>
      </w:r>
    </w:p>
    <w:p w14:paraId="4CC25A67" w14:textId="6C0A3D8A" w:rsidR="00E26160" w:rsidRDefault="00E26160" w:rsidP="00B22073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>Zhotovitel a Objednatel</w:t>
      </w:r>
      <w:r w:rsidRPr="00211E0A">
        <w:t xml:space="preserve"> se dohodli, že případné vícepráce, které provede </w:t>
      </w:r>
      <w:r>
        <w:t>Zhotovitel</w:t>
      </w:r>
      <w:r w:rsidRPr="00211E0A">
        <w:t xml:space="preserve"> před</w:t>
      </w:r>
      <w:r>
        <w:t xml:space="preserve"> </w:t>
      </w:r>
      <w:r w:rsidRPr="00211E0A">
        <w:t>uzavře</w:t>
      </w:r>
      <w:r>
        <w:t xml:space="preserve">ním dodatku k této Smlouvě, </w:t>
      </w:r>
      <w:r w:rsidRPr="00211E0A">
        <w:t xml:space="preserve">nebudou </w:t>
      </w:r>
      <w:r>
        <w:t>Objednatel</w:t>
      </w:r>
      <w:r w:rsidRPr="00211E0A">
        <w:t>em uhrazeny.</w:t>
      </w:r>
    </w:p>
    <w:p w14:paraId="5712FE1A" w14:textId="77777777" w:rsidR="00E26160" w:rsidRDefault="00E26160" w:rsidP="00B22073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>Veškeré vícepráce musí být v souladu se zákonem č. 134/2016 Sb., o zadávání veřejných zakázek v platném znění, zejména s § 222 zmíněného zákona.</w:t>
      </w:r>
    </w:p>
    <w:p w14:paraId="0EAB1FBD" w14:textId="5FE7D370" w:rsidR="00E26160" w:rsidRDefault="00E26160" w:rsidP="00B22073">
      <w:pPr>
        <w:pStyle w:val="Odstavecseseznamem"/>
        <w:numPr>
          <w:ilvl w:val="0"/>
          <w:numId w:val="45"/>
        </w:numPr>
        <w:spacing w:after="160" w:line="259" w:lineRule="auto"/>
        <w:jc w:val="both"/>
      </w:pPr>
      <w:r>
        <w:t>Práce, které nebudou realizované, anebo jejich části budou považovány za méně práce a budou od hodnoty Díla odečteny.</w:t>
      </w:r>
    </w:p>
    <w:p w14:paraId="15F681F2" w14:textId="77777777" w:rsidR="00D04786" w:rsidRDefault="00D04786" w:rsidP="00E34DF7">
      <w:pPr>
        <w:pStyle w:val="Smlouva-slo"/>
        <w:spacing w:before="0" w:line="240" w:lineRule="auto"/>
        <w:rPr>
          <w:sz w:val="22"/>
          <w:szCs w:val="22"/>
        </w:rPr>
      </w:pPr>
    </w:p>
    <w:p w14:paraId="5C3BF1AB" w14:textId="143BF4EB" w:rsidR="00D04786" w:rsidRPr="00EB5B82" w:rsidRDefault="00E26160" w:rsidP="00B22073">
      <w:pPr>
        <w:pStyle w:val="Smlouva-slo"/>
        <w:spacing w:before="0" w:line="240" w:lineRule="auto"/>
        <w:jc w:val="center"/>
        <w:rPr>
          <w:b/>
          <w:sz w:val="22"/>
          <w:szCs w:val="22"/>
        </w:rPr>
      </w:pPr>
      <w:bookmarkStart w:id="21" w:name="_Toc263782607"/>
      <w:bookmarkStart w:id="22" w:name="_Toc246405270"/>
      <w:r w:rsidRPr="00EB5B82">
        <w:rPr>
          <w:b/>
          <w:kern w:val="32"/>
          <w:sz w:val="22"/>
          <w:szCs w:val="22"/>
        </w:rPr>
        <w:t>IX.</w:t>
      </w:r>
      <w:bookmarkStart w:id="23" w:name="_Ref263336315"/>
      <w:bookmarkStart w:id="24" w:name="_Toc263782608"/>
      <w:bookmarkEnd w:id="21"/>
    </w:p>
    <w:p w14:paraId="05E79D1E" w14:textId="77777777" w:rsidR="0074133A" w:rsidRPr="000B74FD" w:rsidRDefault="0074133A" w:rsidP="000B74FD">
      <w:pPr>
        <w:spacing w:after="120"/>
        <w:jc w:val="center"/>
        <w:rPr>
          <w:b/>
        </w:rPr>
      </w:pPr>
      <w:bookmarkStart w:id="25" w:name="_Toc263782618"/>
      <w:bookmarkEnd w:id="22"/>
      <w:bookmarkEnd w:id="23"/>
      <w:bookmarkEnd w:id="24"/>
      <w:r w:rsidRPr="00B22073">
        <w:rPr>
          <w:b/>
        </w:rPr>
        <w:t>Odstoupení od smlouvy</w:t>
      </w:r>
      <w:bookmarkEnd w:id="25"/>
    </w:p>
    <w:p w14:paraId="05E79D20" w14:textId="5C73AED3" w:rsidR="0074133A" w:rsidRPr="0058211F" w:rsidRDefault="0074133A" w:rsidP="00B22073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 xml:space="preserve">Objednatel má právo odstoupit od </w:t>
      </w:r>
      <w:r w:rsidR="00FC795B">
        <w:t>s</w:t>
      </w:r>
      <w:r>
        <w:t>mlouvy v</w:t>
      </w:r>
      <w:r w:rsidR="00E26160">
        <w:t> </w:t>
      </w:r>
      <w:r>
        <w:t>případě</w:t>
      </w:r>
      <w:r w:rsidR="00FC795B" w:rsidRPr="00FC795B">
        <w:t xml:space="preserve"> </w:t>
      </w:r>
      <w:r w:rsidR="00FC795B">
        <w:t>podstatného porušení smlouvy Zhotovitelem. O podstatné porušení Smlouvy Zhotovitelem se jedná v případě, že:</w:t>
      </w:r>
    </w:p>
    <w:p w14:paraId="05E79D21" w14:textId="5D06B16A" w:rsidR="0074133A" w:rsidRDefault="0074133A" w:rsidP="00E26160">
      <w:pPr>
        <w:pStyle w:val="odstavec1"/>
        <w:numPr>
          <w:ilvl w:val="0"/>
          <w:numId w:val="16"/>
        </w:numPr>
        <w:spacing w:before="0"/>
        <w:ind w:left="993" w:hanging="284"/>
      </w:pPr>
      <w:r>
        <w:t>Zhotovitel převede své závazky, povinnosti nebo práva plynoucí z této smlouvy</w:t>
      </w:r>
      <w:r>
        <w:rPr>
          <w:b/>
          <w:bCs/>
        </w:rPr>
        <w:t xml:space="preserve"> </w:t>
      </w:r>
      <w:r>
        <w:t>na jiný subjekt bez p</w:t>
      </w:r>
      <w:r w:rsidR="000522EE">
        <w:t>ředchozího souhlasu Objednatele</w:t>
      </w:r>
      <w:r w:rsidR="00E26160">
        <w:t>;</w:t>
      </w:r>
    </w:p>
    <w:p w14:paraId="05E79D22" w14:textId="41A2B58A" w:rsidR="0074133A" w:rsidRPr="00DB2422" w:rsidRDefault="00E26160" w:rsidP="00E26160">
      <w:pPr>
        <w:pStyle w:val="odstavec1"/>
        <w:numPr>
          <w:ilvl w:val="0"/>
          <w:numId w:val="16"/>
        </w:numPr>
        <w:spacing w:before="0"/>
        <w:ind w:left="993" w:hanging="284"/>
      </w:pPr>
      <w:r w:rsidRPr="00DB2422">
        <w:t>p</w:t>
      </w:r>
      <w:r w:rsidR="0074133A" w:rsidRPr="00DB2422">
        <w:t>ráce Zhotovitele nejsou prová</w:t>
      </w:r>
      <w:r w:rsidR="000522EE" w:rsidRPr="00DB2422">
        <w:t>děny v souladu s touto smlouvou</w:t>
      </w:r>
      <w:r w:rsidRPr="00DB2422">
        <w:t>;</w:t>
      </w:r>
    </w:p>
    <w:p w14:paraId="05E79D23" w14:textId="5C2AACA6" w:rsidR="0074133A" w:rsidRDefault="0074133A" w:rsidP="00E26160">
      <w:pPr>
        <w:pStyle w:val="odstavec1"/>
        <w:numPr>
          <w:ilvl w:val="0"/>
          <w:numId w:val="16"/>
        </w:numPr>
        <w:spacing w:before="0"/>
        <w:ind w:left="993" w:hanging="284"/>
      </w:pPr>
      <w:r>
        <w:t>Zhotovitel opakovaně nebo zvlášť hrubým způsobem poruší v místě plnění nebo v areálu Objednatele pravidla bezpečnosti práce, protipožární ochrany, ochrany zdraví při práci, staveništní řád, či jiné bezpečnostní předpisy a pravidla nebo jednal-li způsobem, jímž mohl Objednateli způsobit škodu na jeho majetku.</w:t>
      </w:r>
    </w:p>
    <w:p w14:paraId="682718AF" w14:textId="77777777" w:rsidR="00E26160" w:rsidRPr="00E26160" w:rsidRDefault="00E26160" w:rsidP="00B22073"/>
    <w:p w14:paraId="6BEACA27" w14:textId="3F7D657A" w:rsidR="00224075" w:rsidRPr="00224075" w:rsidRDefault="0074133A" w:rsidP="00224075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 xml:space="preserve">Každá ze smluvních stran je oprávněna odstoupit od </w:t>
      </w:r>
      <w:r w:rsidR="00FC795B">
        <w:t>S</w:t>
      </w:r>
      <w:r>
        <w:t xml:space="preserve">mlouvy, </w:t>
      </w:r>
      <w:r w:rsidR="00FC795B">
        <w:t>v případě, že:</w:t>
      </w:r>
    </w:p>
    <w:p w14:paraId="3017B678" w14:textId="1C5E11B2" w:rsidR="00FC795B" w:rsidRPr="00B22073" w:rsidRDefault="00FC795B" w:rsidP="00B22073">
      <w:pPr>
        <w:pStyle w:val="odstavec1"/>
        <w:numPr>
          <w:ilvl w:val="0"/>
          <w:numId w:val="49"/>
        </w:numPr>
        <w:spacing w:before="0"/>
        <w:ind w:left="993" w:hanging="284"/>
      </w:pPr>
      <w:r w:rsidRPr="00B22073">
        <w:t xml:space="preserve">rozhodnutí o vstupu </w:t>
      </w:r>
      <w:r>
        <w:t>druhé Smluvní strany</w:t>
      </w:r>
      <w:r w:rsidRPr="00B22073">
        <w:t xml:space="preserve"> do likvidace, nebo</w:t>
      </w:r>
    </w:p>
    <w:p w14:paraId="18BFDA1C" w14:textId="45EB12A7" w:rsidR="00FC795B" w:rsidRPr="00B22073" w:rsidRDefault="00FC795B" w:rsidP="00B22073">
      <w:pPr>
        <w:pStyle w:val="odstavec1"/>
        <w:numPr>
          <w:ilvl w:val="0"/>
          <w:numId w:val="49"/>
        </w:numPr>
        <w:spacing w:before="0"/>
        <w:ind w:left="993" w:hanging="284"/>
      </w:pPr>
      <w:r w:rsidRPr="00B22073">
        <w:t xml:space="preserve">rozhodnutí o zániku </w:t>
      </w:r>
      <w:r>
        <w:t>druhé Smluvní strany</w:t>
      </w:r>
      <w:r w:rsidRPr="00B22073">
        <w:t xml:space="preserve"> s likvidací, nebo</w:t>
      </w:r>
    </w:p>
    <w:p w14:paraId="131F26B6" w14:textId="62ED5463" w:rsidR="00FC795B" w:rsidRPr="00B22073" w:rsidRDefault="00FC795B" w:rsidP="00B22073">
      <w:pPr>
        <w:pStyle w:val="odstavec1"/>
        <w:numPr>
          <w:ilvl w:val="0"/>
          <w:numId w:val="49"/>
        </w:numPr>
        <w:spacing w:before="0"/>
        <w:ind w:left="993" w:hanging="284"/>
      </w:pPr>
      <w:r w:rsidRPr="00B22073">
        <w:t xml:space="preserve">podání návrhu na zahájení insolvenčního řízení, v němž má být rozhodnuto o úpadku </w:t>
      </w:r>
      <w:r>
        <w:t>druhé Smluvní strany</w:t>
      </w:r>
      <w:r w:rsidRPr="00B22073">
        <w:t>, nebo</w:t>
      </w:r>
      <w:r>
        <w:t xml:space="preserve"> </w:t>
      </w:r>
    </w:p>
    <w:p w14:paraId="2D1CD2FC" w14:textId="74904893" w:rsidR="00FC795B" w:rsidRPr="00B22073" w:rsidRDefault="00FC795B" w:rsidP="00B22073">
      <w:pPr>
        <w:pStyle w:val="odstavec1"/>
        <w:numPr>
          <w:ilvl w:val="0"/>
          <w:numId w:val="49"/>
        </w:numPr>
        <w:spacing w:before="0"/>
        <w:ind w:left="993" w:hanging="284"/>
      </w:pPr>
      <w:r w:rsidRPr="00B22073">
        <w:t xml:space="preserve">zjištění úpadku </w:t>
      </w:r>
      <w:r>
        <w:t>druhé Smluvní strany.</w:t>
      </w:r>
    </w:p>
    <w:p w14:paraId="5E264EDC" w14:textId="10337898" w:rsidR="00FC795B" w:rsidRPr="00FC795B" w:rsidRDefault="00FC795B" w:rsidP="00B22073"/>
    <w:p w14:paraId="60D8C846" w14:textId="5BCC74F4" w:rsidR="00176DFA" w:rsidRDefault="0074133A" w:rsidP="00B35304">
      <w:pPr>
        <w:ind w:left="709"/>
        <w:jc w:val="both"/>
      </w:pPr>
      <w:r>
        <w:t xml:space="preserve">Vznik kterékoliv z těchto skutečností </w:t>
      </w:r>
      <w:r w:rsidR="00FC795B">
        <w:t xml:space="preserve">uvedených v bodech a až d výše </w:t>
      </w:r>
      <w:r>
        <w:t xml:space="preserve">je každá </w:t>
      </w:r>
      <w:r w:rsidR="00FC795B">
        <w:t>S</w:t>
      </w:r>
      <w:r>
        <w:t xml:space="preserve">mluvní strana povinna oznámit druhé </w:t>
      </w:r>
      <w:r w:rsidR="00FC795B">
        <w:t>S</w:t>
      </w:r>
      <w:r>
        <w:t xml:space="preserve">mluvní straně. Pro uplatnění práva na odstoupení od </w:t>
      </w:r>
      <w:r w:rsidR="00FC795B">
        <w:t>S</w:t>
      </w:r>
      <w:r>
        <w:t>mlouvy však není rozhodující, jakým způsobem se oprávněná strana dozvěděla o vzniku těchto skutečností.</w:t>
      </w:r>
    </w:p>
    <w:p w14:paraId="5E3D2B1C" w14:textId="77777777" w:rsidR="00FC795B" w:rsidRDefault="00FC795B" w:rsidP="00B35304">
      <w:pPr>
        <w:ind w:left="709"/>
        <w:jc w:val="both"/>
      </w:pPr>
    </w:p>
    <w:p w14:paraId="05E79D2A" w14:textId="3FA4D885" w:rsidR="0074133A" w:rsidRDefault="0074133A" w:rsidP="00B22073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 xml:space="preserve">V případě, že Objednatel odstoupí od </w:t>
      </w:r>
      <w:r w:rsidR="00FC795B">
        <w:t>S</w:t>
      </w:r>
      <w:r>
        <w:t xml:space="preserve">mlouvy pro podstatné porušení smlouvy Zhotovitelem, zašle Zhotoviteli "oznámení o odstoupení pro podstatné porušení smlouvy". Zhotovitel bude postupovat podle pokynů Objednatele uvedených v tomto oznámení. </w:t>
      </w:r>
    </w:p>
    <w:p w14:paraId="05E79D2B" w14:textId="26776A84" w:rsidR="0074133A" w:rsidRDefault="0074133A" w:rsidP="00B22073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 xml:space="preserve">Za den odstoupení od </w:t>
      </w:r>
      <w:r w:rsidR="00FC795B">
        <w:t>S</w:t>
      </w:r>
      <w:r>
        <w:t xml:space="preserve">mlouvy se považuje den, kdy bylo písemné oznámení o odstoupení oprávněné strany doručeno druhé </w:t>
      </w:r>
      <w:r w:rsidR="00FC795B">
        <w:t>S</w:t>
      </w:r>
      <w:r>
        <w:t>mluvní straně.</w:t>
      </w:r>
    </w:p>
    <w:p w14:paraId="6144E06B" w14:textId="6F3B80D2" w:rsidR="006F27AE" w:rsidRPr="006F27AE" w:rsidRDefault="0003206B" w:rsidP="00B22073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>Odstoupením</w:t>
      </w:r>
      <w:r w:rsidR="0074133A" w:rsidRPr="008233EE">
        <w:t xml:space="preserve"> od </w:t>
      </w:r>
      <w:r w:rsidR="00FC795B">
        <w:t>S</w:t>
      </w:r>
      <w:r w:rsidR="0074133A" w:rsidRPr="008233EE">
        <w:t xml:space="preserve">mlouvy a následným ukončením platnosti </w:t>
      </w:r>
      <w:r>
        <w:t>S</w:t>
      </w:r>
      <w:r w:rsidR="0074133A" w:rsidRPr="008233EE">
        <w:t xml:space="preserve">mlouvy nezaniká právo </w:t>
      </w:r>
      <w:r>
        <w:t xml:space="preserve">Objednatele </w:t>
      </w:r>
      <w:r w:rsidR="0074133A" w:rsidRPr="008233EE">
        <w:t xml:space="preserve">na </w:t>
      </w:r>
      <w:r w:rsidR="0074133A">
        <w:t>náhradu škody</w:t>
      </w:r>
      <w:r>
        <w:t xml:space="preserve"> a na vypořádání </w:t>
      </w:r>
      <w:r w:rsidR="0074133A" w:rsidRPr="008233EE">
        <w:t xml:space="preserve">vzájemných pohledávek, nebo pohledávek kterékoliv ze </w:t>
      </w:r>
      <w:r>
        <w:t>S</w:t>
      </w:r>
      <w:r w:rsidR="0074133A" w:rsidRPr="008233EE">
        <w:t xml:space="preserve">mluvních stran, pokud v průběhu platnosti </w:t>
      </w:r>
      <w:r>
        <w:t>S</w:t>
      </w:r>
      <w:r w:rsidR="0074133A" w:rsidRPr="008233EE">
        <w:t xml:space="preserve">mlouvy nebo v souvislosti s jejím ukončením druhé </w:t>
      </w:r>
      <w:r>
        <w:t>S</w:t>
      </w:r>
      <w:r w:rsidR="0074133A" w:rsidRPr="008233EE">
        <w:t>mluvní straně vznikly</w:t>
      </w:r>
      <w:r w:rsidR="0074133A">
        <w:t>.</w:t>
      </w:r>
      <w:r w:rsidR="0074133A" w:rsidRPr="006942FE">
        <w:t xml:space="preserve"> </w:t>
      </w:r>
    </w:p>
    <w:p w14:paraId="3B7F93E1" w14:textId="5383373B" w:rsidR="0003206B" w:rsidRDefault="0074133A" w:rsidP="00B22073">
      <w:pPr>
        <w:pStyle w:val="Odstavecseseznamem"/>
        <w:numPr>
          <w:ilvl w:val="0"/>
          <w:numId w:val="46"/>
        </w:numPr>
        <w:spacing w:after="160" w:line="259" w:lineRule="auto"/>
        <w:jc w:val="both"/>
      </w:pPr>
      <w:r>
        <w:t xml:space="preserve">Vzájemné pohledávky vzniklé ke dni odstoupení od </w:t>
      </w:r>
      <w:r w:rsidR="00FC795B">
        <w:t>S</w:t>
      </w:r>
      <w:r>
        <w:t>mlouvy se vypořádají vzájemným zápočtem, přičemž tento zápočet provede Objednatel. Do doby vyčíslen</w:t>
      </w:r>
      <w:r w:rsidR="00FC795B">
        <w:t>í</w:t>
      </w:r>
      <w:r>
        <w:t xml:space="preserve"> </w:t>
      </w:r>
      <w:r>
        <w:lastRenderedPageBreak/>
        <w:t xml:space="preserve">oprávněných nároků smluvních stran a do doby dohody o vzájemném vyrovnání těchto nároků, je Objednatel oprávněn zadržet veškeré fakturované a splatné platby Zhotoviteli. </w:t>
      </w:r>
    </w:p>
    <w:p w14:paraId="223ABEFA" w14:textId="77777777" w:rsidR="0003206B" w:rsidRPr="00601C31" w:rsidRDefault="0003206B" w:rsidP="00601C31">
      <w:pPr>
        <w:pStyle w:val="Smlouva-slo"/>
        <w:spacing w:before="0" w:line="240" w:lineRule="auto"/>
        <w:rPr>
          <w:sz w:val="22"/>
          <w:szCs w:val="22"/>
        </w:rPr>
      </w:pPr>
    </w:p>
    <w:p w14:paraId="0CD5539F" w14:textId="109088C2" w:rsidR="0003206B" w:rsidRPr="004D497D" w:rsidRDefault="00F044CD" w:rsidP="0003206B">
      <w:pPr>
        <w:jc w:val="center"/>
        <w:rPr>
          <w:b/>
        </w:rPr>
      </w:pPr>
      <w:r>
        <w:rPr>
          <w:b/>
        </w:rPr>
        <w:t>X.</w:t>
      </w:r>
    </w:p>
    <w:p w14:paraId="6EF5C34A" w14:textId="77777777" w:rsidR="0003206B" w:rsidRPr="004D497D" w:rsidRDefault="0003206B" w:rsidP="000B74FD">
      <w:pPr>
        <w:spacing w:after="120"/>
        <w:jc w:val="center"/>
        <w:rPr>
          <w:b/>
        </w:rPr>
      </w:pPr>
      <w:r w:rsidRPr="004D497D">
        <w:rPr>
          <w:b/>
        </w:rPr>
        <w:t>Zásady jednání</w:t>
      </w:r>
    </w:p>
    <w:p w14:paraId="0B0F67E8" w14:textId="25443AD3" w:rsidR="0003206B" w:rsidRDefault="0003206B" w:rsidP="00B22073">
      <w:pPr>
        <w:pStyle w:val="Odstavecseseznamem"/>
        <w:numPr>
          <w:ilvl w:val="0"/>
          <w:numId w:val="51"/>
        </w:numPr>
        <w:spacing w:after="160" w:line="259" w:lineRule="auto"/>
        <w:jc w:val="both"/>
      </w:pPr>
      <w:r w:rsidRPr="004D497D">
        <w:t>Smluvní strany čestně prohlašují, že zachovají mlčenlivost o všech skutečnostech, které nejsou veřejně přístupné, a o kterých se dozvěděly v souvislosti s touto Smlouvou</w:t>
      </w:r>
      <w:r w:rsidR="00F044CD">
        <w:t>.</w:t>
      </w:r>
      <w:r w:rsidRPr="0003206B">
        <w:t xml:space="preserve"> </w:t>
      </w:r>
    </w:p>
    <w:p w14:paraId="08F1AF09" w14:textId="46DF3217" w:rsidR="0003206B" w:rsidRDefault="0003206B" w:rsidP="00B22073">
      <w:pPr>
        <w:pStyle w:val="Odstavecseseznamem"/>
        <w:numPr>
          <w:ilvl w:val="0"/>
          <w:numId w:val="51"/>
        </w:numPr>
        <w:spacing w:after="160" w:line="259" w:lineRule="auto"/>
        <w:jc w:val="both"/>
      </w:pPr>
      <w:r w:rsidRPr="00F044CD">
        <w:t xml:space="preserve">Sdělení </w:t>
      </w:r>
      <w:r w:rsidR="00F044CD">
        <w:t xml:space="preserve">v souvislosti s touto Smlouvou </w:t>
      </w:r>
      <w:r w:rsidRPr="00F044CD">
        <w:t>budou zasílána na adresy uvedené v</w:t>
      </w:r>
      <w:r w:rsidR="00F044CD">
        <w:t> této Smlouvě</w:t>
      </w:r>
      <w:r w:rsidRPr="00F044CD">
        <w:t xml:space="preserve">, doporučeným dopisem. V pochybnostech se má za to, že oznámení odeslané doporučenou poštou se považuje za doručené třetím dnem od data razítka poštovního úřadu na podacím lístku. Objednatel a Zhotovitel mohou běžné záležitosti, které nemají charakter oficiálního sdělení, např. vyjasňování stanovisek, výměnu názorů apod., vyřizovat telefonicky či e-mailem. </w:t>
      </w:r>
    </w:p>
    <w:p w14:paraId="082B1A0E" w14:textId="3D26A552" w:rsidR="00AF5399" w:rsidRDefault="00AF5399" w:rsidP="00AF5399">
      <w:pPr>
        <w:pStyle w:val="Odstavecseseznamem"/>
        <w:numPr>
          <w:ilvl w:val="0"/>
          <w:numId w:val="51"/>
        </w:numPr>
        <w:spacing w:after="160" w:line="256" w:lineRule="auto"/>
        <w:jc w:val="both"/>
      </w:pPr>
      <w:r>
        <w:t xml:space="preserve">Kontaktní osoba za </w:t>
      </w:r>
      <w:r w:rsidR="0006783F">
        <w:t>O</w:t>
      </w:r>
      <w:r>
        <w:t>bjednatele ve věcích smluvních:</w:t>
      </w:r>
    </w:p>
    <w:p w14:paraId="64F381C8" w14:textId="7B43BC1F" w:rsidR="00AF5399" w:rsidRDefault="00801B01" w:rsidP="00AF5399">
      <w:pPr>
        <w:pStyle w:val="Odstavecseseznamem"/>
        <w:jc w:val="both"/>
        <w:rPr>
          <w:rStyle w:val="Hypertextovodkaz"/>
        </w:rPr>
      </w:pPr>
      <w:proofErr w:type="spellStart"/>
      <w:r>
        <w:t>xxx</w:t>
      </w:r>
      <w:proofErr w:type="spellEnd"/>
    </w:p>
    <w:p w14:paraId="32C8C97B" w14:textId="51DB361A" w:rsidR="0006783F" w:rsidRDefault="0006783F" w:rsidP="0006783F">
      <w:pPr>
        <w:pStyle w:val="Odstavecseseznamem"/>
        <w:spacing w:after="160" w:line="256" w:lineRule="auto"/>
        <w:jc w:val="both"/>
      </w:pPr>
      <w:r>
        <w:t>Kontaktní osoba za Objednatele ve věcích technických:</w:t>
      </w:r>
    </w:p>
    <w:p w14:paraId="6CC6C9CB" w14:textId="5D5F3FD7" w:rsidR="00AF5399" w:rsidRPr="005C7BA7" w:rsidRDefault="00801B01" w:rsidP="00AF5399">
      <w:pPr>
        <w:pStyle w:val="Odstavecseseznamem"/>
        <w:jc w:val="both"/>
        <w:rPr>
          <w:rStyle w:val="Hypertextovodkaz"/>
          <w:color w:val="auto"/>
        </w:rPr>
      </w:pPr>
      <w:proofErr w:type="spellStart"/>
      <w:r>
        <w:t>xxx</w:t>
      </w:r>
      <w:proofErr w:type="spellEnd"/>
    </w:p>
    <w:p w14:paraId="02379A6E" w14:textId="17AB5B33" w:rsidR="00AF5399" w:rsidRDefault="00F044CD" w:rsidP="00AF5399">
      <w:pPr>
        <w:pStyle w:val="Odstavecseseznamem"/>
        <w:numPr>
          <w:ilvl w:val="0"/>
          <w:numId w:val="51"/>
        </w:numPr>
        <w:spacing w:after="160" w:line="259" w:lineRule="auto"/>
        <w:jc w:val="both"/>
      </w:pPr>
      <w:r>
        <w:t>Kontaktní osoba za Z</w:t>
      </w:r>
      <w:r w:rsidRPr="004D497D">
        <w:t>hotovitele</w:t>
      </w:r>
      <w:r w:rsidR="0006783F">
        <w:t xml:space="preserve"> ve věcech smluvních</w:t>
      </w:r>
      <w:r w:rsidRPr="004D497D">
        <w:t>:</w:t>
      </w:r>
    </w:p>
    <w:p w14:paraId="41654E1B" w14:textId="74ADE09F" w:rsidR="007319E5" w:rsidRPr="005C7BA7" w:rsidRDefault="00801B01" w:rsidP="00B22073">
      <w:pPr>
        <w:pStyle w:val="Odstavecseseznamem"/>
        <w:jc w:val="both"/>
        <w:rPr>
          <w:rStyle w:val="Hypertextovodkaz"/>
          <w:color w:val="auto"/>
        </w:rPr>
      </w:pPr>
      <w:proofErr w:type="spellStart"/>
      <w:r>
        <w:rPr>
          <w:szCs w:val="20"/>
        </w:rPr>
        <w:t>xxx</w:t>
      </w:r>
      <w:proofErr w:type="spellEnd"/>
    </w:p>
    <w:p w14:paraId="7782C85F" w14:textId="1D5503BD" w:rsidR="0006783F" w:rsidRPr="005C7BA7" w:rsidRDefault="0006783F" w:rsidP="0006783F">
      <w:pPr>
        <w:pStyle w:val="Odstavecseseznamem"/>
        <w:spacing w:after="160" w:line="259" w:lineRule="auto"/>
        <w:jc w:val="both"/>
      </w:pPr>
      <w:r w:rsidRPr="005C7BA7">
        <w:t>Kontaktní osoba za Zhotovitele ve věcech technických:</w:t>
      </w:r>
    </w:p>
    <w:p w14:paraId="69F9A1D4" w14:textId="640A7249" w:rsidR="0006783F" w:rsidRDefault="00801B01" w:rsidP="00B6212D">
      <w:pPr>
        <w:pStyle w:val="Odstavecseseznamem"/>
        <w:jc w:val="both"/>
      </w:pPr>
      <w:proofErr w:type="spellStart"/>
      <w:r>
        <w:rPr>
          <w:szCs w:val="20"/>
        </w:rPr>
        <w:t>xxx</w:t>
      </w:r>
      <w:proofErr w:type="spellEnd"/>
    </w:p>
    <w:p w14:paraId="7CD1D602" w14:textId="77777777" w:rsidR="00B6212D" w:rsidRDefault="00B6212D" w:rsidP="00B6212D">
      <w:pPr>
        <w:pStyle w:val="Odstavecseseznamem"/>
        <w:jc w:val="both"/>
      </w:pPr>
    </w:p>
    <w:p w14:paraId="122A9F1F" w14:textId="13DB38D2" w:rsidR="0003206B" w:rsidRPr="00B22073" w:rsidRDefault="00F044CD" w:rsidP="00B22073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t>XI.</w:t>
      </w:r>
    </w:p>
    <w:p w14:paraId="1F1834B5" w14:textId="16C0AA38" w:rsidR="00D04786" w:rsidRPr="000B74FD" w:rsidRDefault="00F044CD" w:rsidP="000B74FD">
      <w:pPr>
        <w:spacing w:after="120"/>
        <w:jc w:val="center"/>
        <w:rPr>
          <w:b/>
        </w:rPr>
      </w:pPr>
      <w:r w:rsidRPr="004D497D">
        <w:rPr>
          <w:b/>
        </w:rPr>
        <w:t>Závěrečná ujednání</w:t>
      </w:r>
    </w:p>
    <w:p w14:paraId="3EB8FB6F" w14:textId="22DFF8C5" w:rsidR="00F044CD" w:rsidRDefault="00F044CD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>
        <w:t xml:space="preserve">Tato Smlouva nabývá účinnosti dnem podpisu oprávněnými zástupci obou smluvních stran. </w:t>
      </w:r>
    </w:p>
    <w:p w14:paraId="5992A28C" w14:textId="77777777" w:rsidR="00F044CD" w:rsidRDefault="00F044CD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>
        <w:t xml:space="preserve">Měnit nebo doplňovat tuto Smlouvu lze pouze písemně, ve formě číslovaných dodatků podepsaných oprávněnými zástupci obou smluvních stran. </w:t>
      </w:r>
    </w:p>
    <w:p w14:paraId="05E79D50" w14:textId="77777777" w:rsidR="0074133A" w:rsidRPr="00B91AFB" w:rsidRDefault="0074133A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 w:rsidRPr="00F044CD">
        <w:t>Zhotovitel je podle ustanovení § 2 písm. e) zákona č. 320/2001 Sb., o finanční kontrole ve veřejné správě a o změně některých zákonů (zákon o finanční kontrole), ve znění pozdějších předpisů, osobou povinnou spolupůsobit při výkonu finanční kontroly prováděné v souvislosti s úhradou zboží a služeb z veřejných výdajů.</w:t>
      </w:r>
      <w:bookmarkStart w:id="26" w:name="_Ref269641508"/>
    </w:p>
    <w:p w14:paraId="05E79D51" w14:textId="4675F5E1" w:rsidR="0074133A" w:rsidRPr="00454005" w:rsidRDefault="0074133A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 w:rsidRPr="00454005">
        <w:t>Zhotovitel není oprávněn postoupit práva, povinnosti a závazky smlouvy třetí osobě nebo jiným osobám bez předchozího souhlasu Objednatele.</w:t>
      </w:r>
    </w:p>
    <w:bookmarkEnd w:id="26"/>
    <w:p w14:paraId="05E79D53" w14:textId="1F7D873A" w:rsidR="00095255" w:rsidRPr="00B22073" w:rsidRDefault="00095255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 w:rsidRPr="00F044CD">
        <w:t xml:space="preserve">Smluvní strany shodně konstatují, že tato smlouva podléhá režimu Zákona č.340/2015 Sb., o zvláštních podmínkách účinnosti některých smluv, uveřejňování těchto smluv a o Registru smluv (Zákon o registru smluv). Zveřejnění této smlouvy v Registru smluv provede </w:t>
      </w:r>
      <w:r w:rsidR="00F044CD" w:rsidRPr="00B22073">
        <w:t>Objednatel</w:t>
      </w:r>
      <w:r w:rsidRPr="00F044CD">
        <w:t>.</w:t>
      </w:r>
    </w:p>
    <w:p w14:paraId="62DB9910" w14:textId="6F9D846B" w:rsidR="00F044CD" w:rsidRDefault="00F044CD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>
        <w:t>Tato smlouva je vyhotovena ve dvou stejnopisech s platností originálu, po jednom pro každou ze smluvních stran.</w:t>
      </w:r>
    </w:p>
    <w:p w14:paraId="5B8471B6" w14:textId="08EDDEF5" w:rsidR="00F044CD" w:rsidRPr="00F044CD" w:rsidRDefault="00F044CD" w:rsidP="00B22073">
      <w:pPr>
        <w:pStyle w:val="Odstavecseseznamem"/>
        <w:numPr>
          <w:ilvl w:val="0"/>
          <w:numId w:val="52"/>
        </w:numPr>
        <w:spacing w:after="160" w:line="259" w:lineRule="auto"/>
        <w:jc w:val="both"/>
      </w:pPr>
      <w:r>
        <w:t>Smluvní strany prohlašují, že si smlouvu přečetly, s jejím obsahem souhlasí, tato je důkazem jejich pravé a svobodné vůle a na důkaz toho připojují své vlastnoruční podpisy.</w:t>
      </w:r>
    </w:p>
    <w:p w14:paraId="4E47F4FD" w14:textId="6B09ED97" w:rsidR="00756C7C" w:rsidRDefault="00756C7C" w:rsidP="00756C7C">
      <w:pPr>
        <w:pStyle w:val="Smlouva-slo"/>
      </w:pPr>
    </w:p>
    <w:p w14:paraId="049C97EB" w14:textId="6DC4D02E" w:rsidR="00186F69" w:rsidRPr="00B22073" w:rsidRDefault="00186F69" w:rsidP="00186F69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lastRenderedPageBreak/>
        <w:t>XI</w:t>
      </w:r>
      <w:r>
        <w:rPr>
          <w:b/>
        </w:rPr>
        <w:t>I</w:t>
      </w:r>
      <w:r w:rsidRPr="00B22073">
        <w:rPr>
          <w:b/>
        </w:rPr>
        <w:t>.</w:t>
      </w:r>
    </w:p>
    <w:p w14:paraId="067CB6CA" w14:textId="26D1DBE2" w:rsidR="00186F69" w:rsidRPr="000B74FD" w:rsidRDefault="00186F69" w:rsidP="00186F69">
      <w:pPr>
        <w:spacing w:after="120"/>
        <w:jc w:val="center"/>
        <w:rPr>
          <w:b/>
        </w:rPr>
      </w:pPr>
      <w:r>
        <w:rPr>
          <w:b/>
        </w:rPr>
        <w:t>Přílohy</w:t>
      </w:r>
    </w:p>
    <w:p w14:paraId="76ECA274" w14:textId="77777777" w:rsidR="00186F69" w:rsidRDefault="00186F69" w:rsidP="00756C7C">
      <w:pPr>
        <w:pStyle w:val="Smlouva-slo"/>
      </w:pPr>
    </w:p>
    <w:p w14:paraId="7E16EFD7" w14:textId="77777777" w:rsidR="00186F69" w:rsidRDefault="00186F69" w:rsidP="00756C7C">
      <w:pPr>
        <w:pStyle w:val="Smlouva-slo"/>
      </w:pPr>
    </w:p>
    <w:p w14:paraId="476B7718" w14:textId="713D39BD" w:rsidR="001C3EF6" w:rsidRPr="0096432D" w:rsidRDefault="001C3EF6" w:rsidP="00874990">
      <w:pPr>
        <w:ind w:left="1276" w:hanging="1276"/>
        <w:jc w:val="both"/>
      </w:pPr>
      <w:r w:rsidRPr="0096432D">
        <w:t>Příloha č. 1:</w:t>
      </w:r>
      <w:r w:rsidR="00874990">
        <w:tab/>
      </w:r>
      <w:r w:rsidR="00CC3860">
        <w:t xml:space="preserve">Specifikace činností regenerace parku Kačina </w:t>
      </w:r>
    </w:p>
    <w:p w14:paraId="15DA90E7" w14:textId="2B6976C0" w:rsidR="00716849" w:rsidRDefault="00716849" w:rsidP="00756C7C">
      <w:pPr>
        <w:pStyle w:val="Smlouva-slo"/>
      </w:pPr>
    </w:p>
    <w:p w14:paraId="07FD80F7" w14:textId="16E224D3" w:rsidR="0096432D" w:rsidRDefault="0096432D" w:rsidP="00756C7C">
      <w:pPr>
        <w:pStyle w:val="Smlouva-slo"/>
      </w:pPr>
    </w:p>
    <w:p w14:paraId="7CAB6753" w14:textId="14D4C39F" w:rsidR="0096432D" w:rsidRDefault="0096432D" w:rsidP="00756C7C">
      <w:pPr>
        <w:pStyle w:val="Smlouva-slo"/>
      </w:pPr>
    </w:p>
    <w:p w14:paraId="4161740B" w14:textId="77777777" w:rsidR="0096432D" w:rsidRDefault="0096432D" w:rsidP="00756C7C">
      <w:pPr>
        <w:pStyle w:val="Smlouva-slo"/>
      </w:pPr>
    </w:p>
    <w:p w14:paraId="7961EA16" w14:textId="335E2E7C" w:rsidR="00F044CD" w:rsidRPr="00DD19BD" w:rsidRDefault="00F044CD" w:rsidP="00DD19BD">
      <w:pPr>
        <w:rPr>
          <w:color w:val="000000"/>
        </w:rPr>
      </w:pPr>
      <w:r w:rsidRPr="004D497D">
        <w:t>V Praze dne</w:t>
      </w:r>
      <w:r w:rsidR="00716849">
        <w:t>:</w:t>
      </w:r>
      <w:r w:rsidR="00111FCF">
        <w:tab/>
      </w:r>
      <w:r w:rsidR="00111FCF">
        <w:tab/>
      </w:r>
      <w:r w:rsidR="00111FCF">
        <w:tab/>
      </w:r>
      <w:r w:rsidR="00111FCF">
        <w:tab/>
      </w:r>
      <w:r w:rsidR="00111FCF">
        <w:tab/>
      </w:r>
      <w:r w:rsidR="00111FCF">
        <w:tab/>
      </w:r>
      <w:r w:rsidR="00716849" w:rsidRPr="00111FCF">
        <w:t>V</w:t>
      </w:r>
      <w:r w:rsidR="00B6212D">
        <w:t xml:space="preserve"> Kutné Hoře dne </w:t>
      </w:r>
      <w:proofErr w:type="gramStart"/>
      <w:r w:rsidR="001355D8">
        <w:t>…..</w:t>
      </w:r>
      <w:r w:rsidR="00B6212D">
        <w:t>.2020</w:t>
      </w:r>
      <w:proofErr w:type="gramEnd"/>
    </w:p>
    <w:p w14:paraId="3C563173" w14:textId="77777777" w:rsidR="00DD19BD" w:rsidRDefault="00DD19BD" w:rsidP="00F044CD">
      <w:pPr>
        <w:jc w:val="both"/>
      </w:pPr>
    </w:p>
    <w:p w14:paraId="04C9D9C8" w14:textId="55880AA3" w:rsidR="00767CE7" w:rsidRDefault="00767CE7" w:rsidP="00F044CD">
      <w:pPr>
        <w:jc w:val="both"/>
      </w:pPr>
    </w:p>
    <w:p w14:paraId="5F0CECB9" w14:textId="77777777" w:rsidR="00716849" w:rsidRPr="004D497D" w:rsidRDefault="00716849" w:rsidP="00F044CD">
      <w:pPr>
        <w:jc w:val="both"/>
      </w:pPr>
    </w:p>
    <w:p w14:paraId="3C5E4D5F" w14:textId="77777777" w:rsidR="00F044CD" w:rsidRPr="004D497D" w:rsidRDefault="00F044CD" w:rsidP="00F044CD">
      <w:pPr>
        <w:ind w:firstLine="708"/>
        <w:jc w:val="both"/>
      </w:pPr>
    </w:p>
    <w:p w14:paraId="08CB0743" w14:textId="77777777" w:rsidR="00F044CD" w:rsidRDefault="00F044CD" w:rsidP="00F044CD">
      <w:pPr>
        <w:jc w:val="both"/>
        <w:rPr>
          <w:b/>
        </w:rPr>
      </w:pPr>
      <w:r w:rsidRPr="004D497D">
        <w:rPr>
          <w:b/>
        </w:rPr>
        <w:t>Objednatel:</w:t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</w:r>
      <w:r w:rsidRPr="004D2DA6">
        <w:rPr>
          <w:b/>
        </w:rPr>
        <w:tab/>
        <w:t>Zhotovitel:</w:t>
      </w:r>
    </w:p>
    <w:p w14:paraId="766E6948" w14:textId="77777777" w:rsidR="00767CE7" w:rsidRPr="004D497D" w:rsidRDefault="00767CE7" w:rsidP="00F044CD">
      <w:pPr>
        <w:jc w:val="both"/>
        <w:rPr>
          <w:b/>
        </w:rPr>
      </w:pPr>
    </w:p>
    <w:p w14:paraId="6FE24F55" w14:textId="15CBB8F5" w:rsidR="00F044CD" w:rsidRDefault="00F044CD" w:rsidP="00F044CD">
      <w:pPr>
        <w:jc w:val="both"/>
      </w:pPr>
    </w:p>
    <w:p w14:paraId="438355A9" w14:textId="5935DBDF" w:rsidR="00716849" w:rsidRDefault="00716849" w:rsidP="00F044CD">
      <w:pPr>
        <w:jc w:val="both"/>
      </w:pPr>
    </w:p>
    <w:p w14:paraId="0240DC52" w14:textId="5DB439E0" w:rsidR="00716849" w:rsidRDefault="00716849" w:rsidP="00F044CD">
      <w:pPr>
        <w:jc w:val="both"/>
      </w:pPr>
    </w:p>
    <w:p w14:paraId="661D3FAF" w14:textId="77777777" w:rsidR="00716849" w:rsidRPr="004D2DA6" w:rsidRDefault="00716849" w:rsidP="00F044CD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413"/>
      </w:tblGrid>
      <w:tr w:rsidR="00F044CD" w:rsidRPr="004D497D" w14:paraId="6C83FBB5" w14:textId="77777777" w:rsidTr="00B22073">
        <w:tc>
          <w:tcPr>
            <w:tcW w:w="4531" w:type="dxa"/>
          </w:tcPr>
          <w:p w14:paraId="580A6058" w14:textId="77777777" w:rsidR="00F044CD" w:rsidRPr="004D2DA6" w:rsidRDefault="00F044CD" w:rsidP="00767CE7"/>
          <w:p w14:paraId="211F0289" w14:textId="5BE90872" w:rsidR="00F044CD" w:rsidRPr="004D497D" w:rsidRDefault="00F044CD" w:rsidP="00767CE7">
            <w:r w:rsidRPr="004D2DA6">
              <w:t>……………………………………………</w:t>
            </w:r>
            <w:r>
              <w:t>…</w:t>
            </w:r>
            <w:r w:rsidR="00E4304B">
              <w:t>….</w:t>
            </w:r>
          </w:p>
          <w:p w14:paraId="3DB11132" w14:textId="77777777" w:rsidR="00F044CD" w:rsidRPr="004D497D" w:rsidRDefault="00F044CD" w:rsidP="00767CE7">
            <w:pPr>
              <w:jc w:val="both"/>
              <w:rPr>
                <w:rFonts w:cs="Calibri"/>
                <w:b/>
                <w:color w:val="000000"/>
                <w:shd w:val="clear" w:color="auto" w:fill="FFFFFF"/>
              </w:rPr>
            </w:pPr>
            <w:r w:rsidRPr="004D497D">
              <w:rPr>
                <w:rFonts w:cs="Calibri"/>
                <w:b/>
                <w:color w:val="000000"/>
                <w:shd w:val="clear" w:color="auto" w:fill="FFFFFF"/>
              </w:rPr>
              <w:t>Národní zemědělské muzeum, s.p.o.</w:t>
            </w:r>
          </w:p>
          <w:p w14:paraId="4C6DE78E" w14:textId="77777777" w:rsidR="00F044CD" w:rsidRPr="004D497D" w:rsidRDefault="00F044CD" w:rsidP="00767CE7">
            <w:pPr>
              <w:jc w:val="both"/>
              <w:rPr>
                <w:rFonts w:cs="Calibri"/>
                <w:b/>
                <w:color w:val="000000"/>
                <w:shd w:val="clear" w:color="auto" w:fill="FFFFFF"/>
              </w:rPr>
            </w:pPr>
          </w:p>
          <w:p w14:paraId="2F591977" w14:textId="77777777" w:rsidR="00F044CD" w:rsidRPr="004D2DA6" w:rsidRDefault="00F044CD" w:rsidP="00767CE7">
            <w:pPr>
              <w:jc w:val="center"/>
            </w:pPr>
          </w:p>
        </w:tc>
        <w:tc>
          <w:tcPr>
            <w:tcW w:w="4531" w:type="dxa"/>
          </w:tcPr>
          <w:p w14:paraId="0832ACC5" w14:textId="77777777" w:rsidR="00F044CD" w:rsidRPr="004D497D" w:rsidRDefault="00F044CD" w:rsidP="00767CE7"/>
          <w:p w14:paraId="15F5E3D8" w14:textId="761FD77C" w:rsidR="00E4304B" w:rsidRDefault="00E4304B" w:rsidP="00E4304B">
            <w:r>
              <w:t>……………………………………………</w:t>
            </w:r>
          </w:p>
          <w:p w14:paraId="1979B0E5" w14:textId="15329490" w:rsidR="00F044CD" w:rsidRPr="001355D8" w:rsidRDefault="00E4304B" w:rsidP="00E4304B">
            <w:pPr>
              <w:rPr>
                <w:b/>
              </w:rPr>
            </w:pPr>
            <w:r w:rsidRPr="001355D8">
              <w:rPr>
                <w:b/>
              </w:rPr>
              <w:t>Ing. Tomáš Veverka</w:t>
            </w:r>
          </w:p>
        </w:tc>
      </w:tr>
    </w:tbl>
    <w:p w14:paraId="05E79D66" w14:textId="2A816BCB" w:rsidR="0074133A" w:rsidRPr="006D4584" w:rsidRDefault="0074133A" w:rsidP="0006783F">
      <w:pPr>
        <w:tabs>
          <w:tab w:val="left" w:pos="1418"/>
        </w:tabs>
      </w:pPr>
    </w:p>
    <w:sectPr w:rsidR="0074133A" w:rsidRPr="006D4584" w:rsidSect="000327FC">
      <w:headerReference w:type="default" r:id="rId8"/>
      <w:footerReference w:type="default" r:id="rId9"/>
      <w:type w:val="continuous"/>
      <w:pgSz w:w="11906" w:h="16838"/>
      <w:pgMar w:top="1985" w:right="1417" w:bottom="1417" w:left="1560" w:header="708" w:footer="70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C485" w14:textId="77777777" w:rsidR="00D76543" w:rsidRDefault="00D76543">
      <w:r>
        <w:separator/>
      </w:r>
    </w:p>
  </w:endnote>
  <w:endnote w:type="continuationSeparator" w:id="0">
    <w:p w14:paraId="4EDB50D2" w14:textId="77777777" w:rsidR="00D76543" w:rsidRDefault="00D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nguiat Frisky ATT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9D6C" w14:textId="6B37D24E" w:rsidR="00767CE7" w:rsidRPr="00AE430E" w:rsidRDefault="00767CE7">
    <w:pPr>
      <w:pStyle w:val="Zpat"/>
      <w:rPr>
        <w:b/>
        <w:bCs/>
        <w:i/>
        <w:iCs/>
        <w:sz w:val="20"/>
      </w:rPr>
    </w:pPr>
    <w:r>
      <w:tab/>
    </w:r>
    <w:r w:rsidRPr="00AE430E">
      <w:rPr>
        <w:b/>
        <w:bCs/>
        <w:i/>
        <w:iCs/>
        <w:sz w:val="20"/>
      </w:rPr>
      <w:t xml:space="preserve">Strana </w:t>
    </w:r>
    <w:r w:rsidRPr="00AE430E">
      <w:rPr>
        <w:rStyle w:val="slostrnky"/>
        <w:rFonts w:cs="Arial"/>
        <w:b/>
        <w:bCs/>
        <w:i/>
        <w:iCs/>
        <w:sz w:val="20"/>
      </w:rPr>
      <w:fldChar w:fldCharType="begin"/>
    </w:r>
    <w:r w:rsidRPr="00AE430E">
      <w:rPr>
        <w:rStyle w:val="slostrnky"/>
        <w:rFonts w:cs="Arial"/>
        <w:b/>
        <w:bCs/>
        <w:i/>
        <w:iCs/>
        <w:sz w:val="20"/>
      </w:rPr>
      <w:instrText xml:space="preserve"> PAGE </w:instrText>
    </w:r>
    <w:r w:rsidRPr="00AE430E">
      <w:rPr>
        <w:rStyle w:val="slostrnky"/>
        <w:rFonts w:cs="Arial"/>
        <w:b/>
        <w:bCs/>
        <w:i/>
        <w:iCs/>
        <w:sz w:val="20"/>
      </w:rPr>
      <w:fldChar w:fldCharType="separate"/>
    </w:r>
    <w:r w:rsidR="004910DD">
      <w:rPr>
        <w:rStyle w:val="slostrnky"/>
        <w:rFonts w:cs="Arial"/>
        <w:b/>
        <w:bCs/>
        <w:i/>
        <w:iCs/>
        <w:noProof/>
        <w:sz w:val="20"/>
      </w:rPr>
      <w:t>7</w:t>
    </w:r>
    <w:r w:rsidRPr="00AE430E">
      <w:rPr>
        <w:rStyle w:val="slostrnky"/>
        <w:rFonts w:cs="Arial"/>
        <w:b/>
        <w:bCs/>
        <w:i/>
        <w:iCs/>
        <w:sz w:val="20"/>
      </w:rPr>
      <w:fldChar w:fldCharType="end"/>
    </w:r>
    <w:r w:rsidRPr="00AE430E">
      <w:rPr>
        <w:rStyle w:val="slostrnky"/>
        <w:rFonts w:cs="Arial"/>
        <w:b/>
        <w:bCs/>
        <w:i/>
        <w:iCs/>
        <w:sz w:val="20"/>
      </w:rPr>
      <w:t>/</w:t>
    </w:r>
    <w:r w:rsidRPr="00AE430E">
      <w:rPr>
        <w:rStyle w:val="slostrnky"/>
        <w:rFonts w:cs="Arial"/>
        <w:b/>
        <w:bCs/>
        <w:i/>
        <w:iCs/>
        <w:sz w:val="20"/>
      </w:rPr>
      <w:fldChar w:fldCharType="begin"/>
    </w:r>
    <w:r w:rsidRPr="00AE430E">
      <w:rPr>
        <w:rStyle w:val="slostrnky"/>
        <w:rFonts w:cs="Arial"/>
        <w:b/>
        <w:bCs/>
        <w:i/>
        <w:iCs/>
        <w:sz w:val="20"/>
      </w:rPr>
      <w:instrText xml:space="preserve"> NUMPAGES </w:instrText>
    </w:r>
    <w:r w:rsidRPr="00AE430E">
      <w:rPr>
        <w:rStyle w:val="slostrnky"/>
        <w:rFonts w:cs="Arial"/>
        <w:b/>
        <w:bCs/>
        <w:i/>
        <w:iCs/>
        <w:sz w:val="20"/>
      </w:rPr>
      <w:fldChar w:fldCharType="separate"/>
    </w:r>
    <w:r w:rsidR="004910DD">
      <w:rPr>
        <w:rStyle w:val="slostrnky"/>
        <w:rFonts w:cs="Arial"/>
        <w:b/>
        <w:bCs/>
        <w:i/>
        <w:iCs/>
        <w:noProof/>
        <w:sz w:val="20"/>
      </w:rPr>
      <w:t>7</w:t>
    </w:r>
    <w:r w:rsidRPr="00AE430E">
      <w:rPr>
        <w:rStyle w:val="slostrnky"/>
        <w:rFonts w:cs="Arial"/>
        <w:b/>
        <w:bCs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C596" w14:textId="77777777" w:rsidR="00D76543" w:rsidRDefault="00D76543">
      <w:r>
        <w:separator/>
      </w:r>
    </w:p>
  </w:footnote>
  <w:footnote w:type="continuationSeparator" w:id="0">
    <w:p w14:paraId="4F48B038" w14:textId="77777777" w:rsidR="00D76543" w:rsidRDefault="00D7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9D6B" w14:textId="77777777" w:rsidR="00767CE7" w:rsidRPr="005B49ED" w:rsidRDefault="00767CE7" w:rsidP="00312371">
    <w:pPr>
      <w:pStyle w:val="Zhlav"/>
      <w:rPr>
        <w:sz w:val="2"/>
        <w:szCs w:val="2"/>
      </w:rPr>
    </w:pPr>
    <w:r>
      <w:rPr>
        <w:sz w:val="2"/>
        <w:szCs w:val="2"/>
      </w:rPr>
      <w:t xml:space="preserve">      </w:t>
    </w:r>
    <w:r>
      <w:rPr>
        <w:rFonts w:cs="Arial"/>
        <w:noProof/>
        <w:sz w:val="22"/>
        <w:szCs w:val="22"/>
      </w:rPr>
      <w:drawing>
        <wp:inline distT="0" distB="0" distL="0" distR="0" wp14:anchorId="05E79D6D" wp14:editId="5702F1A5">
          <wp:extent cx="1531620" cy="631004"/>
          <wp:effectExtent l="0" t="0" r="0" b="0"/>
          <wp:docPr id="13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34" cy="63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1AA"/>
    <w:multiLevelType w:val="hybridMultilevel"/>
    <w:tmpl w:val="67C435A2"/>
    <w:lvl w:ilvl="0" w:tplc="BD76EB16">
      <w:start w:val="7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nguiat Frisky ATT" w:eastAsia="Times New Roman" w:hAnsi="Benguiat Frisky ATT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2" w15:restartNumberingAfterBreak="0">
    <w:nsid w:val="035D23DC"/>
    <w:multiLevelType w:val="hybridMultilevel"/>
    <w:tmpl w:val="782A7BC2"/>
    <w:lvl w:ilvl="0" w:tplc="C57CD7E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62AA3"/>
    <w:multiLevelType w:val="hybridMultilevel"/>
    <w:tmpl w:val="EBE084FA"/>
    <w:lvl w:ilvl="0" w:tplc="F3A46FAC">
      <w:start w:val="1"/>
      <w:numFmt w:val="lowerLetter"/>
      <w:pStyle w:val="rove3-a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003"/>
    <w:multiLevelType w:val="hybridMultilevel"/>
    <w:tmpl w:val="5724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E28BB"/>
    <w:multiLevelType w:val="hybridMultilevel"/>
    <w:tmpl w:val="A3EAE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76697"/>
    <w:multiLevelType w:val="hybridMultilevel"/>
    <w:tmpl w:val="A2FE8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4F43"/>
    <w:multiLevelType w:val="hybridMultilevel"/>
    <w:tmpl w:val="5430428E"/>
    <w:lvl w:ilvl="0" w:tplc="D7D0FE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93A20"/>
    <w:multiLevelType w:val="hybridMultilevel"/>
    <w:tmpl w:val="7E9E0BC8"/>
    <w:lvl w:ilvl="0" w:tplc="23B2EACE">
      <w:start w:val="1"/>
      <w:numFmt w:val="upperLetter"/>
      <w:lvlText w:val="%1)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11" w15:restartNumberingAfterBreak="0">
    <w:nsid w:val="176B094A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7CE0043"/>
    <w:multiLevelType w:val="hybridMultilevel"/>
    <w:tmpl w:val="0A86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B02293"/>
    <w:multiLevelType w:val="hybridMultilevel"/>
    <w:tmpl w:val="78F6FBDA"/>
    <w:lvl w:ilvl="0" w:tplc="F53C8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4118A"/>
    <w:multiLevelType w:val="hybridMultilevel"/>
    <w:tmpl w:val="682C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626C"/>
    <w:multiLevelType w:val="hybridMultilevel"/>
    <w:tmpl w:val="F4C611D8"/>
    <w:lvl w:ilvl="0" w:tplc="88AEF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17" w15:restartNumberingAfterBreak="0">
    <w:nsid w:val="2C6E299E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01CB3"/>
    <w:multiLevelType w:val="hybridMultilevel"/>
    <w:tmpl w:val="FCC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C498F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21" w15:restartNumberingAfterBreak="0">
    <w:nsid w:val="30514877"/>
    <w:multiLevelType w:val="hybridMultilevel"/>
    <w:tmpl w:val="B0880338"/>
    <w:lvl w:ilvl="0" w:tplc="72E64C9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E7A75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75C5E"/>
    <w:multiLevelType w:val="hybridMultilevel"/>
    <w:tmpl w:val="FCC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25" w15:restartNumberingAfterBreak="0">
    <w:nsid w:val="408E56AD"/>
    <w:multiLevelType w:val="multilevel"/>
    <w:tmpl w:val="8CA664B8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58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43391B4A"/>
    <w:multiLevelType w:val="hybridMultilevel"/>
    <w:tmpl w:val="E076CE0A"/>
    <w:lvl w:ilvl="0" w:tplc="12D270E2">
      <w:start w:val="1"/>
      <w:numFmt w:val="lowerLetter"/>
      <w:pStyle w:val="Obsah4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534C2B"/>
    <w:multiLevelType w:val="hybridMultilevel"/>
    <w:tmpl w:val="F94450A0"/>
    <w:lvl w:ilvl="0" w:tplc="5BCAD238">
      <w:start w:val="1"/>
      <w:numFmt w:val="decimal"/>
      <w:lvlText w:val="%1"/>
      <w:lvlJc w:val="left"/>
      <w:pPr>
        <w:ind w:left="142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B4277A0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D9059FB"/>
    <w:multiLevelType w:val="hybridMultilevel"/>
    <w:tmpl w:val="A6AC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172B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32" w15:restartNumberingAfterBreak="0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33" w15:restartNumberingAfterBreak="0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34" w15:restartNumberingAfterBreak="0">
    <w:nsid w:val="552A69C4"/>
    <w:multiLevelType w:val="hybridMultilevel"/>
    <w:tmpl w:val="FCC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36" w15:restartNumberingAfterBreak="0">
    <w:nsid w:val="5CCC3611"/>
    <w:multiLevelType w:val="hybridMultilevel"/>
    <w:tmpl w:val="C4963C62"/>
    <w:lvl w:ilvl="0" w:tplc="D7A471D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E26EA0">
      <w:start w:val="1"/>
      <w:numFmt w:val="lowerLetter"/>
      <w:lvlText w:val="%2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DB36FD4"/>
    <w:multiLevelType w:val="hybridMultilevel"/>
    <w:tmpl w:val="D18EB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07D90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61856"/>
    <w:multiLevelType w:val="multilevel"/>
    <w:tmpl w:val="80B8A452"/>
    <w:lvl w:ilvl="0">
      <w:start w:val="3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40" w15:restartNumberingAfterBreak="0">
    <w:nsid w:val="65A416F4"/>
    <w:multiLevelType w:val="hybridMultilevel"/>
    <w:tmpl w:val="7B48EE0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5AF456F"/>
    <w:multiLevelType w:val="hybridMultilevel"/>
    <w:tmpl w:val="05607D36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43" w15:restartNumberingAfterBreak="0">
    <w:nsid w:val="6F0017B8"/>
    <w:multiLevelType w:val="hybridMultilevel"/>
    <w:tmpl w:val="A20416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D7F3D"/>
    <w:multiLevelType w:val="hybridMultilevel"/>
    <w:tmpl w:val="5F2A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Wingdings" w:hint="default"/>
      </w:rPr>
    </w:lvl>
  </w:abstractNum>
  <w:abstractNum w:abstractNumId="46" w15:restartNumberingAfterBreak="0">
    <w:nsid w:val="71E77935"/>
    <w:multiLevelType w:val="hybridMultilevel"/>
    <w:tmpl w:val="69A8C3C2"/>
    <w:lvl w:ilvl="0" w:tplc="5BDA31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3D204EC"/>
    <w:multiLevelType w:val="hybridMultilevel"/>
    <w:tmpl w:val="0378819A"/>
    <w:lvl w:ilvl="0" w:tplc="8D36BED6">
      <w:start w:val="1"/>
      <w:numFmt w:val="decimal"/>
      <w:lvlText w:val="2.%1."/>
      <w:lvlJc w:val="left"/>
      <w:pPr>
        <w:ind w:left="1782" w:hanging="360"/>
      </w:pPr>
      <w:rPr>
        <w:rFonts w:cs="Times New Roman" w:hint="default"/>
      </w:rPr>
    </w:lvl>
    <w:lvl w:ilvl="1" w:tplc="7D44317E">
      <w:start w:val="1"/>
      <w:numFmt w:val="lowerLetter"/>
      <w:lvlText w:val="%2."/>
      <w:lvlJc w:val="left"/>
      <w:pPr>
        <w:ind w:left="2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48" w15:restartNumberingAfterBreak="0">
    <w:nsid w:val="79091BE3"/>
    <w:multiLevelType w:val="hybridMultilevel"/>
    <w:tmpl w:val="4B661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41637"/>
    <w:multiLevelType w:val="hybridMultilevel"/>
    <w:tmpl w:val="B6EAA6B2"/>
    <w:lvl w:ilvl="0" w:tplc="D74E45F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7DDC40A6"/>
    <w:multiLevelType w:val="hybridMultilevel"/>
    <w:tmpl w:val="F3301450"/>
    <w:lvl w:ilvl="0" w:tplc="0FC445D8">
      <w:start w:val="1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4"/>
  </w:num>
  <w:num w:numId="3">
    <w:abstractNumId w:val="35"/>
  </w:num>
  <w:num w:numId="4">
    <w:abstractNumId w:val="10"/>
  </w:num>
  <w:num w:numId="5">
    <w:abstractNumId w:val="42"/>
  </w:num>
  <w:num w:numId="6">
    <w:abstractNumId w:val="16"/>
  </w:num>
  <w:num w:numId="7">
    <w:abstractNumId w:val="45"/>
  </w:num>
  <w:num w:numId="8">
    <w:abstractNumId w:val="33"/>
  </w:num>
  <w:num w:numId="9">
    <w:abstractNumId w:val="32"/>
  </w:num>
  <w:num w:numId="10">
    <w:abstractNumId w:val="1"/>
  </w:num>
  <w:num w:numId="11">
    <w:abstractNumId w:val="31"/>
  </w:num>
  <w:num w:numId="12">
    <w:abstractNumId w:val="25"/>
  </w:num>
  <w:num w:numId="13">
    <w:abstractNumId w:val="47"/>
  </w:num>
  <w:num w:numId="14">
    <w:abstractNumId w:val="41"/>
  </w:num>
  <w:num w:numId="15">
    <w:abstractNumId w:val="39"/>
  </w:num>
  <w:num w:numId="16">
    <w:abstractNumId w:val="11"/>
  </w:num>
  <w:num w:numId="17">
    <w:abstractNumId w:val="27"/>
  </w:num>
  <w:num w:numId="18">
    <w:abstractNumId w:val="12"/>
  </w:num>
  <w:num w:numId="19">
    <w:abstractNumId w:val="46"/>
  </w:num>
  <w:num w:numId="20">
    <w:abstractNumId w:val="36"/>
  </w:num>
  <w:num w:numId="21">
    <w:abstractNumId w:val="29"/>
  </w:num>
  <w:num w:numId="22">
    <w:abstractNumId w:val="43"/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6"/>
  </w:num>
  <w:num w:numId="28">
    <w:abstractNumId w:val="49"/>
  </w:num>
  <w:num w:numId="29">
    <w:abstractNumId w:val="2"/>
  </w:num>
  <w:num w:numId="30">
    <w:abstractNumId w:val="50"/>
  </w:num>
  <w:num w:numId="31">
    <w:abstractNumId w:val="21"/>
  </w:num>
  <w:num w:numId="32">
    <w:abstractNumId w:val="4"/>
  </w:num>
  <w:num w:numId="33">
    <w:abstractNumId w:val="0"/>
  </w:num>
  <w:num w:numId="34">
    <w:abstractNumId w:val="15"/>
  </w:num>
  <w:num w:numId="35">
    <w:abstractNumId w:val="34"/>
  </w:num>
  <w:num w:numId="36">
    <w:abstractNumId w:val="23"/>
  </w:num>
  <w:num w:numId="37">
    <w:abstractNumId w:val="6"/>
  </w:num>
  <w:num w:numId="38">
    <w:abstractNumId w:val="40"/>
  </w:num>
  <w:num w:numId="39">
    <w:abstractNumId w:val="18"/>
  </w:num>
  <w:num w:numId="40">
    <w:abstractNumId w:val="5"/>
  </w:num>
  <w:num w:numId="41">
    <w:abstractNumId w:val="9"/>
  </w:num>
  <w:num w:numId="42">
    <w:abstractNumId w:val="44"/>
  </w:num>
  <w:num w:numId="43">
    <w:abstractNumId w:val="37"/>
  </w:num>
  <w:num w:numId="44">
    <w:abstractNumId w:val="30"/>
  </w:num>
  <w:num w:numId="45">
    <w:abstractNumId w:val="38"/>
  </w:num>
  <w:num w:numId="46">
    <w:abstractNumId w:val="17"/>
  </w:num>
  <w:num w:numId="47">
    <w:abstractNumId w:val="3"/>
  </w:num>
  <w:num w:numId="48">
    <w:abstractNumId w:val="3"/>
    <w:lvlOverride w:ilvl="0">
      <w:startOverride w:val="1"/>
    </w:lvlOverride>
  </w:num>
  <w:num w:numId="49">
    <w:abstractNumId w:val="28"/>
  </w:num>
  <w:num w:numId="50">
    <w:abstractNumId w:val="48"/>
  </w:num>
  <w:num w:numId="51">
    <w:abstractNumId w:val="19"/>
  </w:num>
  <w:num w:numId="52">
    <w:abstractNumId w:val="22"/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13"/>
  </w:num>
  <w:num w:numId="56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66"/>
    <w:rsid w:val="000013DE"/>
    <w:rsid w:val="000073BE"/>
    <w:rsid w:val="00007C52"/>
    <w:rsid w:val="0001117F"/>
    <w:rsid w:val="00012D2B"/>
    <w:rsid w:val="00012D7D"/>
    <w:rsid w:val="00014852"/>
    <w:rsid w:val="00014C5A"/>
    <w:rsid w:val="00025AAC"/>
    <w:rsid w:val="00026936"/>
    <w:rsid w:val="00026D41"/>
    <w:rsid w:val="0003206B"/>
    <w:rsid w:val="000327FC"/>
    <w:rsid w:val="0003420E"/>
    <w:rsid w:val="0003528C"/>
    <w:rsid w:val="00035F4D"/>
    <w:rsid w:val="00036820"/>
    <w:rsid w:val="0004112E"/>
    <w:rsid w:val="0004416D"/>
    <w:rsid w:val="00050521"/>
    <w:rsid w:val="00050CD2"/>
    <w:rsid w:val="00050EB4"/>
    <w:rsid w:val="000510A6"/>
    <w:rsid w:val="000522EE"/>
    <w:rsid w:val="0005362C"/>
    <w:rsid w:val="0005405B"/>
    <w:rsid w:val="00057E83"/>
    <w:rsid w:val="00060797"/>
    <w:rsid w:val="00062A37"/>
    <w:rsid w:val="00065A80"/>
    <w:rsid w:val="00066CA7"/>
    <w:rsid w:val="0006783F"/>
    <w:rsid w:val="00067D41"/>
    <w:rsid w:val="00071D19"/>
    <w:rsid w:val="000726AE"/>
    <w:rsid w:val="00074239"/>
    <w:rsid w:val="00076485"/>
    <w:rsid w:val="000766FF"/>
    <w:rsid w:val="00076F9A"/>
    <w:rsid w:val="00077F23"/>
    <w:rsid w:val="00081778"/>
    <w:rsid w:val="00082339"/>
    <w:rsid w:val="00082DFB"/>
    <w:rsid w:val="000830B4"/>
    <w:rsid w:val="00083C8A"/>
    <w:rsid w:val="0008517D"/>
    <w:rsid w:val="00087F19"/>
    <w:rsid w:val="00091C40"/>
    <w:rsid w:val="00091C51"/>
    <w:rsid w:val="0009254D"/>
    <w:rsid w:val="000933C3"/>
    <w:rsid w:val="00093B5D"/>
    <w:rsid w:val="00093F54"/>
    <w:rsid w:val="00095255"/>
    <w:rsid w:val="00095BEF"/>
    <w:rsid w:val="00095D60"/>
    <w:rsid w:val="000A0143"/>
    <w:rsid w:val="000A173A"/>
    <w:rsid w:val="000B2630"/>
    <w:rsid w:val="000B2FB2"/>
    <w:rsid w:val="000B3F70"/>
    <w:rsid w:val="000B4A9D"/>
    <w:rsid w:val="000B747F"/>
    <w:rsid w:val="000B74FD"/>
    <w:rsid w:val="000B75D1"/>
    <w:rsid w:val="000C2706"/>
    <w:rsid w:val="000C3D57"/>
    <w:rsid w:val="000C5F0B"/>
    <w:rsid w:val="000C62CC"/>
    <w:rsid w:val="000D20EE"/>
    <w:rsid w:val="000D5138"/>
    <w:rsid w:val="000D564D"/>
    <w:rsid w:val="000D5946"/>
    <w:rsid w:val="000D68A1"/>
    <w:rsid w:val="000D6E82"/>
    <w:rsid w:val="000E218F"/>
    <w:rsid w:val="000E2D17"/>
    <w:rsid w:val="000E7C55"/>
    <w:rsid w:val="000F1288"/>
    <w:rsid w:val="000F245B"/>
    <w:rsid w:val="000F266D"/>
    <w:rsid w:val="000F2F85"/>
    <w:rsid w:val="000F3E43"/>
    <w:rsid w:val="000F5ECA"/>
    <w:rsid w:val="000F6376"/>
    <w:rsid w:val="00102377"/>
    <w:rsid w:val="0011076C"/>
    <w:rsid w:val="00110959"/>
    <w:rsid w:val="00111232"/>
    <w:rsid w:val="00111EEB"/>
    <w:rsid w:val="00111FCF"/>
    <w:rsid w:val="001125CB"/>
    <w:rsid w:val="00112835"/>
    <w:rsid w:val="001147B8"/>
    <w:rsid w:val="00117EC8"/>
    <w:rsid w:val="001213C2"/>
    <w:rsid w:val="00122372"/>
    <w:rsid w:val="00123AE6"/>
    <w:rsid w:val="0012453B"/>
    <w:rsid w:val="001255EF"/>
    <w:rsid w:val="001262C6"/>
    <w:rsid w:val="0013027B"/>
    <w:rsid w:val="001331BD"/>
    <w:rsid w:val="001338F4"/>
    <w:rsid w:val="001355D8"/>
    <w:rsid w:val="00136B0F"/>
    <w:rsid w:val="0014079C"/>
    <w:rsid w:val="00141118"/>
    <w:rsid w:val="00143E5E"/>
    <w:rsid w:val="00145EB4"/>
    <w:rsid w:val="001503BF"/>
    <w:rsid w:val="00151076"/>
    <w:rsid w:val="0015303D"/>
    <w:rsid w:val="0015456B"/>
    <w:rsid w:val="00162DFE"/>
    <w:rsid w:val="00170456"/>
    <w:rsid w:val="00170E80"/>
    <w:rsid w:val="00171CA4"/>
    <w:rsid w:val="00172B24"/>
    <w:rsid w:val="00173AC2"/>
    <w:rsid w:val="001742A0"/>
    <w:rsid w:val="001748D0"/>
    <w:rsid w:val="00176DFA"/>
    <w:rsid w:val="00180A05"/>
    <w:rsid w:val="0018227A"/>
    <w:rsid w:val="00182F31"/>
    <w:rsid w:val="00186F69"/>
    <w:rsid w:val="00191CA1"/>
    <w:rsid w:val="001949EA"/>
    <w:rsid w:val="0019556D"/>
    <w:rsid w:val="001968EA"/>
    <w:rsid w:val="00196B74"/>
    <w:rsid w:val="001A7342"/>
    <w:rsid w:val="001B35D5"/>
    <w:rsid w:val="001B3653"/>
    <w:rsid w:val="001B3D20"/>
    <w:rsid w:val="001B4BC6"/>
    <w:rsid w:val="001B5146"/>
    <w:rsid w:val="001B5220"/>
    <w:rsid w:val="001B6376"/>
    <w:rsid w:val="001C3EF6"/>
    <w:rsid w:val="001D14DF"/>
    <w:rsid w:val="001D3F49"/>
    <w:rsid w:val="001D4D23"/>
    <w:rsid w:val="001E18CC"/>
    <w:rsid w:val="001E276A"/>
    <w:rsid w:val="001E58AD"/>
    <w:rsid w:val="001E65C9"/>
    <w:rsid w:val="001E7C48"/>
    <w:rsid w:val="001F0183"/>
    <w:rsid w:val="001F0345"/>
    <w:rsid w:val="001F19E9"/>
    <w:rsid w:val="001F286F"/>
    <w:rsid w:val="001F331A"/>
    <w:rsid w:val="001F5609"/>
    <w:rsid w:val="001F6C43"/>
    <w:rsid w:val="002025E1"/>
    <w:rsid w:val="002039CA"/>
    <w:rsid w:val="00203C29"/>
    <w:rsid w:val="002040EB"/>
    <w:rsid w:val="00204D5A"/>
    <w:rsid w:val="00204EC2"/>
    <w:rsid w:val="00207510"/>
    <w:rsid w:val="00211E0A"/>
    <w:rsid w:val="00213522"/>
    <w:rsid w:val="00213EF6"/>
    <w:rsid w:val="00216B11"/>
    <w:rsid w:val="00216F27"/>
    <w:rsid w:val="00220387"/>
    <w:rsid w:val="0022186A"/>
    <w:rsid w:val="00221BB9"/>
    <w:rsid w:val="00224075"/>
    <w:rsid w:val="00226BBF"/>
    <w:rsid w:val="00232CEB"/>
    <w:rsid w:val="002344F8"/>
    <w:rsid w:val="00240573"/>
    <w:rsid w:val="00245910"/>
    <w:rsid w:val="00245BCD"/>
    <w:rsid w:val="00245FDB"/>
    <w:rsid w:val="002465D9"/>
    <w:rsid w:val="00247A67"/>
    <w:rsid w:val="00251DE7"/>
    <w:rsid w:val="002520DA"/>
    <w:rsid w:val="00253612"/>
    <w:rsid w:val="00254E9F"/>
    <w:rsid w:val="00255906"/>
    <w:rsid w:val="00255E5A"/>
    <w:rsid w:val="00261574"/>
    <w:rsid w:val="0026172B"/>
    <w:rsid w:val="00261A4E"/>
    <w:rsid w:val="00263A50"/>
    <w:rsid w:val="00263FB4"/>
    <w:rsid w:val="00264332"/>
    <w:rsid w:val="002716E5"/>
    <w:rsid w:val="0027391F"/>
    <w:rsid w:val="00273C67"/>
    <w:rsid w:val="00273D64"/>
    <w:rsid w:val="002741B8"/>
    <w:rsid w:val="00281B41"/>
    <w:rsid w:val="00285108"/>
    <w:rsid w:val="00290EC7"/>
    <w:rsid w:val="00291682"/>
    <w:rsid w:val="00293ABF"/>
    <w:rsid w:val="00297517"/>
    <w:rsid w:val="002977B7"/>
    <w:rsid w:val="002A13F0"/>
    <w:rsid w:val="002A52ED"/>
    <w:rsid w:val="002B1F96"/>
    <w:rsid w:val="002B3637"/>
    <w:rsid w:val="002B5653"/>
    <w:rsid w:val="002C32B4"/>
    <w:rsid w:val="002C4A54"/>
    <w:rsid w:val="002C4F3D"/>
    <w:rsid w:val="002C73D6"/>
    <w:rsid w:val="002D0096"/>
    <w:rsid w:val="002D050A"/>
    <w:rsid w:val="002E182F"/>
    <w:rsid w:val="002E2BEF"/>
    <w:rsid w:val="002E368C"/>
    <w:rsid w:val="002E3D21"/>
    <w:rsid w:val="002F0157"/>
    <w:rsid w:val="002F1F03"/>
    <w:rsid w:val="002F2114"/>
    <w:rsid w:val="002F4320"/>
    <w:rsid w:val="00301617"/>
    <w:rsid w:val="00301719"/>
    <w:rsid w:val="00303345"/>
    <w:rsid w:val="003050DA"/>
    <w:rsid w:val="003051C7"/>
    <w:rsid w:val="00305AB6"/>
    <w:rsid w:val="0031191C"/>
    <w:rsid w:val="00311C81"/>
    <w:rsid w:val="00312371"/>
    <w:rsid w:val="00312C48"/>
    <w:rsid w:val="00313CFD"/>
    <w:rsid w:val="003165BC"/>
    <w:rsid w:val="00316782"/>
    <w:rsid w:val="003169E6"/>
    <w:rsid w:val="00316B4D"/>
    <w:rsid w:val="00317A69"/>
    <w:rsid w:val="00320857"/>
    <w:rsid w:val="00320A14"/>
    <w:rsid w:val="003222F5"/>
    <w:rsid w:val="003234EA"/>
    <w:rsid w:val="00323E8E"/>
    <w:rsid w:val="00324C8C"/>
    <w:rsid w:val="00327BED"/>
    <w:rsid w:val="003334CE"/>
    <w:rsid w:val="00333C52"/>
    <w:rsid w:val="00334A04"/>
    <w:rsid w:val="00334E86"/>
    <w:rsid w:val="00334FF7"/>
    <w:rsid w:val="00335951"/>
    <w:rsid w:val="00335BE5"/>
    <w:rsid w:val="00336549"/>
    <w:rsid w:val="00336F1F"/>
    <w:rsid w:val="00337E99"/>
    <w:rsid w:val="00337FE2"/>
    <w:rsid w:val="0034196A"/>
    <w:rsid w:val="003422CD"/>
    <w:rsid w:val="00342687"/>
    <w:rsid w:val="00342FBE"/>
    <w:rsid w:val="003459FC"/>
    <w:rsid w:val="00345D0E"/>
    <w:rsid w:val="00351D8A"/>
    <w:rsid w:val="00355EC9"/>
    <w:rsid w:val="00356901"/>
    <w:rsid w:val="003609F5"/>
    <w:rsid w:val="00362CAB"/>
    <w:rsid w:val="00365DE4"/>
    <w:rsid w:val="0037073B"/>
    <w:rsid w:val="0037353B"/>
    <w:rsid w:val="0037489F"/>
    <w:rsid w:val="00374E12"/>
    <w:rsid w:val="00375176"/>
    <w:rsid w:val="003751A6"/>
    <w:rsid w:val="00377212"/>
    <w:rsid w:val="00381823"/>
    <w:rsid w:val="00383A63"/>
    <w:rsid w:val="0038475B"/>
    <w:rsid w:val="00384A33"/>
    <w:rsid w:val="0038690E"/>
    <w:rsid w:val="00390A98"/>
    <w:rsid w:val="00392D3C"/>
    <w:rsid w:val="003957D6"/>
    <w:rsid w:val="00395EAA"/>
    <w:rsid w:val="003960CD"/>
    <w:rsid w:val="0039617C"/>
    <w:rsid w:val="003A42A2"/>
    <w:rsid w:val="003B0F44"/>
    <w:rsid w:val="003B1ACA"/>
    <w:rsid w:val="003B431C"/>
    <w:rsid w:val="003B649F"/>
    <w:rsid w:val="003C3F22"/>
    <w:rsid w:val="003C6430"/>
    <w:rsid w:val="003C6514"/>
    <w:rsid w:val="003C67DB"/>
    <w:rsid w:val="003C7279"/>
    <w:rsid w:val="003C7546"/>
    <w:rsid w:val="003D0BB3"/>
    <w:rsid w:val="003D1250"/>
    <w:rsid w:val="003D1F03"/>
    <w:rsid w:val="003D24A8"/>
    <w:rsid w:val="003D39D7"/>
    <w:rsid w:val="003D4FE8"/>
    <w:rsid w:val="003D507D"/>
    <w:rsid w:val="003D51E0"/>
    <w:rsid w:val="003D6E06"/>
    <w:rsid w:val="003D6E91"/>
    <w:rsid w:val="003D7D59"/>
    <w:rsid w:val="003E4EDB"/>
    <w:rsid w:val="003F0DA2"/>
    <w:rsid w:val="003F13FC"/>
    <w:rsid w:val="003F21FD"/>
    <w:rsid w:val="003F31F6"/>
    <w:rsid w:val="003F3391"/>
    <w:rsid w:val="003F6F53"/>
    <w:rsid w:val="003F76BE"/>
    <w:rsid w:val="00404FBC"/>
    <w:rsid w:val="0040563A"/>
    <w:rsid w:val="00405CAC"/>
    <w:rsid w:val="00407066"/>
    <w:rsid w:val="00410092"/>
    <w:rsid w:val="004109F8"/>
    <w:rsid w:val="00410CBA"/>
    <w:rsid w:val="0041102D"/>
    <w:rsid w:val="004128AB"/>
    <w:rsid w:val="0041452F"/>
    <w:rsid w:val="004203E6"/>
    <w:rsid w:val="004211E6"/>
    <w:rsid w:val="00421410"/>
    <w:rsid w:val="00421D66"/>
    <w:rsid w:val="00423FC8"/>
    <w:rsid w:val="00424342"/>
    <w:rsid w:val="00427E16"/>
    <w:rsid w:val="0043276D"/>
    <w:rsid w:val="00435799"/>
    <w:rsid w:val="0043584F"/>
    <w:rsid w:val="004360B9"/>
    <w:rsid w:val="00437507"/>
    <w:rsid w:val="004376D9"/>
    <w:rsid w:val="00442CF7"/>
    <w:rsid w:val="004443A8"/>
    <w:rsid w:val="00444A1A"/>
    <w:rsid w:val="0045044C"/>
    <w:rsid w:val="00451757"/>
    <w:rsid w:val="0045257A"/>
    <w:rsid w:val="00453132"/>
    <w:rsid w:val="0045339D"/>
    <w:rsid w:val="00454005"/>
    <w:rsid w:val="00461F4F"/>
    <w:rsid w:val="00466D6F"/>
    <w:rsid w:val="00467982"/>
    <w:rsid w:val="0047124D"/>
    <w:rsid w:val="00472C4F"/>
    <w:rsid w:val="00472FC7"/>
    <w:rsid w:val="00475ABF"/>
    <w:rsid w:val="004769CF"/>
    <w:rsid w:val="00476F2B"/>
    <w:rsid w:val="00481F2D"/>
    <w:rsid w:val="00482DBF"/>
    <w:rsid w:val="0048337F"/>
    <w:rsid w:val="00483C31"/>
    <w:rsid w:val="00484120"/>
    <w:rsid w:val="004870C5"/>
    <w:rsid w:val="004910DD"/>
    <w:rsid w:val="00492CE6"/>
    <w:rsid w:val="00494E8E"/>
    <w:rsid w:val="00496CDF"/>
    <w:rsid w:val="004A0C48"/>
    <w:rsid w:val="004A14CA"/>
    <w:rsid w:val="004A1C70"/>
    <w:rsid w:val="004A4E80"/>
    <w:rsid w:val="004A6EDD"/>
    <w:rsid w:val="004A7983"/>
    <w:rsid w:val="004B1665"/>
    <w:rsid w:val="004B4506"/>
    <w:rsid w:val="004B52E3"/>
    <w:rsid w:val="004B5AE3"/>
    <w:rsid w:val="004B5EB5"/>
    <w:rsid w:val="004B6885"/>
    <w:rsid w:val="004B7067"/>
    <w:rsid w:val="004C03F9"/>
    <w:rsid w:val="004C07AB"/>
    <w:rsid w:val="004C07C3"/>
    <w:rsid w:val="004C2DB9"/>
    <w:rsid w:val="004C2EF7"/>
    <w:rsid w:val="004C3121"/>
    <w:rsid w:val="004C471E"/>
    <w:rsid w:val="004C5910"/>
    <w:rsid w:val="004C63B5"/>
    <w:rsid w:val="004C68AA"/>
    <w:rsid w:val="004D10DA"/>
    <w:rsid w:val="004D17C3"/>
    <w:rsid w:val="004E45F1"/>
    <w:rsid w:val="004E5160"/>
    <w:rsid w:val="004E73D6"/>
    <w:rsid w:val="004F1240"/>
    <w:rsid w:val="004F1688"/>
    <w:rsid w:val="004F2426"/>
    <w:rsid w:val="004F38AA"/>
    <w:rsid w:val="005006CF"/>
    <w:rsid w:val="00501BB4"/>
    <w:rsid w:val="00501DEA"/>
    <w:rsid w:val="0050573D"/>
    <w:rsid w:val="00510DAA"/>
    <w:rsid w:val="005110D7"/>
    <w:rsid w:val="00511708"/>
    <w:rsid w:val="00512DF3"/>
    <w:rsid w:val="00513971"/>
    <w:rsid w:val="00517D79"/>
    <w:rsid w:val="00521321"/>
    <w:rsid w:val="00522088"/>
    <w:rsid w:val="00522E53"/>
    <w:rsid w:val="00525AA6"/>
    <w:rsid w:val="00531988"/>
    <w:rsid w:val="00531ABB"/>
    <w:rsid w:val="00536894"/>
    <w:rsid w:val="005378DC"/>
    <w:rsid w:val="0053790B"/>
    <w:rsid w:val="00537FE6"/>
    <w:rsid w:val="005413CC"/>
    <w:rsid w:val="005435DB"/>
    <w:rsid w:val="00550705"/>
    <w:rsid w:val="00551FDA"/>
    <w:rsid w:val="005521D9"/>
    <w:rsid w:val="005543E9"/>
    <w:rsid w:val="005553D5"/>
    <w:rsid w:val="00560A12"/>
    <w:rsid w:val="00562ADD"/>
    <w:rsid w:val="0056374F"/>
    <w:rsid w:val="005655DB"/>
    <w:rsid w:val="005670E7"/>
    <w:rsid w:val="005714D7"/>
    <w:rsid w:val="00571F75"/>
    <w:rsid w:val="00574025"/>
    <w:rsid w:val="005765AF"/>
    <w:rsid w:val="0058211F"/>
    <w:rsid w:val="00582653"/>
    <w:rsid w:val="00582994"/>
    <w:rsid w:val="005842FA"/>
    <w:rsid w:val="00584482"/>
    <w:rsid w:val="00584959"/>
    <w:rsid w:val="00585182"/>
    <w:rsid w:val="005860F9"/>
    <w:rsid w:val="00586CC6"/>
    <w:rsid w:val="005919C0"/>
    <w:rsid w:val="005A0D8A"/>
    <w:rsid w:val="005A6718"/>
    <w:rsid w:val="005B076F"/>
    <w:rsid w:val="005B09DA"/>
    <w:rsid w:val="005B0C07"/>
    <w:rsid w:val="005B126B"/>
    <w:rsid w:val="005B1270"/>
    <w:rsid w:val="005B163F"/>
    <w:rsid w:val="005B4597"/>
    <w:rsid w:val="005B4634"/>
    <w:rsid w:val="005B4714"/>
    <w:rsid w:val="005B49ED"/>
    <w:rsid w:val="005B5795"/>
    <w:rsid w:val="005C1597"/>
    <w:rsid w:val="005C19C9"/>
    <w:rsid w:val="005C3D04"/>
    <w:rsid w:val="005C6CF8"/>
    <w:rsid w:val="005C6D8A"/>
    <w:rsid w:val="005C7BA7"/>
    <w:rsid w:val="005C7D0A"/>
    <w:rsid w:val="005D3782"/>
    <w:rsid w:val="005D7978"/>
    <w:rsid w:val="005E1160"/>
    <w:rsid w:val="005E130F"/>
    <w:rsid w:val="005E1748"/>
    <w:rsid w:val="005E174E"/>
    <w:rsid w:val="005E2E11"/>
    <w:rsid w:val="005E33F7"/>
    <w:rsid w:val="005E5A3B"/>
    <w:rsid w:val="005E5B5C"/>
    <w:rsid w:val="005E5FF3"/>
    <w:rsid w:val="005E6046"/>
    <w:rsid w:val="005F0396"/>
    <w:rsid w:val="005F0D74"/>
    <w:rsid w:val="005F1C3D"/>
    <w:rsid w:val="005F21BB"/>
    <w:rsid w:val="005F2A22"/>
    <w:rsid w:val="005F770C"/>
    <w:rsid w:val="00601C31"/>
    <w:rsid w:val="00603237"/>
    <w:rsid w:val="00612DDF"/>
    <w:rsid w:val="00613896"/>
    <w:rsid w:val="00613FD0"/>
    <w:rsid w:val="00613FFE"/>
    <w:rsid w:val="00620092"/>
    <w:rsid w:val="006201A6"/>
    <w:rsid w:val="006204C4"/>
    <w:rsid w:val="00620EC6"/>
    <w:rsid w:val="00620F55"/>
    <w:rsid w:val="00623722"/>
    <w:rsid w:val="006253BC"/>
    <w:rsid w:val="00630261"/>
    <w:rsid w:val="006337CF"/>
    <w:rsid w:val="00634278"/>
    <w:rsid w:val="006368AB"/>
    <w:rsid w:val="00637344"/>
    <w:rsid w:val="006414A1"/>
    <w:rsid w:val="00642126"/>
    <w:rsid w:val="006439DC"/>
    <w:rsid w:val="00652C09"/>
    <w:rsid w:val="00653A89"/>
    <w:rsid w:val="00654AD3"/>
    <w:rsid w:val="006559A4"/>
    <w:rsid w:val="0065708E"/>
    <w:rsid w:val="00657D10"/>
    <w:rsid w:val="00660191"/>
    <w:rsid w:val="006608F3"/>
    <w:rsid w:val="00660FC0"/>
    <w:rsid w:val="00662BAE"/>
    <w:rsid w:val="006651D1"/>
    <w:rsid w:val="0066523A"/>
    <w:rsid w:val="00665248"/>
    <w:rsid w:val="006677D0"/>
    <w:rsid w:val="00671A41"/>
    <w:rsid w:val="00676608"/>
    <w:rsid w:val="006806B9"/>
    <w:rsid w:val="00682F34"/>
    <w:rsid w:val="0068515A"/>
    <w:rsid w:val="00685DE7"/>
    <w:rsid w:val="00692DE8"/>
    <w:rsid w:val="00693306"/>
    <w:rsid w:val="006942FE"/>
    <w:rsid w:val="00695AB5"/>
    <w:rsid w:val="006A037D"/>
    <w:rsid w:val="006A0496"/>
    <w:rsid w:val="006A06FC"/>
    <w:rsid w:val="006A1B9B"/>
    <w:rsid w:val="006A3E34"/>
    <w:rsid w:val="006A7CC5"/>
    <w:rsid w:val="006B28E8"/>
    <w:rsid w:val="006B2E28"/>
    <w:rsid w:val="006B461F"/>
    <w:rsid w:val="006B494B"/>
    <w:rsid w:val="006B4A09"/>
    <w:rsid w:val="006C2082"/>
    <w:rsid w:val="006C2D7F"/>
    <w:rsid w:val="006C5FEC"/>
    <w:rsid w:val="006C6D1A"/>
    <w:rsid w:val="006C7A33"/>
    <w:rsid w:val="006D0EB1"/>
    <w:rsid w:val="006D4584"/>
    <w:rsid w:val="006D5069"/>
    <w:rsid w:val="006D5EBF"/>
    <w:rsid w:val="006E0645"/>
    <w:rsid w:val="006F04B9"/>
    <w:rsid w:val="006F1C5B"/>
    <w:rsid w:val="006F27AE"/>
    <w:rsid w:val="006F7D32"/>
    <w:rsid w:val="007001D8"/>
    <w:rsid w:val="0070068A"/>
    <w:rsid w:val="00702779"/>
    <w:rsid w:val="0070439F"/>
    <w:rsid w:val="00705B5F"/>
    <w:rsid w:val="00705EC5"/>
    <w:rsid w:val="0071211F"/>
    <w:rsid w:val="007127C4"/>
    <w:rsid w:val="00713EB3"/>
    <w:rsid w:val="00716849"/>
    <w:rsid w:val="007168C5"/>
    <w:rsid w:val="00716DC6"/>
    <w:rsid w:val="00717EBE"/>
    <w:rsid w:val="007222A9"/>
    <w:rsid w:val="007236D9"/>
    <w:rsid w:val="00727FE0"/>
    <w:rsid w:val="007319E5"/>
    <w:rsid w:val="00732F1F"/>
    <w:rsid w:val="00735324"/>
    <w:rsid w:val="0073663B"/>
    <w:rsid w:val="00736DB5"/>
    <w:rsid w:val="007403B7"/>
    <w:rsid w:val="0074133A"/>
    <w:rsid w:val="00743D84"/>
    <w:rsid w:val="00745B00"/>
    <w:rsid w:val="00745DAD"/>
    <w:rsid w:val="007500AD"/>
    <w:rsid w:val="00753011"/>
    <w:rsid w:val="00755225"/>
    <w:rsid w:val="00756C7C"/>
    <w:rsid w:val="007622A3"/>
    <w:rsid w:val="00762CB5"/>
    <w:rsid w:val="00764AF9"/>
    <w:rsid w:val="00766EE5"/>
    <w:rsid w:val="007670E7"/>
    <w:rsid w:val="00767CE7"/>
    <w:rsid w:val="00772BD9"/>
    <w:rsid w:val="0077424A"/>
    <w:rsid w:val="00774347"/>
    <w:rsid w:val="00774A54"/>
    <w:rsid w:val="00774B82"/>
    <w:rsid w:val="00775E61"/>
    <w:rsid w:val="007825CD"/>
    <w:rsid w:val="0078421F"/>
    <w:rsid w:val="00785FAD"/>
    <w:rsid w:val="00786E70"/>
    <w:rsid w:val="00787048"/>
    <w:rsid w:val="00792A22"/>
    <w:rsid w:val="00793459"/>
    <w:rsid w:val="007969AA"/>
    <w:rsid w:val="00796D67"/>
    <w:rsid w:val="007A04BA"/>
    <w:rsid w:val="007A05FD"/>
    <w:rsid w:val="007A4DB5"/>
    <w:rsid w:val="007A69A1"/>
    <w:rsid w:val="007A6B9A"/>
    <w:rsid w:val="007B47EC"/>
    <w:rsid w:val="007B4CA9"/>
    <w:rsid w:val="007B633B"/>
    <w:rsid w:val="007B6D39"/>
    <w:rsid w:val="007B77D6"/>
    <w:rsid w:val="007C15C2"/>
    <w:rsid w:val="007C32B8"/>
    <w:rsid w:val="007C4EB3"/>
    <w:rsid w:val="007D00EC"/>
    <w:rsid w:val="007D0B14"/>
    <w:rsid w:val="007D164A"/>
    <w:rsid w:val="007D21A0"/>
    <w:rsid w:val="007E4EA8"/>
    <w:rsid w:val="007F3693"/>
    <w:rsid w:val="007F4F77"/>
    <w:rsid w:val="007F6617"/>
    <w:rsid w:val="007F6B60"/>
    <w:rsid w:val="007F6B62"/>
    <w:rsid w:val="00801B01"/>
    <w:rsid w:val="0080207F"/>
    <w:rsid w:val="00804346"/>
    <w:rsid w:val="00810DC3"/>
    <w:rsid w:val="00815005"/>
    <w:rsid w:val="008166BB"/>
    <w:rsid w:val="00816AB7"/>
    <w:rsid w:val="00817A5B"/>
    <w:rsid w:val="00820E63"/>
    <w:rsid w:val="00822F67"/>
    <w:rsid w:val="008233EE"/>
    <w:rsid w:val="00832BDE"/>
    <w:rsid w:val="00832E62"/>
    <w:rsid w:val="00833A4D"/>
    <w:rsid w:val="00836A2E"/>
    <w:rsid w:val="00836C94"/>
    <w:rsid w:val="008376AA"/>
    <w:rsid w:val="0084108D"/>
    <w:rsid w:val="00841E3E"/>
    <w:rsid w:val="00843378"/>
    <w:rsid w:val="008439A5"/>
    <w:rsid w:val="00855F13"/>
    <w:rsid w:val="00857A78"/>
    <w:rsid w:val="00857E65"/>
    <w:rsid w:val="00861C1F"/>
    <w:rsid w:val="00861C6C"/>
    <w:rsid w:val="008628C7"/>
    <w:rsid w:val="00866EAD"/>
    <w:rsid w:val="008712C2"/>
    <w:rsid w:val="00871932"/>
    <w:rsid w:val="00874990"/>
    <w:rsid w:val="00874F9D"/>
    <w:rsid w:val="008765D1"/>
    <w:rsid w:val="00880FBB"/>
    <w:rsid w:val="00887F81"/>
    <w:rsid w:val="0089676A"/>
    <w:rsid w:val="0089749C"/>
    <w:rsid w:val="008A2301"/>
    <w:rsid w:val="008A2406"/>
    <w:rsid w:val="008A43B4"/>
    <w:rsid w:val="008B0AD1"/>
    <w:rsid w:val="008B4962"/>
    <w:rsid w:val="008B4F31"/>
    <w:rsid w:val="008B63DC"/>
    <w:rsid w:val="008C0014"/>
    <w:rsid w:val="008C1470"/>
    <w:rsid w:val="008C5111"/>
    <w:rsid w:val="008C71CB"/>
    <w:rsid w:val="008D3079"/>
    <w:rsid w:val="008D3DF2"/>
    <w:rsid w:val="008D4E4C"/>
    <w:rsid w:val="008D758C"/>
    <w:rsid w:val="008E164A"/>
    <w:rsid w:val="008E5188"/>
    <w:rsid w:val="008E75D1"/>
    <w:rsid w:val="008F0DDA"/>
    <w:rsid w:val="008F145E"/>
    <w:rsid w:val="008F33ED"/>
    <w:rsid w:val="008F544B"/>
    <w:rsid w:val="00902E8F"/>
    <w:rsid w:val="0090378A"/>
    <w:rsid w:val="00904762"/>
    <w:rsid w:val="00905B87"/>
    <w:rsid w:val="00906AC5"/>
    <w:rsid w:val="00913D6D"/>
    <w:rsid w:val="009157D4"/>
    <w:rsid w:val="00915DDD"/>
    <w:rsid w:val="00916311"/>
    <w:rsid w:val="00921CA0"/>
    <w:rsid w:val="00925B42"/>
    <w:rsid w:val="0092624C"/>
    <w:rsid w:val="009271B6"/>
    <w:rsid w:val="00930813"/>
    <w:rsid w:val="00936747"/>
    <w:rsid w:val="00941225"/>
    <w:rsid w:val="00941DD8"/>
    <w:rsid w:val="009449C3"/>
    <w:rsid w:val="00946365"/>
    <w:rsid w:val="009520D5"/>
    <w:rsid w:val="00957762"/>
    <w:rsid w:val="009606DF"/>
    <w:rsid w:val="009625F2"/>
    <w:rsid w:val="0096423B"/>
    <w:rsid w:val="0096432D"/>
    <w:rsid w:val="00964A60"/>
    <w:rsid w:val="009664B2"/>
    <w:rsid w:val="00970715"/>
    <w:rsid w:val="00970D30"/>
    <w:rsid w:val="00972C21"/>
    <w:rsid w:val="009738C8"/>
    <w:rsid w:val="00975995"/>
    <w:rsid w:val="009806E0"/>
    <w:rsid w:val="00980931"/>
    <w:rsid w:val="00983935"/>
    <w:rsid w:val="00983AE1"/>
    <w:rsid w:val="00984B44"/>
    <w:rsid w:val="00985DE0"/>
    <w:rsid w:val="009879C7"/>
    <w:rsid w:val="009903BC"/>
    <w:rsid w:val="0099107F"/>
    <w:rsid w:val="009917D7"/>
    <w:rsid w:val="0099322E"/>
    <w:rsid w:val="00994142"/>
    <w:rsid w:val="00994F2F"/>
    <w:rsid w:val="00995B50"/>
    <w:rsid w:val="00997146"/>
    <w:rsid w:val="009A0FC7"/>
    <w:rsid w:val="009A14A0"/>
    <w:rsid w:val="009A3418"/>
    <w:rsid w:val="009A5EC0"/>
    <w:rsid w:val="009A6721"/>
    <w:rsid w:val="009A6B79"/>
    <w:rsid w:val="009B4C1A"/>
    <w:rsid w:val="009B6601"/>
    <w:rsid w:val="009B6AEE"/>
    <w:rsid w:val="009C084B"/>
    <w:rsid w:val="009C3117"/>
    <w:rsid w:val="009C3D6D"/>
    <w:rsid w:val="009C4A47"/>
    <w:rsid w:val="009C6463"/>
    <w:rsid w:val="009D2993"/>
    <w:rsid w:val="009D416A"/>
    <w:rsid w:val="009E1569"/>
    <w:rsid w:val="009F07A4"/>
    <w:rsid w:val="009F231B"/>
    <w:rsid w:val="009F5D95"/>
    <w:rsid w:val="009F6A72"/>
    <w:rsid w:val="00A0223A"/>
    <w:rsid w:val="00A02C86"/>
    <w:rsid w:val="00A02D69"/>
    <w:rsid w:val="00A04F96"/>
    <w:rsid w:val="00A07985"/>
    <w:rsid w:val="00A11345"/>
    <w:rsid w:val="00A12DF1"/>
    <w:rsid w:val="00A167CE"/>
    <w:rsid w:val="00A20398"/>
    <w:rsid w:val="00A24F57"/>
    <w:rsid w:val="00A265CF"/>
    <w:rsid w:val="00A308F7"/>
    <w:rsid w:val="00A31338"/>
    <w:rsid w:val="00A313F3"/>
    <w:rsid w:val="00A323AE"/>
    <w:rsid w:val="00A33380"/>
    <w:rsid w:val="00A343AB"/>
    <w:rsid w:val="00A42A41"/>
    <w:rsid w:val="00A43C86"/>
    <w:rsid w:val="00A4721E"/>
    <w:rsid w:val="00A5333F"/>
    <w:rsid w:val="00A53AC2"/>
    <w:rsid w:val="00A541F1"/>
    <w:rsid w:val="00A63BBD"/>
    <w:rsid w:val="00A65594"/>
    <w:rsid w:val="00A72C6B"/>
    <w:rsid w:val="00A74B4F"/>
    <w:rsid w:val="00A752B7"/>
    <w:rsid w:val="00A76C9E"/>
    <w:rsid w:val="00A778AB"/>
    <w:rsid w:val="00A840C5"/>
    <w:rsid w:val="00A850EB"/>
    <w:rsid w:val="00A86CE9"/>
    <w:rsid w:val="00A87E33"/>
    <w:rsid w:val="00A904F8"/>
    <w:rsid w:val="00A92B76"/>
    <w:rsid w:val="00A94926"/>
    <w:rsid w:val="00A957CC"/>
    <w:rsid w:val="00A95DA7"/>
    <w:rsid w:val="00A97713"/>
    <w:rsid w:val="00AA00B3"/>
    <w:rsid w:val="00AA18B6"/>
    <w:rsid w:val="00AA5ADC"/>
    <w:rsid w:val="00AA63B3"/>
    <w:rsid w:val="00AA73E0"/>
    <w:rsid w:val="00AA7CE8"/>
    <w:rsid w:val="00AA7F2B"/>
    <w:rsid w:val="00AB1846"/>
    <w:rsid w:val="00AB3D63"/>
    <w:rsid w:val="00AB7944"/>
    <w:rsid w:val="00AC00E9"/>
    <w:rsid w:val="00AC059E"/>
    <w:rsid w:val="00AC0725"/>
    <w:rsid w:val="00AC330C"/>
    <w:rsid w:val="00AC4059"/>
    <w:rsid w:val="00AC6D19"/>
    <w:rsid w:val="00AD01B9"/>
    <w:rsid w:val="00AD373F"/>
    <w:rsid w:val="00AD50E7"/>
    <w:rsid w:val="00AD5203"/>
    <w:rsid w:val="00AD66A3"/>
    <w:rsid w:val="00AD6F5B"/>
    <w:rsid w:val="00AE0E96"/>
    <w:rsid w:val="00AE3681"/>
    <w:rsid w:val="00AE430E"/>
    <w:rsid w:val="00AE45CB"/>
    <w:rsid w:val="00AE6321"/>
    <w:rsid w:val="00AE745B"/>
    <w:rsid w:val="00AF3537"/>
    <w:rsid w:val="00AF5010"/>
    <w:rsid w:val="00AF5399"/>
    <w:rsid w:val="00AF5539"/>
    <w:rsid w:val="00AF6294"/>
    <w:rsid w:val="00AF67CD"/>
    <w:rsid w:val="00AF6E78"/>
    <w:rsid w:val="00B07193"/>
    <w:rsid w:val="00B10DE2"/>
    <w:rsid w:val="00B155A1"/>
    <w:rsid w:val="00B157F2"/>
    <w:rsid w:val="00B16174"/>
    <w:rsid w:val="00B162DA"/>
    <w:rsid w:val="00B179C7"/>
    <w:rsid w:val="00B20D05"/>
    <w:rsid w:val="00B22073"/>
    <w:rsid w:val="00B239CB"/>
    <w:rsid w:val="00B245F2"/>
    <w:rsid w:val="00B2618F"/>
    <w:rsid w:val="00B27032"/>
    <w:rsid w:val="00B27C5D"/>
    <w:rsid w:val="00B30088"/>
    <w:rsid w:val="00B33E9D"/>
    <w:rsid w:val="00B34DBE"/>
    <w:rsid w:val="00B35304"/>
    <w:rsid w:val="00B4055D"/>
    <w:rsid w:val="00B42391"/>
    <w:rsid w:val="00B425F4"/>
    <w:rsid w:val="00B4541D"/>
    <w:rsid w:val="00B45F66"/>
    <w:rsid w:val="00B46B93"/>
    <w:rsid w:val="00B4735E"/>
    <w:rsid w:val="00B47799"/>
    <w:rsid w:val="00B50BC7"/>
    <w:rsid w:val="00B53676"/>
    <w:rsid w:val="00B54723"/>
    <w:rsid w:val="00B553F7"/>
    <w:rsid w:val="00B559BB"/>
    <w:rsid w:val="00B6212D"/>
    <w:rsid w:val="00B62771"/>
    <w:rsid w:val="00B646CD"/>
    <w:rsid w:val="00B6704E"/>
    <w:rsid w:val="00B6773D"/>
    <w:rsid w:val="00B73AFA"/>
    <w:rsid w:val="00B74915"/>
    <w:rsid w:val="00B74E67"/>
    <w:rsid w:val="00B77802"/>
    <w:rsid w:val="00B830AC"/>
    <w:rsid w:val="00B83A11"/>
    <w:rsid w:val="00B84546"/>
    <w:rsid w:val="00B846AA"/>
    <w:rsid w:val="00B859D5"/>
    <w:rsid w:val="00B85FD7"/>
    <w:rsid w:val="00B87F38"/>
    <w:rsid w:val="00B91AFB"/>
    <w:rsid w:val="00B91C7D"/>
    <w:rsid w:val="00B96E54"/>
    <w:rsid w:val="00BA0BE0"/>
    <w:rsid w:val="00BA0C35"/>
    <w:rsid w:val="00BA1E7F"/>
    <w:rsid w:val="00BA43E2"/>
    <w:rsid w:val="00BA44A6"/>
    <w:rsid w:val="00BB113C"/>
    <w:rsid w:val="00BB1792"/>
    <w:rsid w:val="00BB2973"/>
    <w:rsid w:val="00BB2EFB"/>
    <w:rsid w:val="00BB59CE"/>
    <w:rsid w:val="00BB6238"/>
    <w:rsid w:val="00BC01E2"/>
    <w:rsid w:val="00BC2B52"/>
    <w:rsid w:val="00BC3887"/>
    <w:rsid w:val="00BC3979"/>
    <w:rsid w:val="00BC536B"/>
    <w:rsid w:val="00BC7B13"/>
    <w:rsid w:val="00BD127E"/>
    <w:rsid w:val="00BD2835"/>
    <w:rsid w:val="00BD3FCA"/>
    <w:rsid w:val="00BD45FB"/>
    <w:rsid w:val="00BE3C1D"/>
    <w:rsid w:val="00BF52DC"/>
    <w:rsid w:val="00BF56A3"/>
    <w:rsid w:val="00BF5E38"/>
    <w:rsid w:val="00BF5EFE"/>
    <w:rsid w:val="00BF67E3"/>
    <w:rsid w:val="00BF76EA"/>
    <w:rsid w:val="00BF79D8"/>
    <w:rsid w:val="00C016B2"/>
    <w:rsid w:val="00C06147"/>
    <w:rsid w:val="00C10F44"/>
    <w:rsid w:val="00C12EA2"/>
    <w:rsid w:val="00C13834"/>
    <w:rsid w:val="00C13A84"/>
    <w:rsid w:val="00C15F85"/>
    <w:rsid w:val="00C1640D"/>
    <w:rsid w:val="00C1797B"/>
    <w:rsid w:val="00C2075B"/>
    <w:rsid w:val="00C257F5"/>
    <w:rsid w:val="00C273B4"/>
    <w:rsid w:val="00C309F1"/>
    <w:rsid w:val="00C32E00"/>
    <w:rsid w:val="00C34DA5"/>
    <w:rsid w:val="00C350C1"/>
    <w:rsid w:val="00C3575F"/>
    <w:rsid w:val="00C402E9"/>
    <w:rsid w:val="00C4305F"/>
    <w:rsid w:val="00C43270"/>
    <w:rsid w:val="00C44F15"/>
    <w:rsid w:val="00C4535A"/>
    <w:rsid w:val="00C45722"/>
    <w:rsid w:val="00C45EBD"/>
    <w:rsid w:val="00C51213"/>
    <w:rsid w:val="00C5522C"/>
    <w:rsid w:val="00C57386"/>
    <w:rsid w:val="00C6035B"/>
    <w:rsid w:val="00C641A6"/>
    <w:rsid w:val="00C74701"/>
    <w:rsid w:val="00C7707F"/>
    <w:rsid w:val="00C77873"/>
    <w:rsid w:val="00C813B2"/>
    <w:rsid w:val="00C81CC3"/>
    <w:rsid w:val="00C83C00"/>
    <w:rsid w:val="00C85462"/>
    <w:rsid w:val="00C85CF0"/>
    <w:rsid w:val="00C91D8F"/>
    <w:rsid w:val="00C92155"/>
    <w:rsid w:val="00C93587"/>
    <w:rsid w:val="00C9690E"/>
    <w:rsid w:val="00CA1EB1"/>
    <w:rsid w:val="00CA264D"/>
    <w:rsid w:val="00CA2AF0"/>
    <w:rsid w:val="00CA368D"/>
    <w:rsid w:val="00CB1484"/>
    <w:rsid w:val="00CB2DB8"/>
    <w:rsid w:val="00CB7038"/>
    <w:rsid w:val="00CC23CE"/>
    <w:rsid w:val="00CC3860"/>
    <w:rsid w:val="00CC4679"/>
    <w:rsid w:val="00CC62E6"/>
    <w:rsid w:val="00CD3BA0"/>
    <w:rsid w:val="00CD5A98"/>
    <w:rsid w:val="00CD7A44"/>
    <w:rsid w:val="00CD7ABB"/>
    <w:rsid w:val="00CD7DEB"/>
    <w:rsid w:val="00CE3EA6"/>
    <w:rsid w:val="00CE4481"/>
    <w:rsid w:val="00CE4C78"/>
    <w:rsid w:val="00CE6B49"/>
    <w:rsid w:val="00CE7733"/>
    <w:rsid w:val="00CF2A3D"/>
    <w:rsid w:val="00CF2CA8"/>
    <w:rsid w:val="00CF3D05"/>
    <w:rsid w:val="00CF42D6"/>
    <w:rsid w:val="00D02F75"/>
    <w:rsid w:val="00D02FDE"/>
    <w:rsid w:val="00D034E4"/>
    <w:rsid w:val="00D03951"/>
    <w:rsid w:val="00D03BB2"/>
    <w:rsid w:val="00D03DC7"/>
    <w:rsid w:val="00D04786"/>
    <w:rsid w:val="00D05B73"/>
    <w:rsid w:val="00D06244"/>
    <w:rsid w:val="00D074B9"/>
    <w:rsid w:val="00D07775"/>
    <w:rsid w:val="00D1002B"/>
    <w:rsid w:val="00D1134E"/>
    <w:rsid w:val="00D1258F"/>
    <w:rsid w:val="00D12F06"/>
    <w:rsid w:val="00D1389E"/>
    <w:rsid w:val="00D13AA8"/>
    <w:rsid w:val="00D216E1"/>
    <w:rsid w:val="00D21901"/>
    <w:rsid w:val="00D234BD"/>
    <w:rsid w:val="00D23D8A"/>
    <w:rsid w:val="00D24036"/>
    <w:rsid w:val="00D27FC5"/>
    <w:rsid w:val="00D3236C"/>
    <w:rsid w:val="00D330B1"/>
    <w:rsid w:val="00D33320"/>
    <w:rsid w:val="00D337EB"/>
    <w:rsid w:val="00D35DF0"/>
    <w:rsid w:val="00D43C89"/>
    <w:rsid w:val="00D451F7"/>
    <w:rsid w:val="00D46FB0"/>
    <w:rsid w:val="00D50398"/>
    <w:rsid w:val="00D504AF"/>
    <w:rsid w:val="00D50E6F"/>
    <w:rsid w:val="00D52469"/>
    <w:rsid w:val="00D52625"/>
    <w:rsid w:val="00D53723"/>
    <w:rsid w:val="00D54DD8"/>
    <w:rsid w:val="00D569CB"/>
    <w:rsid w:val="00D573E2"/>
    <w:rsid w:val="00D639B5"/>
    <w:rsid w:val="00D64E3B"/>
    <w:rsid w:val="00D65B0E"/>
    <w:rsid w:val="00D65D22"/>
    <w:rsid w:val="00D73945"/>
    <w:rsid w:val="00D746F3"/>
    <w:rsid w:val="00D74D3C"/>
    <w:rsid w:val="00D75179"/>
    <w:rsid w:val="00D76543"/>
    <w:rsid w:val="00D76723"/>
    <w:rsid w:val="00D822C8"/>
    <w:rsid w:val="00D83F62"/>
    <w:rsid w:val="00D84CD8"/>
    <w:rsid w:val="00D87421"/>
    <w:rsid w:val="00D917B8"/>
    <w:rsid w:val="00DA2DE2"/>
    <w:rsid w:val="00DA2EDA"/>
    <w:rsid w:val="00DA4BDD"/>
    <w:rsid w:val="00DA531D"/>
    <w:rsid w:val="00DA7050"/>
    <w:rsid w:val="00DB05DA"/>
    <w:rsid w:val="00DB14A0"/>
    <w:rsid w:val="00DB17A7"/>
    <w:rsid w:val="00DB2422"/>
    <w:rsid w:val="00DB4C76"/>
    <w:rsid w:val="00DB513A"/>
    <w:rsid w:val="00DB6B59"/>
    <w:rsid w:val="00DC1609"/>
    <w:rsid w:val="00DC1F0D"/>
    <w:rsid w:val="00DC1FE2"/>
    <w:rsid w:val="00DC22E8"/>
    <w:rsid w:val="00DC3E23"/>
    <w:rsid w:val="00DC4F27"/>
    <w:rsid w:val="00DC5238"/>
    <w:rsid w:val="00DC5381"/>
    <w:rsid w:val="00DD19BD"/>
    <w:rsid w:val="00DD287F"/>
    <w:rsid w:val="00DD2B6A"/>
    <w:rsid w:val="00DD493E"/>
    <w:rsid w:val="00DD4976"/>
    <w:rsid w:val="00DD5129"/>
    <w:rsid w:val="00DD5AEA"/>
    <w:rsid w:val="00DD79D7"/>
    <w:rsid w:val="00DE1F19"/>
    <w:rsid w:val="00DE3540"/>
    <w:rsid w:val="00DE473F"/>
    <w:rsid w:val="00DE4EC5"/>
    <w:rsid w:val="00DE5704"/>
    <w:rsid w:val="00DE6046"/>
    <w:rsid w:val="00DE7381"/>
    <w:rsid w:val="00DF753F"/>
    <w:rsid w:val="00E02E45"/>
    <w:rsid w:val="00E03226"/>
    <w:rsid w:val="00E03BCC"/>
    <w:rsid w:val="00E06C00"/>
    <w:rsid w:val="00E10BFA"/>
    <w:rsid w:val="00E11CE3"/>
    <w:rsid w:val="00E17328"/>
    <w:rsid w:val="00E22742"/>
    <w:rsid w:val="00E24D6F"/>
    <w:rsid w:val="00E26160"/>
    <w:rsid w:val="00E274C5"/>
    <w:rsid w:val="00E30C43"/>
    <w:rsid w:val="00E30E4B"/>
    <w:rsid w:val="00E31B0C"/>
    <w:rsid w:val="00E3255D"/>
    <w:rsid w:val="00E34DF7"/>
    <w:rsid w:val="00E35111"/>
    <w:rsid w:val="00E3600C"/>
    <w:rsid w:val="00E37341"/>
    <w:rsid w:val="00E41A69"/>
    <w:rsid w:val="00E4304B"/>
    <w:rsid w:val="00E44AAF"/>
    <w:rsid w:val="00E44BA4"/>
    <w:rsid w:val="00E4609D"/>
    <w:rsid w:val="00E47966"/>
    <w:rsid w:val="00E516D8"/>
    <w:rsid w:val="00E56731"/>
    <w:rsid w:val="00E57191"/>
    <w:rsid w:val="00E64EE3"/>
    <w:rsid w:val="00E714E1"/>
    <w:rsid w:val="00E71C84"/>
    <w:rsid w:val="00E71F0D"/>
    <w:rsid w:val="00E72C44"/>
    <w:rsid w:val="00E72E4A"/>
    <w:rsid w:val="00E745D7"/>
    <w:rsid w:val="00E7470D"/>
    <w:rsid w:val="00E74FDE"/>
    <w:rsid w:val="00E75A83"/>
    <w:rsid w:val="00E81415"/>
    <w:rsid w:val="00E814AF"/>
    <w:rsid w:val="00E81990"/>
    <w:rsid w:val="00E87B16"/>
    <w:rsid w:val="00E87E69"/>
    <w:rsid w:val="00E90E58"/>
    <w:rsid w:val="00E938A0"/>
    <w:rsid w:val="00E958B7"/>
    <w:rsid w:val="00E9760F"/>
    <w:rsid w:val="00E97E25"/>
    <w:rsid w:val="00EA43EC"/>
    <w:rsid w:val="00EA4F4E"/>
    <w:rsid w:val="00EA65D9"/>
    <w:rsid w:val="00EA7709"/>
    <w:rsid w:val="00EA7D5F"/>
    <w:rsid w:val="00EA7F0C"/>
    <w:rsid w:val="00EB0563"/>
    <w:rsid w:val="00EB0B51"/>
    <w:rsid w:val="00EB16AF"/>
    <w:rsid w:val="00EB275D"/>
    <w:rsid w:val="00EB5B82"/>
    <w:rsid w:val="00EB641D"/>
    <w:rsid w:val="00EC15C2"/>
    <w:rsid w:val="00EC1862"/>
    <w:rsid w:val="00EC3BD0"/>
    <w:rsid w:val="00EC6D98"/>
    <w:rsid w:val="00ED122D"/>
    <w:rsid w:val="00ED1FCD"/>
    <w:rsid w:val="00ED4B6D"/>
    <w:rsid w:val="00EE0F99"/>
    <w:rsid w:val="00EE469B"/>
    <w:rsid w:val="00EE4AA2"/>
    <w:rsid w:val="00EE5411"/>
    <w:rsid w:val="00EE60D4"/>
    <w:rsid w:val="00EF08D1"/>
    <w:rsid w:val="00EF207C"/>
    <w:rsid w:val="00EF2CE9"/>
    <w:rsid w:val="00EF4EA8"/>
    <w:rsid w:val="00EF617A"/>
    <w:rsid w:val="00F00BF0"/>
    <w:rsid w:val="00F0125C"/>
    <w:rsid w:val="00F02D57"/>
    <w:rsid w:val="00F03AA3"/>
    <w:rsid w:val="00F044CD"/>
    <w:rsid w:val="00F07399"/>
    <w:rsid w:val="00F12140"/>
    <w:rsid w:val="00F13626"/>
    <w:rsid w:val="00F15FE4"/>
    <w:rsid w:val="00F17455"/>
    <w:rsid w:val="00F22DAA"/>
    <w:rsid w:val="00F309CE"/>
    <w:rsid w:val="00F31AFB"/>
    <w:rsid w:val="00F32E65"/>
    <w:rsid w:val="00F333F5"/>
    <w:rsid w:val="00F3703E"/>
    <w:rsid w:val="00F40EE9"/>
    <w:rsid w:val="00F434F9"/>
    <w:rsid w:val="00F44261"/>
    <w:rsid w:val="00F46C19"/>
    <w:rsid w:val="00F47748"/>
    <w:rsid w:val="00F47FDD"/>
    <w:rsid w:val="00F54D70"/>
    <w:rsid w:val="00F55799"/>
    <w:rsid w:val="00F578C5"/>
    <w:rsid w:val="00F57D9B"/>
    <w:rsid w:val="00F604B0"/>
    <w:rsid w:val="00F60EBC"/>
    <w:rsid w:val="00F618DF"/>
    <w:rsid w:val="00F619E7"/>
    <w:rsid w:val="00F625C9"/>
    <w:rsid w:val="00F63389"/>
    <w:rsid w:val="00F644C1"/>
    <w:rsid w:val="00F66389"/>
    <w:rsid w:val="00F67602"/>
    <w:rsid w:val="00F74793"/>
    <w:rsid w:val="00F76241"/>
    <w:rsid w:val="00F76C20"/>
    <w:rsid w:val="00F819DB"/>
    <w:rsid w:val="00F84FCF"/>
    <w:rsid w:val="00F8543C"/>
    <w:rsid w:val="00F87A22"/>
    <w:rsid w:val="00F91920"/>
    <w:rsid w:val="00F91C3A"/>
    <w:rsid w:val="00F923D9"/>
    <w:rsid w:val="00F92543"/>
    <w:rsid w:val="00F94CB3"/>
    <w:rsid w:val="00F96113"/>
    <w:rsid w:val="00F97C7D"/>
    <w:rsid w:val="00FA0117"/>
    <w:rsid w:val="00FA0476"/>
    <w:rsid w:val="00FA3415"/>
    <w:rsid w:val="00FA39C8"/>
    <w:rsid w:val="00FA52EC"/>
    <w:rsid w:val="00FB0BC7"/>
    <w:rsid w:val="00FB13EC"/>
    <w:rsid w:val="00FB25CB"/>
    <w:rsid w:val="00FB2A43"/>
    <w:rsid w:val="00FB3666"/>
    <w:rsid w:val="00FB6AED"/>
    <w:rsid w:val="00FB778A"/>
    <w:rsid w:val="00FC009E"/>
    <w:rsid w:val="00FC294B"/>
    <w:rsid w:val="00FC31AC"/>
    <w:rsid w:val="00FC477A"/>
    <w:rsid w:val="00FC795B"/>
    <w:rsid w:val="00FD052B"/>
    <w:rsid w:val="00FD542E"/>
    <w:rsid w:val="00FD5D27"/>
    <w:rsid w:val="00FD646C"/>
    <w:rsid w:val="00FE2D67"/>
    <w:rsid w:val="00FE4BBD"/>
    <w:rsid w:val="00FE5637"/>
    <w:rsid w:val="00FF09A4"/>
    <w:rsid w:val="00FF259E"/>
    <w:rsid w:val="00FF280D"/>
    <w:rsid w:val="00FF30C6"/>
    <w:rsid w:val="00FF3611"/>
    <w:rsid w:val="00FF3CEB"/>
    <w:rsid w:val="00FF3DF9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E79CB3"/>
  <w15:docId w15:val="{5B95DFB0-B79F-452A-83BA-70B79BD0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0EE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91C7D"/>
    <w:pPr>
      <w:keepNext/>
      <w:spacing w:before="480" w:after="6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13834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D047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55EC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355EC9"/>
    <w:rPr>
      <w:rFonts w:ascii="Cambria" w:hAnsi="Cambria" w:cs="Times New Roman"/>
      <w:b/>
      <w:i/>
      <w:sz w:val="28"/>
    </w:rPr>
  </w:style>
  <w:style w:type="paragraph" w:styleId="Zhlav">
    <w:name w:val="header"/>
    <w:basedOn w:val="Normln"/>
    <w:link w:val="ZhlavChar"/>
    <w:uiPriority w:val="99"/>
    <w:rsid w:val="00B45F66"/>
    <w:pPr>
      <w:tabs>
        <w:tab w:val="center" w:pos="4536"/>
        <w:tab w:val="right" w:pos="9072"/>
      </w:tabs>
    </w:pPr>
    <w:rPr>
      <w:rFonts w:cs="Times New Roman"/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355EC9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B45F66"/>
    <w:pPr>
      <w:tabs>
        <w:tab w:val="center" w:pos="4536"/>
        <w:tab w:val="right" w:pos="9072"/>
      </w:tabs>
    </w:pPr>
    <w:rPr>
      <w:rFonts w:cs="Times New Roman"/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355EC9"/>
    <w:rPr>
      <w:rFonts w:ascii="Arial" w:hAnsi="Arial" w:cs="Times New Roman"/>
      <w:sz w:val="24"/>
    </w:rPr>
  </w:style>
  <w:style w:type="paragraph" w:styleId="Obsah1">
    <w:name w:val="toc 1"/>
    <w:basedOn w:val="Normln"/>
    <w:next w:val="Normln"/>
    <w:autoRedefine/>
    <w:uiPriority w:val="99"/>
    <w:semiHidden/>
    <w:rsid w:val="00C309F1"/>
    <w:pPr>
      <w:tabs>
        <w:tab w:val="left" w:pos="709"/>
        <w:tab w:val="right" w:leader="dot" w:pos="9060"/>
      </w:tabs>
    </w:pPr>
  </w:style>
  <w:style w:type="character" w:styleId="Hypertextovodkaz">
    <w:name w:val="Hyperlink"/>
    <w:uiPriority w:val="99"/>
    <w:rsid w:val="00D1389E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uiPriority w:val="99"/>
    <w:rsid w:val="00D12F06"/>
  </w:style>
  <w:style w:type="paragraph" w:customStyle="1" w:styleId="Odstavec111">
    <w:name w:val="Odstavec 1.1.1"/>
    <w:basedOn w:val="Normln"/>
    <w:uiPriority w:val="99"/>
    <w:rsid w:val="00D12F06"/>
  </w:style>
  <w:style w:type="paragraph" w:styleId="Normlnodsazen">
    <w:name w:val="Normal Indent"/>
    <w:basedOn w:val="Normln"/>
    <w:uiPriority w:val="99"/>
    <w:rsid w:val="00D12F06"/>
  </w:style>
  <w:style w:type="character" w:styleId="slostrnky">
    <w:name w:val="page number"/>
    <w:uiPriority w:val="99"/>
    <w:rsid w:val="00AE430E"/>
    <w:rPr>
      <w:rFonts w:cs="Times New Roman"/>
    </w:rPr>
  </w:style>
  <w:style w:type="character" w:styleId="Odkaznakoment">
    <w:name w:val="annotation reference"/>
    <w:uiPriority w:val="99"/>
    <w:semiHidden/>
    <w:rsid w:val="00AE430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E430E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C009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E430E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5EC9"/>
    <w:rPr>
      <w:rFonts w:ascii="Arial" w:hAnsi="Arial"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AE430E"/>
    <w:rPr>
      <w:rFonts w:ascii="Times New Roman" w:hAnsi="Times New Roman" w:cs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355EC9"/>
    <w:rPr>
      <w:rFonts w:cs="Times New Roman"/>
      <w:sz w:val="2"/>
    </w:rPr>
  </w:style>
  <w:style w:type="paragraph" w:customStyle="1" w:styleId="Odstavec0">
    <w:name w:val="Odstavec0"/>
    <w:basedOn w:val="Normln"/>
    <w:uiPriority w:val="99"/>
    <w:rsid w:val="00F91C3A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</w:rPr>
  </w:style>
  <w:style w:type="paragraph" w:styleId="Obsah4">
    <w:name w:val="toc 4"/>
    <w:basedOn w:val="Normln"/>
    <w:next w:val="Normln"/>
    <w:autoRedefine/>
    <w:uiPriority w:val="99"/>
    <w:semiHidden/>
    <w:rsid w:val="00A87E33"/>
    <w:pPr>
      <w:numPr>
        <w:numId w:val="27"/>
      </w:numPr>
      <w:ind w:left="426"/>
      <w:jc w:val="both"/>
    </w:pPr>
  </w:style>
  <w:style w:type="paragraph" w:customStyle="1" w:styleId="odstavec1">
    <w:name w:val="odstavec1"/>
    <w:basedOn w:val="Normln"/>
    <w:next w:val="Normln"/>
    <w:uiPriority w:val="99"/>
    <w:rsid w:val="005006CF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</w:style>
  <w:style w:type="paragraph" w:styleId="Obsah5">
    <w:name w:val="toc 5"/>
    <w:basedOn w:val="Normln"/>
    <w:next w:val="Normln"/>
    <w:autoRedefine/>
    <w:uiPriority w:val="99"/>
    <w:semiHidden/>
    <w:rsid w:val="00EB275D"/>
    <w:pPr>
      <w:ind w:left="880"/>
    </w:pPr>
  </w:style>
  <w:style w:type="paragraph" w:styleId="Rejstk4">
    <w:name w:val="index 4"/>
    <w:basedOn w:val="Normln"/>
    <w:next w:val="Normln"/>
    <w:autoRedefine/>
    <w:uiPriority w:val="99"/>
    <w:semiHidden/>
    <w:rsid w:val="00793459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customStyle="1" w:styleId="Smlouva-slo">
    <w:name w:val="Smlouva-číslo"/>
    <w:basedOn w:val="Normln"/>
    <w:uiPriority w:val="99"/>
    <w:rsid w:val="00521321"/>
    <w:pPr>
      <w:widowControl w:val="0"/>
      <w:spacing w:before="120" w:line="240" w:lineRule="atLeast"/>
      <w:jc w:val="both"/>
    </w:pPr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766EE5"/>
    <w:pPr>
      <w:tabs>
        <w:tab w:val="num" w:pos="709"/>
        <w:tab w:val="left" w:pos="851"/>
      </w:tabs>
      <w:ind w:left="709" w:hanging="567"/>
      <w:jc w:val="both"/>
    </w:pPr>
  </w:style>
  <w:style w:type="paragraph" w:styleId="Hlavikarejstku">
    <w:name w:val="index heading"/>
    <w:basedOn w:val="Normln"/>
    <w:next w:val="Smlouva-slo"/>
    <w:uiPriority w:val="99"/>
    <w:semiHidden/>
    <w:rsid w:val="0079345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99"/>
    <w:rsid w:val="00C309F1"/>
    <w:pPr>
      <w:keepLines/>
      <w:spacing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309F1"/>
    <w:pPr>
      <w:ind w:left="220"/>
    </w:pPr>
  </w:style>
  <w:style w:type="paragraph" w:customStyle="1" w:styleId="Revize1">
    <w:name w:val="Revize1"/>
    <w:hidden/>
    <w:uiPriority w:val="99"/>
    <w:semiHidden/>
    <w:rsid w:val="00DD5AEA"/>
    <w:rPr>
      <w:rFonts w:ascii="Arial" w:hAnsi="Arial" w:cs="Arial"/>
      <w:sz w:val="22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CB2DB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A86CE9"/>
    <w:rPr>
      <w:rFonts w:ascii="Cambria" w:hAnsi="Cambria" w:cs="Times New Roman"/>
      <w:b/>
      <w:kern w:val="28"/>
      <w:sz w:val="32"/>
    </w:rPr>
  </w:style>
  <w:style w:type="paragraph" w:customStyle="1" w:styleId="Odstavecseseznamem1">
    <w:name w:val="Odstavec se seznamem1"/>
    <w:basedOn w:val="Normln"/>
    <w:uiPriority w:val="99"/>
    <w:rsid w:val="007670E7"/>
    <w:pPr>
      <w:ind w:left="720"/>
      <w:contextualSpacing/>
    </w:pPr>
  </w:style>
  <w:style w:type="table" w:styleId="Mkatabulky">
    <w:name w:val="Table Grid"/>
    <w:basedOn w:val="Normlntabulka"/>
    <w:uiPriority w:val="39"/>
    <w:rsid w:val="00111EE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320A14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20A14"/>
    <w:rPr>
      <w:rFonts w:ascii="Courier New" w:hAnsi="Courier New" w:cs="Times New Roman"/>
    </w:rPr>
  </w:style>
  <w:style w:type="character" w:styleId="Siln">
    <w:name w:val="Strong"/>
    <w:uiPriority w:val="99"/>
    <w:qFormat/>
    <w:rsid w:val="008E75D1"/>
    <w:rPr>
      <w:rFonts w:cs="Times New Roman"/>
      <w:b/>
    </w:rPr>
  </w:style>
  <w:style w:type="character" w:styleId="Zdraznn">
    <w:name w:val="Emphasis"/>
    <w:uiPriority w:val="99"/>
    <w:qFormat/>
    <w:rsid w:val="008E75D1"/>
    <w:rPr>
      <w:rFonts w:cs="Times New Roman"/>
      <w:i/>
    </w:rPr>
  </w:style>
  <w:style w:type="paragraph" w:styleId="Normlnweb">
    <w:name w:val="Normal (Web)"/>
    <w:basedOn w:val="Normln"/>
    <w:uiPriority w:val="99"/>
    <w:rsid w:val="00FF3DF9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99"/>
    <w:qFormat/>
    <w:rsid w:val="00AB7944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66EE5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A778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Arial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D047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rove3-a">
    <w:name w:val="Úroveň 3 - (a)"/>
    <w:basedOn w:val="Normln"/>
    <w:qFormat/>
    <w:rsid w:val="00FC795B"/>
    <w:pPr>
      <w:numPr>
        <w:numId w:val="47"/>
      </w:numPr>
      <w:spacing w:after="210" w:line="300" w:lineRule="auto"/>
      <w:jc w:val="both"/>
    </w:pPr>
    <w:rPr>
      <w:rFonts w:cs="Times New Roman"/>
      <w:sz w:val="21"/>
      <w:szCs w:val="24"/>
    </w:rPr>
  </w:style>
  <w:style w:type="character" w:customStyle="1" w:styleId="preformatted">
    <w:name w:val="preformatted"/>
    <w:basedOn w:val="Standardnpsmoodstavce"/>
    <w:rsid w:val="00B10DE2"/>
  </w:style>
  <w:style w:type="character" w:customStyle="1" w:styleId="st">
    <w:name w:val="st"/>
    <w:basedOn w:val="Standardnpsmoodstavce"/>
    <w:rsid w:val="00395EA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1C5C-6786-45B2-A2F4-E3BC8C87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2201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o dílo</vt:lpstr>
    </vt:vector>
  </TitlesOfParts>
  <Company>Národní památkový ústav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o dílo</dc:title>
  <cp:lastPrinted>2018-11-14T09:33:00Z</cp:lastPrinted>
  <dcterms:created xsi:type="dcterms:W3CDTF">2020-05-26T11:13:00Z</dcterms:created>
  <dcterms:modified xsi:type="dcterms:W3CDTF">2020-05-26T11:18:00Z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VersionDisabled">
    <vt:lpwstr>0</vt:lpwstr>
  </property>
  <property fmtid="{D5CDD505-2E9C-101B-9397-08002B2CF9AE}" pid="3" name="ItemType">
    <vt:lpwstr>1</vt:lpwstr>
  </property>
  <property fmtid="{D5CDD505-2E9C-101B-9397-08002B2CF9AE}" pid="4" name="_NewReviewCycle">
    <vt:lpwstr/>
  </property>
</Properties>
</file>