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36" w:rsidRDefault="00FC0CB7">
      <w:pPr>
        <w:pStyle w:val="Nadpis20"/>
        <w:keepNext/>
        <w:keepLines/>
        <w:shd w:val="clear" w:color="auto" w:fill="auto"/>
        <w:spacing w:after="19" w:line="360" w:lineRule="exact"/>
        <w:ind w:left="240"/>
      </w:pPr>
      <w:bookmarkStart w:id="0" w:name="bookmark0"/>
      <w:r>
        <w:rPr>
          <w:rStyle w:val="Nadpis21"/>
          <w:b/>
          <w:bCs/>
        </w:rPr>
        <w:t>SIEMENS</w:t>
      </w:r>
      <w:bookmarkEnd w:id="0"/>
    </w:p>
    <w:p w:rsidR="004A6436" w:rsidRDefault="00FC0CB7">
      <w:pPr>
        <w:pStyle w:val="Nadpis10"/>
        <w:keepNext/>
        <w:keepLines/>
        <w:shd w:val="clear" w:color="auto" w:fill="auto"/>
        <w:spacing w:before="0"/>
      </w:pPr>
      <w:bookmarkStart w:id="1" w:name="bookmark1"/>
      <w:r>
        <w:t>Zásady chování společností skupiny Siemens</w:t>
      </w:r>
      <w:bookmarkEnd w:id="1"/>
    </w:p>
    <w:p w:rsidR="004A6436" w:rsidRDefault="00FC0CB7">
      <w:pPr>
        <w:pStyle w:val="Zkladntext40"/>
        <w:shd w:val="clear" w:color="auto" w:fill="auto"/>
      </w:pPr>
      <w:r>
        <w:t>pro dodavatele a zprostředkovatele</w:t>
      </w:r>
    </w:p>
    <w:p w:rsidR="004A6436" w:rsidRDefault="00FC0CB7">
      <w:pPr>
        <w:pStyle w:val="Zkladntext20"/>
        <w:shd w:val="clear" w:color="auto" w:fill="auto"/>
        <w:ind w:firstLine="0"/>
      </w:pPr>
      <w:r>
        <w:t>Tyto Zásady chování definují principy a požadavky společností skupiny Siemens na své dodavatele a zprostředkovatele, pokud jde o jejich odpovědnost vůči ostatním lidem a okolnímu prostředí.</w:t>
      </w:r>
    </w:p>
    <w:p w:rsidR="004A6436" w:rsidRDefault="00FC0CB7">
      <w:pPr>
        <w:pStyle w:val="Zkladntext50"/>
        <w:shd w:val="clear" w:color="auto" w:fill="auto"/>
        <w:spacing w:before="0" w:after="188"/>
      </w:pPr>
      <w:r>
        <w:t>Dodavatel a/nebo zprostředkovatel tímto prohlašuje, že si je vědom svých povinností v následujících oblastech:</w:t>
      </w:r>
    </w:p>
    <w:p w:rsidR="004A6436" w:rsidRDefault="00FC0CB7">
      <w:pPr>
        <w:pStyle w:val="Nadpis30"/>
        <w:keepNext/>
        <w:keepLines/>
        <w:shd w:val="clear" w:color="auto" w:fill="auto"/>
        <w:spacing w:before="0" w:after="120" w:line="220" w:lineRule="exact"/>
      </w:pPr>
      <w:bookmarkStart w:id="2" w:name="bookmark2"/>
      <w:r>
        <w:rPr>
          <w:rStyle w:val="Nadpis31"/>
          <w:b/>
          <w:bCs/>
        </w:rPr>
        <w:t>Dodržování právních předpisů</w:t>
      </w:r>
      <w:bookmarkEnd w:id="2"/>
    </w:p>
    <w:p w:rsidR="004A6436" w:rsidRDefault="00FC0CB7">
      <w:pPr>
        <w:pStyle w:val="Zkladntext20"/>
        <w:shd w:val="clear" w:color="auto" w:fill="auto"/>
        <w:tabs>
          <w:tab w:val="left" w:pos="1070"/>
        </w:tabs>
        <w:spacing w:after="146" w:line="200" w:lineRule="exact"/>
        <w:ind w:left="1120"/>
      </w:pPr>
      <w:proofErr w:type="gramStart"/>
      <w:r>
        <w:rPr>
          <w:rStyle w:val="Zkladntext295pt"/>
        </w:rPr>
        <w:t>o</w:t>
      </w:r>
      <w:r>
        <w:rPr>
          <w:rStyle w:val="Zkladntext295pt"/>
        </w:rPr>
        <w:tab/>
      </w:r>
      <w:r>
        <w:t>Dodržovat</w:t>
      </w:r>
      <w:proofErr w:type="gramEnd"/>
      <w:r>
        <w:t xml:space="preserve"> předpisy příslušných právních řádů.</w:t>
      </w:r>
    </w:p>
    <w:p w:rsidR="004A6436" w:rsidRDefault="00FC0CB7">
      <w:pPr>
        <w:pStyle w:val="Nadpis30"/>
        <w:keepNext/>
        <w:keepLines/>
        <w:shd w:val="clear" w:color="auto" w:fill="auto"/>
        <w:spacing w:before="0" w:after="94" w:line="220" w:lineRule="exact"/>
      </w:pPr>
      <w:bookmarkStart w:id="3" w:name="bookmark3"/>
      <w:r>
        <w:rPr>
          <w:rStyle w:val="Nadpis31"/>
          <w:b/>
          <w:bCs/>
        </w:rPr>
        <w:t>Lidská práva a pracovní standardy</w:t>
      </w:r>
      <w:bookmarkEnd w:id="3"/>
    </w:p>
    <w:p w:rsidR="004A6436" w:rsidRDefault="00FC0CB7">
      <w:pPr>
        <w:pStyle w:val="Zkladntext20"/>
        <w:shd w:val="clear" w:color="auto" w:fill="auto"/>
        <w:spacing w:after="0"/>
        <w:ind w:firstLine="0"/>
      </w:pPr>
      <w:r>
        <w:t xml:space="preserve">Aby bylo zajištěno dodržování všech mezinárodně uznávaných lidských práv zamezením zapříčinění a napomáhání na porušování lidských práv, bude věnována zvýšená pozornost zajištění dodržování lidských práv obzvláště u zvláště ohrožených skupin </w:t>
      </w:r>
      <w:proofErr w:type="gramStart"/>
      <w:r>
        <w:t>obyvatel jako</w:t>
      </w:r>
      <w:proofErr w:type="gramEnd"/>
      <w:r>
        <w:t xml:space="preserve"> jsou ženy, děti, migrující pracovníci nebo práv (původních) komunit.</w:t>
      </w:r>
    </w:p>
    <w:p w:rsidR="004A6436" w:rsidRDefault="00FC0CB7">
      <w:pPr>
        <w:pStyle w:val="Zkladntext5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/>
      </w:pPr>
      <w:r>
        <w:t>Zákaz nucené práce</w:t>
      </w:r>
    </w:p>
    <w:p w:rsidR="004A6436" w:rsidRDefault="00FC0CB7">
      <w:pPr>
        <w:pStyle w:val="Zkladntext20"/>
        <w:shd w:val="clear" w:color="auto" w:fill="auto"/>
        <w:spacing w:after="0"/>
        <w:ind w:left="1120"/>
      </w:pPr>
      <w:r>
        <w:rPr>
          <w:rStyle w:val="Zkladntext295pt"/>
        </w:rPr>
        <w:t xml:space="preserve">o </w:t>
      </w:r>
      <w:proofErr w:type="gramStart"/>
      <w:r>
        <w:t>Sami</w:t>
      </w:r>
      <w:proofErr w:type="gramEnd"/>
      <w:r>
        <w:t xml:space="preserve"> nepoužívat ani nepřispívat k otroctví, nevolnictví, nucené nebo povinné práci a obchodování s lidmi.</w:t>
      </w:r>
    </w:p>
    <w:p w:rsidR="004A6436" w:rsidRDefault="00FC0CB7">
      <w:pPr>
        <w:pStyle w:val="Zkladntext5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 w:line="228" w:lineRule="exact"/>
      </w:pPr>
      <w:r>
        <w:t>Zákaz dětské práce</w:t>
      </w:r>
    </w:p>
    <w:p w:rsidR="004A6436" w:rsidRDefault="00FC0CB7">
      <w:pPr>
        <w:pStyle w:val="Zkladntext20"/>
        <w:shd w:val="clear" w:color="auto" w:fill="auto"/>
        <w:spacing w:after="0" w:line="228" w:lineRule="exact"/>
        <w:ind w:left="1120"/>
      </w:pPr>
      <w:proofErr w:type="gramStart"/>
      <w:r>
        <w:rPr>
          <w:rStyle w:val="Zkladntext295pt"/>
        </w:rPr>
        <w:t xml:space="preserve">o </w:t>
      </w:r>
      <w:r>
        <w:t>Nepřijímat</w:t>
      </w:r>
      <w:proofErr w:type="gramEnd"/>
      <w:r>
        <w:t xml:space="preserve"> pracovníky, kteří nemohou prokázat minimální věk 15 let. V zemích, na které se podle Úmluvy Mezinárodní organizace práce </w:t>
      </w:r>
      <w:proofErr w:type="gramStart"/>
      <w:r>
        <w:t>č.138</w:t>
      </w:r>
      <w:proofErr w:type="gramEnd"/>
      <w:r>
        <w:t xml:space="preserve"> o nejnižším věku pro vstup do zaměstnání vztahuje výjimka pro rozvojové země, se minimální věk smí snížit na 14 let.</w:t>
      </w:r>
    </w:p>
    <w:p w:rsidR="004A6436" w:rsidRDefault="00FC0CB7">
      <w:pPr>
        <w:pStyle w:val="Zkladntext20"/>
        <w:shd w:val="clear" w:color="auto" w:fill="auto"/>
        <w:spacing w:after="0" w:line="228" w:lineRule="exact"/>
        <w:ind w:left="1120"/>
      </w:pPr>
      <w:proofErr w:type="gramStart"/>
      <w:r>
        <w:rPr>
          <w:rStyle w:val="Zkladntext295pt"/>
        </w:rPr>
        <w:t xml:space="preserve">o </w:t>
      </w:r>
      <w:r>
        <w:t>Nepřijímat</w:t>
      </w:r>
      <w:proofErr w:type="gramEnd"/>
      <w:r>
        <w:t xml:space="preserve"> pracovníky, kteří nemohou prokázat minimální věk 18 let, pro zvláště nebezpečné pracovní úkony, podle Úmluvy č. 182 o zákazu a okamžitých opatření k odstranění nejhorších forem dětské práce.</w:t>
      </w:r>
    </w:p>
    <w:p w:rsidR="004A6436" w:rsidRDefault="00FC0CB7">
      <w:pPr>
        <w:pStyle w:val="Zkladntext5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/>
      </w:pPr>
      <w:r>
        <w:t>Nediskriminace a úcta k zaměstnancům</w:t>
      </w:r>
    </w:p>
    <w:p w:rsidR="004A6436" w:rsidRDefault="00FC0CB7">
      <w:pPr>
        <w:pStyle w:val="Zkladntext20"/>
        <w:shd w:val="clear" w:color="auto" w:fill="auto"/>
        <w:spacing w:after="0"/>
        <w:ind w:left="1120"/>
      </w:pPr>
      <w:proofErr w:type="gramStart"/>
      <w:r>
        <w:rPr>
          <w:rStyle w:val="Zkladntext295pt"/>
        </w:rPr>
        <w:t xml:space="preserve">o </w:t>
      </w:r>
      <w:r>
        <w:t>Podporovat</w:t>
      </w:r>
      <w:proofErr w:type="gramEnd"/>
      <w:r>
        <w:t xml:space="preserve"> rovnost příležitostí a rovné zacházení se zaměstnanci bez ohledu na jejich barvu pleti, rasu, národnost, etnický původ, politické přesvědčení, společenský původ, zdravotní postižení, pohlaví a gender, sexuální identitu a orientaci, rodinný stav, náboženské vyznání nebo věk.</w:t>
      </w:r>
    </w:p>
    <w:p w:rsidR="004A6436" w:rsidRDefault="00FC0CB7">
      <w:pPr>
        <w:pStyle w:val="Zkladntext20"/>
        <w:shd w:val="clear" w:color="auto" w:fill="auto"/>
        <w:spacing w:after="0"/>
        <w:ind w:left="1120"/>
      </w:pPr>
      <w:proofErr w:type="gramStart"/>
      <w:r>
        <w:rPr>
          <w:rStyle w:val="Zkladntext295pt"/>
        </w:rPr>
        <w:t xml:space="preserve">o </w:t>
      </w:r>
      <w:r>
        <w:t>Nestrpět</w:t>
      </w:r>
      <w:proofErr w:type="gramEnd"/>
      <w:r>
        <w:t xml:space="preserve"> nepřípustné zacházení se zaměstnanci, jako například psychický nátlak, sexuální obtěžování či diskriminaci zahrnující takové chování (jako gesta, vyjadřování a fyzický kontakt), které sexuálně obtěžuje, činí nátlak, ohrožuje, je urážlivé nebo které vede ke zneužívání.</w:t>
      </w:r>
    </w:p>
    <w:p w:rsidR="004A6436" w:rsidRDefault="00FC0CB7">
      <w:pPr>
        <w:pStyle w:val="Zkladntext5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/>
      </w:pPr>
      <w:r>
        <w:t>Pracovní doba, mzda a benefity pro zaměstnance</w:t>
      </w:r>
    </w:p>
    <w:p w:rsidR="004A6436" w:rsidRDefault="00FC0CB7">
      <w:pPr>
        <w:pStyle w:val="Zkladntext20"/>
        <w:shd w:val="clear" w:color="auto" w:fill="auto"/>
        <w:spacing w:after="0"/>
        <w:ind w:left="1120"/>
      </w:pPr>
      <w:proofErr w:type="gramStart"/>
      <w:r>
        <w:rPr>
          <w:rStyle w:val="Zkladntext295pt"/>
        </w:rPr>
        <w:t xml:space="preserve">o </w:t>
      </w:r>
      <w:r>
        <w:t>Uznávat</w:t>
      </w:r>
      <w:proofErr w:type="gramEnd"/>
      <w:r>
        <w:t xml:space="preserve"> zákonné právo pracovníků na vytvoření nových nebo vstup do již existujících odborových svazů a na zapojení se do kolektivního vyjednávání. Nestranit ani nediskriminovat členy zaměstnaneckých organizací nebo odborů.</w:t>
      </w:r>
    </w:p>
    <w:p w:rsidR="004A6436" w:rsidRDefault="00FC0CB7">
      <w:pPr>
        <w:pStyle w:val="Zkladntext20"/>
        <w:shd w:val="clear" w:color="auto" w:fill="auto"/>
        <w:spacing w:after="0"/>
        <w:ind w:left="1120"/>
      </w:pPr>
      <w:proofErr w:type="gramStart"/>
      <w:r>
        <w:rPr>
          <w:rStyle w:val="Zkladntext295pt"/>
        </w:rPr>
        <w:t xml:space="preserve">o </w:t>
      </w:r>
      <w:r>
        <w:t>Dodržovat</w:t>
      </w:r>
      <w:proofErr w:type="gramEnd"/>
      <w:r>
        <w:t xml:space="preserve"> všechny globálně platné předpisy týkající se pracovní doby.</w:t>
      </w:r>
    </w:p>
    <w:p w:rsidR="004A6436" w:rsidRDefault="00FC0CB7">
      <w:pPr>
        <w:pStyle w:val="Zkladntext20"/>
        <w:shd w:val="clear" w:color="auto" w:fill="auto"/>
        <w:spacing w:after="0"/>
        <w:ind w:left="1120"/>
      </w:pPr>
      <w:proofErr w:type="gramStart"/>
      <w:r>
        <w:rPr>
          <w:rStyle w:val="Zkladntext295pt"/>
        </w:rPr>
        <w:t xml:space="preserve">o </w:t>
      </w:r>
      <w:r>
        <w:t>Poskytovat</w:t>
      </w:r>
      <w:proofErr w:type="gramEnd"/>
      <w:r>
        <w:t xml:space="preserve"> spravedlivou odměnu za práci a celosvětově dodržovat všechny platné zákony o mzdách a náhradách.</w:t>
      </w:r>
    </w:p>
    <w:p w:rsidR="004A6436" w:rsidRDefault="00FC0CB7">
      <w:pPr>
        <w:pStyle w:val="Zkladntext20"/>
        <w:shd w:val="clear" w:color="auto" w:fill="auto"/>
        <w:spacing w:after="0"/>
        <w:ind w:left="1120"/>
      </w:pPr>
      <w:r>
        <w:rPr>
          <w:rStyle w:val="Zkladntext295pt"/>
        </w:rPr>
        <w:t xml:space="preserve">o </w:t>
      </w:r>
      <w:r>
        <w:t>V případě přeshraničního umístění pracovníků dodržovat všechny platné zákonné požadavky, zejména s ohledem na minimální mzdu.</w:t>
      </w:r>
    </w:p>
    <w:p w:rsidR="004A6436" w:rsidRDefault="00FC0CB7">
      <w:pPr>
        <w:pStyle w:val="Zkladntext5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 w:line="228" w:lineRule="exact"/>
      </w:pPr>
      <w:r>
        <w:t>Zdraví a bezpečnost zaměstnanců</w:t>
      </w:r>
    </w:p>
    <w:p w:rsidR="004A6436" w:rsidRDefault="00FC0CB7">
      <w:pPr>
        <w:pStyle w:val="Zkladntext20"/>
        <w:shd w:val="clear" w:color="auto" w:fill="auto"/>
        <w:spacing w:after="0" w:line="228" w:lineRule="exact"/>
        <w:ind w:left="1120"/>
      </w:pPr>
      <w:proofErr w:type="gramStart"/>
      <w:r>
        <w:rPr>
          <w:rStyle w:val="Zkladntext295pt"/>
        </w:rPr>
        <w:t xml:space="preserve">o </w:t>
      </w:r>
      <w:r>
        <w:t>Jednat</w:t>
      </w:r>
      <w:proofErr w:type="gramEnd"/>
      <w:r>
        <w:t xml:space="preserve"> v souladu s příslušnými zákonnými a mezinárodními normami týkajícími se bezpečnosti a ochrany zdraví při práci a zajistit bezpečné pracovní podmínky.</w:t>
      </w:r>
    </w:p>
    <w:p w:rsidR="004A6436" w:rsidRDefault="00FC0CB7">
      <w:pPr>
        <w:pStyle w:val="Zkladntext20"/>
        <w:shd w:val="clear" w:color="auto" w:fill="auto"/>
        <w:spacing w:after="0" w:line="228" w:lineRule="exact"/>
        <w:ind w:left="1120"/>
      </w:pPr>
      <w:proofErr w:type="gramStart"/>
      <w:r>
        <w:rPr>
          <w:rStyle w:val="Zkladntext295pt"/>
        </w:rPr>
        <w:t xml:space="preserve">o </w:t>
      </w:r>
      <w:r>
        <w:t>Poskytnout</w:t>
      </w:r>
      <w:proofErr w:type="gramEnd"/>
      <w:r>
        <w:t xml:space="preserve"> školení a zajistit, aby všichni zaměstnanci byli proškoleni v oblasti bezpečnosti a ochrany zdraví při práci, požární ochrany a dalších zdravotních a bezpečnostních norem.</w:t>
      </w:r>
    </w:p>
    <w:p w:rsidR="004A6436" w:rsidRDefault="00FC0CB7">
      <w:pPr>
        <w:pStyle w:val="Zkladntext20"/>
        <w:shd w:val="clear" w:color="auto" w:fill="auto"/>
        <w:spacing w:after="0" w:line="228" w:lineRule="exact"/>
        <w:ind w:left="1120"/>
      </w:pPr>
      <w:proofErr w:type="gramStart"/>
      <w:r>
        <w:rPr>
          <w:rStyle w:val="Zkladntext295pt"/>
        </w:rPr>
        <w:t xml:space="preserve">o </w:t>
      </w:r>
      <w:r>
        <w:t>Zřídit</w:t>
      </w:r>
      <w:proofErr w:type="gramEnd"/>
      <w:r>
        <w:t xml:space="preserve"> nebo používat odpovídající systém řízení bezpečnosti práce (</w:t>
      </w:r>
      <w:proofErr w:type="spellStart"/>
      <w:r>
        <w:t>Health</w:t>
      </w:r>
      <w:proofErr w:type="spellEnd"/>
      <w:r>
        <w:t xml:space="preserve"> &amp; </w:t>
      </w:r>
      <w:proofErr w:type="spellStart"/>
      <w:r>
        <w:t>Safety</w:t>
      </w:r>
      <w:proofErr w:type="spellEnd"/>
      <w:r>
        <w:t xml:space="preserve"> Management System</w:t>
      </w:r>
      <w:r>
        <w:rPr>
          <w:vertAlign w:val="superscript"/>
        </w:rPr>
        <w:t>1</w:t>
      </w:r>
      <w:r>
        <w:t>).</w:t>
      </w:r>
    </w:p>
    <w:p w:rsidR="004A6436" w:rsidRDefault="00FC0CB7">
      <w:pPr>
        <w:pStyle w:val="Zkladntext5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4" w:line="200" w:lineRule="exact"/>
      </w:pPr>
      <w:r>
        <w:t>Systém zaměstnaneckých stížností</w:t>
      </w:r>
    </w:p>
    <w:p w:rsidR="004A6436" w:rsidRDefault="00FC0CB7">
      <w:pPr>
        <w:pStyle w:val="Zkladntext20"/>
        <w:shd w:val="clear" w:color="auto" w:fill="auto"/>
        <w:spacing w:after="0" w:line="200" w:lineRule="exact"/>
        <w:ind w:left="1120"/>
      </w:pPr>
      <w:proofErr w:type="gramStart"/>
      <w:r>
        <w:rPr>
          <w:rStyle w:val="Zkladntext295pt"/>
        </w:rPr>
        <w:t xml:space="preserve">o </w:t>
      </w:r>
      <w:r>
        <w:t>Zabezpečit</w:t>
      </w:r>
      <w:proofErr w:type="gramEnd"/>
      <w:r>
        <w:t xml:space="preserve"> zaměstnancům možnost, jak diskrétně nahlásit porušení těchto Zásad chování.</w:t>
      </w:r>
    </w:p>
    <w:p w:rsidR="001238D4" w:rsidRDefault="001238D4">
      <w:pPr>
        <w:pStyle w:val="Nadpis30"/>
        <w:keepNext/>
        <w:keepLines/>
        <w:shd w:val="clear" w:color="auto" w:fill="auto"/>
        <w:spacing w:before="0" w:after="96" w:line="220" w:lineRule="exact"/>
        <w:rPr>
          <w:rStyle w:val="Nadpis31"/>
          <w:b/>
          <w:bCs/>
        </w:rPr>
      </w:pPr>
      <w:bookmarkStart w:id="4" w:name="bookmark5"/>
    </w:p>
    <w:p w:rsidR="001238D4" w:rsidRDefault="001238D4">
      <w:pPr>
        <w:pStyle w:val="Nadpis30"/>
        <w:keepNext/>
        <w:keepLines/>
        <w:shd w:val="clear" w:color="auto" w:fill="auto"/>
        <w:spacing w:before="0" w:after="96" w:line="220" w:lineRule="exact"/>
        <w:rPr>
          <w:rStyle w:val="Nadpis31"/>
          <w:b/>
          <w:bCs/>
        </w:rPr>
      </w:pPr>
    </w:p>
    <w:p w:rsidR="001238D4" w:rsidRDefault="001238D4">
      <w:pPr>
        <w:pStyle w:val="Nadpis30"/>
        <w:keepNext/>
        <w:keepLines/>
        <w:shd w:val="clear" w:color="auto" w:fill="auto"/>
        <w:spacing w:before="0" w:after="96" w:line="220" w:lineRule="exact"/>
        <w:rPr>
          <w:rStyle w:val="Nadpis31"/>
          <w:b/>
          <w:bCs/>
        </w:rPr>
      </w:pPr>
    </w:p>
    <w:p w:rsidR="004A6436" w:rsidRDefault="00FC0CB7">
      <w:pPr>
        <w:pStyle w:val="Nadpis30"/>
        <w:keepNext/>
        <w:keepLines/>
        <w:shd w:val="clear" w:color="auto" w:fill="auto"/>
        <w:spacing w:before="0" w:after="96" w:line="220" w:lineRule="exact"/>
      </w:pPr>
      <w:r>
        <w:rPr>
          <w:rStyle w:val="Nadpis31"/>
          <w:b/>
          <w:bCs/>
        </w:rPr>
        <w:t>Ochrana životního prostředí</w:t>
      </w:r>
      <w:bookmarkEnd w:id="4"/>
    </w:p>
    <w:p w:rsidR="004A6436" w:rsidRDefault="00FC0CB7">
      <w:pPr>
        <w:pStyle w:val="Zkladntext20"/>
        <w:shd w:val="clear" w:color="auto" w:fill="auto"/>
        <w:spacing w:after="0"/>
        <w:ind w:left="1100" w:hanging="340"/>
      </w:pPr>
      <w:proofErr w:type="gramStart"/>
      <w:r>
        <w:rPr>
          <w:rStyle w:val="Zkladntext295pt"/>
        </w:rPr>
        <w:t xml:space="preserve">o </w:t>
      </w:r>
      <w:r>
        <w:t>Jednat</w:t>
      </w:r>
      <w:proofErr w:type="gramEnd"/>
      <w:r>
        <w:t xml:space="preserve"> v souladu se zákonnými a mezinárodními standardy spojenými s ochranou životního prostředí; minimalizovat zatížení životního prostředí a soustavně se zaměřovat na zlepšování ochrany životního prostředí.</w:t>
      </w:r>
    </w:p>
    <w:p w:rsidR="004A6436" w:rsidRDefault="00FC0CB7">
      <w:pPr>
        <w:pStyle w:val="Zkladntext20"/>
        <w:shd w:val="clear" w:color="auto" w:fill="auto"/>
        <w:spacing w:after="128"/>
        <w:ind w:left="1100" w:hanging="340"/>
      </w:pPr>
      <w:proofErr w:type="gramStart"/>
      <w:r>
        <w:rPr>
          <w:rStyle w:val="Zkladntext295pt"/>
        </w:rPr>
        <w:t xml:space="preserve">o </w:t>
      </w:r>
      <w:r>
        <w:t>Zřídit</w:t>
      </w:r>
      <w:proofErr w:type="gramEnd"/>
      <w:r>
        <w:t xml:space="preserve"> nebo používat odpovídající systém řízení ochrany životního prostředí</w:t>
      </w:r>
      <w:r>
        <w:rPr>
          <w:vertAlign w:val="superscript"/>
        </w:rPr>
        <w:footnoteReference w:id="1"/>
      </w:r>
      <w:r>
        <w:t>.</w:t>
      </w:r>
    </w:p>
    <w:p w:rsidR="004A6436" w:rsidRDefault="00FC0CB7">
      <w:pPr>
        <w:pStyle w:val="Nadpis30"/>
        <w:keepNext/>
        <w:keepLines/>
        <w:shd w:val="clear" w:color="auto" w:fill="auto"/>
        <w:spacing w:before="0" w:after="98" w:line="220" w:lineRule="exact"/>
      </w:pPr>
      <w:bookmarkStart w:id="5" w:name="bookmark6"/>
      <w:r>
        <w:rPr>
          <w:rStyle w:val="Nadpis31"/>
          <w:b/>
          <w:bCs/>
        </w:rPr>
        <w:t>Poctivé jednání</w:t>
      </w:r>
      <w:bookmarkEnd w:id="5"/>
    </w:p>
    <w:p w:rsidR="004A6436" w:rsidRDefault="00FC0CB7">
      <w:pPr>
        <w:pStyle w:val="Zkladntext50"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0" w:line="228" w:lineRule="exact"/>
      </w:pPr>
      <w:r>
        <w:t>Zákaz korupce a úplatkářství</w:t>
      </w:r>
    </w:p>
    <w:p w:rsidR="004A6436" w:rsidRDefault="00FC0CB7">
      <w:pPr>
        <w:pStyle w:val="Zkladntext20"/>
        <w:shd w:val="clear" w:color="auto" w:fill="auto"/>
        <w:spacing w:after="0" w:line="228" w:lineRule="exact"/>
        <w:ind w:left="1100" w:hanging="340"/>
      </w:pPr>
      <w:proofErr w:type="gramStart"/>
      <w:r>
        <w:rPr>
          <w:rStyle w:val="Zkladntext295pt"/>
        </w:rPr>
        <w:t xml:space="preserve">o </w:t>
      </w:r>
      <w:r>
        <w:t>Netolerovat</w:t>
      </w:r>
      <w:proofErr w:type="gramEnd"/>
      <w:r>
        <w:t xml:space="preserve"> jakoukoliv formu korupce nebo úplatkářství a nepodílet se přímo nebo nepřímo na žádné jeho formě, včetně poskytování, nabízení nebo slibování jakékoli úplaty státnímu úředníkovi nebo protistraně v soukromém sektoru k ovlivňování úředního jednání nebo získání nečestné výhody. Toto zahrnuje i zřeknutí se poskytování nebo přijímání jakýchkoli nezákonných plateb.</w:t>
      </w:r>
    </w:p>
    <w:p w:rsidR="004A6436" w:rsidRDefault="00FC0CB7">
      <w:pPr>
        <w:pStyle w:val="Zkladntext50"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0" w:line="233" w:lineRule="exact"/>
      </w:pPr>
      <w:r>
        <w:t>Spravedlivá hospodářská soutěž, antimonopolní zákony a práva k duševnímu vlastnictví</w:t>
      </w:r>
    </w:p>
    <w:p w:rsidR="004A6436" w:rsidRDefault="00FC0CB7">
      <w:pPr>
        <w:pStyle w:val="Zkladntext20"/>
        <w:shd w:val="clear" w:color="auto" w:fill="auto"/>
        <w:spacing w:after="0" w:line="233" w:lineRule="exact"/>
        <w:ind w:left="1100" w:hanging="340"/>
      </w:pPr>
      <w:proofErr w:type="gramStart"/>
      <w:r>
        <w:rPr>
          <w:rStyle w:val="Zkladntext295pt"/>
        </w:rPr>
        <w:t xml:space="preserve">o </w:t>
      </w:r>
      <w:r>
        <w:t>Jednat</w:t>
      </w:r>
      <w:proofErr w:type="gramEnd"/>
      <w:r>
        <w:t xml:space="preserve"> v souladu s národními a mezinárodními předpisy ohledně hospodářské soutěže a nepodílet se na stanovování pevných cen, přerozdělení trhu a/nebo zákazníků, sdílení trhu nebo manipulacích v rámci výběrových řízeních.</w:t>
      </w:r>
    </w:p>
    <w:p w:rsidR="004A6436" w:rsidRDefault="00FC0CB7">
      <w:pPr>
        <w:pStyle w:val="Zkladntext20"/>
        <w:shd w:val="clear" w:color="auto" w:fill="auto"/>
        <w:spacing w:after="0" w:line="233" w:lineRule="exact"/>
        <w:ind w:left="1100" w:hanging="340"/>
      </w:pPr>
      <w:proofErr w:type="gramStart"/>
      <w:r>
        <w:rPr>
          <w:rStyle w:val="Zkladntext295pt"/>
        </w:rPr>
        <w:t xml:space="preserve">o </w:t>
      </w:r>
      <w:r>
        <w:t>Dbát</w:t>
      </w:r>
      <w:proofErr w:type="gramEnd"/>
      <w:r>
        <w:t xml:space="preserve"> na práva duševního vlastnictví jiných osob.</w:t>
      </w:r>
    </w:p>
    <w:p w:rsidR="004A6436" w:rsidRDefault="00FC0CB7">
      <w:pPr>
        <w:pStyle w:val="Zkladntext50"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0" w:line="233" w:lineRule="exact"/>
      </w:pPr>
      <w:r>
        <w:t>Střet zájmů</w:t>
      </w:r>
    </w:p>
    <w:p w:rsidR="004A6436" w:rsidRDefault="00FC0CB7">
      <w:pPr>
        <w:pStyle w:val="Zkladntext20"/>
        <w:shd w:val="clear" w:color="auto" w:fill="auto"/>
        <w:spacing w:after="0" w:line="233" w:lineRule="exact"/>
        <w:ind w:left="1100" w:hanging="340"/>
      </w:pPr>
      <w:proofErr w:type="gramStart"/>
      <w:r>
        <w:rPr>
          <w:rStyle w:val="Zkladntext295pt"/>
        </w:rPr>
        <w:t xml:space="preserve">o </w:t>
      </w:r>
      <w:r>
        <w:t>Vyvarovat</w:t>
      </w:r>
      <w:proofErr w:type="gramEnd"/>
      <w:r>
        <w:t xml:space="preserve"> se a/nebo oznámit společnosti Siemens veškeré střety zájmů, které mohou ovlivnit obchodní vztahy a vyvarovat se již dopředu výskytu téhož.</w:t>
      </w:r>
    </w:p>
    <w:p w:rsidR="004A6436" w:rsidRDefault="00FC0CB7">
      <w:pPr>
        <w:pStyle w:val="Zkladntext50"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0" w:line="233" w:lineRule="exact"/>
      </w:pPr>
      <w:r>
        <w:t>Praní špinavých peněz, financování terorismu</w:t>
      </w:r>
    </w:p>
    <w:p w:rsidR="004A6436" w:rsidRDefault="00FC0CB7">
      <w:pPr>
        <w:pStyle w:val="Zkladntext20"/>
        <w:shd w:val="clear" w:color="auto" w:fill="auto"/>
        <w:spacing w:after="0" w:line="233" w:lineRule="exact"/>
        <w:ind w:left="1100" w:hanging="340"/>
      </w:pPr>
      <w:proofErr w:type="gramStart"/>
      <w:r>
        <w:rPr>
          <w:rStyle w:val="Zkladntext295pt"/>
        </w:rPr>
        <w:t xml:space="preserve">o </w:t>
      </w:r>
      <w:r>
        <w:t>Neumožnit</w:t>
      </w:r>
      <w:proofErr w:type="gramEnd"/>
      <w:r>
        <w:t xml:space="preserve"> přímé ani nepřímé praní špinavých peněz nebo financování terorismu.</w:t>
      </w:r>
    </w:p>
    <w:p w:rsidR="004A6436" w:rsidRDefault="00FC0CB7">
      <w:pPr>
        <w:pStyle w:val="Zkladntext50"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0" w:line="233" w:lineRule="exact"/>
      </w:pPr>
      <w:r>
        <w:t>Ochrana dat</w:t>
      </w:r>
    </w:p>
    <w:p w:rsidR="004A6436" w:rsidRDefault="00FC0CB7">
      <w:pPr>
        <w:pStyle w:val="Zkladntext20"/>
        <w:shd w:val="clear" w:color="auto" w:fill="auto"/>
        <w:spacing w:after="0" w:line="233" w:lineRule="exact"/>
        <w:ind w:left="1100" w:hanging="340"/>
      </w:pPr>
      <w:proofErr w:type="gramStart"/>
      <w:r>
        <w:rPr>
          <w:rStyle w:val="Zkladntext295pt"/>
        </w:rPr>
        <w:t xml:space="preserve">o </w:t>
      </w:r>
      <w:r>
        <w:t>Zpracovávat</w:t>
      </w:r>
      <w:proofErr w:type="gramEnd"/>
      <w:r>
        <w:t xml:space="preserve"> osobní údaje důvěrně a odpovědně, respektovat soukromí všech a zajistit, aby osobní údaje byly účinně chráněny a používány pouze pro odůvodněné účely.</w:t>
      </w:r>
    </w:p>
    <w:p w:rsidR="004A6436" w:rsidRDefault="00FC0CB7">
      <w:pPr>
        <w:pStyle w:val="Zkladntext50"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0" w:line="233" w:lineRule="exact"/>
      </w:pPr>
      <w:r>
        <w:t>Kontrola vývozu a cla</w:t>
      </w:r>
    </w:p>
    <w:p w:rsidR="004A6436" w:rsidRDefault="00FC0CB7">
      <w:pPr>
        <w:pStyle w:val="Zkladntext20"/>
        <w:shd w:val="clear" w:color="auto" w:fill="auto"/>
        <w:spacing w:after="130" w:line="233" w:lineRule="exact"/>
        <w:ind w:left="1100" w:hanging="340"/>
      </w:pPr>
      <w:proofErr w:type="gramStart"/>
      <w:r>
        <w:rPr>
          <w:rStyle w:val="Zkladntext295pt"/>
        </w:rPr>
        <w:t xml:space="preserve">o </w:t>
      </w:r>
      <w:r>
        <w:t>Dodržovat</w:t>
      </w:r>
      <w:proofErr w:type="gramEnd"/>
      <w:r>
        <w:t xml:space="preserve"> platné vývozní a celní předpisy.</w:t>
      </w:r>
    </w:p>
    <w:p w:rsidR="004A6436" w:rsidRDefault="00FC0CB7">
      <w:pPr>
        <w:pStyle w:val="Nadpis30"/>
        <w:keepNext/>
        <w:keepLines/>
        <w:shd w:val="clear" w:color="auto" w:fill="auto"/>
        <w:spacing w:before="0" w:after="96" w:line="220" w:lineRule="exact"/>
      </w:pPr>
      <w:bookmarkStart w:id="6" w:name="bookmark7"/>
      <w:r>
        <w:rPr>
          <w:rStyle w:val="Nadpis31"/>
          <w:b/>
          <w:bCs/>
        </w:rPr>
        <w:t>Odpovědné získávání nerostných surovin</w:t>
      </w:r>
      <w:bookmarkEnd w:id="6"/>
    </w:p>
    <w:p w:rsidR="004A6436" w:rsidRDefault="00FC0CB7">
      <w:pPr>
        <w:pStyle w:val="Zkladntext20"/>
        <w:shd w:val="clear" w:color="auto" w:fill="auto"/>
        <w:spacing w:after="128"/>
        <w:ind w:left="1100" w:hanging="340"/>
      </w:pPr>
      <w:proofErr w:type="gramStart"/>
      <w:r>
        <w:rPr>
          <w:rStyle w:val="Zkladntext295pt"/>
        </w:rPr>
        <w:t xml:space="preserve">o </w:t>
      </w:r>
      <w:r>
        <w:t>Vyvíjet</w:t>
      </w:r>
      <w:proofErr w:type="gramEnd"/>
      <w:r>
        <w:t xml:space="preserve"> přiměřené úsilí, aby se ve svých výrobcích vyvarovali používání surovin, které pocházejí z oblastí postižených konflikty a vysoce rizikových oblastí, a které přispívají k porušování lidských práv, korupci, financování ozbrojených skupin nebo k podobným negativním následkům.</w:t>
      </w:r>
    </w:p>
    <w:p w:rsidR="004A6436" w:rsidRDefault="00FC0CB7">
      <w:pPr>
        <w:pStyle w:val="Nadpis30"/>
        <w:keepNext/>
        <w:keepLines/>
        <w:shd w:val="clear" w:color="auto" w:fill="auto"/>
        <w:spacing w:before="0" w:after="120" w:line="220" w:lineRule="exact"/>
      </w:pPr>
      <w:bookmarkStart w:id="7" w:name="bookmark8"/>
      <w:r>
        <w:rPr>
          <w:rStyle w:val="Nadpis31"/>
          <w:b/>
          <w:bCs/>
        </w:rPr>
        <w:t>Dodavatelský řetězec</w:t>
      </w:r>
      <w:bookmarkEnd w:id="7"/>
    </w:p>
    <w:p w:rsidR="004A6436" w:rsidRDefault="00FC0CB7">
      <w:pPr>
        <w:pStyle w:val="Zkladntext20"/>
        <w:shd w:val="clear" w:color="auto" w:fill="auto"/>
        <w:tabs>
          <w:tab w:val="left" w:pos="1091"/>
        </w:tabs>
        <w:spacing w:after="0" w:line="200" w:lineRule="exact"/>
        <w:ind w:left="1100" w:hanging="340"/>
      </w:pPr>
      <w:r>
        <w:rPr>
          <w:rStyle w:val="Zkladntext295pt"/>
        </w:rPr>
        <w:t>o</w:t>
      </w:r>
      <w:r>
        <w:rPr>
          <w:rStyle w:val="Zkladntext295pt"/>
        </w:rPr>
        <w:tab/>
      </w:r>
      <w:r>
        <w:t>S přiměřeným úsilím vyžadovat dodržování obsahu těchto Zásad chování u svých dodavatelů.</w:t>
      </w:r>
    </w:p>
    <w:p w:rsidR="004A6436" w:rsidRDefault="00FC0CB7">
      <w:pPr>
        <w:pStyle w:val="Zkladntext20"/>
        <w:shd w:val="clear" w:color="auto" w:fill="auto"/>
        <w:spacing w:after="0" w:line="200" w:lineRule="exact"/>
        <w:ind w:left="1100" w:hanging="340"/>
      </w:pPr>
      <w:proofErr w:type="gramStart"/>
      <w:r>
        <w:rPr>
          <w:rStyle w:val="Zkladntext295pt"/>
        </w:rPr>
        <w:t xml:space="preserve">o </w:t>
      </w:r>
      <w:r>
        <w:t>Dodržovat</w:t>
      </w:r>
      <w:proofErr w:type="gramEnd"/>
      <w:r>
        <w:t xml:space="preserve"> principy nediskriminace při výběru dodav</w:t>
      </w:r>
      <w:bookmarkStart w:id="8" w:name="_GoBack"/>
      <w:bookmarkEnd w:id="8"/>
      <w:r>
        <w:t>atelů a při zacházení s dodavateli.</w:t>
      </w:r>
    </w:p>
    <w:sectPr w:rsidR="004A6436">
      <w:footerReference w:type="default" r:id="rId8"/>
      <w:footnotePr>
        <w:numFmt w:val="upperRoman"/>
        <w:numRestart w:val="eachPage"/>
      </w:footnotePr>
      <w:pgSz w:w="11900" w:h="16840"/>
      <w:pgMar w:top="884" w:right="1380" w:bottom="1974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694" w:rsidRDefault="006A7694">
      <w:r>
        <w:separator/>
      </w:r>
    </w:p>
  </w:endnote>
  <w:endnote w:type="continuationSeparator" w:id="0">
    <w:p w:rsidR="006A7694" w:rsidRDefault="006A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436" w:rsidRDefault="0021394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897890</wp:posOffset>
              </wp:positionH>
              <wp:positionV relativeFrom="page">
                <wp:posOffset>10136505</wp:posOffset>
              </wp:positionV>
              <wp:extent cx="5723890" cy="131445"/>
              <wp:effectExtent l="2540" t="190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8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436" w:rsidRDefault="00FC0CB7">
                          <w:pPr>
                            <w:pStyle w:val="ZhlavneboZpat0"/>
                            <w:shd w:val="clear" w:color="auto" w:fill="auto"/>
                            <w:tabs>
                              <w:tab w:val="right" w:pos="9014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Zásady chování verze 4.0, říjen 2019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238D4" w:rsidRPr="001238D4">
                            <w:rPr>
                              <w:rStyle w:val="ZhlavneboZpat1"/>
                              <w:i/>
                              <w:iCs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7pt;margin-top:798.15pt;width:450.7pt;height:10.3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Opqg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" filled="f" stroked="f">
              <v:textbox style="mso-fit-shape-to-text:t" inset="0,0,0,0">
                <w:txbxContent>
                  <w:p w:rsidR="004A6436" w:rsidRDefault="00FC0CB7">
                    <w:pPr>
                      <w:pStyle w:val="ZhlavneboZpat0"/>
                      <w:shd w:val="clear" w:color="auto" w:fill="auto"/>
                      <w:tabs>
                        <w:tab w:val="right" w:pos="9014"/>
                      </w:tabs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Zásady chování verze 4.0, říjen 2019</w:t>
                    </w:r>
                    <w:r>
                      <w:rPr>
                        <w:rStyle w:val="ZhlavneboZpat1"/>
                        <w:i/>
                        <w:iCs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238D4" w:rsidRPr="001238D4">
                      <w:rPr>
                        <w:rStyle w:val="ZhlavneboZpat1"/>
                        <w:i/>
                        <w:iCs/>
                        <w:noProof/>
                      </w:rPr>
                      <w:t>2</w:t>
                    </w:r>
                    <w:r>
                      <w:rPr>
                        <w:rStyle w:val="ZhlavneboZpat1"/>
                        <w:i/>
                        <w:iCs/>
                      </w:rPr>
                      <w:fldChar w:fldCharType="end"/>
                    </w:r>
                    <w:r>
                      <w:rPr>
                        <w:rStyle w:val="ZhlavneboZpat1"/>
                        <w:i/>
                        <w:iCs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694" w:rsidRDefault="006A7694">
      <w:r>
        <w:separator/>
      </w:r>
    </w:p>
  </w:footnote>
  <w:footnote w:type="continuationSeparator" w:id="0">
    <w:p w:rsidR="006A7694" w:rsidRDefault="006A7694">
      <w:r>
        <w:continuationSeparator/>
      </w:r>
    </w:p>
  </w:footnote>
  <w:footnote w:id="1">
    <w:p w:rsidR="004A6436" w:rsidRDefault="00FC0CB7">
      <w:pPr>
        <w:pStyle w:val="Poznmkapodarou0"/>
        <w:shd w:val="clear" w:color="auto" w:fill="auto"/>
        <w:spacing w:line="200" w:lineRule="exact"/>
      </w:pPr>
      <w:r>
        <w:rPr>
          <w:vertAlign w:val="superscript"/>
          <w:lang w:val="cs-CZ" w:eastAsia="cs-CZ" w:bidi="cs-CZ"/>
        </w:rPr>
        <w:footnoteRef/>
      </w:r>
      <w:r>
        <w:rPr>
          <w:lang w:val="cs-CZ" w:eastAsia="cs-CZ" w:bidi="cs-CZ"/>
        </w:rPr>
        <w:t xml:space="preserve"> Pro vice informací navštivte </w:t>
      </w:r>
      <w:hyperlink r:id="rId1" w:history="1">
        <w:r>
          <w:rPr>
            <w:rStyle w:val="Hypertextovodkaz"/>
          </w:rPr>
          <w:t>www.siemens.com/code-of-conduct/managementsystems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506DD"/>
    <w:multiLevelType w:val="multilevel"/>
    <w:tmpl w:val="F1722C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36"/>
    <w:rsid w:val="001238D4"/>
    <w:rsid w:val="00213941"/>
    <w:rsid w:val="004A6436"/>
    <w:rsid w:val="006A7694"/>
    <w:rsid w:val="00FC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oznmkapodarou">
    <w:name w:val="Poznámka pod čarou_"/>
    <w:basedOn w:val="Standardnpsmoodstavce"/>
    <w:link w:val="Poznmkapodarou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Poznmkapodarou1">
    <w:name w:val="Poznámka pod čarou"/>
    <w:basedOn w:val="Poznmkapodaro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Pr>
      <w:rFonts w:ascii="Candara" w:eastAsia="Candara" w:hAnsi="Candara" w:cs="Candar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1">
    <w:name w:val="Nadpis #2"/>
    <w:basedOn w:val="Nadpis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ndara" w:eastAsia="Candara" w:hAnsi="Candara" w:cs="Candar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ndara" w:eastAsia="Candara" w:hAnsi="Candara" w:cs="Candara"/>
      <w:b/>
      <w:bCs/>
      <w:i/>
      <w:iCs/>
      <w:smallCaps w:val="0"/>
      <w:strike w:val="0"/>
      <w:sz w:val="12"/>
      <w:szCs w:val="12"/>
      <w:u w:val="none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outlineLvl w:val="1"/>
    </w:pPr>
    <w:rPr>
      <w:rFonts w:ascii="Candara" w:eastAsia="Candara" w:hAnsi="Candara" w:cs="Candara"/>
      <w:b/>
      <w:bCs/>
      <w:sz w:val="36"/>
      <w:szCs w:val="3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720" w:line="0" w:lineRule="atLeast"/>
    </w:pPr>
    <w:rPr>
      <w:rFonts w:ascii="Candara" w:eastAsia="Candara" w:hAnsi="Candara" w:cs="Candara"/>
      <w:b/>
      <w:bCs/>
      <w:i/>
      <w:iCs/>
      <w:sz w:val="12"/>
      <w:szCs w:val="1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20" w:line="622" w:lineRule="exact"/>
      <w:outlineLvl w:val="0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622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30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after="180"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after="1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600" w:line="0" w:lineRule="atLeast"/>
    </w:pPr>
    <w:rPr>
      <w:rFonts w:ascii="Candara" w:eastAsia="Candara" w:hAnsi="Candara" w:cs="Candara"/>
      <w:b/>
      <w:bCs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oznmkapodarou">
    <w:name w:val="Poznámka pod čarou_"/>
    <w:basedOn w:val="Standardnpsmoodstavce"/>
    <w:link w:val="Poznmkapodarou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Poznmkapodarou1">
    <w:name w:val="Poznámka pod čarou"/>
    <w:basedOn w:val="Poznmkapodaro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Pr>
      <w:rFonts w:ascii="Candara" w:eastAsia="Candara" w:hAnsi="Candara" w:cs="Candar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1">
    <w:name w:val="Nadpis #2"/>
    <w:basedOn w:val="Nadpis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ndara" w:eastAsia="Candara" w:hAnsi="Candara" w:cs="Candar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ndara" w:eastAsia="Candara" w:hAnsi="Candara" w:cs="Candara"/>
      <w:b/>
      <w:bCs/>
      <w:i/>
      <w:iCs/>
      <w:smallCaps w:val="0"/>
      <w:strike w:val="0"/>
      <w:sz w:val="12"/>
      <w:szCs w:val="12"/>
      <w:u w:val="none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outlineLvl w:val="1"/>
    </w:pPr>
    <w:rPr>
      <w:rFonts w:ascii="Candara" w:eastAsia="Candara" w:hAnsi="Candara" w:cs="Candara"/>
      <w:b/>
      <w:bCs/>
      <w:sz w:val="36"/>
      <w:szCs w:val="3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720" w:line="0" w:lineRule="atLeast"/>
    </w:pPr>
    <w:rPr>
      <w:rFonts w:ascii="Candara" w:eastAsia="Candara" w:hAnsi="Candara" w:cs="Candara"/>
      <w:b/>
      <w:bCs/>
      <w:i/>
      <w:iCs/>
      <w:sz w:val="12"/>
      <w:szCs w:val="1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20" w:line="622" w:lineRule="exact"/>
      <w:outlineLvl w:val="0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622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30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after="180"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after="1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600" w:line="0" w:lineRule="atLeast"/>
    </w:pPr>
    <w:rPr>
      <w:rFonts w:ascii="Candara" w:eastAsia="Candara" w:hAnsi="Candara" w:cs="Candara"/>
      <w:b/>
      <w:bCs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emens.com/code-of-conduct/managementsystem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779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Kholová</dc:creator>
  <cp:lastModifiedBy>Pavla Kholová</cp:lastModifiedBy>
  <cp:revision>2</cp:revision>
  <dcterms:created xsi:type="dcterms:W3CDTF">2020-05-25T11:21:00Z</dcterms:created>
  <dcterms:modified xsi:type="dcterms:W3CDTF">2020-05-25T11:48:00Z</dcterms:modified>
</cp:coreProperties>
</file>