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CB25B" w14:textId="77777777" w:rsidR="0002597D" w:rsidRPr="0002597D" w:rsidRDefault="0002597D" w:rsidP="0002597D">
      <w:pPr>
        <w:spacing w:after="120"/>
        <w:jc w:val="center"/>
        <w:rPr>
          <w:rFonts w:ascii="Calibri" w:hAnsi="Calibri"/>
          <w:b/>
          <w:bCs/>
          <w:sz w:val="36"/>
          <w:szCs w:val="36"/>
        </w:rPr>
      </w:pPr>
      <w:r w:rsidRPr="0002597D">
        <w:rPr>
          <w:rFonts w:ascii="Calibri" w:hAnsi="Calibri"/>
          <w:b/>
          <w:bCs/>
          <w:sz w:val="36"/>
          <w:szCs w:val="36"/>
        </w:rPr>
        <w:t xml:space="preserve">Smlouva o dílo </w:t>
      </w:r>
    </w:p>
    <w:p w14:paraId="6092F6CB" w14:textId="3C38315B" w:rsidR="0002597D" w:rsidRPr="0002597D" w:rsidRDefault="0002597D" w:rsidP="0002597D">
      <w:pPr>
        <w:spacing w:after="100" w:afterAutospacing="1"/>
        <w:jc w:val="center"/>
        <w:rPr>
          <w:rFonts w:ascii="Calibri" w:hAnsi="Calibri"/>
          <w:b/>
          <w:bCs/>
          <w:sz w:val="28"/>
          <w:szCs w:val="28"/>
        </w:rPr>
      </w:pPr>
      <w:r w:rsidRPr="0002597D">
        <w:rPr>
          <w:rFonts w:ascii="Calibri" w:hAnsi="Calibri"/>
          <w:b/>
          <w:bCs/>
          <w:sz w:val="28"/>
          <w:szCs w:val="28"/>
        </w:rPr>
        <w:t>na zhotovení stavby „</w:t>
      </w:r>
      <w:r w:rsidR="008A6BFC">
        <w:rPr>
          <w:rFonts w:ascii="Calibri" w:hAnsi="Calibri"/>
          <w:b/>
          <w:bCs/>
          <w:sz w:val="28"/>
          <w:szCs w:val="28"/>
        </w:rPr>
        <w:t>SPŠ stavební Brno – výměna oken 3.etapa</w:t>
      </w:r>
      <w:r w:rsidRPr="0002597D">
        <w:rPr>
          <w:rFonts w:ascii="Calibri" w:hAnsi="Calibri"/>
          <w:b/>
          <w:bCs/>
          <w:sz w:val="28"/>
          <w:szCs w:val="28"/>
        </w:rPr>
        <w:t>“</w:t>
      </w:r>
    </w:p>
    <w:p w14:paraId="0112AA42" w14:textId="3247AD78" w:rsidR="0002597D" w:rsidRPr="0002597D" w:rsidRDefault="0002597D" w:rsidP="0002597D">
      <w:pPr>
        <w:spacing w:after="120"/>
        <w:jc w:val="center"/>
        <w:rPr>
          <w:rFonts w:ascii="Calibri" w:eastAsia="Calibri" w:hAnsi="Calibri"/>
          <w:sz w:val="22"/>
          <w:szCs w:val="22"/>
        </w:rPr>
      </w:pPr>
      <w:r w:rsidRPr="0002597D">
        <w:rPr>
          <w:rFonts w:ascii="Calibri" w:eastAsia="Calibri" w:hAnsi="Calibri"/>
          <w:sz w:val="22"/>
          <w:szCs w:val="22"/>
        </w:rPr>
        <w:t>kterou, podle § 2586 a násl. zákona č. 89/2012 Sb., (občanský zákoník) v</w:t>
      </w:r>
      <w:r w:rsidR="00113EF6">
        <w:rPr>
          <w:rFonts w:ascii="Calibri" w:eastAsia="Calibri" w:hAnsi="Calibri"/>
          <w:sz w:val="22"/>
          <w:szCs w:val="22"/>
        </w:rPr>
        <w:t>e znění pozdějších předpisů</w:t>
      </w:r>
      <w:r w:rsidRPr="0002597D">
        <w:rPr>
          <w:rFonts w:ascii="Calibri" w:eastAsia="Calibri" w:hAnsi="Calibri"/>
          <w:sz w:val="22"/>
          <w:szCs w:val="22"/>
        </w:rPr>
        <w:t>, uzavřely níže uvedeného dne, měsíce a roku tyto smluvní strany:</w:t>
      </w:r>
    </w:p>
    <w:p w14:paraId="441A57A7" w14:textId="77777777" w:rsidR="0002597D" w:rsidRPr="0002597D" w:rsidRDefault="0002597D" w:rsidP="0002597D">
      <w:pPr>
        <w:tabs>
          <w:tab w:val="left" w:pos="3119"/>
          <w:tab w:val="left" w:pos="3402"/>
        </w:tabs>
        <w:jc w:val="both"/>
        <w:outlineLvl w:val="0"/>
        <w:rPr>
          <w:rFonts w:ascii="Calibri" w:hAnsi="Calibri"/>
          <w:b/>
          <w:snapToGrid w:val="0"/>
          <w:sz w:val="22"/>
          <w:szCs w:val="22"/>
        </w:rPr>
      </w:pPr>
    </w:p>
    <w:p w14:paraId="41A18BEB" w14:textId="77777777" w:rsidR="0002597D" w:rsidRPr="0002597D" w:rsidRDefault="0002597D" w:rsidP="0002597D">
      <w:pPr>
        <w:tabs>
          <w:tab w:val="left" w:pos="3119"/>
          <w:tab w:val="left" w:pos="3402"/>
        </w:tabs>
        <w:jc w:val="both"/>
        <w:outlineLvl w:val="0"/>
        <w:rPr>
          <w:rFonts w:ascii="Calibri" w:hAnsi="Calibri"/>
          <w:b/>
          <w:bCs/>
          <w:snapToGrid w:val="0"/>
          <w:sz w:val="22"/>
          <w:szCs w:val="22"/>
        </w:rPr>
      </w:pPr>
      <w:r w:rsidRPr="0002597D">
        <w:rPr>
          <w:rFonts w:ascii="Calibri" w:hAnsi="Calibri"/>
          <w:b/>
          <w:bCs/>
          <w:snapToGrid w:val="0"/>
          <w:sz w:val="22"/>
          <w:szCs w:val="22"/>
        </w:rPr>
        <w:t>Smluvní strany</w:t>
      </w:r>
    </w:p>
    <w:p w14:paraId="6D818B0A" w14:textId="77777777" w:rsidR="0002597D" w:rsidRPr="0002597D" w:rsidRDefault="0002597D" w:rsidP="0002597D">
      <w:pPr>
        <w:tabs>
          <w:tab w:val="left" w:pos="3119"/>
          <w:tab w:val="left" w:pos="3402"/>
        </w:tabs>
        <w:jc w:val="both"/>
        <w:outlineLvl w:val="0"/>
        <w:rPr>
          <w:rFonts w:ascii="Calibri" w:hAnsi="Calibri"/>
          <w:b/>
          <w:snapToGrid w:val="0"/>
          <w:sz w:val="22"/>
          <w:szCs w:val="22"/>
        </w:rPr>
      </w:pPr>
    </w:p>
    <w:p w14:paraId="1DBFE237" w14:textId="77777777" w:rsidR="0002597D" w:rsidRPr="0002597D"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Název:</w:t>
      </w:r>
      <w:r w:rsidRPr="0002597D">
        <w:rPr>
          <w:rFonts w:ascii="Calibri" w:hAnsi="Calibri"/>
          <w:snapToGrid w:val="0"/>
          <w:sz w:val="22"/>
          <w:szCs w:val="22"/>
        </w:rPr>
        <w:tab/>
      </w:r>
      <w:r w:rsidRPr="0002597D">
        <w:rPr>
          <w:rFonts w:ascii="Calibri" w:hAnsi="Calibri"/>
          <w:b/>
          <w:bCs/>
          <w:snapToGrid w:val="0"/>
          <w:sz w:val="22"/>
          <w:szCs w:val="22"/>
        </w:rPr>
        <w:t>Střední průmyslová škola stavební Brno, příspěvková organizace</w:t>
      </w:r>
    </w:p>
    <w:p w14:paraId="65561AE4" w14:textId="77777777" w:rsidR="0002597D" w:rsidRPr="0002597D"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Sídlo:</w:t>
      </w:r>
      <w:r w:rsidRPr="0002597D">
        <w:rPr>
          <w:rFonts w:ascii="Calibri" w:hAnsi="Calibri"/>
          <w:snapToGrid w:val="0"/>
          <w:sz w:val="22"/>
          <w:szCs w:val="22"/>
        </w:rPr>
        <w:tab/>
      </w:r>
      <w:r w:rsidRPr="0002597D">
        <w:rPr>
          <w:rFonts w:ascii="Calibri" w:hAnsi="Calibri"/>
          <w:sz w:val="22"/>
          <w:szCs w:val="22"/>
        </w:rPr>
        <w:t>Kudelova 1855/8, 662 51 Brno</w:t>
      </w:r>
    </w:p>
    <w:p w14:paraId="33527E89" w14:textId="77777777" w:rsidR="0002597D" w:rsidRPr="0002597D"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Zastoupený:</w:t>
      </w:r>
      <w:r w:rsidRPr="0002597D">
        <w:rPr>
          <w:rFonts w:ascii="Calibri" w:hAnsi="Calibri"/>
          <w:snapToGrid w:val="0"/>
          <w:sz w:val="22"/>
          <w:szCs w:val="22"/>
        </w:rPr>
        <w:tab/>
        <w:t xml:space="preserve">Ing. Janem </w:t>
      </w:r>
      <w:proofErr w:type="spellStart"/>
      <w:r w:rsidRPr="0002597D">
        <w:rPr>
          <w:rFonts w:ascii="Calibri" w:hAnsi="Calibri"/>
          <w:snapToGrid w:val="0"/>
          <w:sz w:val="22"/>
          <w:szCs w:val="22"/>
        </w:rPr>
        <w:t>Hobžou</w:t>
      </w:r>
      <w:proofErr w:type="spellEnd"/>
      <w:r w:rsidRPr="0002597D">
        <w:rPr>
          <w:rFonts w:ascii="Calibri" w:hAnsi="Calibri"/>
          <w:snapToGrid w:val="0"/>
          <w:sz w:val="22"/>
          <w:szCs w:val="22"/>
        </w:rPr>
        <w:t>, ředitelem školy</w:t>
      </w:r>
    </w:p>
    <w:p w14:paraId="7ECD2236" w14:textId="77777777" w:rsidR="0002597D" w:rsidRPr="0002597D"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IČ:</w:t>
      </w:r>
      <w:r w:rsidRPr="0002597D">
        <w:rPr>
          <w:rFonts w:ascii="Calibri" w:hAnsi="Calibri"/>
          <w:snapToGrid w:val="0"/>
          <w:sz w:val="22"/>
          <w:szCs w:val="22"/>
        </w:rPr>
        <w:tab/>
      </w:r>
      <w:r w:rsidRPr="0002597D">
        <w:rPr>
          <w:rFonts w:ascii="Calibri" w:hAnsi="Calibri"/>
          <w:sz w:val="22"/>
          <w:szCs w:val="22"/>
        </w:rPr>
        <w:t>00559466</w:t>
      </w:r>
    </w:p>
    <w:p w14:paraId="1EA666A8" w14:textId="50BD056F" w:rsidR="0002597D" w:rsidRPr="0002597D"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DIČ:</w:t>
      </w:r>
      <w:r w:rsidRPr="0002597D">
        <w:rPr>
          <w:rFonts w:ascii="Calibri" w:hAnsi="Calibri"/>
          <w:snapToGrid w:val="0"/>
          <w:sz w:val="22"/>
          <w:szCs w:val="22"/>
        </w:rPr>
        <w:tab/>
      </w:r>
      <w:r w:rsidR="00FF6BB1">
        <w:rPr>
          <w:rFonts w:ascii="Calibri" w:hAnsi="Calibri"/>
          <w:snapToGrid w:val="0"/>
          <w:sz w:val="22"/>
          <w:szCs w:val="22"/>
        </w:rPr>
        <w:t>CZ00559466</w:t>
      </w:r>
    </w:p>
    <w:p w14:paraId="70BD0A61" w14:textId="77777777" w:rsidR="0002597D" w:rsidRPr="00303BDF" w:rsidRDefault="0002597D" w:rsidP="0002597D">
      <w:pPr>
        <w:tabs>
          <w:tab w:val="left" w:pos="3119"/>
          <w:tab w:val="left" w:pos="3402"/>
        </w:tabs>
        <w:jc w:val="both"/>
        <w:outlineLvl w:val="0"/>
        <w:rPr>
          <w:rFonts w:ascii="Calibri" w:hAnsi="Calibri"/>
          <w:snapToGrid w:val="0"/>
          <w:sz w:val="22"/>
          <w:szCs w:val="22"/>
        </w:rPr>
      </w:pPr>
      <w:r w:rsidRPr="0002597D">
        <w:rPr>
          <w:rFonts w:ascii="Calibri" w:hAnsi="Calibri"/>
          <w:snapToGrid w:val="0"/>
          <w:sz w:val="22"/>
          <w:szCs w:val="22"/>
        </w:rPr>
        <w:t>Bankovní spojení:</w:t>
      </w:r>
      <w:r w:rsidRPr="0002597D">
        <w:rPr>
          <w:rFonts w:ascii="Calibri" w:hAnsi="Calibri"/>
          <w:snapToGrid w:val="0"/>
          <w:sz w:val="22"/>
          <w:szCs w:val="22"/>
        </w:rPr>
        <w:tab/>
      </w:r>
      <w:r w:rsidRPr="00303BDF">
        <w:rPr>
          <w:rFonts w:ascii="Calibri" w:hAnsi="Calibri"/>
          <w:snapToGrid w:val="0"/>
          <w:sz w:val="22"/>
          <w:szCs w:val="22"/>
        </w:rPr>
        <w:t>Komerční banka, a.s.</w:t>
      </w:r>
    </w:p>
    <w:p w14:paraId="1F4412CB" w14:textId="37336F07" w:rsidR="0002597D" w:rsidRPr="00303BDF" w:rsidRDefault="0002597D" w:rsidP="0002597D">
      <w:pPr>
        <w:tabs>
          <w:tab w:val="left" w:pos="3119"/>
          <w:tab w:val="left" w:pos="3402"/>
        </w:tabs>
        <w:jc w:val="both"/>
        <w:outlineLvl w:val="0"/>
        <w:rPr>
          <w:rFonts w:ascii="Calibri" w:hAnsi="Calibri"/>
          <w:snapToGrid w:val="0"/>
          <w:sz w:val="22"/>
          <w:szCs w:val="22"/>
        </w:rPr>
      </w:pPr>
      <w:r w:rsidRPr="00303BDF">
        <w:rPr>
          <w:rFonts w:ascii="Calibri" w:hAnsi="Calibri"/>
          <w:snapToGrid w:val="0"/>
          <w:sz w:val="22"/>
          <w:szCs w:val="22"/>
        </w:rPr>
        <w:t>Číslo účtu:</w:t>
      </w:r>
      <w:r w:rsidRPr="00303BDF">
        <w:rPr>
          <w:rFonts w:ascii="Calibri" w:hAnsi="Calibri"/>
          <w:snapToGrid w:val="0"/>
          <w:sz w:val="22"/>
          <w:szCs w:val="22"/>
        </w:rPr>
        <w:tab/>
      </w:r>
      <w:r w:rsidR="00303BDF" w:rsidRPr="00303BDF">
        <w:rPr>
          <w:rFonts w:ascii="Calibri" w:eastAsia="Calibri" w:hAnsi="Calibri"/>
          <w:bCs/>
          <w:sz w:val="22"/>
          <w:szCs w:val="22"/>
        </w:rPr>
        <w:t>99835621/0100</w:t>
      </w:r>
    </w:p>
    <w:p w14:paraId="1191AA6D" w14:textId="77777777" w:rsidR="0002597D" w:rsidRPr="0002597D" w:rsidRDefault="0002597D" w:rsidP="0002597D">
      <w:pPr>
        <w:tabs>
          <w:tab w:val="left" w:pos="3119"/>
          <w:tab w:val="left" w:pos="3402"/>
        </w:tabs>
        <w:jc w:val="both"/>
        <w:outlineLvl w:val="0"/>
        <w:rPr>
          <w:rFonts w:ascii="Calibri" w:hAnsi="Calibri"/>
          <w:b/>
          <w:snapToGrid w:val="0"/>
          <w:sz w:val="22"/>
          <w:szCs w:val="22"/>
        </w:rPr>
      </w:pPr>
    </w:p>
    <w:p w14:paraId="1C43BF50" w14:textId="77777777" w:rsidR="0002597D" w:rsidRPr="0002597D" w:rsidRDefault="0002597D" w:rsidP="0002597D">
      <w:pPr>
        <w:tabs>
          <w:tab w:val="left" w:pos="3119"/>
          <w:tab w:val="left" w:pos="3402"/>
        </w:tabs>
        <w:jc w:val="both"/>
        <w:outlineLvl w:val="0"/>
        <w:rPr>
          <w:rFonts w:ascii="Calibri" w:hAnsi="Calibri"/>
          <w:b/>
          <w:bCs/>
          <w:snapToGrid w:val="0"/>
          <w:sz w:val="22"/>
          <w:szCs w:val="22"/>
        </w:rPr>
      </w:pPr>
      <w:r w:rsidRPr="0002597D">
        <w:rPr>
          <w:rFonts w:ascii="Calibri" w:hAnsi="Calibri"/>
          <w:b/>
          <w:bCs/>
          <w:snapToGrid w:val="0"/>
          <w:sz w:val="22"/>
          <w:szCs w:val="22"/>
        </w:rPr>
        <w:t>(dále jen „objednatel“)</w:t>
      </w:r>
    </w:p>
    <w:p w14:paraId="6E0F1DE0" w14:textId="77777777" w:rsidR="0002597D" w:rsidRPr="0002597D" w:rsidRDefault="0002597D" w:rsidP="0002597D">
      <w:pPr>
        <w:tabs>
          <w:tab w:val="left" w:pos="1701"/>
          <w:tab w:val="left" w:pos="4678"/>
        </w:tabs>
        <w:jc w:val="both"/>
        <w:rPr>
          <w:rFonts w:ascii="Calibri" w:hAnsi="Calibri"/>
          <w:b/>
          <w:snapToGrid w:val="0"/>
          <w:sz w:val="22"/>
          <w:szCs w:val="22"/>
        </w:rPr>
      </w:pPr>
    </w:p>
    <w:p w14:paraId="54FA14F5" w14:textId="77777777" w:rsidR="0002597D" w:rsidRPr="0002597D" w:rsidRDefault="0002597D" w:rsidP="0002597D">
      <w:pPr>
        <w:tabs>
          <w:tab w:val="left" w:pos="1701"/>
          <w:tab w:val="left" w:pos="4678"/>
        </w:tabs>
        <w:jc w:val="both"/>
        <w:rPr>
          <w:rFonts w:ascii="Calibri" w:hAnsi="Calibri"/>
          <w:b/>
          <w:snapToGrid w:val="0"/>
          <w:sz w:val="22"/>
          <w:szCs w:val="22"/>
        </w:rPr>
      </w:pPr>
    </w:p>
    <w:p w14:paraId="3624BD26" w14:textId="77777777" w:rsidR="00303BDF" w:rsidRDefault="00303BDF" w:rsidP="00303BDF">
      <w:pPr>
        <w:tabs>
          <w:tab w:val="left" w:pos="3119"/>
          <w:tab w:val="left" w:pos="3402"/>
        </w:tabs>
        <w:spacing w:before="120"/>
        <w:jc w:val="both"/>
        <w:outlineLvl w:val="0"/>
      </w:pPr>
      <w:r>
        <w:rPr>
          <w:rFonts w:ascii="Calibri" w:hAnsi="Calibri"/>
          <w:sz w:val="22"/>
          <w:szCs w:val="22"/>
        </w:rPr>
        <w:t>Název:</w:t>
      </w:r>
      <w:r>
        <w:rPr>
          <w:rFonts w:ascii="Calibri" w:hAnsi="Calibri"/>
          <w:sz w:val="22"/>
          <w:szCs w:val="22"/>
        </w:rPr>
        <w:tab/>
      </w:r>
      <w:r>
        <w:rPr>
          <w:rFonts w:ascii="Calibri" w:hAnsi="Calibri"/>
          <w:b/>
          <w:bCs/>
          <w:sz w:val="22"/>
          <w:szCs w:val="22"/>
        </w:rPr>
        <w:t>STAV ZEMAN s.r.o.</w:t>
      </w:r>
      <w:r>
        <w:rPr>
          <w:rFonts w:ascii="Calibri" w:hAnsi="Calibri"/>
          <w:sz w:val="22"/>
          <w:szCs w:val="22"/>
        </w:rPr>
        <w:t xml:space="preserve">                </w:t>
      </w:r>
    </w:p>
    <w:p w14:paraId="3A79389E" w14:textId="77777777" w:rsidR="00303BDF" w:rsidRDefault="00303BDF" w:rsidP="00303BDF">
      <w:pPr>
        <w:tabs>
          <w:tab w:val="left" w:pos="3119"/>
          <w:tab w:val="left" w:pos="3402"/>
        </w:tabs>
        <w:spacing w:before="120"/>
        <w:jc w:val="both"/>
        <w:outlineLvl w:val="0"/>
      </w:pPr>
      <w:r>
        <w:rPr>
          <w:rFonts w:ascii="Calibri" w:hAnsi="Calibri"/>
          <w:sz w:val="22"/>
          <w:szCs w:val="22"/>
        </w:rPr>
        <w:t>Sídlo:</w:t>
      </w:r>
      <w:r>
        <w:rPr>
          <w:rFonts w:ascii="Calibri" w:hAnsi="Calibri"/>
          <w:sz w:val="22"/>
          <w:szCs w:val="22"/>
        </w:rPr>
        <w:tab/>
        <w:t>Roháčova 145/14, 130 00 Praha 3</w:t>
      </w:r>
    </w:p>
    <w:p w14:paraId="577DC8C2" w14:textId="77777777" w:rsidR="00303BDF" w:rsidRDefault="00303BDF" w:rsidP="00303BDF">
      <w:pPr>
        <w:tabs>
          <w:tab w:val="left" w:pos="3119"/>
          <w:tab w:val="left" w:pos="3402"/>
        </w:tabs>
        <w:jc w:val="both"/>
        <w:outlineLvl w:val="0"/>
      </w:pPr>
      <w:r>
        <w:rPr>
          <w:rFonts w:ascii="Calibri" w:hAnsi="Calibri"/>
          <w:sz w:val="22"/>
          <w:szCs w:val="22"/>
        </w:rPr>
        <w:t>Zastoupený:</w:t>
      </w:r>
      <w:r>
        <w:rPr>
          <w:rFonts w:ascii="Calibri" w:hAnsi="Calibri"/>
          <w:sz w:val="22"/>
          <w:szCs w:val="22"/>
        </w:rPr>
        <w:tab/>
        <w:t>Zdeňkem Zemanem, jednatelem společnosti</w:t>
      </w:r>
    </w:p>
    <w:p w14:paraId="0F8B9FA2" w14:textId="77777777" w:rsidR="00303BDF" w:rsidRDefault="00303BDF" w:rsidP="00303BDF">
      <w:pPr>
        <w:tabs>
          <w:tab w:val="left" w:pos="3119"/>
          <w:tab w:val="left" w:pos="3402"/>
        </w:tabs>
        <w:jc w:val="both"/>
        <w:outlineLvl w:val="0"/>
      </w:pPr>
      <w:r>
        <w:rPr>
          <w:rFonts w:ascii="Calibri" w:hAnsi="Calibri"/>
          <w:sz w:val="22"/>
          <w:szCs w:val="22"/>
        </w:rPr>
        <w:t>IČ:</w:t>
      </w:r>
      <w:r>
        <w:rPr>
          <w:rFonts w:ascii="Calibri" w:hAnsi="Calibri"/>
          <w:sz w:val="22"/>
          <w:szCs w:val="22"/>
        </w:rPr>
        <w:tab/>
        <w:t>28270061</w:t>
      </w:r>
    </w:p>
    <w:p w14:paraId="7A77C591" w14:textId="77777777" w:rsidR="00303BDF" w:rsidRDefault="00303BDF" w:rsidP="00303BDF">
      <w:pPr>
        <w:tabs>
          <w:tab w:val="left" w:pos="3119"/>
          <w:tab w:val="left" w:pos="3402"/>
        </w:tabs>
        <w:jc w:val="both"/>
        <w:outlineLvl w:val="0"/>
      </w:pPr>
      <w:r>
        <w:rPr>
          <w:rFonts w:ascii="Calibri" w:hAnsi="Calibri"/>
          <w:sz w:val="22"/>
          <w:szCs w:val="22"/>
        </w:rPr>
        <w:t>DIČ:</w:t>
      </w:r>
      <w:r>
        <w:rPr>
          <w:rFonts w:ascii="Calibri" w:hAnsi="Calibri"/>
          <w:sz w:val="22"/>
          <w:szCs w:val="22"/>
        </w:rPr>
        <w:tab/>
        <w:t>CZ28270061</w:t>
      </w:r>
    </w:p>
    <w:p w14:paraId="5FE342F6" w14:textId="77777777" w:rsidR="00303BDF" w:rsidRDefault="00303BDF" w:rsidP="00303BDF">
      <w:pPr>
        <w:tabs>
          <w:tab w:val="left" w:pos="3119"/>
          <w:tab w:val="left" w:pos="3402"/>
        </w:tabs>
        <w:jc w:val="both"/>
        <w:outlineLvl w:val="0"/>
      </w:pPr>
      <w:r>
        <w:rPr>
          <w:rFonts w:ascii="Calibri" w:hAnsi="Calibri"/>
          <w:sz w:val="22"/>
          <w:szCs w:val="22"/>
        </w:rPr>
        <w:t>Bankovní spojení:</w:t>
      </w:r>
      <w:r>
        <w:rPr>
          <w:rFonts w:ascii="Calibri" w:hAnsi="Calibri"/>
          <w:sz w:val="22"/>
          <w:szCs w:val="22"/>
        </w:rPr>
        <w:tab/>
        <w:t>česká spořitelna</w:t>
      </w:r>
    </w:p>
    <w:p w14:paraId="2C8CB7CD" w14:textId="77777777" w:rsidR="00303BDF" w:rsidRDefault="00303BDF" w:rsidP="00303BDF">
      <w:pPr>
        <w:tabs>
          <w:tab w:val="left" w:pos="3119"/>
          <w:tab w:val="left" w:pos="3402"/>
        </w:tabs>
        <w:jc w:val="both"/>
        <w:outlineLvl w:val="0"/>
      </w:pPr>
      <w:r>
        <w:rPr>
          <w:rFonts w:ascii="Calibri" w:hAnsi="Calibri"/>
          <w:sz w:val="22"/>
          <w:szCs w:val="22"/>
        </w:rPr>
        <w:t>Číslo účtu:</w:t>
      </w:r>
      <w:r>
        <w:rPr>
          <w:rFonts w:ascii="Calibri" w:hAnsi="Calibri"/>
          <w:sz w:val="22"/>
          <w:szCs w:val="22"/>
        </w:rPr>
        <w:tab/>
        <w:t>4270035359/0800</w:t>
      </w:r>
    </w:p>
    <w:p w14:paraId="6BFF08AA" w14:textId="77777777" w:rsidR="0002597D" w:rsidRPr="0002597D" w:rsidRDefault="0002597D" w:rsidP="0002597D">
      <w:pPr>
        <w:tabs>
          <w:tab w:val="left" w:pos="3119"/>
          <w:tab w:val="left" w:pos="3402"/>
        </w:tabs>
        <w:jc w:val="both"/>
        <w:outlineLvl w:val="0"/>
        <w:rPr>
          <w:rFonts w:ascii="Calibri" w:hAnsi="Calibri"/>
          <w:b/>
          <w:snapToGrid w:val="0"/>
          <w:sz w:val="22"/>
          <w:szCs w:val="22"/>
        </w:rPr>
      </w:pPr>
    </w:p>
    <w:p w14:paraId="5C578931" w14:textId="71367403" w:rsidR="0002597D" w:rsidRPr="0002597D" w:rsidRDefault="00303BDF" w:rsidP="0002597D">
      <w:pPr>
        <w:tabs>
          <w:tab w:val="left" w:pos="2160"/>
          <w:tab w:val="left" w:pos="4678"/>
        </w:tabs>
        <w:jc w:val="both"/>
        <w:rPr>
          <w:rFonts w:ascii="Calibri" w:hAnsi="Calibri"/>
          <w:i/>
          <w:iCs/>
          <w:sz w:val="22"/>
          <w:szCs w:val="22"/>
        </w:rPr>
      </w:pPr>
      <w:r>
        <w:rPr>
          <w:rFonts w:ascii="Calibri" w:hAnsi="Calibri"/>
          <w:i/>
          <w:iCs/>
          <w:sz w:val="22"/>
          <w:szCs w:val="22"/>
        </w:rPr>
        <w:t xml:space="preserve">obchodní společnost, fyzická osoba zapsaná v obchodním rejstříku vedeného u Městského soudu v Praze, v odd. C, č. </w:t>
      </w:r>
      <w:proofErr w:type="spellStart"/>
      <w:r>
        <w:rPr>
          <w:rFonts w:ascii="Calibri" w:hAnsi="Calibri"/>
          <w:i/>
          <w:iCs/>
          <w:sz w:val="22"/>
          <w:szCs w:val="22"/>
        </w:rPr>
        <w:t>vl</w:t>
      </w:r>
      <w:proofErr w:type="spellEnd"/>
      <w:r>
        <w:rPr>
          <w:rFonts w:ascii="Calibri" w:hAnsi="Calibri"/>
          <w:i/>
          <w:iCs/>
          <w:sz w:val="22"/>
          <w:szCs w:val="22"/>
        </w:rPr>
        <w:t>. 210952</w:t>
      </w:r>
    </w:p>
    <w:p w14:paraId="25370E8B" w14:textId="77777777" w:rsidR="0002597D" w:rsidRPr="0002597D" w:rsidRDefault="0002597D" w:rsidP="0002597D">
      <w:pPr>
        <w:tabs>
          <w:tab w:val="left" w:pos="900"/>
          <w:tab w:val="left" w:pos="4678"/>
        </w:tabs>
        <w:spacing w:before="120"/>
        <w:jc w:val="both"/>
        <w:rPr>
          <w:rFonts w:ascii="Calibri" w:hAnsi="Calibri"/>
          <w:b/>
          <w:bCs/>
          <w:snapToGrid w:val="0"/>
          <w:sz w:val="22"/>
          <w:szCs w:val="22"/>
        </w:rPr>
      </w:pPr>
      <w:r w:rsidRPr="0002597D">
        <w:rPr>
          <w:rFonts w:ascii="Calibri" w:hAnsi="Calibri"/>
          <w:b/>
          <w:bCs/>
          <w:snapToGrid w:val="0"/>
          <w:sz w:val="22"/>
          <w:szCs w:val="22"/>
        </w:rPr>
        <w:t>Kontaktní osoby a spojení na zhotovitele:</w:t>
      </w:r>
    </w:p>
    <w:p w14:paraId="57788856" w14:textId="77777777" w:rsidR="00303BDF" w:rsidRDefault="00303BDF" w:rsidP="00303BDF">
      <w:pPr>
        <w:tabs>
          <w:tab w:val="left" w:pos="360"/>
          <w:tab w:val="left" w:pos="4678"/>
        </w:tabs>
        <w:spacing w:before="120"/>
        <w:jc w:val="both"/>
      </w:pPr>
      <w:r>
        <w:rPr>
          <w:rFonts w:ascii="Calibri" w:hAnsi="Calibri"/>
          <w:sz w:val="22"/>
          <w:szCs w:val="22"/>
        </w:rPr>
        <w:t>Oprávněn jednat ve věcech smluvních:</w:t>
      </w:r>
      <w:r>
        <w:rPr>
          <w:rFonts w:ascii="Calibri" w:hAnsi="Calibri"/>
          <w:sz w:val="22"/>
          <w:szCs w:val="22"/>
        </w:rPr>
        <w:tab/>
        <w:t>Zdeněk Zeman</w:t>
      </w:r>
    </w:p>
    <w:p w14:paraId="4613242F" w14:textId="22409F71" w:rsidR="00303BDF" w:rsidRDefault="00303BDF" w:rsidP="00303BDF">
      <w:pPr>
        <w:tabs>
          <w:tab w:val="left" w:pos="360"/>
          <w:tab w:val="left" w:pos="4678"/>
        </w:tabs>
        <w:jc w:val="both"/>
      </w:pPr>
      <w:r>
        <w:rPr>
          <w:rFonts w:ascii="Calibri" w:hAnsi="Calibri"/>
          <w:sz w:val="22"/>
          <w:szCs w:val="22"/>
        </w:rPr>
        <w:tab/>
        <w:t>Telefon:</w:t>
      </w:r>
      <w:r>
        <w:rPr>
          <w:rFonts w:ascii="Calibri" w:hAnsi="Calibri"/>
          <w:sz w:val="22"/>
          <w:szCs w:val="22"/>
        </w:rPr>
        <w:tab/>
      </w:r>
    </w:p>
    <w:p w14:paraId="675FE9DA" w14:textId="243188E5" w:rsidR="00303BDF" w:rsidRDefault="00303BDF" w:rsidP="00303BDF">
      <w:pPr>
        <w:tabs>
          <w:tab w:val="left" w:pos="360"/>
          <w:tab w:val="left" w:pos="4678"/>
        </w:tabs>
        <w:jc w:val="both"/>
      </w:pPr>
      <w:r>
        <w:rPr>
          <w:rFonts w:ascii="Calibri" w:hAnsi="Calibri"/>
          <w:sz w:val="22"/>
          <w:szCs w:val="22"/>
        </w:rPr>
        <w:tab/>
        <w:t>E-mail:</w:t>
      </w:r>
      <w:r>
        <w:rPr>
          <w:rFonts w:ascii="Calibri" w:hAnsi="Calibri"/>
          <w:sz w:val="22"/>
          <w:szCs w:val="22"/>
        </w:rPr>
        <w:tab/>
      </w:r>
    </w:p>
    <w:p w14:paraId="659B34AC" w14:textId="77777777" w:rsidR="00303BDF" w:rsidRDefault="00303BDF" w:rsidP="00303BDF">
      <w:pPr>
        <w:tabs>
          <w:tab w:val="left" w:pos="360"/>
          <w:tab w:val="left" w:pos="4678"/>
        </w:tabs>
        <w:jc w:val="both"/>
        <w:rPr>
          <w:rFonts w:ascii="Calibri" w:hAnsi="Calibri"/>
          <w:sz w:val="22"/>
          <w:szCs w:val="22"/>
        </w:rPr>
      </w:pPr>
    </w:p>
    <w:p w14:paraId="0E409A95" w14:textId="77777777" w:rsidR="00303BDF" w:rsidRDefault="00303BDF" w:rsidP="00303BDF">
      <w:pPr>
        <w:tabs>
          <w:tab w:val="left" w:pos="360"/>
          <w:tab w:val="left" w:pos="4678"/>
        </w:tabs>
        <w:jc w:val="both"/>
      </w:pPr>
      <w:r>
        <w:rPr>
          <w:rFonts w:ascii="Calibri" w:hAnsi="Calibri"/>
          <w:sz w:val="22"/>
          <w:szCs w:val="22"/>
        </w:rPr>
        <w:t>Oprávněn jednat ve věcech technických:</w:t>
      </w:r>
      <w:r>
        <w:rPr>
          <w:rFonts w:ascii="Calibri" w:hAnsi="Calibri"/>
          <w:sz w:val="22"/>
          <w:szCs w:val="22"/>
        </w:rPr>
        <w:tab/>
        <w:t>Zdeněk Zeman</w:t>
      </w:r>
    </w:p>
    <w:p w14:paraId="5F76EF6A" w14:textId="5A4CE647" w:rsidR="00303BDF" w:rsidRDefault="00303BDF" w:rsidP="00303BDF">
      <w:pPr>
        <w:tabs>
          <w:tab w:val="left" w:pos="360"/>
          <w:tab w:val="left" w:pos="4678"/>
        </w:tabs>
        <w:jc w:val="both"/>
      </w:pPr>
      <w:r>
        <w:rPr>
          <w:rFonts w:ascii="Calibri" w:hAnsi="Calibri"/>
          <w:sz w:val="22"/>
          <w:szCs w:val="22"/>
        </w:rPr>
        <w:tab/>
        <w:t>Telefon:</w:t>
      </w:r>
      <w:r>
        <w:rPr>
          <w:rFonts w:ascii="Calibri" w:hAnsi="Calibri"/>
          <w:sz w:val="22"/>
          <w:szCs w:val="22"/>
        </w:rPr>
        <w:tab/>
      </w:r>
    </w:p>
    <w:p w14:paraId="70CB9291" w14:textId="532B18D2" w:rsidR="00303BDF" w:rsidRDefault="00303BDF" w:rsidP="00303BDF">
      <w:pPr>
        <w:tabs>
          <w:tab w:val="left" w:pos="360"/>
          <w:tab w:val="left" w:pos="4678"/>
        </w:tabs>
        <w:jc w:val="both"/>
        <w:rPr>
          <w:rFonts w:ascii="Calibri" w:hAnsi="Calibri"/>
          <w:sz w:val="22"/>
          <w:szCs w:val="22"/>
        </w:rPr>
      </w:pPr>
      <w:r>
        <w:rPr>
          <w:rFonts w:ascii="Calibri" w:hAnsi="Calibri"/>
          <w:sz w:val="22"/>
          <w:szCs w:val="22"/>
        </w:rPr>
        <w:tab/>
        <w:t>E-mail:</w:t>
      </w:r>
      <w:r>
        <w:rPr>
          <w:rFonts w:ascii="Calibri" w:hAnsi="Calibri"/>
          <w:sz w:val="22"/>
          <w:szCs w:val="22"/>
        </w:rPr>
        <w:tab/>
      </w:r>
    </w:p>
    <w:p w14:paraId="7B0C93A7" w14:textId="77777777" w:rsidR="00303BDF" w:rsidRDefault="00303BDF" w:rsidP="00303BDF">
      <w:pPr>
        <w:tabs>
          <w:tab w:val="left" w:pos="360"/>
          <w:tab w:val="left" w:pos="4678"/>
        </w:tabs>
        <w:jc w:val="both"/>
      </w:pPr>
    </w:p>
    <w:p w14:paraId="4CC2B571" w14:textId="376400C3" w:rsidR="00303BDF" w:rsidRDefault="00303BDF" w:rsidP="00303BDF">
      <w:pPr>
        <w:tabs>
          <w:tab w:val="left" w:pos="360"/>
          <w:tab w:val="left" w:pos="4678"/>
        </w:tabs>
        <w:jc w:val="both"/>
      </w:pPr>
      <w:r>
        <w:rPr>
          <w:rFonts w:ascii="Calibri" w:hAnsi="Calibri"/>
          <w:sz w:val="22"/>
          <w:szCs w:val="22"/>
        </w:rPr>
        <w:t xml:space="preserve">Hlavní stavbyvedoucí: </w:t>
      </w:r>
      <w:r>
        <w:rPr>
          <w:rFonts w:ascii="Calibri" w:hAnsi="Calibri"/>
          <w:sz w:val="22"/>
          <w:szCs w:val="22"/>
        </w:rPr>
        <w:tab/>
      </w:r>
    </w:p>
    <w:p w14:paraId="64B79820" w14:textId="127E15D4" w:rsidR="00303BDF" w:rsidRDefault="00303BDF" w:rsidP="00303BDF">
      <w:pPr>
        <w:tabs>
          <w:tab w:val="left" w:pos="360"/>
          <w:tab w:val="left" w:pos="4678"/>
        </w:tabs>
        <w:jc w:val="both"/>
      </w:pPr>
      <w:r>
        <w:rPr>
          <w:rFonts w:ascii="Calibri" w:hAnsi="Calibri"/>
          <w:sz w:val="22"/>
          <w:szCs w:val="22"/>
        </w:rPr>
        <w:tab/>
        <w:t xml:space="preserve">Telefon: </w:t>
      </w:r>
      <w:r>
        <w:rPr>
          <w:rFonts w:ascii="Calibri" w:hAnsi="Calibri"/>
          <w:sz w:val="22"/>
          <w:szCs w:val="22"/>
        </w:rPr>
        <w:tab/>
      </w:r>
    </w:p>
    <w:p w14:paraId="7253E8ED" w14:textId="0A182974" w:rsidR="00303BDF" w:rsidRDefault="00303BDF" w:rsidP="00303BDF">
      <w:pPr>
        <w:tabs>
          <w:tab w:val="left" w:pos="360"/>
          <w:tab w:val="left" w:pos="4678"/>
        </w:tabs>
        <w:jc w:val="both"/>
      </w:pPr>
      <w:r>
        <w:rPr>
          <w:rFonts w:ascii="Calibri" w:hAnsi="Calibri"/>
          <w:sz w:val="22"/>
          <w:szCs w:val="22"/>
        </w:rPr>
        <w:tab/>
        <w:t xml:space="preserve">E-mail: </w:t>
      </w:r>
      <w:r>
        <w:rPr>
          <w:rFonts w:ascii="Calibri" w:hAnsi="Calibri"/>
          <w:sz w:val="22"/>
          <w:szCs w:val="22"/>
        </w:rPr>
        <w:tab/>
      </w:r>
    </w:p>
    <w:p w14:paraId="52ADC8CD" w14:textId="2634ED18" w:rsidR="0002597D" w:rsidRPr="0002597D" w:rsidRDefault="0002597D" w:rsidP="0002597D">
      <w:pPr>
        <w:tabs>
          <w:tab w:val="left" w:pos="360"/>
          <w:tab w:val="left" w:pos="4678"/>
        </w:tabs>
        <w:jc w:val="both"/>
        <w:rPr>
          <w:rFonts w:ascii="Calibri" w:hAnsi="Calibri"/>
          <w:snapToGrid w:val="0"/>
          <w:sz w:val="22"/>
          <w:szCs w:val="22"/>
        </w:rPr>
      </w:pPr>
    </w:p>
    <w:p w14:paraId="6FFD4D0B" w14:textId="67C47533" w:rsidR="0002597D" w:rsidRDefault="0002597D" w:rsidP="0002597D">
      <w:pPr>
        <w:tabs>
          <w:tab w:val="left" w:pos="360"/>
          <w:tab w:val="left" w:pos="4678"/>
        </w:tabs>
        <w:jc w:val="both"/>
        <w:rPr>
          <w:rFonts w:ascii="Calibri" w:hAnsi="Calibri"/>
          <w:i/>
          <w:sz w:val="22"/>
          <w:szCs w:val="22"/>
          <w:highlight w:val="lightGray"/>
        </w:rPr>
      </w:pPr>
    </w:p>
    <w:p w14:paraId="76D11671" w14:textId="4E56E2FD" w:rsidR="00303BDF" w:rsidRDefault="00303BDF" w:rsidP="0002597D">
      <w:pPr>
        <w:tabs>
          <w:tab w:val="left" w:pos="360"/>
          <w:tab w:val="left" w:pos="4678"/>
        </w:tabs>
        <w:jc w:val="both"/>
        <w:rPr>
          <w:rFonts w:ascii="Calibri" w:hAnsi="Calibri"/>
          <w:i/>
          <w:sz w:val="22"/>
          <w:szCs w:val="22"/>
          <w:highlight w:val="lightGray"/>
        </w:rPr>
      </w:pPr>
    </w:p>
    <w:p w14:paraId="764EDA26" w14:textId="4A13E6A1" w:rsidR="00303BDF" w:rsidRDefault="00303BDF" w:rsidP="0002597D">
      <w:pPr>
        <w:tabs>
          <w:tab w:val="left" w:pos="360"/>
          <w:tab w:val="left" w:pos="4678"/>
        </w:tabs>
        <w:jc w:val="both"/>
        <w:rPr>
          <w:rFonts w:ascii="Calibri" w:hAnsi="Calibri"/>
          <w:i/>
          <w:sz w:val="22"/>
          <w:szCs w:val="22"/>
          <w:highlight w:val="lightGray"/>
        </w:rPr>
      </w:pPr>
    </w:p>
    <w:p w14:paraId="78838E05" w14:textId="69EC465B" w:rsidR="00303BDF" w:rsidRDefault="00303BDF" w:rsidP="0002597D">
      <w:pPr>
        <w:tabs>
          <w:tab w:val="left" w:pos="360"/>
          <w:tab w:val="left" w:pos="4678"/>
        </w:tabs>
        <w:jc w:val="both"/>
        <w:rPr>
          <w:rFonts w:ascii="Calibri" w:hAnsi="Calibri"/>
          <w:i/>
          <w:sz w:val="22"/>
          <w:szCs w:val="22"/>
          <w:highlight w:val="lightGray"/>
        </w:rPr>
      </w:pPr>
    </w:p>
    <w:p w14:paraId="28540AAB" w14:textId="3B2A1465" w:rsidR="00303BDF" w:rsidRDefault="00303BDF" w:rsidP="0002597D">
      <w:pPr>
        <w:tabs>
          <w:tab w:val="left" w:pos="360"/>
          <w:tab w:val="left" w:pos="4678"/>
        </w:tabs>
        <w:jc w:val="both"/>
        <w:rPr>
          <w:rFonts w:ascii="Calibri" w:hAnsi="Calibri"/>
          <w:i/>
          <w:sz w:val="22"/>
          <w:szCs w:val="22"/>
          <w:highlight w:val="lightGray"/>
        </w:rPr>
      </w:pPr>
    </w:p>
    <w:p w14:paraId="585D2B1A" w14:textId="77777777" w:rsidR="00303BDF" w:rsidRPr="004C4F52" w:rsidRDefault="00303BDF" w:rsidP="0002597D">
      <w:pPr>
        <w:tabs>
          <w:tab w:val="left" w:pos="360"/>
          <w:tab w:val="left" w:pos="4678"/>
        </w:tabs>
        <w:jc w:val="both"/>
        <w:rPr>
          <w:rFonts w:ascii="Calibri" w:hAnsi="Calibri"/>
          <w:i/>
          <w:sz w:val="22"/>
          <w:szCs w:val="22"/>
          <w:highlight w:val="lightGray"/>
        </w:rPr>
      </w:pPr>
    </w:p>
    <w:p w14:paraId="63818067" w14:textId="77777777" w:rsidR="0002597D" w:rsidRPr="0002597D" w:rsidRDefault="0002597D" w:rsidP="0002597D">
      <w:pPr>
        <w:spacing w:before="120"/>
        <w:jc w:val="both"/>
        <w:outlineLvl w:val="0"/>
        <w:rPr>
          <w:rFonts w:ascii="Calibri" w:hAnsi="Calibri"/>
          <w:b/>
          <w:bCs/>
          <w:sz w:val="22"/>
          <w:szCs w:val="22"/>
        </w:rPr>
      </w:pPr>
      <w:r w:rsidRPr="0002597D">
        <w:rPr>
          <w:rFonts w:ascii="Calibri" w:hAnsi="Calibri"/>
          <w:b/>
          <w:bCs/>
          <w:sz w:val="22"/>
          <w:szCs w:val="22"/>
        </w:rPr>
        <w:lastRenderedPageBreak/>
        <w:t xml:space="preserve">Kontaktní osoby a spojení na objednatele: </w:t>
      </w:r>
    </w:p>
    <w:p w14:paraId="7A27CE59" w14:textId="77777777" w:rsidR="0002597D" w:rsidRPr="0002597D" w:rsidRDefault="0002597D" w:rsidP="0002597D">
      <w:pPr>
        <w:spacing w:before="120"/>
        <w:jc w:val="both"/>
        <w:rPr>
          <w:rFonts w:ascii="Calibri" w:hAnsi="Calibri"/>
          <w:sz w:val="22"/>
          <w:szCs w:val="22"/>
          <w:u w:val="single"/>
        </w:rPr>
      </w:pPr>
      <w:r w:rsidRPr="0002597D">
        <w:rPr>
          <w:rFonts w:ascii="Calibri" w:hAnsi="Calibri"/>
          <w:sz w:val="22"/>
          <w:szCs w:val="22"/>
          <w:u w:val="single"/>
        </w:rPr>
        <w:t xml:space="preserve">Technický dozor stavebníka (dále jen „TDS“): </w:t>
      </w:r>
    </w:p>
    <w:p w14:paraId="642431DA" w14:textId="77777777" w:rsidR="0002597D" w:rsidRPr="0002597D" w:rsidRDefault="0002597D" w:rsidP="0002597D">
      <w:pPr>
        <w:spacing w:before="120"/>
        <w:jc w:val="both"/>
        <w:rPr>
          <w:rFonts w:ascii="Calibri" w:hAnsi="Calibri"/>
          <w:i/>
          <w:iCs/>
          <w:sz w:val="22"/>
          <w:szCs w:val="22"/>
        </w:rPr>
      </w:pPr>
      <w:r w:rsidRPr="0002597D">
        <w:rPr>
          <w:rFonts w:ascii="Calibri" w:hAnsi="Calibri"/>
          <w:i/>
          <w:iCs/>
          <w:sz w:val="22"/>
          <w:szCs w:val="22"/>
        </w:rPr>
        <w:t>Subjekt vykonávající technický dozor stavebníka a jeho identifikační údaje, resp. jména osob vykonávajících technický dozor stavebníka a jejich identifikační údaje budou zhotoviteli sděleny v protokolu o předání a převzetí staveniště.</w:t>
      </w:r>
    </w:p>
    <w:p w14:paraId="5B996C68" w14:textId="77777777" w:rsidR="0002597D" w:rsidRPr="0002597D" w:rsidRDefault="0002597D" w:rsidP="0002597D">
      <w:pPr>
        <w:spacing w:before="120"/>
        <w:jc w:val="both"/>
        <w:rPr>
          <w:rFonts w:ascii="Calibri" w:hAnsi="Calibri"/>
          <w:sz w:val="22"/>
          <w:szCs w:val="22"/>
          <w:u w:val="single"/>
        </w:rPr>
      </w:pPr>
      <w:r w:rsidRPr="0002597D">
        <w:rPr>
          <w:rFonts w:ascii="Calibri" w:hAnsi="Calibri"/>
          <w:sz w:val="22"/>
          <w:szCs w:val="22"/>
          <w:u w:val="single"/>
        </w:rPr>
        <w:t xml:space="preserve">Koordinátor bezpečnosti a ochrany zdraví při práci na staveništi (dále jen „koordinátor BOZP“): </w:t>
      </w:r>
    </w:p>
    <w:p w14:paraId="27E0C76C" w14:textId="77777777" w:rsidR="0002597D" w:rsidRPr="0002597D" w:rsidRDefault="0002597D" w:rsidP="0002597D">
      <w:pPr>
        <w:spacing w:before="120"/>
        <w:jc w:val="both"/>
        <w:rPr>
          <w:rFonts w:ascii="Calibri" w:hAnsi="Calibri"/>
          <w:i/>
          <w:iCs/>
          <w:sz w:val="22"/>
          <w:szCs w:val="22"/>
        </w:rPr>
      </w:pPr>
      <w:r w:rsidRPr="0002597D">
        <w:rPr>
          <w:rFonts w:ascii="Calibri" w:hAnsi="Calibri"/>
          <w:i/>
          <w:iCs/>
          <w:sz w:val="22"/>
          <w:szCs w:val="22"/>
        </w:rPr>
        <w:t>Subjekt vykonávající činnost koordinátora BOZP a jeho identifikační údaje, resp. jména osob vykonávajících činnost koordinátora BOZP a jejich identifikační údaje budou zhotoviteli sděleny v protokolu o předání a převzetí staveniště.</w:t>
      </w:r>
    </w:p>
    <w:p w14:paraId="754F3473" w14:textId="77777777" w:rsidR="0002597D" w:rsidRPr="0002597D" w:rsidRDefault="0002597D" w:rsidP="0002597D">
      <w:pPr>
        <w:spacing w:before="120"/>
        <w:jc w:val="both"/>
        <w:rPr>
          <w:rFonts w:ascii="Calibri" w:hAnsi="Calibri"/>
          <w:sz w:val="22"/>
          <w:szCs w:val="22"/>
        </w:rPr>
      </w:pPr>
      <w:r w:rsidRPr="0002597D">
        <w:rPr>
          <w:rFonts w:ascii="Calibri" w:hAnsi="Calibri"/>
          <w:sz w:val="22"/>
          <w:szCs w:val="22"/>
        </w:rPr>
        <w:t>Rozsah činností TDS</w:t>
      </w:r>
      <w:r w:rsidR="0017522F">
        <w:rPr>
          <w:rFonts w:ascii="Calibri" w:hAnsi="Calibri"/>
          <w:sz w:val="22"/>
          <w:szCs w:val="22"/>
        </w:rPr>
        <w:t xml:space="preserve"> a</w:t>
      </w:r>
      <w:r w:rsidRPr="0002597D">
        <w:rPr>
          <w:rFonts w:ascii="Calibri" w:hAnsi="Calibri"/>
          <w:sz w:val="22"/>
          <w:szCs w:val="22"/>
        </w:rPr>
        <w:t xml:space="preserve"> koordinátora BOZP vyplývá z následujících ujednání této smlouvy.</w:t>
      </w:r>
    </w:p>
    <w:p w14:paraId="7A9C2525" w14:textId="77777777" w:rsidR="0002597D" w:rsidRPr="0002597D" w:rsidRDefault="0002597D" w:rsidP="0002597D">
      <w:pPr>
        <w:spacing w:before="120"/>
        <w:jc w:val="both"/>
        <w:rPr>
          <w:rFonts w:ascii="Calibri" w:hAnsi="Calibri"/>
          <w:sz w:val="22"/>
          <w:szCs w:val="22"/>
        </w:rPr>
      </w:pPr>
      <w:r w:rsidRPr="0002597D">
        <w:rPr>
          <w:rFonts w:ascii="Calibri" w:hAnsi="Calibri"/>
          <w:sz w:val="22"/>
          <w:szCs w:val="22"/>
        </w:rPr>
        <w:t>Žádná z těchto kontaktních osob objednatele nemá oprávnění měnit obsah a rozsah této smlouvy.</w:t>
      </w:r>
    </w:p>
    <w:p w14:paraId="534A08EE" w14:textId="77777777" w:rsidR="0002597D" w:rsidRPr="0002597D" w:rsidRDefault="0002597D" w:rsidP="0002597D">
      <w:pPr>
        <w:spacing w:before="120"/>
        <w:jc w:val="both"/>
        <w:rPr>
          <w:rFonts w:ascii="Calibri" w:hAnsi="Calibri"/>
          <w:sz w:val="22"/>
          <w:szCs w:val="22"/>
        </w:rPr>
      </w:pPr>
    </w:p>
    <w:p w14:paraId="5A45827A" w14:textId="77777777" w:rsidR="0002597D" w:rsidRPr="0002597D" w:rsidRDefault="0002597D" w:rsidP="00C12B7E">
      <w:pPr>
        <w:numPr>
          <w:ilvl w:val="0"/>
          <w:numId w:val="56"/>
        </w:numPr>
        <w:spacing w:before="240" w:after="120"/>
        <w:contextualSpacing/>
        <w:jc w:val="center"/>
        <w:outlineLvl w:val="0"/>
        <w:rPr>
          <w:rFonts w:ascii="Calibri" w:hAnsi="Calibri"/>
          <w:b/>
          <w:bCs/>
          <w:sz w:val="22"/>
          <w:szCs w:val="22"/>
        </w:rPr>
      </w:pPr>
      <w:r w:rsidRPr="0002597D">
        <w:rPr>
          <w:rFonts w:ascii="Calibri" w:hAnsi="Calibri"/>
          <w:b/>
          <w:bCs/>
          <w:sz w:val="22"/>
          <w:szCs w:val="22"/>
        </w:rPr>
        <w:t>Význam a účel smlouvy</w:t>
      </w:r>
    </w:p>
    <w:p w14:paraId="37AB715D" w14:textId="34D555FD" w:rsidR="0002597D" w:rsidRPr="0002597D" w:rsidRDefault="0002597D" w:rsidP="00C12B7E">
      <w:pPr>
        <w:numPr>
          <w:ilvl w:val="0"/>
          <w:numId w:val="5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Objednatel je investorem projektu „</w:t>
      </w:r>
      <w:r w:rsidR="008A6BFC">
        <w:rPr>
          <w:rFonts w:ascii="Calibri" w:hAnsi="Calibri"/>
          <w:bCs/>
          <w:sz w:val="22"/>
          <w:szCs w:val="22"/>
        </w:rPr>
        <w:t>SPŠ stavební Brno – výměna oken 3.etapa</w:t>
      </w:r>
      <w:r w:rsidRPr="0017522F">
        <w:rPr>
          <w:rFonts w:ascii="Calibri" w:eastAsia="Calibri" w:hAnsi="Calibri"/>
        </w:rPr>
        <w:t>“</w:t>
      </w:r>
      <w:r w:rsidRPr="0002597D">
        <w:rPr>
          <w:rFonts w:ascii="Calibri" w:eastAsia="Calibri" w:hAnsi="Calibri"/>
          <w:sz w:val="22"/>
          <w:szCs w:val="22"/>
        </w:rPr>
        <w:t xml:space="preserve"> (dále jen „projekt“). </w:t>
      </w:r>
    </w:p>
    <w:p w14:paraId="4728DDF8" w14:textId="77777777" w:rsidR="0002597D" w:rsidRPr="00552C39" w:rsidRDefault="0002597D" w:rsidP="00C12B7E">
      <w:pPr>
        <w:numPr>
          <w:ilvl w:val="0"/>
          <w:numId w:val="57"/>
        </w:numPr>
        <w:shd w:val="clear" w:color="auto" w:fill="FFFFFF"/>
        <w:spacing w:after="120"/>
        <w:jc w:val="both"/>
        <w:rPr>
          <w:rFonts w:ascii="Calibri" w:eastAsia="Calibri" w:hAnsi="Calibri"/>
          <w:sz w:val="22"/>
          <w:szCs w:val="22"/>
        </w:rPr>
      </w:pPr>
      <w:r w:rsidRPr="00552C39">
        <w:rPr>
          <w:rFonts w:ascii="Calibri" w:eastAsia="Calibri" w:hAnsi="Calibri"/>
          <w:sz w:val="22"/>
          <w:szCs w:val="22"/>
        </w:rPr>
        <w:t>Účelem této smlouvy je v rámci výše uvedeného projektu</w:t>
      </w:r>
      <w:r w:rsidR="00027E55" w:rsidRPr="00552C39">
        <w:rPr>
          <w:rFonts w:ascii="Calibri" w:eastAsia="Calibri" w:hAnsi="Calibri"/>
          <w:sz w:val="22"/>
          <w:szCs w:val="22"/>
        </w:rPr>
        <w:t xml:space="preserve"> dodávka dřevěných oken a jejich</w:t>
      </w:r>
      <w:r w:rsidRPr="00552C39">
        <w:rPr>
          <w:rFonts w:ascii="Calibri" w:eastAsia="Calibri" w:hAnsi="Calibri"/>
          <w:sz w:val="22"/>
          <w:szCs w:val="22"/>
        </w:rPr>
        <w:t xml:space="preserve"> </w:t>
      </w:r>
      <w:r w:rsidR="002A003F" w:rsidRPr="00552C39">
        <w:rPr>
          <w:rFonts w:ascii="Calibri" w:eastAsia="Calibri" w:hAnsi="Calibri"/>
          <w:sz w:val="22"/>
          <w:szCs w:val="22"/>
        </w:rPr>
        <w:t>v</w:t>
      </w:r>
      <w:r w:rsidR="00027E55" w:rsidRPr="00552C39">
        <w:rPr>
          <w:rFonts w:ascii="Calibri" w:eastAsia="Calibri" w:hAnsi="Calibri"/>
          <w:sz w:val="22"/>
          <w:szCs w:val="22"/>
        </w:rPr>
        <w:t>ý</w:t>
      </w:r>
      <w:r w:rsidR="002A003F" w:rsidRPr="00552C39">
        <w:rPr>
          <w:rFonts w:ascii="Calibri" w:eastAsia="Calibri" w:hAnsi="Calibri"/>
          <w:sz w:val="22"/>
          <w:szCs w:val="22"/>
        </w:rPr>
        <w:t>měn</w:t>
      </w:r>
      <w:r w:rsidR="00027E55" w:rsidRPr="00552C39">
        <w:rPr>
          <w:rFonts w:ascii="Calibri" w:eastAsia="Calibri" w:hAnsi="Calibri"/>
          <w:sz w:val="22"/>
          <w:szCs w:val="22"/>
        </w:rPr>
        <w:t>a</w:t>
      </w:r>
      <w:r w:rsidR="002A003F" w:rsidRPr="00552C39">
        <w:rPr>
          <w:rFonts w:ascii="Calibri" w:eastAsia="Calibri" w:hAnsi="Calibri"/>
          <w:sz w:val="22"/>
          <w:szCs w:val="22"/>
        </w:rPr>
        <w:t xml:space="preserve"> </w:t>
      </w:r>
      <w:r w:rsidR="00027E55" w:rsidRPr="00552C39">
        <w:rPr>
          <w:rFonts w:ascii="Calibri" w:eastAsia="Calibri" w:hAnsi="Calibri"/>
          <w:sz w:val="22"/>
          <w:szCs w:val="22"/>
        </w:rPr>
        <w:t>v</w:t>
      </w:r>
      <w:r w:rsidRPr="00552C39">
        <w:rPr>
          <w:rFonts w:ascii="Calibri" w:eastAsia="Calibri" w:hAnsi="Calibri"/>
          <w:sz w:val="22"/>
          <w:szCs w:val="22"/>
        </w:rPr>
        <w:t xml:space="preserve"> části budovy v níž sídlí</w:t>
      </w:r>
      <w:r w:rsidR="00C72F5F" w:rsidRPr="00552C39">
        <w:rPr>
          <w:rFonts w:ascii="Calibri" w:eastAsia="Calibri" w:hAnsi="Calibri"/>
          <w:sz w:val="22"/>
          <w:szCs w:val="22"/>
        </w:rPr>
        <w:t xml:space="preserve"> objednatel</w:t>
      </w:r>
      <w:r w:rsidRPr="00552C39">
        <w:rPr>
          <w:rFonts w:ascii="Calibri" w:eastAsia="Calibri" w:hAnsi="Calibri"/>
          <w:sz w:val="22"/>
          <w:szCs w:val="22"/>
        </w:rPr>
        <w:t>.</w:t>
      </w:r>
    </w:p>
    <w:p w14:paraId="05D83D20" w14:textId="77777777" w:rsidR="0002597D" w:rsidRPr="0002597D" w:rsidRDefault="0002597D" w:rsidP="0002597D">
      <w:pPr>
        <w:shd w:val="clear" w:color="auto" w:fill="FFFFFF"/>
        <w:spacing w:after="120"/>
        <w:ind w:left="357"/>
        <w:jc w:val="both"/>
        <w:rPr>
          <w:rFonts w:ascii="Calibri" w:eastAsia="Calibri" w:hAnsi="Calibri"/>
          <w:sz w:val="22"/>
          <w:szCs w:val="22"/>
        </w:rPr>
      </w:pPr>
    </w:p>
    <w:p w14:paraId="53ADB9C8" w14:textId="77777777" w:rsidR="0002597D" w:rsidRPr="0002597D" w:rsidRDefault="0002597D" w:rsidP="00C12B7E">
      <w:pPr>
        <w:numPr>
          <w:ilvl w:val="0"/>
          <w:numId w:val="56"/>
        </w:numPr>
        <w:spacing w:before="240" w:after="120"/>
        <w:ind w:left="714" w:hanging="357"/>
        <w:contextualSpacing/>
        <w:jc w:val="center"/>
        <w:outlineLvl w:val="0"/>
        <w:rPr>
          <w:rFonts w:ascii="Calibri" w:hAnsi="Calibri"/>
          <w:b/>
          <w:bCs/>
          <w:sz w:val="22"/>
          <w:szCs w:val="22"/>
        </w:rPr>
      </w:pPr>
      <w:r w:rsidRPr="0002597D">
        <w:rPr>
          <w:rFonts w:ascii="Calibri" w:hAnsi="Calibri"/>
          <w:b/>
          <w:bCs/>
          <w:sz w:val="22"/>
          <w:szCs w:val="22"/>
        </w:rPr>
        <w:t>Předmět smlouvy</w:t>
      </w:r>
    </w:p>
    <w:p w14:paraId="4ABD2099" w14:textId="688B90ED" w:rsidR="0002597D" w:rsidRPr="0002597D" w:rsidRDefault="0002597D" w:rsidP="00C12B7E">
      <w:pPr>
        <w:numPr>
          <w:ilvl w:val="0"/>
          <w:numId w:val="5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Předmětem smlouvy je provedení díla spočívajícího ve </w:t>
      </w:r>
      <w:r w:rsidRPr="0002597D">
        <w:rPr>
          <w:rFonts w:ascii="Calibri" w:eastAsia="Calibri" w:hAnsi="Calibri"/>
          <w:sz w:val="22"/>
          <w:szCs w:val="22"/>
          <w:u w:val="single"/>
        </w:rPr>
        <w:t>zhotovení stavby</w:t>
      </w:r>
      <w:r w:rsidRPr="0002597D">
        <w:rPr>
          <w:rFonts w:ascii="Calibri" w:eastAsia="Calibri" w:hAnsi="Calibri"/>
          <w:sz w:val="22"/>
          <w:szCs w:val="22"/>
        </w:rPr>
        <w:t xml:space="preserve"> „</w:t>
      </w:r>
      <w:r w:rsidR="008A6BFC">
        <w:rPr>
          <w:rFonts w:ascii="Calibri" w:hAnsi="Calibri"/>
          <w:bCs/>
          <w:sz w:val="22"/>
          <w:szCs w:val="22"/>
        </w:rPr>
        <w:t>SPŠ stavební Brno – výměna oken 3.etapa</w:t>
      </w:r>
      <w:r w:rsidR="008A6BFC" w:rsidRPr="0002597D">
        <w:rPr>
          <w:rFonts w:ascii="Calibri" w:eastAsia="Calibri" w:hAnsi="Calibri"/>
          <w:sz w:val="22"/>
          <w:szCs w:val="22"/>
        </w:rPr>
        <w:t xml:space="preserve"> </w:t>
      </w:r>
      <w:r w:rsidRPr="0002597D">
        <w:rPr>
          <w:rFonts w:ascii="Calibri" w:eastAsia="Calibri" w:hAnsi="Calibri"/>
          <w:sz w:val="22"/>
          <w:szCs w:val="22"/>
        </w:rPr>
        <w:t>(dále jen „stavba“) v areálu Střední průmyslové školy stavební Brno, příspěvkové organizace, nacházející se na adrese Kudelova 1855/8, 662 51, Brno, IČO: 00559466. Areál se nachází na pozemku p. č. 3763 v katastrálním území Černá Pole. Areál školy je ve vlastnictví Jihomoravského kraje a je svěřen k hospodaření Střední průmyslové školy stavební Brno, příspěvkové organizaci.</w:t>
      </w:r>
      <w:r w:rsidRPr="0002597D">
        <w:rPr>
          <w:rFonts w:ascii="Calibri" w:eastAsia="Calibri" w:hAnsi="Calibri"/>
          <w:sz w:val="22"/>
          <w:szCs w:val="22"/>
        </w:rPr>
        <w:tab/>
      </w:r>
    </w:p>
    <w:p w14:paraId="5498597C" w14:textId="77777777" w:rsidR="0002597D" w:rsidRPr="0002597D" w:rsidRDefault="0002597D" w:rsidP="00C12B7E">
      <w:pPr>
        <w:numPr>
          <w:ilvl w:val="0"/>
          <w:numId w:val="5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Zhotovením stavby se rozumí úplné, funkční a bezvadné provedení všech stavebních a demontážních a montážních prací a konstrukcí, včetně dodávek potřebných materiálů a zařízení, nezbytných pro řádné provedení stavby, včetně dodávky, montáže a instalace technického zařízení, provedení všech činností souvisejících s dodávkou stavebních prací, konstrukcí, jejichž provedení je nezbytné pro řádné dokončení stavby, např. zařízení staveniště, zábory veřejných prostranství včetně nákladů s tím spojených, bezpečnostní opatření, včetně koordinační a kompletační činnosti. </w:t>
      </w:r>
      <w:r w:rsidRPr="0002597D">
        <w:rPr>
          <w:rFonts w:ascii="Calibri" w:hAnsi="Calibri"/>
          <w:sz w:val="22"/>
        </w:rPr>
        <w:t xml:space="preserve">Stavební práce budou probíhat v části školy, ve které bude do konce června a od září probíhat běžný provoz. </w:t>
      </w:r>
      <w:r w:rsidRPr="0002597D">
        <w:rPr>
          <w:rFonts w:ascii="Calibri" w:eastAsia="Calibri" w:hAnsi="Calibri"/>
          <w:sz w:val="22"/>
          <w:szCs w:val="22"/>
        </w:rPr>
        <w:t xml:space="preserve">Rozsah stavby je vymezen projektovou dokumentací pro provádění stavby vyhotovenou </w:t>
      </w:r>
      <w:r w:rsidR="0017522F">
        <w:rPr>
          <w:rFonts w:ascii="Calibri" w:eastAsia="Calibri" w:hAnsi="Calibri"/>
          <w:sz w:val="22"/>
          <w:szCs w:val="22"/>
        </w:rPr>
        <w:t>Objednatelem</w:t>
      </w:r>
      <w:r w:rsidRPr="0002597D">
        <w:rPr>
          <w:rFonts w:ascii="Calibri" w:eastAsia="Calibri" w:hAnsi="Calibri"/>
          <w:sz w:val="22"/>
          <w:szCs w:val="22"/>
        </w:rPr>
        <w:t>, (dále jen „projektová dokumentace“ nebo též „DPS“) a oceněným Soupisem stavebních prací, dodávek a služeb s výkazem výměr (dále jen „Soupis“), který je Přílohou č. 1 této smlouvy.</w:t>
      </w:r>
    </w:p>
    <w:p w14:paraId="73ADC3F5" w14:textId="77777777" w:rsidR="0002597D" w:rsidRPr="0002597D" w:rsidRDefault="0002597D" w:rsidP="00C12B7E">
      <w:pPr>
        <w:numPr>
          <w:ilvl w:val="0"/>
          <w:numId w:val="58"/>
        </w:numPr>
        <w:shd w:val="clear" w:color="auto" w:fill="FFFFFF"/>
        <w:spacing w:after="120"/>
        <w:ind w:left="357" w:hanging="357"/>
        <w:jc w:val="both"/>
        <w:rPr>
          <w:rFonts w:ascii="Calibri" w:eastAsia="Calibri" w:hAnsi="Calibri"/>
          <w:sz w:val="22"/>
          <w:szCs w:val="22"/>
        </w:rPr>
      </w:pPr>
      <w:r w:rsidRPr="0002597D">
        <w:rPr>
          <w:rFonts w:ascii="Calibri" w:eastAsia="Calibri" w:hAnsi="Calibri"/>
          <w:sz w:val="22"/>
          <w:szCs w:val="22"/>
        </w:rPr>
        <w:t>Součástí zhotovení stavby jsou i následující práce a činnosti:</w:t>
      </w:r>
    </w:p>
    <w:p w14:paraId="6C438D01"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provedení všech nezbytných průzkumů nutných pro řádnou realizaci stavby;</w:t>
      </w:r>
    </w:p>
    <w:p w14:paraId="76855B11"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zajištění a provedení všech opatření organizačního a stavebně technologického charakteru k řádnému provedení stavby;</w:t>
      </w:r>
    </w:p>
    <w:p w14:paraId="7503972E"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veškeré práce a dodávky související s bezpečnostními opatřeními na ochranu lidí a majetku (zejména chodců, nemovitostí a vozidel nacházejících se v místech dotčených stavbou);</w:t>
      </w:r>
    </w:p>
    <w:p w14:paraId="25CBB13B"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ostraha staveniště, zajištění bezpečnosti práce a ochrany životního prostředí;</w:t>
      </w:r>
    </w:p>
    <w:p w14:paraId="125ADF1B"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zajištění a provedení všech nutných zkoušek dle ČSN (případně jiných norem vztahujících se k prováděné stavbě včetně pořízení protokolů o průběhu zkoušek) – vše ve 3 tištěných vyhotoveních a v 1 digitálním vyhotovení na odpovídajícím nosiči;</w:t>
      </w:r>
    </w:p>
    <w:p w14:paraId="432DCAE7" w14:textId="7EBB435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zajištění atestů, dokladů o požadovaných vlastnostech výrobků (i prohlášení o shodě dle zákona č. 22/1997 Sb., o technických požadavcích na výrobky a o změně a doplnění některých zákonů, ve znění pozdějších</w:t>
      </w:r>
      <w:r w:rsidR="00FD735E">
        <w:rPr>
          <w:rFonts w:ascii="Calibri" w:eastAsia="Calibri" w:hAnsi="Calibri"/>
          <w:sz w:val="22"/>
          <w:szCs w:val="22"/>
        </w:rPr>
        <w:t xml:space="preserve"> předpisů</w:t>
      </w:r>
      <w:r w:rsidRPr="0002597D">
        <w:rPr>
          <w:rFonts w:ascii="Calibri" w:eastAsia="Calibri" w:hAnsi="Calibri"/>
          <w:sz w:val="22"/>
          <w:szCs w:val="22"/>
        </w:rPr>
        <w:t>) a revizí podle ČSN a případných jiných právních nebo technických předpisů platných v době provádění a předání stavby, kterými bude prokázáno dosažení předepsané kvality a předepsaných technických parametrů stavby – vše ve 3 tištěných vyhotoveních a v 1 digitálním vyhotovení na odpovídajícím nosiči;</w:t>
      </w:r>
    </w:p>
    <w:p w14:paraId="4ECDCD51"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zřízení zařízení staveniště a odstranění zařízení staveniště včetně napojení na inženýrské sítě;</w:t>
      </w:r>
    </w:p>
    <w:p w14:paraId="484A8E9E"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odvoz a uložení odpadů vzniklých stavbou na skládku včetně úhrady poplatků, doložení dokladů o likvidaci odpadů objednateli;</w:t>
      </w:r>
    </w:p>
    <w:p w14:paraId="6F4E1657"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uvedení povrchů pozemků dotčených realizací stavby do původního stavu (komunikace, chodníky, zeleň apod.);</w:t>
      </w:r>
    </w:p>
    <w:p w14:paraId="21BC0ABB"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pořizování fotodokumentace o průběhu zhotovení stavby a její předání objednateli při předání a převzetí stavby v digitální podobě na odpovídajícím nosiči;</w:t>
      </w:r>
    </w:p>
    <w:p w14:paraId="45F47CFA"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vypracování návodů k</w:t>
      </w:r>
      <w:r w:rsidR="008D3925">
        <w:rPr>
          <w:rFonts w:ascii="Calibri" w:eastAsia="Calibri" w:hAnsi="Calibri"/>
          <w:sz w:val="22"/>
          <w:szCs w:val="22"/>
        </w:rPr>
        <w:t> </w:t>
      </w:r>
      <w:r w:rsidRPr="0002597D">
        <w:rPr>
          <w:rFonts w:ascii="Calibri" w:eastAsia="Calibri" w:hAnsi="Calibri"/>
          <w:sz w:val="22"/>
          <w:szCs w:val="22"/>
        </w:rPr>
        <w:t>obsluze</w:t>
      </w:r>
      <w:r w:rsidR="008D3925">
        <w:rPr>
          <w:rFonts w:ascii="Calibri" w:eastAsia="Calibri" w:hAnsi="Calibri"/>
          <w:sz w:val="22"/>
          <w:szCs w:val="22"/>
        </w:rPr>
        <w:t xml:space="preserve"> a údržbě </w:t>
      </w:r>
      <w:r w:rsidRPr="0002597D">
        <w:rPr>
          <w:rFonts w:ascii="Calibri" w:eastAsia="Calibri" w:hAnsi="Calibri"/>
          <w:sz w:val="22"/>
          <w:szCs w:val="22"/>
        </w:rPr>
        <w:t>– vše ve 3 tištěných vyhotoveních a v 1 digitálním vyhotovení na odpovídajícím nosiči;</w:t>
      </w:r>
    </w:p>
    <w:p w14:paraId="4F6B62E1" w14:textId="77777777" w:rsidR="0002597D" w:rsidRPr="0002597D" w:rsidRDefault="0002597D" w:rsidP="00C12B7E">
      <w:pPr>
        <w:numPr>
          <w:ilvl w:val="0"/>
          <w:numId w:val="5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celkový úklid stavby, staveniště a okolí před předáním a převzetím stavby;</w:t>
      </w:r>
    </w:p>
    <w:p w14:paraId="65BD2655" w14:textId="77777777" w:rsidR="0002597D" w:rsidRPr="0002597D" w:rsidRDefault="0002597D" w:rsidP="0002597D">
      <w:pPr>
        <w:shd w:val="clear" w:color="auto" w:fill="FFFFFF"/>
        <w:spacing w:after="120"/>
        <w:ind w:left="907"/>
        <w:jc w:val="both"/>
        <w:rPr>
          <w:rFonts w:ascii="Calibri" w:eastAsia="Calibri" w:hAnsi="Calibri"/>
          <w:sz w:val="22"/>
          <w:szCs w:val="22"/>
        </w:rPr>
      </w:pPr>
    </w:p>
    <w:p w14:paraId="2474677E" w14:textId="77777777" w:rsidR="0002597D" w:rsidRPr="0002597D" w:rsidRDefault="0002597D" w:rsidP="00C12B7E">
      <w:pPr>
        <w:numPr>
          <w:ilvl w:val="0"/>
          <w:numId w:val="56"/>
        </w:numPr>
        <w:spacing w:before="240" w:after="120"/>
        <w:ind w:left="714" w:hanging="357"/>
        <w:contextualSpacing/>
        <w:jc w:val="center"/>
        <w:outlineLvl w:val="0"/>
        <w:rPr>
          <w:rFonts w:ascii="Calibri" w:hAnsi="Calibri"/>
          <w:b/>
          <w:bCs/>
          <w:sz w:val="22"/>
          <w:szCs w:val="22"/>
        </w:rPr>
      </w:pPr>
      <w:r w:rsidRPr="0002597D">
        <w:rPr>
          <w:rFonts w:ascii="Calibri" w:hAnsi="Calibri"/>
          <w:b/>
          <w:bCs/>
          <w:sz w:val="22"/>
          <w:szCs w:val="22"/>
        </w:rPr>
        <w:t>Základní práva a povinnosti zhotovitele</w:t>
      </w:r>
    </w:p>
    <w:p w14:paraId="20B313BC"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řádně a včas provést na svůj náklad a na své nebezpečí dílo dle čl. II. odst. 1 této smlouvy a poskytnout související plnění dle čl. II. odst. 2 této smlouvy, a to tak, aby byl zcela naplněn účel této smlouvy. </w:t>
      </w:r>
    </w:p>
    <w:p w14:paraId="1108C74D"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prohlašuje, že disponuje dostatečnými kapacitami a odbornými znalostmi, které jsou nezbytné pro realizaci předmětu plnění a dále, že se detailně seznámil s rozsahem a povahou předmětu plnění jakožto i se všemi podklady a garantuje, že bude možné dosáhnout účelu smlouvy. Zhotovitel potvrzuje, že se v plném rozsahu seznámil s rozsahem a povahou díla a že jsou mu známy veškeré technické, kvalitativní a jiné podmínky nezbytné k realizaci díla. Zhotovitel též prohlašuje, že se podrobně seznámil s místem plnění a že mu nejsou známy žádné skutečnosti, které by plynulému provádění díla a jeho dokončení a předání ve sjednaném termínu bránily.</w:t>
      </w:r>
    </w:p>
    <w:p w14:paraId="18D28AB3"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se zavazuje při plnění předmětu smlouvy postupovat samostatně, s odbornou péčí, přičemž se zavazuje respektovat případné pokyny objednatele.</w:t>
      </w:r>
    </w:p>
    <w:p w14:paraId="601FB191"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upozornit objednatele bez zbytečného odkladu na nevhodnou povahu věcí převzatých od objednatele nebo pokynů daných mu objednatelem k provedení stavby, jestliže zhotovitel mohl nebo měl tuto nevhodnost zjistit při vynaložení potřebné péče. </w:t>
      </w:r>
    </w:p>
    <w:p w14:paraId="3AEBFEE3"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Náklady na pojištění nese zhotovitel a má je zahrnuty ve sjednané ceně za splnění předmětu smlouvy. Tyto náklady jsou dále zahrnuty v položkách ostatních nákladů a budou zapracovány do Soupisu.</w:t>
      </w:r>
    </w:p>
    <w:p w14:paraId="0A9E23EF"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že bude mít sjednané pojištění odpovědnosti za škodu způsobenou svou činností s jednorázovým pojistným plněním za jednu pojistnou událost nejméně ve výši hodnoty </w:t>
      </w:r>
      <w:r w:rsidRPr="0002597D">
        <w:rPr>
          <w:rFonts w:ascii="Calibri" w:eastAsia="Calibri" w:hAnsi="Calibri"/>
          <w:sz w:val="22"/>
          <w:szCs w:val="22"/>
        </w:rPr>
        <w:lastRenderedPageBreak/>
        <w:t xml:space="preserve">sjednané ceny předmětu plnění včetně DPH dle této smlouvy. Ověřená kopie dokladu prokazujícího uzavření pojistné smlouvy mezi pojišťovnou a zhotovitelem v postavení pojištěného na pojištění rizik podle tohoto odstavce je zhotovitel povinen předložit objednateli </w:t>
      </w:r>
      <w:r w:rsidRPr="0002597D">
        <w:rPr>
          <w:rFonts w:ascii="Calibri" w:eastAsia="Calibri" w:hAnsi="Calibri"/>
          <w:sz w:val="22"/>
          <w:szCs w:val="22"/>
          <w:u w:val="single"/>
        </w:rPr>
        <w:t>nejpozději k datu předání a převzetí prostoru staveniště stavby</w:t>
      </w:r>
      <w:r w:rsidRPr="0002597D">
        <w:rPr>
          <w:rFonts w:ascii="Calibri" w:eastAsia="Calibri" w:hAnsi="Calibri"/>
          <w:sz w:val="22"/>
          <w:szCs w:val="22"/>
        </w:rPr>
        <w:t>. Uvedená pojistná smlouva bude platná a účinná po celou dobu trvání této smlouvy, jakož i po celou dobu trvání závazků z této smlouvy vyplývajících.</w:t>
      </w:r>
    </w:p>
    <w:p w14:paraId="6FD536A7"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Porušení povinnosti zhotovitele dle odst. 5 a 6 tohoto článku se považuje za podstatné porušení smlouvy na straně zhotovitele.</w:t>
      </w:r>
    </w:p>
    <w:p w14:paraId="619E92A9"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Zhotovitel je dále povinen zabezpečit: </w:t>
      </w:r>
    </w:p>
    <w:p w14:paraId="1B6D501D" w14:textId="77777777" w:rsidR="0002597D" w:rsidRPr="0002597D" w:rsidRDefault="0002597D" w:rsidP="00C12B7E">
      <w:pPr>
        <w:numPr>
          <w:ilvl w:val="1"/>
          <w:numId w:val="6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Pojištění všech svých osob pohybujících se po staveništi proti úrazu. </w:t>
      </w:r>
    </w:p>
    <w:p w14:paraId="4BA71F88" w14:textId="77777777" w:rsidR="0002597D" w:rsidRPr="0002597D" w:rsidRDefault="0002597D" w:rsidP="00C12B7E">
      <w:pPr>
        <w:numPr>
          <w:ilvl w:val="1"/>
          <w:numId w:val="63"/>
        </w:numPr>
        <w:shd w:val="clear" w:color="auto" w:fill="FFFFFF"/>
        <w:spacing w:after="120"/>
        <w:ind w:left="709" w:hanging="349"/>
        <w:jc w:val="both"/>
        <w:rPr>
          <w:rFonts w:ascii="Calibri" w:eastAsia="Calibri" w:hAnsi="Calibri"/>
          <w:sz w:val="22"/>
          <w:szCs w:val="22"/>
        </w:rPr>
      </w:pPr>
      <w:r w:rsidRPr="0002597D">
        <w:rPr>
          <w:rFonts w:ascii="Calibri" w:eastAsia="Calibri" w:hAnsi="Calibri"/>
          <w:sz w:val="22"/>
          <w:szCs w:val="22"/>
        </w:rPr>
        <w:t xml:space="preserve">Smluvní závazek poddodavatelů, že budou mít sjednáno pojištění odpovědnosti za škodu způsobenou jejich činností při realizaci poddodávky s pojistným plnění alespoň ve sjednané ceně poddodávky. </w:t>
      </w:r>
    </w:p>
    <w:p w14:paraId="65718AAE" w14:textId="77777777" w:rsidR="0002597D" w:rsidRPr="0002597D" w:rsidRDefault="0002597D" w:rsidP="00C12B7E">
      <w:pPr>
        <w:numPr>
          <w:ilvl w:val="1"/>
          <w:numId w:val="63"/>
        </w:numPr>
        <w:shd w:val="clear" w:color="auto" w:fill="FFFFFF"/>
        <w:spacing w:after="120"/>
        <w:ind w:left="709" w:hanging="349"/>
        <w:jc w:val="both"/>
        <w:rPr>
          <w:rFonts w:ascii="Calibri" w:eastAsia="Calibri" w:hAnsi="Calibri"/>
          <w:sz w:val="22"/>
          <w:szCs w:val="22"/>
        </w:rPr>
      </w:pPr>
      <w:r w:rsidRPr="0002597D">
        <w:rPr>
          <w:rFonts w:ascii="Calibri" w:eastAsia="Calibri" w:hAnsi="Calibri"/>
          <w:sz w:val="22"/>
          <w:szCs w:val="22"/>
        </w:rPr>
        <w:t>Vymáhání plnění závazků poddodavatelů.</w:t>
      </w:r>
    </w:p>
    <w:p w14:paraId="4FE23317"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Při vzniku pojistné události zabezpečuje veškeré úkony vůči pojistiteli zhotovitel. </w:t>
      </w:r>
    </w:p>
    <w:p w14:paraId="33CED931"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Náklady na pojištění nese zhotovitel a má je zahrnuty ve sjednané ceně stavby dle této smlouvy. </w:t>
      </w:r>
    </w:p>
    <w:p w14:paraId="216EEC7E"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zajistit při provádění díla denní fyzickou přítomnost stavbyvedoucího při provádění stavebních prací, případně jeho zástupce, na staveništi.</w:t>
      </w:r>
    </w:p>
    <w:p w14:paraId="37736063"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se zavazuje provádět dílo prostřednictvím náležitě kvalifikovaných a odborně způsobilých osob.</w:t>
      </w:r>
    </w:p>
    <w:p w14:paraId="60457BCC"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64AB2609"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kdykoli v průběhu plnění smlouvy na žádost objednatele předložit kompletní seznam částí plnění plněných prostřednictvím poddodavatelů včetně identifikace těchto poddodavatelů. </w:t>
      </w:r>
    </w:p>
    <w:p w14:paraId="14DF1AD0" w14:textId="77777777" w:rsidR="0002597D" w:rsidRPr="0002597D" w:rsidRDefault="0002597D" w:rsidP="00C12B7E">
      <w:pPr>
        <w:numPr>
          <w:ilvl w:val="0"/>
          <w:numId w:val="6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r w:rsidRPr="0002597D">
        <w:rPr>
          <w:rFonts w:ascii="Calibri" w:eastAsia="Calibri" w:hAnsi="Calibri"/>
        </w:rPr>
        <w:t xml:space="preserve"> </w:t>
      </w:r>
      <w:r w:rsidRPr="0002597D">
        <w:rPr>
          <w:rFonts w:ascii="Calibri" w:eastAsia="Calibri" w:hAnsi="Calibri"/>
          <w:sz w:val="22"/>
          <w:szCs w:val="22"/>
        </w:rPr>
        <w:t>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4E14547C" w14:textId="77777777" w:rsidR="0002597D" w:rsidRPr="0002597D" w:rsidRDefault="0002597D" w:rsidP="00C12B7E">
      <w:pPr>
        <w:numPr>
          <w:ilvl w:val="0"/>
          <w:numId w:val="56"/>
        </w:numPr>
        <w:spacing w:before="240" w:after="120"/>
        <w:ind w:left="714" w:hanging="357"/>
        <w:contextualSpacing/>
        <w:jc w:val="center"/>
        <w:outlineLvl w:val="0"/>
        <w:rPr>
          <w:rFonts w:ascii="Calibri" w:hAnsi="Calibri"/>
          <w:b/>
          <w:bCs/>
          <w:sz w:val="22"/>
          <w:szCs w:val="22"/>
        </w:rPr>
      </w:pPr>
      <w:r w:rsidRPr="0002597D">
        <w:rPr>
          <w:rFonts w:ascii="Calibri" w:hAnsi="Calibri"/>
          <w:b/>
          <w:bCs/>
          <w:sz w:val="22"/>
          <w:szCs w:val="22"/>
        </w:rPr>
        <w:t>Základní práva a povinnosti objednatele</w:t>
      </w:r>
    </w:p>
    <w:p w14:paraId="7CF9F85A" w14:textId="77777777" w:rsidR="0002597D" w:rsidRPr="0002597D" w:rsidRDefault="0002597D" w:rsidP="00C12B7E">
      <w:pPr>
        <w:numPr>
          <w:ilvl w:val="0"/>
          <w:numId w:val="61"/>
        </w:numPr>
        <w:shd w:val="clear" w:color="auto" w:fill="FFFFFF"/>
        <w:spacing w:before="120" w:after="120"/>
        <w:jc w:val="both"/>
        <w:rPr>
          <w:rFonts w:ascii="Calibri" w:eastAsia="Calibri" w:hAnsi="Calibri"/>
          <w:sz w:val="22"/>
          <w:szCs w:val="22"/>
        </w:rPr>
      </w:pPr>
      <w:r w:rsidRPr="0002597D">
        <w:rPr>
          <w:rFonts w:ascii="Calibri" w:eastAsia="Calibri" w:hAnsi="Calibri"/>
          <w:sz w:val="22"/>
          <w:szCs w:val="22"/>
        </w:rPr>
        <w:t>Objednatel se zavazuje řádně dokončené plnění předmětu smlouvy převzít a za takto převzaté plnění předmětu smlouvy zaplatit cenu dohodnutou ve výši a za podmínek dle této smlouvy:</w:t>
      </w:r>
    </w:p>
    <w:p w14:paraId="1CB996B3" w14:textId="77777777" w:rsidR="0002597D" w:rsidRPr="0002597D" w:rsidRDefault="0002597D" w:rsidP="00C12B7E">
      <w:pPr>
        <w:numPr>
          <w:ilvl w:val="0"/>
          <w:numId w:val="64"/>
        </w:numPr>
        <w:spacing w:before="120"/>
        <w:jc w:val="both"/>
        <w:rPr>
          <w:rFonts w:ascii="Calibri" w:hAnsi="Calibri"/>
          <w:sz w:val="22"/>
          <w:szCs w:val="22"/>
        </w:rPr>
      </w:pPr>
      <w:r w:rsidRPr="0002597D">
        <w:rPr>
          <w:rFonts w:ascii="Calibri" w:hAnsi="Calibri"/>
          <w:sz w:val="22"/>
          <w:szCs w:val="22"/>
        </w:rPr>
        <w:t>plnění předmětu smlouvy se považuje za řádně dokončené, nevykazuje-li žádná z jeho částí vady;</w:t>
      </w:r>
    </w:p>
    <w:p w14:paraId="16D70A33" w14:textId="77777777" w:rsidR="0002597D" w:rsidRPr="0002597D" w:rsidRDefault="0002597D" w:rsidP="00C12B7E">
      <w:pPr>
        <w:numPr>
          <w:ilvl w:val="0"/>
          <w:numId w:val="64"/>
        </w:numPr>
        <w:spacing w:before="120" w:after="120"/>
        <w:ind w:left="1134" w:hanging="425"/>
        <w:jc w:val="both"/>
        <w:rPr>
          <w:rFonts w:ascii="Calibri" w:hAnsi="Calibri"/>
          <w:sz w:val="22"/>
          <w:szCs w:val="22"/>
        </w:rPr>
      </w:pPr>
      <w:r w:rsidRPr="0002597D">
        <w:rPr>
          <w:rFonts w:ascii="Calibri" w:hAnsi="Calibri"/>
          <w:sz w:val="22"/>
          <w:szCs w:val="22"/>
        </w:rPr>
        <w:t>plnění předmětu smlouvy se považuje za převzaté, bylo-li plnění předmětu smlouvy zhotovitelem předáno a objednatelem převzato jako celek v souladu s touto smlouvou.</w:t>
      </w:r>
    </w:p>
    <w:p w14:paraId="52AF10B5"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Objednatel se zavazuje vystavit zhotoviteli pro zařízení záležitostí dle této smlouvy písemnou plnou moc.</w:t>
      </w:r>
    </w:p>
    <w:p w14:paraId="2120C2DA"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Objednatel se zavazuje poskytnout zhotoviteli veškerou možnou součinnost pro zdárné provedení stavby, zejména bezodkladně reagovat na dotazy zhotovitele k nejasnostem plynoucím z realizace stavby tak, aby jednotlivá rozhodnutí objednatele neměla za následek prodlevy v harmonogramu plnění stavby.</w:t>
      </w:r>
    </w:p>
    <w:p w14:paraId="00DFE989"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se zavazuje poskytnout zhotoviteli veškerou součinnost, která je v jeho možnostech, v souvislosti s pojistnými událostmi.  </w:t>
      </w:r>
    </w:p>
    <w:p w14:paraId="290ED30F"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Kontaktní osoby objednatele, tj. TDS a koordinátor BOZP jsou oprávněny za objednatele kdykoliv kontrolovat provádění stavby. Výkon činnosti těchto osob nezbavuje zhotovitele odpovědnosti za řádné a včasné provádění díla a plnění všech povinností dle smlouvy ani odpovědnosti za případné vady a nedodělky díla.</w:t>
      </w:r>
    </w:p>
    <w:p w14:paraId="38C3B952"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Zjistí-li objednatel, že zhotovitel provádí stavbu v rozporu se svými povinnostmi, je objednatel oprávněn požadovat, aby zhotovitel odstranil vady vzniklé vadným prováděním a stavbu prováděl řádným způsobem. Jestliže tak zhotovitel neučiní ani v přiměřené lhůtě poskytnuté mu k tomu objednatelem, je možné tento stav považovat za podstatné porušení smlouvy ze strany zhotovitele. </w:t>
      </w:r>
    </w:p>
    <w:p w14:paraId="47A96015"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písemně vyzvat TDS ke kontrole a prověření prací, které v dalším postupu budou zakryty nebo se stanou nepřístupnými. Zhotovitel je povinen výzvu učinit nejméně tři dny před termínem, v němž budou předmětné práce zakryty. Za písemnou výzvu dle tohoto bodu se považuje i zápis z kontrolního dne. </w:t>
      </w:r>
    </w:p>
    <w:p w14:paraId="47D7ED54"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Pokud se TDS ke kontrole přes včasné písemné vyzvání nedostaví, je zhotovitel oprávněn předmětné práce zakrýt. Před jejich zakrytím je povinen pořídit jejich podrobnou fotodokumentaci a předat ji TDS 1x v listinné podobě a 1x v digitální podobě na odpovídajícím nosiči na následujícím kontrolním dnu. O předání bude učiněn zápis do stavebního deníku.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části stavby z důvodů podezření, že tato část stavby neodpovídá této smlouvě nebo projektové dokumentaci. </w:t>
      </w:r>
    </w:p>
    <w:p w14:paraId="41B89857"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TDS je oprávněn zastupovat objednatele ve vztahu k zhotoviteli při řešení technických otázek v souvislosti s realizací stavby dle této smlouvy během celé doby provádění stavby až do jeho zhotovení včetně všech úprav nebo náprav vad stavby v souladu s ustanoveními této smlouvy o odpovědnosti zhotovitele za vady a až do doby odstranění vad zjištěných při předání a převzetí stavby. </w:t>
      </w:r>
    </w:p>
    <w:p w14:paraId="61B91FDD"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TDS je oprávněn za objednatele vydávat zhotoviteli pokyny a příkazy vztahující se k provádění stavebních prací ke zhotovení stavby dle této smlouvy. TDS je oprávněn vydat za objednatele zhotoviteli ústní pokyn, tento musí být v případě pokynů ke zhotovování stavby z jeho strany neprodleně potvrzen písemným záznamem do stavebního deníku. Zhotovitel je pokyny a příkazy objednatele vztahující se k provádění stavebních prací ke zhotovení stavby dle této smlouvy vázán.</w:t>
      </w:r>
    </w:p>
    <w:p w14:paraId="16084E75"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TDS bude za objednatele dohlížet na jakostní a množstevní soulad zhotovované stavby včetně souladu tvarového, materiálového a technologického řešení s projektovou dokumentací, kontrolovat provádění veškerých činností souvisejících s plněním stavby, svým podpisem potvrzovat objem provedených činností ve stavebním deníku a v soupisu provedených prací za kalendářní měsíc, který následně slouží jako podklad pro vystavení daňového dokladu (faktury). </w:t>
      </w:r>
    </w:p>
    <w:p w14:paraId="57B6AAEE"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TDS je oprávněn za objednatele požadovat odstranění a náhradu materiálů a prací, které nejsou v souladu s projektovou dokumentací a s touto smlouvou, popřípadě je oprávněn dát zhotoviteli za objednatele pokyn k zastavení takových prací a dodávek. </w:t>
      </w:r>
    </w:p>
    <w:p w14:paraId="15C850CB"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 xml:space="preserve">TDS je dále oprávněn: </w:t>
      </w:r>
    </w:p>
    <w:p w14:paraId="40D0378A" w14:textId="77777777" w:rsidR="0002597D" w:rsidRPr="0002597D" w:rsidRDefault="0002597D" w:rsidP="00C12B7E">
      <w:pPr>
        <w:numPr>
          <w:ilvl w:val="2"/>
          <w:numId w:val="65"/>
        </w:numPr>
        <w:spacing w:before="120" w:after="120"/>
        <w:ind w:left="993" w:hanging="284"/>
        <w:jc w:val="both"/>
        <w:rPr>
          <w:rFonts w:ascii="Calibri" w:hAnsi="Calibri"/>
          <w:sz w:val="22"/>
          <w:szCs w:val="22"/>
        </w:rPr>
      </w:pPr>
      <w:r w:rsidRPr="0002597D">
        <w:rPr>
          <w:rFonts w:ascii="Calibri" w:hAnsi="Calibri"/>
          <w:sz w:val="22"/>
          <w:szCs w:val="22"/>
        </w:rPr>
        <w:t>předběžně projednávat návrhy změn stavby;</w:t>
      </w:r>
    </w:p>
    <w:p w14:paraId="0EEF8107" w14:textId="77777777" w:rsidR="0002597D" w:rsidRPr="0002597D" w:rsidRDefault="0002597D" w:rsidP="00C12B7E">
      <w:pPr>
        <w:numPr>
          <w:ilvl w:val="2"/>
          <w:numId w:val="65"/>
        </w:numPr>
        <w:spacing w:before="120" w:after="120"/>
        <w:ind w:left="993" w:hanging="284"/>
        <w:jc w:val="both"/>
        <w:rPr>
          <w:rFonts w:ascii="Calibri" w:hAnsi="Calibri"/>
          <w:sz w:val="22"/>
          <w:szCs w:val="22"/>
        </w:rPr>
      </w:pPr>
      <w:r w:rsidRPr="0002597D">
        <w:rPr>
          <w:rFonts w:ascii="Calibri" w:hAnsi="Calibri"/>
          <w:sz w:val="22"/>
          <w:szCs w:val="22"/>
        </w:rPr>
        <w:t>upozornit zhotovitele na nesoulad prováděných stavebních prací s platnými normami nebo jinými předpisy;</w:t>
      </w:r>
    </w:p>
    <w:p w14:paraId="15359F7F" w14:textId="77777777" w:rsidR="0002597D" w:rsidRPr="0002597D" w:rsidRDefault="0002597D" w:rsidP="00C12B7E">
      <w:pPr>
        <w:numPr>
          <w:ilvl w:val="2"/>
          <w:numId w:val="65"/>
        </w:numPr>
        <w:spacing w:before="120" w:after="120"/>
        <w:ind w:left="993" w:hanging="284"/>
        <w:jc w:val="both"/>
        <w:rPr>
          <w:rFonts w:ascii="Calibri" w:hAnsi="Calibri"/>
          <w:sz w:val="22"/>
          <w:szCs w:val="22"/>
        </w:rPr>
      </w:pPr>
      <w:r w:rsidRPr="0002597D">
        <w:rPr>
          <w:rFonts w:ascii="Calibri" w:hAnsi="Calibri"/>
          <w:sz w:val="22"/>
          <w:szCs w:val="22"/>
        </w:rPr>
        <w:t xml:space="preserve">pozastavit provádění stavebních prací z důvodů závažného porušování platných norem a předpisů ze strany zhotovitele. </w:t>
      </w:r>
    </w:p>
    <w:p w14:paraId="45347638" w14:textId="77777777" w:rsidR="0002597D" w:rsidRPr="0002597D" w:rsidRDefault="0002597D" w:rsidP="00C12B7E">
      <w:pPr>
        <w:numPr>
          <w:ilvl w:val="0"/>
          <w:numId w:val="6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Koordinátor BOZP je oprávněn:</w:t>
      </w:r>
    </w:p>
    <w:p w14:paraId="08A82D32" w14:textId="77777777" w:rsidR="0002597D" w:rsidRPr="0002597D" w:rsidRDefault="0002597D" w:rsidP="00C12B7E">
      <w:pPr>
        <w:numPr>
          <w:ilvl w:val="2"/>
          <w:numId w:val="66"/>
        </w:numPr>
        <w:spacing w:before="120" w:after="120"/>
        <w:ind w:left="1134" w:hanging="425"/>
        <w:jc w:val="both"/>
        <w:rPr>
          <w:rFonts w:ascii="Calibri" w:hAnsi="Calibri"/>
          <w:sz w:val="22"/>
          <w:szCs w:val="22"/>
        </w:rPr>
      </w:pPr>
      <w:r w:rsidRPr="0002597D">
        <w:rPr>
          <w:rFonts w:ascii="Calibri" w:hAnsi="Calibri"/>
          <w:sz w:val="22"/>
          <w:szCs w:val="22"/>
        </w:rPr>
        <w:t xml:space="preserve">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36DA8B64" w14:textId="77777777" w:rsidR="0002597D" w:rsidRPr="0002597D" w:rsidRDefault="0002597D" w:rsidP="00C12B7E">
      <w:pPr>
        <w:numPr>
          <w:ilvl w:val="2"/>
          <w:numId w:val="66"/>
        </w:numPr>
        <w:spacing w:before="120" w:after="120"/>
        <w:ind w:left="1134" w:hanging="425"/>
        <w:jc w:val="both"/>
        <w:rPr>
          <w:rFonts w:ascii="Calibri" w:hAnsi="Calibri"/>
          <w:sz w:val="22"/>
          <w:szCs w:val="22"/>
        </w:rPr>
      </w:pPr>
      <w:r w:rsidRPr="0002597D">
        <w:rPr>
          <w:rFonts w:ascii="Calibri" w:hAnsi="Calibri"/>
          <w:sz w:val="22"/>
          <w:szCs w:val="22"/>
        </w:rPr>
        <w:t xml:space="preserve">provádět při realizaci stavby činnosti vyplývající z nařízení vlády č. 591/2006 Sb., o bližších minimálních požadavcích na bezpečnost a ochranu zdraví při práci na staveništi, ve znění pozdějších předpisů; </w:t>
      </w:r>
    </w:p>
    <w:p w14:paraId="792245F4" w14:textId="77777777" w:rsidR="0002597D" w:rsidRPr="0002597D" w:rsidRDefault="0002597D" w:rsidP="00C12B7E">
      <w:pPr>
        <w:numPr>
          <w:ilvl w:val="2"/>
          <w:numId w:val="66"/>
        </w:numPr>
        <w:spacing w:before="120" w:after="120"/>
        <w:ind w:left="1134" w:hanging="425"/>
        <w:jc w:val="both"/>
        <w:rPr>
          <w:rFonts w:ascii="Calibri" w:hAnsi="Calibri"/>
          <w:sz w:val="22"/>
          <w:szCs w:val="22"/>
        </w:rPr>
      </w:pPr>
      <w:r w:rsidRPr="0002597D">
        <w:rPr>
          <w:rFonts w:ascii="Calibri" w:hAnsi="Calibri"/>
          <w:sz w:val="22"/>
          <w:szCs w:val="22"/>
        </w:rPr>
        <w:t xml:space="preserve">upozornit zhotovitele na nesoulad provádění stavebních prací s platnými právními předpisy upravujícími dodržování bezpečnosti a ochrany zdraví při práci na staveništi; </w:t>
      </w:r>
    </w:p>
    <w:p w14:paraId="32E29E8C" w14:textId="77777777" w:rsidR="0002597D" w:rsidRPr="0002597D" w:rsidRDefault="0002597D" w:rsidP="00C12B7E">
      <w:pPr>
        <w:numPr>
          <w:ilvl w:val="2"/>
          <w:numId w:val="66"/>
        </w:numPr>
        <w:spacing w:before="120" w:after="120"/>
        <w:ind w:left="1134" w:hanging="425"/>
        <w:jc w:val="both"/>
        <w:rPr>
          <w:rFonts w:ascii="Calibri" w:hAnsi="Calibri"/>
          <w:sz w:val="22"/>
          <w:szCs w:val="22"/>
        </w:rPr>
      </w:pPr>
      <w:r w:rsidRPr="0002597D">
        <w:rPr>
          <w:rFonts w:ascii="Calibri" w:hAnsi="Calibri"/>
          <w:sz w:val="22"/>
          <w:szCs w:val="22"/>
        </w:rPr>
        <w:t>požadovat po zhotoviteli provádění stavebních prací v souladu s platnými právními předpisy upravujícími dodržování bezpečnosti a ochrany zdraví při práci na staveništi;</w:t>
      </w:r>
    </w:p>
    <w:p w14:paraId="3AE932E8" w14:textId="77777777" w:rsidR="0002597D" w:rsidRPr="0002597D" w:rsidRDefault="0002597D" w:rsidP="00C12B7E">
      <w:pPr>
        <w:numPr>
          <w:ilvl w:val="2"/>
          <w:numId w:val="66"/>
        </w:numPr>
        <w:spacing w:before="120" w:after="120"/>
        <w:ind w:left="1134" w:hanging="425"/>
        <w:jc w:val="both"/>
        <w:rPr>
          <w:rFonts w:ascii="Calibri" w:hAnsi="Calibri"/>
          <w:sz w:val="22"/>
          <w:szCs w:val="22"/>
        </w:rPr>
      </w:pPr>
      <w:r w:rsidRPr="0002597D">
        <w:rPr>
          <w:rFonts w:ascii="Calibri" w:hAnsi="Calibri"/>
          <w:sz w:val="22"/>
          <w:szCs w:val="22"/>
        </w:rPr>
        <w:t>pozastavit provádění stavebních prací z důvodu závažného porušování platných právních předpisů upravujících dodržování bezpečnosti a ochrany zdraví při práci na staveništi.</w:t>
      </w:r>
    </w:p>
    <w:p w14:paraId="1F52C427"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t>Termíny plnění</w:t>
      </w:r>
    </w:p>
    <w:p w14:paraId="453BC5CA"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zahájit práce na stavbě a řádně v nich pokračovat nejpozději do 3 dnů ode dne předání a převzetí staveniště stavby mezi objednatelem a zhotovitelem. </w:t>
      </w:r>
      <w:r w:rsidRPr="0002597D">
        <w:rPr>
          <w:rFonts w:ascii="Calibri" w:hAnsi="Calibri" w:cs="Calibri"/>
          <w:color w:val="000000"/>
          <w:sz w:val="22"/>
          <w:szCs w:val="22"/>
        </w:rPr>
        <w:t>Objednatel se zavazuje předat staveniště stavby a zhotovitel se zavazuje staveniště převzít do 10 dnů od nabytí účinnosti této smlouvy</w:t>
      </w:r>
      <w:r w:rsidRPr="0002597D">
        <w:rPr>
          <w:rFonts w:ascii="Calibri" w:hAnsi="Calibri" w:cs="Calibri"/>
          <w:b/>
          <w:sz w:val="22"/>
          <w:szCs w:val="22"/>
        </w:rPr>
        <w:t xml:space="preserve">. </w:t>
      </w:r>
    </w:p>
    <w:p w14:paraId="211FA403" w14:textId="77777777" w:rsidR="0002597D" w:rsidRPr="0002597D" w:rsidRDefault="0002597D" w:rsidP="0002597D">
      <w:pPr>
        <w:shd w:val="clear" w:color="auto" w:fill="FFFFFF"/>
        <w:spacing w:after="120"/>
        <w:ind w:left="360"/>
        <w:jc w:val="both"/>
        <w:rPr>
          <w:rFonts w:ascii="Calibri" w:eastAsia="Calibri" w:hAnsi="Calibri"/>
          <w:sz w:val="22"/>
          <w:szCs w:val="22"/>
        </w:rPr>
      </w:pPr>
      <w:r w:rsidRPr="0002597D">
        <w:rPr>
          <w:rFonts w:ascii="Calibri" w:eastAsia="Calibri" w:hAnsi="Calibri"/>
          <w:sz w:val="22"/>
          <w:szCs w:val="22"/>
        </w:rPr>
        <w:t xml:space="preserve">Pokud zhotovitel práce na stavbě nezahájí ani ve lhůtě 10 dnů ode dne, kdy měl tyto práce zahájit podle předchozího odstavce, bude tato skutečnost považována za podstatné porušení smlouvy ze strany zhotovitele. </w:t>
      </w:r>
    </w:p>
    <w:p w14:paraId="55E3C175"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dokončit práce na jednotlivých částech stavby v souladu s Harmonogramem realizace stavby, který byl zhotovitelem předložen před uzavřením smlouvy na základě zadávacího řízení na veřejnou zakázku (dále jen „Harmonogram“). </w:t>
      </w:r>
    </w:p>
    <w:p w14:paraId="1D819274"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Harmonogram začíná termínem předání a převzetí prostoru staveniště stavby a končí termínem vyklizení staveniště. </w:t>
      </w:r>
    </w:p>
    <w:p w14:paraId="0EDC23AA"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Dospěje-li v průběhu provádění stavby objednatel nebo TDS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p>
    <w:p w14:paraId="2E50FB17"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TDS výslovně vyžádá, a to bez vlivu na změnu termínu a ceny stavby.</w:t>
      </w:r>
    </w:p>
    <w:p w14:paraId="73BD5C06"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 xml:space="preserve">Stavba se považuje za </w:t>
      </w:r>
      <w:r w:rsidRPr="0002597D">
        <w:rPr>
          <w:rFonts w:ascii="Calibri" w:eastAsia="Calibri" w:hAnsi="Calibri"/>
          <w:sz w:val="22"/>
          <w:szCs w:val="22"/>
          <w:u w:val="single"/>
        </w:rPr>
        <w:t>dokončenou</w:t>
      </w:r>
      <w:r w:rsidRPr="0002597D">
        <w:rPr>
          <w:rFonts w:ascii="Calibri" w:eastAsia="Calibri" w:hAnsi="Calibri"/>
          <w:sz w:val="22"/>
          <w:szCs w:val="22"/>
        </w:rPr>
        <w:t xml:space="preserve"> úplným splněním všech prací, činností a dodávek nezbytných ke zhotovení stavby způsobilé k bezpečnému užívání a vydáním kolaudačního souhlasu nebo kolaudačního rozhodnutí.</w:t>
      </w:r>
    </w:p>
    <w:p w14:paraId="428034A3"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Stavba způsobilá k bezpečnému užívání se považuje za připravenou k předání a převzetí po odstranění případných vad a nedodělků a po úplném vyklizení staveniště zhotovitelem.</w:t>
      </w:r>
    </w:p>
    <w:p w14:paraId="4B701EC4"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Součástí dokončené stavby musí být veškeré doklady stanovené touto smlouvou. </w:t>
      </w:r>
    </w:p>
    <w:p w14:paraId="27591EF8"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Termín dokončení a předání stavby a vyklizení staveniště je sjednán takto: </w:t>
      </w:r>
    </w:p>
    <w:p w14:paraId="2105DACD" w14:textId="77777777" w:rsidR="0002597D" w:rsidRPr="0002597D" w:rsidRDefault="0002597D" w:rsidP="0002597D">
      <w:pPr>
        <w:spacing w:before="120" w:after="120"/>
        <w:jc w:val="both"/>
        <w:rPr>
          <w:rFonts w:ascii="Calibri" w:hAnsi="Calibri"/>
          <w:sz w:val="22"/>
          <w:szCs w:val="22"/>
        </w:rPr>
      </w:pPr>
      <w:r w:rsidRPr="0002597D">
        <w:rPr>
          <w:rFonts w:ascii="Calibri" w:hAnsi="Calibri"/>
          <w:sz w:val="22"/>
          <w:szCs w:val="22"/>
        </w:rPr>
        <w:tab/>
      </w:r>
      <w:r w:rsidRPr="0002597D">
        <w:rPr>
          <w:rFonts w:ascii="Calibri" w:hAnsi="Calibri"/>
          <w:sz w:val="22"/>
          <w:szCs w:val="22"/>
        </w:rPr>
        <w:tab/>
        <w:t xml:space="preserve">nejpozději do </w:t>
      </w:r>
      <w:r w:rsidR="00AB7040" w:rsidRPr="00E51523">
        <w:rPr>
          <w:rFonts w:ascii="Calibri" w:hAnsi="Calibri"/>
          <w:b/>
          <w:sz w:val="22"/>
          <w:szCs w:val="22"/>
        </w:rPr>
        <w:t>90</w:t>
      </w:r>
      <w:r w:rsidRPr="0002597D">
        <w:rPr>
          <w:rFonts w:ascii="Calibri" w:hAnsi="Calibri"/>
          <w:b/>
          <w:sz w:val="22"/>
          <w:szCs w:val="22"/>
        </w:rPr>
        <w:t xml:space="preserve"> dnů od předání staveniště</w:t>
      </w:r>
    </w:p>
    <w:p w14:paraId="78A7A19E"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oprávněn dokončit práce na stavbě i před sjednaným termínem dokončení stavby. Zhotovitel dle ujednání této smlouvy písemně oznámí objednateli, že stavba je dokončena. Objednatel je na základě písemného oznámení zhotovitele povinen zahájit a vést řízení a dříve řádně dokončenou stavbu převzít. </w:t>
      </w:r>
    </w:p>
    <w:p w14:paraId="51F01E9D" w14:textId="77777777" w:rsidR="0002597D" w:rsidRPr="0002597D" w:rsidRDefault="0002597D" w:rsidP="00C12B7E">
      <w:pPr>
        <w:numPr>
          <w:ilvl w:val="0"/>
          <w:numId w:val="6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Prodlení zhotovitele oproti termínu stanoveném v odst. </w:t>
      </w:r>
      <w:r w:rsidR="00853113">
        <w:rPr>
          <w:rFonts w:ascii="Calibri" w:eastAsia="Calibri" w:hAnsi="Calibri"/>
          <w:sz w:val="22"/>
          <w:szCs w:val="22"/>
        </w:rPr>
        <w:t>9</w:t>
      </w:r>
      <w:r w:rsidR="00853113" w:rsidRPr="0002597D">
        <w:rPr>
          <w:rFonts w:ascii="Calibri" w:eastAsia="Calibri" w:hAnsi="Calibri"/>
          <w:sz w:val="22"/>
          <w:szCs w:val="22"/>
        </w:rPr>
        <w:t xml:space="preserve"> </w:t>
      </w:r>
      <w:r w:rsidRPr="0002597D">
        <w:rPr>
          <w:rFonts w:ascii="Calibri" w:eastAsia="Calibri" w:hAnsi="Calibri"/>
          <w:sz w:val="22"/>
          <w:szCs w:val="22"/>
        </w:rPr>
        <w:t xml:space="preserve">delší než 5 dnů se považuje za podstatné porušení smlouvy. </w:t>
      </w:r>
    </w:p>
    <w:p w14:paraId="03D33C63"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t>Cena</w:t>
      </w:r>
    </w:p>
    <w:p w14:paraId="21DC2FE9" w14:textId="77777777" w:rsidR="00DA6867" w:rsidRPr="00DA6867"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hAnsi="Calibri"/>
          <w:b/>
          <w:sz w:val="22"/>
          <w:szCs w:val="22"/>
        </w:rPr>
        <w:t>Cena za práce a činnosti v rámci</w:t>
      </w:r>
      <w:r w:rsidRPr="0002597D">
        <w:rPr>
          <w:rFonts w:ascii="Calibri" w:hAnsi="Calibri"/>
          <w:sz w:val="22"/>
          <w:szCs w:val="22"/>
        </w:rPr>
        <w:t xml:space="preserve"> </w:t>
      </w:r>
      <w:r w:rsidRPr="0002597D">
        <w:rPr>
          <w:rFonts w:ascii="Calibri" w:hAnsi="Calibri"/>
          <w:b/>
          <w:sz w:val="22"/>
          <w:szCs w:val="22"/>
        </w:rPr>
        <w:t>zhotovení stavby</w:t>
      </w:r>
      <w:r w:rsidRPr="0002597D">
        <w:rPr>
          <w:rFonts w:ascii="Calibri" w:hAnsi="Calibri"/>
          <w:sz w:val="22"/>
          <w:szCs w:val="22"/>
        </w:rPr>
        <w:t xml:space="preserve"> dle této smlouvy se sjednává na částku </w:t>
      </w:r>
    </w:p>
    <w:p w14:paraId="59C06327" w14:textId="0A34ACF7" w:rsidR="0002597D" w:rsidRPr="0002597D" w:rsidRDefault="00DA6867" w:rsidP="00DA6867">
      <w:pPr>
        <w:shd w:val="clear" w:color="auto" w:fill="FFFFFF"/>
        <w:spacing w:after="120"/>
        <w:ind w:left="360"/>
        <w:jc w:val="both"/>
        <w:rPr>
          <w:rFonts w:ascii="Calibri" w:eastAsia="Calibri" w:hAnsi="Calibri"/>
          <w:sz w:val="22"/>
          <w:szCs w:val="22"/>
        </w:rPr>
      </w:pPr>
      <w:r>
        <w:rPr>
          <w:rFonts w:ascii="Calibri" w:hAnsi="Calibri"/>
          <w:b/>
          <w:sz w:val="22"/>
          <w:szCs w:val="22"/>
        </w:rPr>
        <w:t>1 096 122</w:t>
      </w:r>
      <w:r w:rsidR="0002597D" w:rsidRPr="0002597D">
        <w:rPr>
          <w:rFonts w:ascii="Calibri" w:hAnsi="Calibri"/>
          <w:b/>
          <w:sz w:val="22"/>
          <w:szCs w:val="22"/>
        </w:rPr>
        <w:t>,- Kč bez DPH.</w:t>
      </w:r>
    </w:p>
    <w:p w14:paraId="44A8AA0E" w14:textId="77777777" w:rsidR="0002597D" w:rsidRPr="0002597D" w:rsidRDefault="0002597D" w:rsidP="00C12B7E">
      <w:pPr>
        <w:numPr>
          <w:ilvl w:val="0"/>
          <w:numId w:val="67"/>
        </w:numPr>
        <w:shd w:val="clear" w:color="auto" w:fill="FFFFFF"/>
        <w:spacing w:after="120"/>
        <w:jc w:val="both"/>
        <w:rPr>
          <w:rFonts w:ascii="Calibri" w:hAnsi="Calibri"/>
          <w:sz w:val="22"/>
          <w:szCs w:val="22"/>
        </w:rPr>
      </w:pPr>
      <w:r w:rsidRPr="0002597D">
        <w:rPr>
          <w:rFonts w:ascii="Calibri" w:hAnsi="Calibri"/>
          <w:sz w:val="22"/>
          <w:szCs w:val="22"/>
        </w:rPr>
        <w:t>Pro obsah a rozsah sjednané ceny za zhotovení stavby dle této smlouvy je rozhodující rozsah stavby vycházející z textových a výkresových částí projektové dokumentace, z oceněného Soupisu a ze smlouvy.</w:t>
      </w:r>
    </w:p>
    <w:p w14:paraId="1590C197" w14:textId="77777777" w:rsidR="0002597D" w:rsidRPr="0002597D" w:rsidRDefault="0002597D" w:rsidP="00C12B7E">
      <w:pPr>
        <w:numPr>
          <w:ilvl w:val="0"/>
          <w:numId w:val="67"/>
        </w:numPr>
        <w:shd w:val="clear" w:color="auto" w:fill="FFFFFF"/>
        <w:spacing w:after="120"/>
        <w:jc w:val="both"/>
        <w:rPr>
          <w:rFonts w:ascii="Calibri" w:hAnsi="Calibri"/>
          <w:sz w:val="22"/>
          <w:szCs w:val="22"/>
        </w:rPr>
      </w:pPr>
      <w:r w:rsidRPr="0002597D">
        <w:rPr>
          <w:rFonts w:ascii="Calibri" w:hAnsi="Calibri"/>
          <w:sz w:val="22"/>
          <w:szCs w:val="22"/>
        </w:rPr>
        <w:t xml:space="preserve">Cena za zhotovení stavby dle této smlouvy se dále označuje též jako sjednaná cena.  </w:t>
      </w:r>
    </w:p>
    <w:p w14:paraId="6D5F83E9" w14:textId="77777777" w:rsidR="0002597D" w:rsidRPr="0002597D" w:rsidRDefault="0002597D" w:rsidP="00C12B7E">
      <w:pPr>
        <w:numPr>
          <w:ilvl w:val="0"/>
          <w:numId w:val="67"/>
        </w:numPr>
        <w:spacing w:after="120"/>
        <w:ind w:left="357" w:hanging="357"/>
        <w:contextualSpacing/>
        <w:jc w:val="both"/>
        <w:rPr>
          <w:rFonts w:ascii="Calibri" w:eastAsia="Calibri" w:hAnsi="Calibri"/>
          <w:sz w:val="22"/>
          <w:szCs w:val="22"/>
        </w:rPr>
      </w:pPr>
      <w:r w:rsidRPr="0002597D">
        <w:rPr>
          <w:rFonts w:ascii="Calibri" w:eastAsia="Calibri" w:hAnsi="Calibri"/>
          <w:sz w:val="22"/>
          <w:szCs w:val="22"/>
        </w:rPr>
        <w:t>Ke sjednané ceně bez DPH uvedené v tomto článku smlouvy bude připočtena DPH v procentní sazbě odpovídající zákonné úpravě odpovídající zákonné úpravě účinné k datu uskutečnitelného zdanitelného plnění.</w:t>
      </w:r>
    </w:p>
    <w:p w14:paraId="04547B7B"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Sjednaná cena za poskytnutí plnění zhotovitelem obsahuje veškeré náklady zhotovitele na práce a dodávky (vč. nákladů na případné správní poplatky) nezbytné k řádnému a včasnému zhotovení stavby dle této smlouvy a přiměřený zisk. </w:t>
      </w:r>
    </w:p>
    <w:p w14:paraId="3811DEA6"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Sjednaná cena za poskytnutí celého plnění zhotovitelem obsahuje i předpokládané náklady vzniklé vývojem cen, a to až do termínu dokončení a předání a převzetí stavby sjednaného ve smlouvě. </w:t>
      </w:r>
    </w:p>
    <w:p w14:paraId="20974C4A"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Sjednaná cena za poskytnutí celého plnění zhotovitelem je cenou nejvýše přípustnou a může být změněna pouze dohodou smluvních stran za níže uvedených podmínek. </w:t>
      </w:r>
    </w:p>
    <w:p w14:paraId="67567F62"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Změna sjednané ceny je možná pouze: </w:t>
      </w:r>
    </w:p>
    <w:p w14:paraId="7C61BDE5" w14:textId="77777777" w:rsidR="0002597D" w:rsidRPr="0002597D" w:rsidRDefault="0002597D" w:rsidP="00C12B7E">
      <w:pPr>
        <w:numPr>
          <w:ilvl w:val="0"/>
          <w:numId w:val="68"/>
        </w:numPr>
        <w:spacing w:before="120" w:after="120"/>
        <w:jc w:val="both"/>
        <w:rPr>
          <w:rFonts w:ascii="Calibri" w:hAnsi="Calibri"/>
          <w:sz w:val="22"/>
          <w:szCs w:val="22"/>
        </w:rPr>
      </w:pPr>
      <w:r w:rsidRPr="0002597D">
        <w:rPr>
          <w:rFonts w:ascii="Calibri" w:hAnsi="Calibri"/>
          <w:sz w:val="22"/>
          <w:szCs w:val="22"/>
        </w:rPr>
        <w:t xml:space="preserve">pokud se objednatel se zhotovitelem za dále sjednaných podmínek dohodnou na provedení i jiných prací nebo dodávek než těch, které byly předmětem projektové dokumentace nebo na vyloučení některých prací nebo dodávek z předmětu plnění; </w:t>
      </w:r>
    </w:p>
    <w:p w14:paraId="4CBEFE97" w14:textId="77777777" w:rsidR="0002597D" w:rsidRPr="0002597D" w:rsidRDefault="0002597D" w:rsidP="00C12B7E">
      <w:pPr>
        <w:numPr>
          <w:ilvl w:val="0"/>
          <w:numId w:val="68"/>
        </w:numPr>
        <w:spacing w:before="120" w:after="120"/>
        <w:ind w:left="805" w:hanging="448"/>
        <w:jc w:val="both"/>
        <w:rPr>
          <w:rFonts w:ascii="Calibri" w:hAnsi="Calibri"/>
          <w:sz w:val="22"/>
          <w:szCs w:val="22"/>
        </w:rPr>
      </w:pPr>
      <w:r w:rsidRPr="0002597D">
        <w:rPr>
          <w:rFonts w:ascii="Calibri" w:hAnsi="Calibri"/>
          <w:sz w:val="22"/>
          <w:szCs w:val="22"/>
        </w:rPr>
        <w:t>pokud se objednatel se zhotovitelem dohodnou na jiné kvalitě nebo druhu dodávek spojených s realizací stavby dle této smlouvy než té, která byla určena projektovou dokumentací stavby.</w:t>
      </w:r>
    </w:p>
    <w:p w14:paraId="5639BF32"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Nastane-li některá z podmínek, za kterých je možná změna sjednané ceny, je zhotovitel sám povinen provést výpočet změny sjednané ceny a předložit požadavek na změnu sjednané ceny objednateli k odsouhlasení. </w:t>
      </w:r>
    </w:p>
    <w:p w14:paraId="0068C0ED"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Písemné oznámení nezakládá právo zhotovitele na jednostranné zvýšení sjednané ceny, vyjma případů výše vyjmenovaných. Jednání o zvýšení sjednané ceny je možné pouze za podmínek daných touto smlouvou a podmínek vyplývajících z příslušných ustanovení zákona č. 134/2016 Sb., </w:t>
      </w:r>
      <w:r w:rsidRPr="0002597D">
        <w:rPr>
          <w:rFonts w:ascii="Calibri" w:eastAsia="Calibri" w:hAnsi="Calibri"/>
          <w:sz w:val="22"/>
          <w:szCs w:val="22"/>
        </w:rPr>
        <w:lastRenderedPageBreak/>
        <w:t xml:space="preserve">o zadávání veřejných zakázek, resp. právního předpisu upravujícího zadávání veřejných zakázek účinného v době zahájení úkonů ke sjednání příslušné změny smlouvy. </w:t>
      </w:r>
    </w:p>
    <w:p w14:paraId="4DBDFCD1"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Dodatečnými stavebními pracemi se rozumí práce nepředpokládané textovou a výkresovou částí projektové dokumentace, oceněným Soupisem a smlouvou, jejichž potřeba vznikla v průběhu realizace stavby dle této smlouvy a které rozšiřují rozsah předmětu plnění včetně finančního objemu stavby, sjednaného touto smlouvou. Dodatečné stavební práce lze provést pouze na základě nové úpravy smluvních vztahů mezi zhotovitelem a objednatelem. V případě, kdy v průběhu realizace stavby zjistí potřebu dodatečných stavebních prací zhotovitel, je povinen tuto skutečnost bez zbytečného odkladu oznámit objednateli. </w:t>
      </w:r>
    </w:p>
    <w:p w14:paraId="0C98CB07"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Způsob ocenění dodatečných stavebních prací: </w:t>
      </w:r>
    </w:p>
    <w:p w14:paraId="5CB17906" w14:textId="77777777" w:rsidR="0002597D" w:rsidRPr="0002597D" w:rsidRDefault="0002597D" w:rsidP="00C12B7E">
      <w:pPr>
        <w:numPr>
          <w:ilvl w:val="0"/>
          <w:numId w:val="69"/>
        </w:numPr>
        <w:spacing w:before="120"/>
        <w:jc w:val="both"/>
        <w:rPr>
          <w:rFonts w:ascii="Calibri" w:hAnsi="Calibri"/>
          <w:sz w:val="22"/>
          <w:szCs w:val="22"/>
        </w:rPr>
      </w:pPr>
      <w:r w:rsidRPr="0002597D">
        <w:rPr>
          <w:rFonts w:ascii="Calibri" w:hAnsi="Calibri"/>
          <w:sz w:val="22"/>
          <w:szCs w:val="22"/>
        </w:rPr>
        <w:t xml:space="preserve">na základě písemného soupisu dodatečných stavebních prací doplní zhotovitel jednotkové ceny v souladu s položkovými cenami podle oceněného Soupisu nebo podle dohody smluvních stran na základě aktuálního Sborníků cen stavebních prací vydaných obchodní společností RTS, a. s., IČ: 255 33 843, se sídlem v Brně, Lazaretní 13, PSČ 615 00; </w:t>
      </w:r>
    </w:p>
    <w:p w14:paraId="1F7CBED6" w14:textId="77777777" w:rsidR="0002597D" w:rsidRPr="0002597D" w:rsidRDefault="0002597D" w:rsidP="00C12B7E">
      <w:pPr>
        <w:numPr>
          <w:ilvl w:val="0"/>
          <w:numId w:val="69"/>
        </w:numPr>
        <w:spacing w:before="120"/>
        <w:jc w:val="both"/>
        <w:rPr>
          <w:rFonts w:ascii="Calibri" w:hAnsi="Calibri"/>
          <w:sz w:val="22"/>
          <w:szCs w:val="22"/>
        </w:rPr>
      </w:pPr>
      <w:r w:rsidRPr="0002597D">
        <w:rPr>
          <w:rFonts w:ascii="Calibri" w:hAnsi="Calibri"/>
          <w:sz w:val="22"/>
          <w:szCs w:val="22"/>
        </w:rPr>
        <w:t xml:space="preserve">vynásobením položkových cen a množství potřebných měrných jednotek prací označených jako dodatečné stavební práce bude stanovena cena potřebných dodatečných stavebních prací; </w:t>
      </w:r>
    </w:p>
    <w:p w14:paraId="0FB1E18D" w14:textId="77777777" w:rsidR="0002597D" w:rsidRPr="0002597D" w:rsidRDefault="0002597D" w:rsidP="00C12B7E">
      <w:pPr>
        <w:numPr>
          <w:ilvl w:val="0"/>
          <w:numId w:val="69"/>
        </w:numPr>
        <w:spacing w:before="120" w:after="120"/>
        <w:ind w:left="805" w:hanging="448"/>
        <w:jc w:val="both"/>
        <w:rPr>
          <w:rFonts w:ascii="Calibri" w:hAnsi="Calibri"/>
          <w:sz w:val="22"/>
          <w:szCs w:val="22"/>
        </w:rPr>
      </w:pPr>
      <w:r w:rsidRPr="0002597D">
        <w:rPr>
          <w:rFonts w:ascii="Calibri" w:hAnsi="Calibri"/>
          <w:sz w:val="22"/>
          <w:szCs w:val="22"/>
        </w:rPr>
        <w:t xml:space="preserve">k ceně dodatečných stavebních prací bude dopočtena odpovídající daň z přidané hodnoty, podle předpisů účinných v době předpokládaného uskutečnění zdanitelného plnění. </w:t>
      </w:r>
    </w:p>
    <w:p w14:paraId="36268E7A"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se zavazuje, že se k oznámení zhotovitele o potřebě dodatečných stavebních prací vyjádří obratem, nejpozději do 3 dnů ode dne předložení oznámení zhotovitele. </w:t>
      </w:r>
    </w:p>
    <w:p w14:paraId="0034B744"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proofErr w:type="spellStart"/>
      <w:r w:rsidRPr="0002597D">
        <w:rPr>
          <w:rFonts w:ascii="Calibri" w:eastAsia="Calibri" w:hAnsi="Calibri"/>
          <w:sz w:val="22"/>
          <w:szCs w:val="22"/>
        </w:rPr>
        <w:t>Méněpracemi</w:t>
      </w:r>
      <w:proofErr w:type="spellEnd"/>
      <w:r w:rsidRPr="0002597D">
        <w:rPr>
          <w:rFonts w:ascii="Calibri" w:eastAsia="Calibri" w:hAnsi="Calibri"/>
          <w:sz w:val="22"/>
          <w:szCs w:val="22"/>
        </w:rPr>
        <w:t xml:space="preserve"> se rozumí práce předpokládané textovou a výkresovou částí projektové dokumentace, oceněným Soupisem a smlouvou, jejichž potřeba se v průběhu realizace stavby ukázala jako nadbytečná a které zužují rozsah stavby, včetně rozsahu finančního objemu stavby, sjednaný touto smlouvou. V důsledku výskytu </w:t>
      </w:r>
      <w:proofErr w:type="spellStart"/>
      <w:r w:rsidRPr="0002597D">
        <w:rPr>
          <w:rFonts w:ascii="Calibri" w:eastAsia="Calibri" w:hAnsi="Calibri"/>
          <w:sz w:val="22"/>
          <w:szCs w:val="22"/>
        </w:rPr>
        <w:t>méněprací</w:t>
      </w:r>
      <w:proofErr w:type="spellEnd"/>
      <w:r w:rsidRPr="0002597D">
        <w:rPr>
          <w:rFonts w:ascii="Calibri" w:eastAsia="Calibri" w:hAnsi="Calibri"/>
          <w:sz w:val="22"/>
          <w:szCs w:val="22"/>
        </w:rPr>
        <w:t xml:space="preserve"> má objednatel vůči zhotoviteli právo na poskytnutí přiměřené slevy ze sjednané ceny stavby. Výše slevy bude určena obdobným způsobem, jako v případě ocenění dodatečných stavebních prací. V případě, kdy v průběhu realizace stavby zjistí potřebu </w:t>
      </w:r>
      <w:proofErr w:type="spellStart"/>
      <w:r w:rsidRPr="0002597D">
        <w:rPr>
          <w:rFonts w:ascii="Calibri" w:eastAsia="Calibri" w:hAnsi="Calibri"/>
          <w:sz w:val="22"/>
          <w:szCs w:val="22"/>
        </w:rPr>
        <w:t>méněprací</w:t>
      </w:r>
      <w:proofErr w:type="spellEnd"/>
      <w:r w:rsidRPr="0002597D">
        <w:rPr>
          <w:rFonts w:ascii="Calibri" w:eastAsia="Calibri" w:hAnsi="Calibri"/>
          <w:sz w:val="22"/>
          <w:szCs w:val="22"/>
        </w:rPr>
        <w:t xml:space="preserve"> zhotovitel, je povinen tuto skutečnost bez zbytečného odkladu oznámit objednateli.</w:t>
      </w:r>
    </w:p>
    <w:p w14:paraId="0167501F"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 změně rozsahu stavby a změně sjednané ceny stavby se obě strany zavazují uzavřít písemnou dohodu odpovídající způsobem </w:t>
      </w:r>
      <w:r w:rsidR="00853113">
        <w:rPr>
          <w:rFonts w:ascii="Calibri" w:eastAsia="Calibri" w:hAnsi="Calibri"/>
          <w:sz w:val="22"/>
          <w:szCs w:val="22"/>
        </w:rPr>
        <w:t>v souladu s</w:t>
      </w:r>
      <w:r w:rsidRPr="0002597D">
        <w:rPr>
          <w:rFonts w:ascii="Calibri" w:eastAsia="Calibri" w:hAnsi="Calibri"/>
          <w:sz w:val="22"/>
          <w:szCs w:val="22"/>
        </w:rPr>
        <w:t xml:space="preserve"> </w:t>
      </w:r>
      <w:r w:rsidR="00853113" w:rsidRPr="0002597D">
        <w:rPr>
          <w:rFonts w:ascii="Calibri" w:eastAsia="Calibri" w:hAnsi="Calibri"/>
          <w:sz w:val="22"/>
          <w:szCs w:val="22"/>
        </w:rPr>
        <w:t>právní</w:t>
      </w:r>
      <w:r w:rsidR="00853113">
        <w:rPr>
          <w:rFonts w:ascii="Calibri" w:eastAsia="Calibri" w:hAnsi="Calibri"/>
          <w:sz w:val="22"/>
          <w:szCs w:val="22"/>
        </w:rPr>
        <w:t>mi</w:t>
      </w:r>
      <w:r w:rsidR="00853113" w:rsidRPr="0002597D">
        <w:rPr>
          <w:rFonts w:ascii="Calibri" w:eastAsia="Calibri" w:hAnsi="Calibri"/>
          <w:sz w:val="22"/>
          <w:szCs w:val="22"/>
        </w:rPr>
        <w:t xml:space="preserve"> </w:t>
      </w:r>
      <w:r w:rsidRPr="0002597D">
        <w:rPr>
          <w:rFonts w:ascii="Calibri" w:eastAsia="Calibri" w:hAnsi="Calibri"/>
          <w:sz w:val="22"/>
          <w:szCs w:val="22"/>
        </w:rPr>
        <w:t>předpis</w:t>
      </w:r>
      <w:r w:rsidR="00853113">
        <w:rPr>
          <w:rFonts w:ascii="Calibri" w:eastAsia="Calibri" w:hAnsi="Calibri"/>
          <w:sz w:val="22"/>
          <w:szCs w:val="22"/>
        </w:rPr>
        <w:t>y</w:t>
      </w:r>
      <w:r w:rsidRPr="0002597D">
        <w:rPr>
          <w:rFonts w:ascii="Calibri" w:eastAsia="Calibri" w:hAnsi="Calibri"/>
          <w:sz w:val="22"/>
          <w:szCs w:val="22"/>
        </w:rPr>
        <w:t xml:space="preserve"> upravující</w:t>
      </w:r>
      <w:r w:rsidR="00853113">
        <w:rPr>
          <w:rFonts w:ascii="Calibri" w:eastAsia="Calibri" w:hAnsi="Calibri"/>
          <w:sz w:val="22"/>
          <w:szCs w:val="22"/>
        </w:rPr>
        <w:t>mi</w:t>
      </w:r>
      <w:r w:rsidRPr="0002597D">
        <w:rPr>
          <w:rFonts w:ascii="Calibri" w:eastAsia="Calibri" w:hAnsi="Calibri"/>
          <w:sz w:val="22"/>
          <w:szCs w:val="22"/>
        </w:rPr>
        <w:t xml:space="preserve"> zadávání veřejných zakázek </w:t>
      </w:r>
      <w:r w:rsidR="00853113" w:rsidRPr="0002597D">
        <w:rPr>
          <w:rFonts w:ascii="Calibri" w:eastAsia="Calibri" w:hAnsi="Calibri"/>
          <w:sz w:val="22"/>
          <w:szCs w:val="22"/>
        </w:rPr>
        <w:t>účinn</w:t>
      </w:r>
      <w:r w:rsidR="00853113">
        <w:rPr>
          <w:rFonts w:ascii="Calibri" w:eastAsia="Calibri" w:hAnsi="Calibri"/>
          <w:sz w:val="22"/>
          <w:szCs w:val="22"/>
        </w:rPr>
        <w:t>ými</w:t>
      </w:r>
      <w:r w:rsidR="00853113" w:rsidRPr="0002597D">
        <w:rPr>
          <w:rFonts w:ascii="Calibri" w:eastAsia="Calibri" w:hAnsi="Calibri"/>
          <w:sz w:val="22"/>
          <w:szCs w:val="22"/>
        </w:rPr>
        <w:t xml:space="preserve"> </w:t>
      </w:r>
      <w:r w:rsidRPr="0002597D">
        <w:rPr>
          <w:rFonts w:ascii="Calibri" w:eastAsia="Calibri" w:hAnsi="Calibri"/>
          <w:sz w:val="22"/>
          <w:szCs w:val="22"/>
        </w:rPr>
        <w:t>v době zahájení úkonů ke sjednání příslušné změny smlouvy, a to ve formě dodatku k této smlouvě. K jiným změnám rozsahu předmětu plnění a sjednané ceny nelze přihlížet.</w:t>
      </w:r>
    </w:p>
    <w:p w14:paraId="73797360" w14:textId="77777777" w:rsidR="0002597D" w:rsidRPr="0002597D" w:rsidRDefault="0002597D" w:rsidP="00C12B7E">
      <w:pPr>
        <w:numPr>
          <w:ilvl w:val="0"/>
          <w:numId w:val="6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 případě sporu o oprávněnosti požadavku na potřebu dodatečných stavebních prací nebo o rozsah snížení sjednaných cen, případně v případě sporu o vznik nároku na snížení sjednaných cen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 potřebu provedení dodatečných stavebních prací a na snížení sjednaných cen případně o spor o vznik nároku na snížení sjednaných cen, zavazují se obě smluvní strany závěry takto ustaveného znalce akceptovat. Náklady na úhradu výdajů spojených s posudkem vybraného soudního znalce nese každá smluvní strany ve výši 50 %.</w:t>
      </w:r>
    </w:p>
    <w:p w14:paraId="154C2858" w14:textId="6A48D895" w:rsidR="00112C64" w:rsidRDefault="00112C64" w:rsidP="00B365E9">
      <w:pPr>
        <w:spacing w:before="240" w:after="120"/>
        <w:ind w:left="714"/>
        <w:outlineLvl w:val="0"/>
        <w:rPr>
          <w:rFonts w:ascii="Calibri" w:hAnsi="Calibri"/>
          <w:b/>
          <w:bCs/>
          <w:sz w:val="22"/>
          <w:szCs w:val="22"/>
        </w:rPr>
      </w:pPr>
    </w:p>
    <w:p w14:paraId="07A9CEA8" w14:textId="1869C68B" w:rsidR="005A64FE" w:rsidRDefault="005A64FE" w:rsidP="00B365E9">
      <w:pPr>
        <w:spacing w:before="240" w:after="120"/>
        <w:ind w:left="714"/>
        <w:outlineLvl w:val="0"/>
        <w:rPr>
          <w:rFonts w:ascii="Calibri" w:hAnsi="Calibri"/>
          <w:b/>
          <w:bCs/>
          <w:sz w:val="22"/>
          <w:szCs w:val="22"/>
        </w:rPr>
      </w:pPr>
    </w:p>
    <w:p w14:paraId="2CF28F39" w14:textId="77777777" w:rsidR="005A64FE" w:rsidRDefault="005A64FE" w:rsidP="00B365E9">
      <w:pPr>
        <w:spacing w:before="240" w:after="120"/>
        <w:ind w:left="714"/>
        <w:outlineLvl w:val="0"/>
        <w:rPr>
          <w:rFonts w:ascii="Calibri" w:hAnsi="Calibri"/>
          <w:b/>
          <w:bCs/>
          <w:sz w:val="22"/>
          <w:szCs w:val="22"/>
        </w:rPr>
      </w:pPr>
    </w:p>
    <w:p w14:paraId="25B47796"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lastRenderedPageBreak/>
        <w:t>Platební podmínky</w:t>
      </w:r>
    </w:p>
    <w:p w14:paraId="175C7123"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Cena za stavbu bude hrazena v </w:t>
      </w:r>
      <w:r w:rsidRPr="0002597D">
        <w:rPr>
          <w:rFonts w:ascii="Calibri" w:eastAsia="Calibri" w:hAnsi="Calibri"/>
          <w:b/>
          <w:bCs/>
          <w:sz w:val="22"/>
          <w:szCs w:val="22"/>
          <w:u w:val="single"/>
        </w:rPr>
        <w:t>měsíčních splátkách</w:t>
      </w:r>
      <w:r w:rsidRPr="0002597D">
        <w:rPr>
          <w:rFonts w:ascii="Calibri" w:eastAsia="Calibri" w:hAnsi="Calibri"/>
          <w:sz w:val="22"/>
          <w:szCs w:val="22"/>
        </w:rPr>
        <w:t xml:space="preserve"> v průběhu celé doby zhotovování stavby na základě měsíčních faktur – daňových dokladů. Měsíční fakturou lze vyúčtovat skutečně zhotovenou část stavby v příslušném měsíci. Součástí faktury – daňového dokladu bude soupis provedených prací v příslušném měsíci. Soupis provedených prací musí být oceněný podle jednotkových cen vyplývajících z oceněného Soupisu, který je přílohou č. 1 této smlouvy. Soupis provedených prací musí být odsouhlasen a potvrzen TDS a objednatelem (zástupcem objednatele).</w:t>
      </w:r>
    </w:p>
    <w:p w14:paraId="506D15AB"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předkládá soupis provedených prací před vystavením příslušné faktury TDS a objednateli (zástupci objednateli) k odsouhlasení ve třech vyhotoveních, a to vždy nejpozději do 3. pracovního dne měsíce následujícího po měsíci, za nějž se soupis vystavuje. Objednatel neposkytuje zhotoviteli žádné zálohy.</w:t>
      </w:r>
    </w:p>
    <w:p w14:paraId="03E525AE"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V soupisu provedených prací bude uvedeno:</w:t>
      </w:r>
    </w:p>
    <w:p w14:paraId="08E32E8D" w14:textId="77777777" w:rsidR="0002597D" w:rsidRPr="0002597D" w:rsidRDefault="0002597D" w:rsidP="00C12B7E">
      <w:pPr>
        <w:numPr>
          <w:ilvl w:val="0"/>
          <w:numId w:val="71"/>
        </w:numPr>
        <w:spacing w:before="120"/>
        <w:jc w:val="both"/>
        <w:rPr>
          <w:rFonts w:ascii="Calibri" w:hAnsi="Calibri"/>
          <w:sz w:val="22"/>
          <w:szCs w:val="22"/>
        </w:rPr>
      </w:pPr>
      <w:r w:rsidRPr="0002597D">
        <w:rPr>
          <w:rFonts w:ascii="Calibri" w:hAnsi="Calibri"/>
          <w:sz w:val="22"/>
          <w:szCs w:val="22"/>
        </w:rPr>
        <w:t xml:space="preserve">počet měrných jednotek prací a dodávek realizovaných ke zhotovení stavby dle této smlouvy zhotovitelem v měsíci, k jehož vyúčtování bude soupis provedených prací sloužit jako podklad; </w:t>
      </w:r>
    </w:p>
    <w:p w14:paraId="0E7D7C64" w14:textId="77777777" w:rsidR="0002597D" w:rsidRPr="0002597D" w:rsidRDefault="0002597D" w:rsidP="00C12B7E">
      <w:pPr>
        <w:numPr>
          <w:ilvl w:val="0"/>
          <w:numId w:val="71"/>
        </w:numPr>
        <w:spacing w:before="120"/>
        <w:jc w:val="both"/>
        <w:rPr>
          <w:rFonts w:ascii="Calibri" w:hAnsi="Calibri"/>
          <w:sz w:val="22"/>
          <w:szCs w:val="22"/>
        </w:rPr>
      </w:pPr>
      <w:r w:rsidRPr="0002597D">
        <w:rPr>
          <w:rFonts w:ascii="Calibri" w:hAnsi="Calibri"/>
          <w:sz w:val="22"/>
          <w:szCs w:val="22"/>
        </w:rPr>
        <w:t xml:space="preserve">počet měrných jednotek provedených od zahájení prací na stavbě do konce posledního předcházejícího fakturovaného období; </w:t>
      </w:r>
    </w:p>
    <w:p w14:paraId="7F19BF66" w14:textId="77777777" w:rsidR="0002597D" w:rsidRPr="0002597D" w:rsidRDefault="0002597D" w:rsidP="00C12B7E">
      <w:pPr>
        <w:numPr>
          <w:ilvl w:val="0"/>
          <w:numId w:val="71"/>
        </w:numPr>
        <w:spacing w:before="120"/>
        <w:jc w:val="both"/>
        <w:rPr>
          <w:rFonts w:ascii="Calibri" w:hAnsi="Calibri"/>
          <w:sz w:val="22"/>
          <w:szCs w:val="22"/>
        </w:rPr>
      </w:pPr>
      <w:r w:rsidRPr="0002597D">
        <w:rPr>
          <w:rFonts w:ascii="Calibri" w:hAnsi="Calibri"/>
          <w:sz w:val="22"/>
          <w:szCs w:val="22"/>
        </w:rPr>
        <w:t xml:space="preserve">počet měrných jednotek, které zbývá realizovat k dokončení prací na stavbě; </w:t>
      </w:r>
    </w:p>
    <w:p w14:paraId="19D0994E" w14:textId="77777777" w:rsidR="0002597D" w:rsidRPr="0002597D" w:rsidRDefault="0002597D" w:rsidP="00C12B7E">
      <w:pPr>
        <w:numPr>
          <w:ilvl w:val="0"/>
          <w:numId w:val="71"/>
        </w:numPr>
        <w:spacing w:before="120"/>
        <w:jc w:val="both"/>
        <w:rPr>
          <w:rFonts w:ascii="Calibri" w:hAnsi="Calibri"/>
          <w:sz w:val="22"/>
          <w:szCs w:val="22"/>
        </w:rPr>
      </w:pPr>
      <w:r w:rsidRPr="0002597D">
        <w:rPr>
          <w:rFonts w:ascii="Calibri" w:hAnsi="Calibri"/>
          <w:sz w:val="22"/>
          <w:szCs w:val="22"/>
        </w:rPr>
        <w:t xml:space="preserve">celková cena stavby, od které budou odečteny veškeré fakturované částky s uvedením čísla faktur uplatněné ke dni vystavení dané faktury; </w:t>
      </w:r>
    </w:p>
    <w:p w14:paraId="7295F284" w14:textId="77777777" w:rsidR="0002597D" w:rsidRPr="0002597D" w:rsidRDefault="0002597D" w:rsidP="00C12B7E">
      <w:pPr>
        <w:numPr>
          <w:ilvl w:val="0"/>
          <w:numId w:val="71"/>
        </w:numPr>
        <w:spacing w:before="120"/>
        <w:jc w:val="both"/>
        <w:rPr>
          <w:rFonts w:ascii="Calibri" w:hAnsi="Calibri"/>
          <w:sz w:val="22"/>
          <w:szCs w:val="22"/>
        </w:rPr>
      </w:pPr>
      <w:r w:rsidRPr="0002597D">
        <w:rPr>
          <w:rFonts w:ascii="Calibri" w:hAnsi="Calibri"/>
          <w:sz w:val="22"/>
          <w:szCs w:val="22"/>
        </w:rPr>
        <w:t xml:space="preserve">částky v soupisu provedených prací musí číselně korespondovat s oceněným Soupisem; </w:t>
      </w:r>
    </w:p>
    <w:p w14:paraId="7D85A018" w14:textId="77777777" w:rsidR="0002597D" w:rsidRPr="0002597D" w:rsidRDefault="0002597D" w:rsidP="00C12B7E">
      <w:pPr>
        <w:numPr>
          <w:ilvl w:val="0"/>
          <w:numId w:val="71"/>
        </w:numPr>
        <w:spacing w:before="120" w:after="120"/>
        <w:ind w:left="805" w:hanging="448"/>
        <w:jc w:val="both"/>
        <w:rPr>
          <w:rFonts w:ascii="Calibri" w:hAnsi="Calibri"/>
          <w:sz w:val="22"/>
          <w:szCs w:val="22"/>
        </w:rPr>
      </w:pPr>
      <w:r w:rsidRPr="0002597D">
        <w:rPr>
          <w:rFonts w:ascii="Calibri" w:hAnsi="Calibri"/>
          <w:sz w:val="22"/>
          <w:szCs w:val="22"/>
        </w:rPr>
        <w:t xml:space="preserve">otisk razítka a podpis oprávněné osoby zhotovitele. </w:t>
      </w:r>
    </w:p>
    <w:p w14:paraId="0A5BB986"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TDS je povinen se k tomuto soupisu provedených prací vyjádřit nejpozději do 3 pracovních dnů ode dne jeho obdržení. TDS může za objednatele uplatnit případné námitky k množství provedených prací, druhu provedených prací, kvalitě provedených prací a formálním náležitostem soupisu. Odsouhlasený soupis provedených prací opatří TDS svým podpisem. Následně je zhotovitel oprávněn vystavit měsíční fakturu. </w:t>
      </w:r>
    </w:p>
    <w:p w14:paraId="7BE90671"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Měsíční fakturu s odsouhlaseným soupisem provedených prací zhotovitel doručí objednateli ve dvou vyhotoveních. </w:t>
      </w:r>
    </w:p>
    <w:p w14:paraId="35A9292B"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Na pravidelných měsíčních fakturách realizovaných na základě měsíční fakturace se objednatel zavazuje uhradit zhotoviteli částku odpovídající maximálně 90 % hodnoty sjednané ceny. Zbývající část sjednané ceny bude objednatelem uhrazena na základě konečné faktury vystavené zhotovitelem po předání a převzetí řádně dokončeného plnění předmětu smlouvy objednateli podle pravidel sjednaných v této smlouvě. </w:t>
      </w:r>
    </w:p>
    <w:p w14:paraId="359D23E0"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Překročí-li celková částka měsíčních plateb účtovaná zhotovitelem hodnotu 90 % ze sjednané ceny stavby, je objednatel oprávněn odepřít poskytnutí další platby za provádění prací ke zhotovení stavby. V případě, že část hodnoty vystavené faktury bude ještě pod hranicí výše sjednaného limitu, je objednatel povinen uhradit pouze tuto část sjednané ceny za zhotovení stavby, zbytek hodnoty této faktury bude objednatelem uhrazen.</w:t>
      </w:r>
    </w:p>
    <w:p w14:paraId="68760643"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Vzhledem k tomu, že objednatel </w:t>
      </w:r>
      <w:r w:rsidR="0014600B">
        <w:rPr>
          <w:rFonts w:ascii="Calibri" w:eastAsia="Calibri" w:hAnsi="Calibri"/>
          <w:sz w:val="22"/>
          <w:szCs w:val="22"/>
        </w:rPr>
        <w:t>je</w:t>
      </w:r>
      <w:r w:rsidR="0014600B" w:rsidRPr="0002597D">
        <w:rPr>
          <w:rFonts w:ascii="Calibri" w:eastAsia="Calibri" w:hAnsi="Calibri"/>
          <w:sz w:val="22"/>
          <w:szCs w:val="22"/>
        </w:rPr>
        <w:t xml:space="preserve"> </w:t>
      </w:r>
      <w:r w:rsidRPr="0002597D">
        <w:rPr>
          <w:rFonts w:ascii="Calibri" w:eastAsia="Calibri" w:hAnsi="Calibri"/>
          <w:sz w:val="22"/>
          <w:szCs w:val="22"/>
        </w:rPr>
        <w:t>u plnění přijatých na základě této smlouvy v postavení osoby povinné k dani dle ustanovení § 5 odst. 3 zákona č. 235/2004 Sb., o dani z přidané hodnoty, ve znění pozdějších předpisů (dále jen „ZDPH“), 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p>
    <w:p w14:paraId="12DB39E5" w14:textId="77777777" w:rsidR="0002597D" w:rsidRPr="0002597D" w:rsidRDefault="0002597D" w:rsidP="00C12B7E">
      <w:pPr>
        <w:numPr>
          <w:ilvl w:val="0"/>
          <w:numId w:val="70"/>
        </w:numPr>
        <w:spacing w:before="120" w:after="120"/>
        <w:ind w:left="357" w:hanging="357"/>
        <w:contextualSpacing/>
        <w:jc w:val="both"/>
        <w:rPr>
          <w:rFonts w:ascii="Calibri" w:hAnsi="Calibri" w:cs="Calibri"/>
          <w:sz w:val="22"/>
          <w:szCs w:val="22"/>
        </w:rPr>
      </w:pPr>
      <w:r w:rsidRPr="0002597D">
        <w:rPr>
          <w:rFonts w:ascii="Calibri" w:eastAsia="Calibri" w:hAnsi="Calibri" w:cs="Calibri"/>
          <w:sz w:val="22"/>
          <w:szCs w:val="22"/>
        </w:rPr>
        <w:lastRenderedPageBreak/>
        <w:t>Bude-li na daňovém dokladu 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7F48BBD6"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je povinen uhradit faktury vystavené zhotovitelem při realizaci stavby dle této smlouvy a podle podmínek v této smlouvě sjednaných nejpozději do 30 dnů ode dne následujícího po dni doručení faktury. </w:t>
      </w:r>
    </w:p>
    <w:p w14:paraId="245B030B"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není v prodlení, uhradí-li fakturu do 30 dnů ode dne následujícího po dni doručení faktury, ale tato úhrada bude provedena po termínu, který je na přijaté faktuře uveden jako datum splatnosti. </w:t>
      </w:r>
    </w:p>
    <w:p w14:paraId="5290920A"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Za doručení faktury se považuje den předání faktury do poštovní evidence objednatele. </w:t>
      </w:r>
    </w:p>
    <w:p w14:paraId="0F3F69B2"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Prodlení objednatele s úhradou dlužné částky delší jak 90 dnů se považuje za podstatné porušení smlouvy. </w:t>
      </w:r>
    </w:p>
    <w:p w14:paraId="0EC67FE6"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může uhradit fakturu před lhůtou splatnosti. </w:t>
      </w:r>
    </w:p>
    <w:p w14:paraId="702550CD" w14:textId="71136275" w:rsidR="0002597D" w:rsidRPr="0002597D" w:rsidRDefault="0002597D" w:rsidP="00C12B7E">
      <w:pPr>
        <w:numPr>
          <w:ilvl w:val="0"/>
          <w:numId w:val="70"/>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Faktury zhotovitele musí formou a obsahem odpovídat zákonu č. 563/1991 Sb., o účetnictví, v</w:t>
      </w:r>
      <w:r w:rsidR="00BC7C92">
        <w:rPr>
          <w:rFonts w:ascii="Calibri" w:eastAsia="Calibri" w:hAnsi="Calibri"/>
          <w:sz w:val="22"/>
          <w:szCs w:val="22"/>
          <w:u w:val="single"/>
        </w:rPr>
        <w:t>e znění pozdějších předpisů</w:t>
      </w:r>
      <w:r w:rsidRPr="0002597D">
        <w:rPr>
          <w:rFonts w:ascii="Calibri" w:eastAsia="Calibri" w:hAnsi="Calibri"/>
          <w:sz w:val="22"/>
          <w:szCs w:val="22"/>
          <w:u w:val="single"/>
        </w:rPr>
        <w:t xml:space="preserve"> a ZDPH a musí obsahovat zejména tyto náležitosti: </w:t>
      </w:r>
    </w:p>
    <w:p w14:paraId="6299B5CB"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označení účetního dokladu a jeho pořadové číslo,</w:t>
      </w:r>
    </w:p>
    <w:p w14:paraId="3DE0072F"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identifikační údaje objednatele včetně DIČ,</w:t>
      </w:r>
    </w:p>
    <w:p w14:paraId="56807921"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identifikační údaje zhotovitele včetně DIČ,</w:t>
      </w:r>
    </w:p>
    <w:p w14:paraId="19B3C5C6"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popis obsahu účetního dokladu,</w:t>
      </w:r>
    </w:p>
    <w:p w14:paraId="20B70E27"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datum vystavení,</w:t>
      </w:r>
    </w:p>
    <w:p w14:paraId="29A6C41D" w14:textId="77777777" w:rsidR="0002597D" w:rsidRPr="0002597D" w:rsidRDefault="0002597D" w:rsidP="0002597D">
      <w:pPr>
        <w:numPr>
          <w:ilvl w:val="0"/>
          <w:numId w:val="8"/>
        </w:numPr>
        <w:jc w:val="both"/>
        <w:rPr>
          <w:rFonts w:ascii="Calibri" w:eastAsia="Calibri" w:hAnsi="Calibri"/>
          <w:sz w:val="22"/>
          <w:szCs w:val="22"/>
        </w:rPr>
      </w:pPr>
      <w:r w:rsidRPr="0002597D">
        <w:rPr>
          <w:rFonts w:ascii="Calibri" w:eastAsia="Calibri" w:hAnsi="Calibri"/>
          <w:sz w:val="22"/>
          <w:szCs w:val="22"/>
        </w:rPr>
        <w:t>datum uskutečnění zdanitelného plnění, přičemž dnem uskutečnění zdanitelného plnění se rozumí poslední den kalendářního měsíce, za který je faktura vystavena,</w:t>
      </w:r>
    </w:p>
    <w:p w14:paraId="7DBE4D1F"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výši ceny bez daně celkem,</w:t>
      </w:r>
    </w:p>
    <w:p w14:paraId="08A18E22"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sazbu daně,</w:t>
      </w:r>
    </w:p>
    <w:p w14:paraId="38D6692C" w14:textId="77777777" w:rsidR="0002597D" w:rsidRPr="0002597D" w:rsidRDefault="0002597D" w:rsidP="0002597D">
      <w:pPr>
        <w:numPr>
          <w:ilvl w:val="0"/>
          <w:numId w:val="8"/>
        </w:numPr>
        <w:ind w:left="851" w:firstLine="0"/>
        <w:jc w:val="both"/>
        <w:rPr>
          <w:rFonts w:ascii="Calibri" w:eastAsia="Calibri" w:hAnsi="Calibri"/>
          <w:sz w:val="22"/>
          <w:szCs w:val="22"/>
        </w:rPr>
      </w:pPr>
      <w:r w:rsidRPr="0002597D">
        <w:rPr>
          <w:rFonts w:ascii="Calibri" w:eastAsia="Calibri" w:hAnsi="Calibri"/>
          <w:sz w:val="22"/>
          <w:szCs w:val="22"/>
        </w:rPr>
        <w:t>podpis odpovědné osoby zhotovitele,</w:t>
      </w:r>
    </w:p>
    <w:p w14:paraId="148D8704" w14:textId="77777777" w:rsidR="0002597D" w:rsidRPr="0002597D" w:rsidRDefault="0002597D" w:rsidP="0002597D">
      <w:pPr>
        <w:numPr>
          <w:ilvl w:val="0"/>
          <w:numId w:val="8"/>
        </w:numPr>
        <w:ind w:left="1134" w:hanging="283"/>
        <w:jc w:val="both"/>
        <w:rPr>
          <w:rFonts w:ascii="Calibri" w:eastAsia="Calibri" w:hAnsi="Calibri"/>
          <w:sz w:val="22"/>
          <w:szCs w:val="22"/>
        </w:rPr>
      </w:pPr>
      <w:r w:rsidRPr="0002597D">
        <w:rPr>
          <w:rFonts w:ascii="Calibri" w:eastAsia="Calibri" w:hAnsi="Calibri"/>
          <w:sz w:val="22"/>
          <w:szCs w:val="22"/>
        </w:rPr>
        <w:t>název stavby,</w:t>
      </w:r>
    </w:p>
    <w:p w14:paraId="1481699D" w14:textId="77777777" w:rsidR="0002597D" w:rsidRPr="0002597D" w:rsidRDefault="0002597D" w:rsidP="0002597D">
      <w:pPr>
        <w:numPr>
          <w:ilvl w:val="0"/>
          <w:numId w:val="8"/>
        </w:numPr>
        <w:ind w:left="1134" w:hanging="283"/>
        <w:jc w:val="both"/>
        <w:rPr>
          <w:rFonts w:ascii="Calibri" w:eastAsia="Calibri" w:hAnsi="Calibri"/>
          <w:sz w:val="22"/>
          <w:szCs w:val="22"/>
        </w:rPr>
      </w:pPr>
      <w:r w:rsidRPr="0002597D">
        <w:rPr>
          <w:rFonts w:ascii="Calibri" w:eastAsia="Calibri" w:hAnsi="Calibri"/>
          <w:sz w:val="22"/>
          <w:szCs w:val="22"/>
        </w:rPr>
        <w:t>název a číslo stavebního objektu, resp. provozního souboru,</w:t>
      </w:r>
    </w:p>
    <w:p w14:paraId="43BD789D" w14:textId="77777777" w:rsidR="0002597D" w:rsidRPr="0002597D" w:rsidRDefault="0002597D" w:rsidP="0002597D">
      <w:pPr>
        <w:numPr>
          <w:ilvl w:val="0"/>
          <w:numId w:val="8"/>
        </w:numPr>
        <w:ind w:left="1134" w:hanging="283"/>
        <w:jc w:val="both"/>
        <w:rPr>
          <w:rFonts w:ascii="Calibri" w:eastAsia="Calibri" w:hAnsi="Calibri"/>
          <w:sz w:val="22"/>
          <w:szCs w:val="22"/>
        </w:rPr>
      </w:pPr>
      <w:r w:rsidRPr="0002597D">
        <w:rPr>
          <w:rFonts w:ascii="Calibri" w:eastAsia="Calibri" w:hAnsi="Calibri"/>
          <w:sz w:val="22"/>
          <w:szCs w:val="22"/>
        </w:rPr>
        <w:t>kód a název rozpočtové položky projektu,</w:t>
      </w:r>
    </w:p>
    <w:p w14:paraId="56C8EAF0" w14:textId="77777777" w:rsidR="0002597D" w:rsidRPr="0002597D" w:rsidRDefault="0002597D" w:rsidP="0002597D">
      <w:pPr>
        <w:numPr>
          <w:ilvl w:val="0"/>
          <w:numId w:val="8"/>
        </w:numPr>
        <w:ind w:left="1134" w:hanging="283"/>
        <w:jc w:val="both"/>
        <w:rPr>
          <w:rFonts w:ascii="Calibri" w:eastAsia="Calibri" w:hAnsi="Calibri"/>
          <w:sz w:val="22"/>
          <w:szCs w:val="22"/>
        </w:rPr>
      </w:pPr>
      <w:r w:rsidRPr="0002597D">
        <w:rPr>
          <w:rFonts w:ascii="Calibri" w:eastAsia="Calibri" w:hAnsi="Calibri"/>
          <w:sz w:val="22"/>
          <w:szCs w:val="22"/>
        </w:rPr>
        <w:t>přílohu – Soupis provedených prací oceněný podle dohodnutého způsobu a odsouhlasený TDS.</w:t>
      </w:r>
    </w:p>
    <w:p w14:paraId="74E9D319"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Objednatel je oprávněn před uplynutím lhůty splatnosti vrátit fakturu, pokud neobsahuje požadované náležitosti nebo obsahuje nesprávné cenové údaje. Uvedené se vztahuje i na nesprávné cenové, množstevní nebo kvalitativní údaje v soupisu provedených prací odsouhlaseném TDS.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9546516"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 </w:t>
      </w:r>
    </w:p>
    <w:p w14:paraId="45B6D256" w14:textId="77777777" w:rsidR="0002597D" w:rsidRPr="0002597D" w:rsidRDefault="0002597D" w:rsidP="00C12B7E">
      <w:pPr>
        <w:numPr>
          <w:ilvl w:val="0"/>
          <w:numId w:val="70"/>
        </w:numPr>
        <w:shd w:val="clear" w:color="auto" w:fill="FFFFFF"/>
        <w:spacing w:after="120"/>
        <w:jc w:val="both"/>
        <w:rPr>
          <w:rFonts w:ascii="Calibri" w:eastAsia="Calibri" w:hAnsi="Calibri"/>
          <w:sz w:val="22"/>
          <w:szCs w:val="22"/>
        </w:rPr>
      </w:pPr>
      <w:r w:rsidRPr="0002597D">
        <w:rPr>
          <w:rFonts w:ascii="Calibri" w:hAnsi="Calibri"/>
          <w:sz w:val="22"/>
          <w:szCs w:val="22"/>
        </w:rPr>
        <w:t>Smluvní strany tímto vylučují užití ustanovení § 2611 z. č. 89/2012</w:t>
      </w:r>
      <w:r w:rsidRPr="0002597D">
        <w:rPr>
          <w:rFonts w:ascii="Calibri" w:eastAsia="Calibri" w:hAnsi="Calibri"/>
          <w:sz w:val="22"/>
          <w:szCs w:val="22"/>
        </w:rPr>
        <w:t xml:space="preserve"> Sb., občanský zákoník, ve znění pozdějších předpisů.</w:t>
      </w:r>
    </w:p>
    <w:p w14:paraId="11B002D0" w14:textId="77777777" w:rsidR="0002597D" w:rsidRPr="0002597D" w:rsidRDefault="0002597D" w:rsidP="00C12B7E">
      <w:pPr>
        <w:numPr>
          <w:ilvl w:val="0"/>
          <w:numId w:val="70"/>
        </w:numPr>
        <w:contextualSpacing/>
        <w:jc w:val="both"/>
        <w:rPr>
          <w:rFonts w:ascii="Calibri" w:hAnsi="Calibri"/>
          <w:sz w:val="22"/>
          <w:szCs w:val="22"/>
        </w:rPr>
      </w:pPr>
      <w:r w:rsidRPr="0002597D">
        <w:rPr>
          <w:rFonts w:ascii="Calibri" w:hAnsi="Calibri"/>
          <w:sz w:val="22"/>
          <w:szCs w:val="22"/>
        </w:rPr>
        <w:t xml:space="preserve">Smluvní pokuty uvedené v této smlouvě jsou splatné okamžikem, kdy vznikne objednateli nárok na jejich zaplacení. Objednatel je oprávněn svou pohledávku vůči zhotoviteli na zaplacení smluvní pokuty jednostranně započíst s pohledávkou zhotovitele na zaplacení ceny za poskytnutí plnění dle této smlouvy, s čímž zhotovitel vyslovuje svůj souhlas. </w:t>
      </w:r>
    </w:p>
    <w:p w14:paraId="2868A9AD"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lastRenderedPageBreak/>
        <w:t>Staveniště</w:t>
      </w:r>
    </w:p>
    <w:p w14:paraId="52420998"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 předání a převzetí prostoru staveniště vyhotoví zhotovitel písemný protokol, který obě strany podepíší.</w:t>
      </w:r>
      <w:r w:rsidRPr="0002597D">
        <w:t xml:space="preserve"> </w:t>
      </w:r>
      <w:r w:rsidRPr="0002597D">
        <w:rPr>
          <w:rFonts w:ascii="Calibri" w:eastAsia="Calibri" w:hAnsi="Calibri"/>
          <w:sz w:val="22"/>
          <w:szCs w:val="22"/>
        </w:rPr>
        <w:t xml:space="preserve">Předáním staveniště přechází na zhotovitele nebezpečí vzniku škody na staveništi a jeho zařízení. </w:t>
      </w:r>
    </w:p>
    <w:p w14:paraId="4A76EB74"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Není-li řečeno v této smlouvě jinak, označují se pojmem „staveniště“ všechny části prostoru staveniště v průběhu provádění stavby.</w:t>
      </w:r>
    </w:p>
    <w:p w14:paraId="4F3395CF"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seznámit se po převzetí staveniště s rozmístěním a trasou stávajících inženýrských sítí na staveništi a přilehlých pozemcích dotčených prováděním stavby a tyto buď vhodným způsobem přeložit, nebo chránit tak, aby v průběhu provádění stavby nedošlo k jejich poškození. </w:t>
      </w:r>
    </w:p>
    <w:p w14:paraId="090709C8"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dodržovat všechny podmínky správců nebo vlastníků sítí a nese veškeré důsledky a škody vzniklé jejich nedodržením. </w:t>
      </w:r>
    </w:p>
    <w:p w14:paraId="6E0F007D"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Provozní, sociální a případně i výrobní zařízení staveniště zabezpečuje zhotovitel v souladu se svými potřebami. Náklady na vybudování, zprovoznění, údržbu, likvidaci a vyklizení zařízení staveniště jsou zahrnuty ve sjednané ceně stavby. </w:t>
      </w:r>
    </w:p>
    <w:p w14:paraId="5092BC83"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Jako součást zařízení staveniště zajistí zhotovitel na staveništi rozvod médií potřebných ke zhotovení stavby a jejich připojení na odběrná místa. Odběrná místa budou specifikována v protokolu o předání a převzetí staveniště. </w:t>
      </w:r>
    </w:p>
    <w:p w14:paraId="2856C63B"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v souladu s podmínkami dodavatelů zabezpečit samostatná měřící místa na úhradu jím spotřebovaných energií a tyto energie uhradit objednateli nebo dodavatelům energií. </w:t>
      </w:r>
    </w:p>
    <w:p w14:paraId="23FF9AB4"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užívat staveniště pouze pro účely související s prováděním stavebních prací na stavbě dle této smlouvy a při užívání staveniště je povinen dodržovat veškeré právní předpisy upravující provádění stavby dle této smlouvy. </w:t>
      </w:r>
    </w:p>
    <w:p w14:paraId="1FDEB9FE"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3E920D81"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zajistí střežení staveniště, jeho oplocení nebo jiné vhodné zabezpečení po celou dobu zhotovování stavby dle této smlouvy. Způsob zabezpečení staveniště je zhotovitel povinen předem projednat s objednatelem a zohlednit jejich požadavky a připomínky. </w:t>
      </w:r>
    </w:p>
    <w:p w14:paraId="041CEB9A"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není oprávněn, pokud se strany nedohodnou jinak, využívat staveniště k ubytování nebo nocování osob. </w:t>
      </w:r>
    </w:p>
    <w:p w14:paraId="64872F56"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Veškerá potřebná povolení k užívání veřejných ploch a veřejných komunikací, případně k pracím na těchto plochách a komunikacích zajišťuje zhotovitel a nese veškeré případné náklady s tímto spojené. </w:t>
      </w:r>
    </w:p>
    <w:p w14:paraId="312FDF85"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rPr>
        <w:t xml:space="preserve">Zhotovitel je výlučně zodpovědný za bezpečnost práce při provádění stavby podle zákona č. 309/2006 Sb. a nařízení vlády č. 591/2006 Sb. Dále je zhotovitel zodpovědný za to, že pravidla, regulace a pracovní metody či postupy požadované příslušnými předpisy budou dodržovány. </w:t>
      </w:r>
      <w:r w:rsidRPr="0002597D">
        <w:rPr>
          <w:rFonts w:ascii="Calibri" w:eastAsia="Calibri" w:hAnsi="Calibri"/>
          <w:sz w:val="22"/>
          <w:szCs w:val="22"/>
          <w:u w:val="single"/>
        </w:rPr>
        <w:t xml:space="preserve">Zhotovitel je pro tento účel povinen dodržovat podmínky citovaných právních předpisů a dále zejména (nikoliv však pouze): </w:t>
      </w:r>
    </w:p>
    <w:p w14:paraId="149EACAA" w14:textId="77777777" w:rsidR="0002597D" w:rsidRPr="0002597D" w:rsidRDefault="0002597D" w:rsidP="00C12B7E">
      <w:pPr>
        <w:numPr>
          <w:ilvl w:val="0"/>
          <w:numId w:val="74"/>
        </w:numPr>
        <w:spacing w:before="120" w:after="120"/>
        <w:contextualSpacing/>
        <w:jc w:val="both"/>
        <w:rPr>
          <w:rFonts w:ascii="Calibri" w:hAnsi="Calibri"/>
          <w:sz w:val="22"/>
          <w:szCs w:val="22"/>
        </w:rPr>
      </w:pPr>
      <w:r w:rsidRPr="0002597D">
        <w:rPr>
          <w:rFonts w:ascii="Calibri" w:hAnsi="Calibri"/>
          <w:sz w:val="22"/>
          <w:szCs w:val="22"/>
        </w:rPr>
        <w:t xml:space="preserve">Učinit veškerá nezbytná opatření k ochraně osob užívajících budovy a prostory areálu a všech osob oprávněných k pohybu na staveništi, k ochraně staveniště samého a k ochraně prováděné stavby. Zhotovitel je rovněž povinen udržovat staveniště i nedokončenou stavbu v takovém stavu, aby bylo nebezpečí hrozící všem občanům a osobám pohybujícím se na staveništi nebo v jeho blízkosti odstraněno. </w:t>
      </w:r>
    </w:p>
    <w:p w14:paraId="2652A3D7" w14:textId="77777777" w:rsidR="0002597D" w:rsidRPr="0002597D" w:rsidRDefault="0002597D" w:rsidP="00C12B7E">
      <w:pPr>
        <w:numPr>
          <w:ilvl w:val="0"/>
          <w:numId w:val="74"/>
        </w:numPr>
        <w:spacing w:before="120" w:after="120"/>
        <w:contextualSpacing/>
        <w:jc w:val="both"/>
        <w:rPr>
          <w:rFonts w:ascii="Calibri" w:hAnsi="Calibri"/>
          <w:sz w:val="22"/>
          <w:szCs w:val="22"/>
        </w:rPr>
      </w:pPr>
      <w:r w:rsidRPr="0002597D">
        <w:rPr>
          <w:rFonts w:ascii="Calibri" w:hAnsi="Calibri"/>
          <w:sz w:val="22"/>
          <w:szCs w:val="22"/>
        </w:rPr>
        <w:lastRenderedPageBreak/>
        <w:t xml:space="preserve">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stavby nebo zachování veřejného pořádku. </w:t>
      </w:r>
    </w:p>
    <w:p w14:paraId="4B643DC8" w14:textId="77777777" w:rsidR="0002597D" w:rsidRPr="0002597D" w:rsidRDefault="0002597D" w:rsidP="00C12B7E">
      <w:pPr>
        <w:numPr>
          <w:ilvl w:val="0"/>
          <w:numId w:val="74"/>
        </w:numPr>
        <w:spacing w:before="120" w:after="120"/>
        <w:contextualSpacing/>
        <w:jc w:val="both"/>
        <w:rPr>
          <w:rFonts w:ascii="Calibri" w:hAnsi="Calibri"/>
          <w:sz w:val="22"/>
          <w:szCs w:val="22"/>
        </w:rPr>
      </w:pPr>
      <w:r w:rsidRPr="0002597D">
        <w:rPr>
          <w:rFonts w:ascii="Calibri" w:hAnsi="Calibri"/>
          <w:sz w:val="22"/>
          <w:szCs w:val="22"/>
        </w:rPr>
        <w:t xml:space="preserve">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stavby. </w:t>
      </w:r>
    </w:p>
    <w:p w14:paraId="5FA2F0DB" w14:textId="77777777" w:rsidR="0002597D" w:rsidRPr="0002597D" w:rsidRDefault="0002597D" w:rsidP="00C12B7E">
      <w:pPr>
        <w:numPr>
          <w:ilvl w:val="0"/>
          <w:numId w:val="74"/>
        </w:numPr>
        <w:spacing w:before="120" w:after="120"/>
        <w:contextualSpacing/>
        <w:jc w:val="both"/>
        <w:rPr>
          <w:rFonts w:ascii="Calibri" w:hAnsi="Calibri"/>
          <w:sz w:val="22"/>
          <w:szCs w:val="22"/>
        </w:rPr>
      </w:pPr>
      <w:r w:rsidRPr="0002597D">
        <w:rPr>
          <w:rFonts w:ascii="Calibri" w:hAnsi="Calibri"/>
          <w:sz w:val="22"/>
          <w:szCs w:val="22"/>
        </w:rPr>
        <w:t xml:space="preserve">Vlivem činnosti zhotovitele nesmí dojit ke škodám na objektech a inženýrských sítích. Případné vzniklé škody hradí zhotovitel. </w:t>
      </w:r>
    </w:p>
    <w:p w14:paraId="08FEDB2D" w14:textId="77777777" w:rsidR="0002597D" w:rsidRPr="0002597D" w:rsidRDefault="0002597D" w:rsidP="00C12B7E">
      <w:pPr>
        <w:numPr>
          <w:ilvl w:val="0"/>
          <w:numId w:val="74"/>
        </w:numPr>
        <w:spacing w:before="120" w:after="120"/>
        <w:contextualSpacing/>
        <w:jc w:val="both"/>
        <w:rPr>
          <w:rFonts w:ascii="Calibri" w:hAnsi="Calibri"/>
          <w:sz w:val="22"/>
          <w:szCs w:val="22"/>
        </w:rPr>
      </w:pPr>
      <w:r w:rsidRPr="0002597D">
        <w:rPr>
          <w:rFonts w:ascii="Calibri" w:hAnsi="Calibri"/>
          <w:sz w:val="22"/>
          <w:szCs w:val="22"/>
        </w:rPr>
        <w:t xml:space="preserve">V případě, že zhotovitel bude používat stroje, které vyvolávají vibrace a otřesy, zajistí taková opatření, aby na blízkých stávajících objektech nedošlo vlivem stavební činnosti ke škodám. Případné vzniklé škody hradí zhotovitel. </w:t>
      </w:r>
    </w:p>
    <w:p w14:paraId="342B0A1E"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zajistit na staveništi veškerá bezpečnostní a hygienická opatření včetně dodržování pravidel požární ochrany staveniště i prováděné stavby, a to v rozsahu a způsobem stanoveným příslušnými právními předpisy. </w:t>
      </w:r>
    </w:p>
    <w:p w14:paraId="722FE049"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provést pro všechny své zaměstnance pracující na stavbě vstupní školení o bezpečnosti a ochraně zdraví při práci a o požární ochraně. Zhotovitel je rovněž povinen průběžně znalosti svých zaměstnanců o bezpečnosti a ochraně zdraví při práci a o požární ochraně obnovovat a kontrolovat. </w:t>
      </w:r>
    </w:p>
    <w:p w14:paraId="31BC43FC"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zabezpečit provedení vstupního školení o bezpečnosti a ochraně zdraví při práci a o požární ochraně i u svých poddodavatelů podílejících se na provádění stavebních prací k realizaci předmětu plnění dle této smlouvy. </w:t>
      </w:r>
    </w:p>
    <w:p w14:paraId="1E88F0F1"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v plné míře zodpovídá za bezpečnost a ochranu zdraví všech osob, které se zdržují na staveništi a je povinen zabezpečit jejich vybavení ochrannými pracovními pomůckami a ochrannými pomůckami na ochranu osob před riziky vyplývajícími z provozu. </w:t>
      </w:r>
    </w:p>
    <w:p w14:paraId="06901197"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Dojde-li k jakémukoliv úrazu při provádění stavby nebo při činnostech souvisejících s prováděním stavby, je zhotovitel povinen zabezpečit vyšetření úrazu a sepsání příslušného záznamu. Objednatel je povinen poskytnout zhotoviteli nezbytnou součinnost. </w:t>
      </w:r>
    </w:p>
    <w:p w14:paraId="5FFF7EA2"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provádět v průběhu provádění stavby vlastní dozor a soustavnou kontrolu nad bezpečností práce a požární ochranou na staveništi. </w:t>
      </w:r>
    </w:p>
    <w:p w14:paraId="67A9F034"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zabezpečit staveniště dostatečným množstvím a druhem hasících prostředků. </w:t>
      </w:r>
    </w:p>
    <w:p w14:paraId="7D70F58B"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do 5 dnů od podpisu protokolu o předání a převzetí staveniště vypracovat pro staveniště požární řád, poplachové směrnice stavby a provozně dopravní řád stavby, tyto předložit k vyjádření objednateli a je povinen je viditelně umístit na staveništi. Případné připomínky objednatele je povinen v uvedených řádech a směrnicích zohlednit. </w:t>
      </w:r>
    </w:p>
    <w:p w14:paraId="7188E2F5"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2B77CECF"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při provádění stavebních prací k realizaci stavby dle této smlouvy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2E45B424"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vést evidenci o všech druzích odpadů vzniklých z jeho činnosti při plnění smlouvy a vést evidenci o způsobu jejich zneškodňování. Zhotovitel je rovněž povinen zabezpečit, </w:t>
      </w:r>
      <w:r w:rsidRPr="0002597D">
        <w:rPr>
          <w:rFonts w:ascii="Calibri" w:eastAsia="Calibri" w:hAnsi="Calibri"/>
          <w:sz w:val="22"/>
          <w:szCs w:val="22"/>
        </w:rPr>
        <w:lastRenderedPageBreak/>
        <w:t xml:space="preserve">aby odpad vzniklý z jeho činnosti při provádění stavby nebo stavební materiál nebyl v rozporu s právními předpisy umísťován mimo staveniště. </w:t>
      </w:r>
    </w:p>
    <w:p w14:paraId="431C93DB"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odstranit zařízení staveniště a vyklidit staveniště nejpozději v termínu podle čl. V odst. 9 této smlouvy.</w:t>
      </w:r>
    </w:p>
    <w:p w14:paraId="3A611D0A" w14:textId="77777777" w:rsidR="0002597D" w:rsidRPr="0002597D" w:rsidRDefault="0002597D" w:rsidP="00C12B7E">
      <w:pPr>
        <w:numPr>
          <w:ilvl w:val="0"/>
          <w:numId w:val="73"/>
        </w:numPr>
        <w:shd w:val="clear" w:color="auto" w:fill="FFFFFF"/>
        <w:spacing w:after="120"/>
        <w:contextualSpacing/>
        <w:jc w:val="both"/>
        <w:rPr>
          <w:sz w:val="22"/>
          <w:szCs w:val="22"/>
        </w:rPr>
      </w:pPr>
      <w:r w:rsidRPr="0002597D">
        <w:rPr>
          <w:rFonts w:ascii="Calibri" w:eastAsia="Calibri" w:hAnsi="Calibri" w:cs="Calibri"/>
          <w:sz w:val="22"/>
          <w:szCs w:val="22"/>
        </w:rPr>
        <w:t xml:space="preserve">Nevyklidí-li zhotovitel staveniště ve sjednaném termínu podle čl. V odst. 9 této smlouvy, je objednatel oprávněn zabezpečit vyklizení staveniště třetí osobou a náklady s tím spojené uhradí objednateli zhotovitel. </w:t>
      </w:r>
      <w:r w:rsidRPr="0002597D">
        <w:rPr>
          <w:rFonts w:ascii="Calibri" w:eastAsia="Calibri" w:hAnsi="Calibri" w:cs="Calibri"/>
          <w:sz w:val="22"/>
        </w:rPr>
        <w:t>Veškeré takto</w:t>
      </w:r>
      <w:r w:rsidRPr="0002597D">
        <w:rPr>
          <w:rFonts w:ascii="Calibri" w:eastAsia="Calibri" w:hAnsi="Calibri" w:cs="Calibri"/>
          <w:sz w:val="20"/>
          <w:szCs w:val="22"/>
        </w:rPr>
        <w:t xml:space="preserve"> </w:t>
      </w:r>
      <w:r w:rsidRPr="0002597D">
        <w:rPr>
          <w:rFonts w:ascii="Calibri" w:eastAsia="Calibri" w:hAnsi="Calibri" w:cs="Calibri"/>
          <w:sz w:val="22"/>
          <w:szCs w:val="22"/>
        </w:rPr>
        <w:t>vynaložené náklady objednatele se zhotovitel zavazuje uhradit nejpozději do 14 dnů od dne</w:t>
      </w:r>
      <w:r w:rsidRPr="0002597D">
        <w:rPr>
          <w:rFonts w:ascii="Calibri" w:eastAsia="Calibri" w:hAnsi="Calibri" w:cs="Calibri"/>
        </w:rPr>
        <w:t xml:space="preserve">, </w:t>
      </w:r>
      <w:r w:rsidRPr="0002597D">
        <w:rPr>
          <w:rFonts w:ascii="Calibri" w:eastAsia="Calibri" w:hAnsi="Calibri" w:cs="Calibri"/>
          <w:sz w:val="22"/>
          <w:szCs w:val="22"/>
        </w:rPr>
        <w:t xml:space="preserve">kdy obdržel písemnou výzvu objednatele k uhrazení těchto nákladů. </w:t>
      </w:r>
    </w:p>
    <w:p w14:paraId="3AA3D25D" w14:textId="77777777" w:rsidR="0002597D" w:rsidRPr="0002597D" w:rsidRDefault="0002597D" w:rsidP="00C12B7E">
      <w:pPr>
        <w:numPr>
          <w:ilvl w:val="0"/>
          <w:numId w:val="7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vyhotoví protokol o vyklizení staveniště, který podepíše TDS a zástupci smluvních stran.</w:t>
      </w:r>
    </w:p>
    <w:p w14:paraId="39CA096F"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t>Stavební deník</w:t>
      </w:r>
    </w:p>
    <w:p w14:paraId="16D8C463"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vést ode dne předání a převzetí staveniště stavební deníky v souladu s ustanovením § 157 zákona č. 183/2006 Sb., o územním plánování a stavebním řádu (stavební zákon), ve znění prováděcích předpisů, a jeho prováděcím právním předpisem, tj. vyhláškou č. 499/2006 Sb., o dokumentaci staveb, ve znění pozdějších předpisů.</w:t>
      </w:r>
    </w:p>
    <w:p w14:paraId="14F2D45F"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Zápisy do stavebních deníků se provádí v originále a alespoň ve dvou kopiích. Originály zápisů je zhotovitel povinen předat objednateli po dokončení stavby. Nejméně 1x měsíčně, pokud se strany nedohodnou jinak, obdrží jednu kopii osoba vykonávající funkci TDS a druhou kopii obdrží zhotovitel. </w:t>
      </w:r>
    </w:p>
    <w:p w14:paraId="42CA0226"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 případě neočekávaných událostí nebo okolností, které mají zvláštní význam pro další postup stavby, pořizuje zhotovitel i příslušnou fotodokumentaci, která se stane součástí stavebních deníků.</w:t>
      </w:r>
    </w:p>
    <w:p w14:paraId="5AC14A23"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TDS je povinen vyjadřovat se k zápisům ve stavebních denících učiněných zhotovitelem nejpozději do dvou pracovních dnů ode dne provedení zápisu. Svoje připomínky uvede TDS do stavebních deníků písemně. V případě souhlasu se zápisem uzavře předmětný den svým podpisem.</w:t>
      </w:r>
    </w:p>
    <w:p w14:paraId="444614DB"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Nesouhlasí-li zhotovitel se zápisem, který učinil do stavebních deníků TDS, případně osoba vykonávající funkci koordinátora BOZP a AD, musí k tomuto zápisu připojit svoje stanovisko nejpozději do dvou pracovních dnů ode dne, kdy byl tento zápis do stavebních deníků proveden, jinak se má za to, že s obsahem tohoto zápisu souhlasí.</w:t>
      </w:r>
    </w:p>
    <w:p w14:paraId="4F9ADDDD"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Stavební deníky musí být v pracovní dny od 7.00 do 17.00 hod. přístupné oprávněným osobám objednatele, případně jiným osobám oprávněným do stavebního deníku zapisovat.</w:t>
      </w:r>
    </w:p>
    <w:p w14:paraId="033E4BFE" w14:textId="77777777" w:rsidR="0002597D" w:rsidRP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Povinnost archivovat stavební deníky po dobu nejméně 10 let ode dne vydání kolaudačních souhlasů nebo ode dne odstoupení jedné smluvní strany od této smlouvy má objednatel. </w:t>
      </w:r>
    </w:p>
    <w:p w14:paraId="07F6078C" w14:textId="77777777" w:rsidR="0002597D" w:rsidRDefault="0002597D" w:rsidP="00C12B7E">
      <w:pPr>
        <w:numPr>
          <w:ilvl w:val="0"/>
          <w:numId w:val="75"/>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Zápisy ve stavebních denících se nepovažují za změnu smlouvy, ale slouží jako podklad pro jednání o případných dodatcích a změnách této smlouvy. </w:t>
      </w:r>
    </w:p>
    <w:p w14:paraId="048C4927" w14:textId="77777777" w:rsidR="008E67D3" w:rsidRPr="0002597D" w:rsidRDefault="008E67D3" w:rsidP="008E67D3">
      <w:pPr>
        <w:shd w:val="clear" w:color="auto" w:fill="FFFFFF"/>
        <w:spacing w:after="120"/>
        <w:ind w:left="360"/>
        <w:jc w:val="both"/>
        <w:rPr>
          <w:rFonts w:ascii="Calibri" w:eastAsia="Calibri" w:hAnsi="Calibri"/>
          <w:sz w:val="22"/>
          <w:szCs w:val="22"/>
        </w:rPr>
      </w:pPr>
    </w:p>
    <w:p w14:paraId="14DF059F" w14:textId="77777777" w:rsidR="0002597D" w:rsidRPr="0002597D" w:rsidRDefault="0002597D" w:rsidP="00C12B7E">
      <w:pPr>
        <w:numPr>
          <w:ilvl w:val="0"/>
          <w:numId w:val="56"/>
        </w:numPr>
        <w:spacing w:before="240" w:after="120"/>
        <w:ind w:left="714" w:hanging="357"/>
        <w:jc w:val="center"/>
        <w:outlineLvl w:val="0"/>
        <w:rPr>
          <w:rFonts w:ascii="Calibri" w:hAnsi="Calibri"/>
          <w:b/>
          <w:bCs/>
          <w:sz w:val="22"/>
          <w:szCs w:val="22"/>
        </w:rPr>
      </w:pPr>
      <w:r w:rsidRPr="0002597D">
        <w:rPr>
          <w:rFonts w:ascii="Calibri" w:hAnsi="Calibri"/>
          <w:b/>
          <w:bCs/>
          <w:sz w:val="22"/>
          <w:szCs w:val="22"/>
        </w:rPr>
        <w:t>Provádění stavby</w:t>
      </w:r>
    </w:p>
    <w:p w14:paraId="4AE772A4" w14:textId="77777777" w:rsidR="0002597D" w:rsidRPr="0002597D" w:rsidRDefault="0002597D" w:rsidP="00C12B7E">
      <w:pPr>
        <w:numPr>
          <w:ilvl w:val="0"/>
          <w:numId w:val="76"/>
        </w:numPr>
        <w:jc w:val="both"/>
        <w:rPr>
          <w:rFonts w:ascii="Calibri" w:eastAsia="Calibri" w:hAnsi="Calibri"/>
          <w:sz w:val="22"/>
          <w:szCs w:val="22"/>
        </w:rPr>
      </w:pPr>
      <w:r w:rsidRPr="0002597D">
        <w:rPr>
          <w:rFonts w:ascii="Calibri" w:eastAsia="Calibri" w:hAnsi="Calibri"/>
          <w:sz w:val="22"/>
          <w:szCs w:val="22"/>
        </w:rPr>
        <w:t xml:space="preserve">Místem provádění zhotovení stavby je pozemek p. č. 3763 k. </w:t>
      </w:r>
      <w:proofErr w:type="spellStart"/>
      <w:r w:rsidRPr="0002597D">
        <w:rPr>
          <w:rFonts w:ascii="Calibri" w:eastAsia="Calibri" w:hAnsi="Calibri"/>
          <w:sz w:val="22"/>
          <w:szCs w:val="22"/>
        </w:rPr>
        <w:t>ú.</w:t>
      </w:r>
      <w:proofErr w:type="spellEnd"/>
      <w:r w:rsidRPr="0002597D">
        <w:rPr>
          <w:rFonts w:ascii="Calibri" w:eastAsia="Calibri" w:hAnsi="Calibri"/>
          <w:sz w:val="22"/>
          <w:szCs w:val="22"/>
        </w:rPr>
        <w:t xml:space="preserve"> Černá Pole, okres Brno-město, kde je zhotovována stavba, přičemž pro zpracování projektové dokumentace skutečného provedení stavby jsou místem provádění i prostory užívané zhotovitelem k výkonu jeho podnikatelské činnosti.</w:t>
      </w:r>
    </w:p>
    <w:p w14:paraId="2C25D446"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se zavazuje provést stavbu dle této smlouvy v souladu s </w:t>
      </w:r>
      <w:r w:rsidRPr="0002597D">
        <w:rPr>
          <w:rFonts w:ascii="Calibri" w:eastAsia="Calibri" w:hAnsi="Calibri"/>
          <w:sz w:val="22"/>
          <w:szCs w:val="22"/>
          <w:u w:val="single"/>
        </w:rPr>
        <w:t>aktuálními právními</w:t>
      </w:r>
      <w:r w:rsidRPr="0002597D">
        <w:rPr>
          <w:rFonts w:ascii="Calibri" w:eastAsia="Calibri" w:hAnsi="Calibri"/>
          <w:sz w:val="22"/>
          <w:szCs w:val="22"/>
        </w:rPr>
        <w:t xml:space="preserve"> a technickými normami platnými na území České republiky v době provádění stavby dle této smlouvy, zejména normami ČSN.</w:t>
      </w:r>
    </w:p>
    <w:p w14:paraId="424D3AFA"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Zhotovitel se zavazuje zajistit dodržování pracovněprávních předpisů, zejména zákona č.</w:t>
      </w:r>
      <w:r w:rsidR="00DB7BD8">
        <w:rPr>
          <w:rFonts w:ascii="Calibri" w:eastAsia="Calibri" w:hAnsi="Calibri"/>
          <w:sz w:val="22"/>
          <w:szCs w:val="22"/>
        </w:rPr>
        <w:t> </w:t>
      </w:r>
      <w:r w:rsidRPr="0002597D">
        <w:rPr>
          <w:rFonts w:ascii="Calibri" w:eastAsia="Calibri" w:hAnsi="Calibri"/>
          <w:sz w:val="22"/>
          <w:szCs w:val="22"/>
        </w:rPr>
        <w:t>262/2006 Sb., zákoník práce, ve znění pozdějších předpisů (se zvláštním zřetelem na regulaci odměňování, pracovní doby, doby odpočinku mezi směnami, atp.), zákona č. 435/2004 Sb., o</w:t>
      </w:r>
      <w:r w:rsidR="00DB7BD8">
        <w:rPr>
          <w:rFonts w:ascii="Calibri" w:eastAsia="Calibri" w:hAnsi="Calibri"/>
          <w:sz w:val="22"/>
          <w:szCs w:val="22"/>
        </w:rPr>
        <w:t> </w:t>
      </w:r>
      <w:r w:rsidRPr="0002597D">
        <w:rPr>
          <w:rFonts w:ascii="Calibri" w:eastAsia="Calibri" w:hAnsi="Calibri"/>
          <w:sz w:val="22"/>
          <w:szCs w:val="22"/>
        </w:rPr>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27DC4F7B"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Věci, které jsou potřebné k provedení stavby je povinen opatřit zhotovitel, pokud v této smlouvě není výslovně uvedeno, že je opatří objednatel. </w:t>
      </w:r>
    </w:p>
    <w:p w14:paraId="49E1E02C"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p>
    <w:p w14:paraId="7961E48D"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se zavazuje dodržet při provádění stavby veškeré podmínky a připomínky vyplývající ze souhlasu s provedením ohlášeného stavebního záměru (příp. pravomocného stavebního povolení). Pokud nesplněním těchto podmínek vznikne objednateli škoda, je zhotovitel povinen uhradit objednateli tuto škodu v plném rozsahu. </w:t>
      </w:r>
    </w:p>
    <w:p w14:paraId="3B89FCFE"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37BB7B35"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oprávněn provést změnu v osobě hlavního stavbyvedoucího, která je uvedena ve smlouvě a kterou zhotovitel prokazoval kvalifikaci v zadávacím řízení. Navrhovaný nový hlavní stavbyvedoucí musí mít minimálně stejnou kvalifikaci, jakou nahrazovaný hlavní stavbyvedoucí prokázal v zadávacím řízení. Zhotovitel je dále oprávněn provést změnu v osobě poddodavatele, jehož prostřednictvím zhotovitel prokazoval kvalifikaci v zadávacím řízení. Zhotovitel je oprávněn provést změnu pouze se souhlasem objednatele. Objednatel nesmí souhlas se změnou v osobě bez objektivních důvodů odmítnout nebo zdržovat, pokud mu budou zhotovitelem předloženy doklady o kvalifikaci nové osoby.</w:t>
      </w:r>
    </w:p>
    <w:p w14:paraId="2E727F6A"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98ED335"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odpovídá za škodu způsobenou činností těch, kteří pro něj stavbu provádějí. Zhotovitel odpovídá za škodu způsobenou okolnostmi, které mají původ v povaze strojů, přístrojů nebo jiných věcí, které zhotovitel použil nebo hodlal použít při provádění stavby. </w:t>
      </w:r>
    </w:p>
    <w:p w14:paraId="77497FF4"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oprávněn pověřit provedením části stavby třetí osobu (poddodavatele). V tomto případě však zhotovitel odpovídá za činnost poddodavatele tak, jako by předmětnou část stavby prováděl sám. </w:t>
      </w:r>
    </w:p>
    <w:p w14:paraId="59BE9C77"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Pro účely kontroly průběhu provádění prací ke zhotovení stavby organizuje TDS </w:t>
      </w:r>
      <w:r w:rsidRPr="0002597D">
        <w:rPr>
          <w:rFonts w:ascii="Calibri" w:eastAsia="Calibri" w:hAnsi="Calibri"/>
          <w:i/>
          <w:iCs/>
          <w:sz w:val="22"/>
          <w:szCs w:val="22"/>
        </w:rPr>
        <w:t xml:space="preserve">pravidelné kontrolní dny </w:t>
      </w:r>
      <w:r w:rsidRPr="0002597D">
        <w:rPr>
          <w:rFonts w:ascii="Calibri" w:eastAsia="Calibri" w:hAnsi="Calibri"/>
          <w:sz w:val="22"/>
          <w:szCs w:val="22"/>
        </w:rPr>
        <w:t>v termínech nezbytných pro řádné provádění kontroly, nejméně však jedenkrát za týden. Účastníci sjednávají, že konkrétní závazné termíny konání kontrolních dnů budou sjednány a písemně TDS zaznamenány do stavebních deníků jako první zápis učiněný v den předání a převzetí budoucího staveniště.</w:t>
      </w:r>
    </w:p>
    <w:p w14:paraId="00855F92"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TDS pořizuje z kontrolního dne zápis o jednání, který písemně předá všem zúčastněným</w:t>
      </w:r>
    </w:p>
    <w:p w14:paraId="17B00B74"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Kontrolních dnů se účastní zástupci objednatele, TDS, koordinátor BOZP a zástupci zhotovitele, příp. poddodavatelé, provozovatelé sítí a další objednatelem přizvané osoby.</w:t>
      </w:r>
    </w:p>
    <w:p w14:paraId="57B42972"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Vedením kontrolních dnů je za objednatele pověřena osoba vykonávající funkci TDS.</w:t>
      </w:r>
    </w:p>
    <w:p w14:paraId="35A6EA9F"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Obsahem kontrolního dne je zejména zpráva zhotovitele o postupu stavebních prací, kontrola časového a finančního plnění provádění prací, připomínky a podněty TDS, koordinátora BOZP a AD a stanovení případných nápravných opatření a úkolů.</w:t>
      </w:r>
    </w:p>
    <w:p w14:paraId="5F839CA4"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TDS pořizuje z kontrolního dne zápis o jednání, který písemně v elektronické podobě předá v kopii všem osobám zúčastněným na kontrolním dni.</w:t>
      </w:r>
    </w:p>
    <w:p w14:paraId="571D3956" w14:textId="77777777" w:rsidR="0002597D" w:rsidRPr="0002597D" w:rsidRDefault="0002597D" w:rsidP="00C12B7E">
      <w:pPr>
        <w:numPr>
          <w:ilvl w:val="0"/>
          <w:numId w:val="76"/>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zapisuje datum konání kontrolního dne a jeho závěry do stavebního deníku.</w:t>
      </w:r>
    </w:p>
    <w:p w14:paraId="172D7874"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Kontroly, zkoušky a revize</w:t>
      </w:r>
    </w:p>
    <w:p w14:paraId="4672B64F" w14:textId="77777777" w:rsidR="0002597D" w:rsidRPr="0002597D" w:rsidRDefault="0002597D" w:rsidP="00C12B7E">
      <w:pPr>
        <w:numPr>
          <w:ilvl w:val="0"/>
          <w:numId w:val="7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zpracuje kontrolní a zkušební plán.</w:t>
      </w:r>
    </w:p>
    <w:p w14:paraId="39C8C912" w14:textId="77777777" w:rsidR="0002597D" w:rsidRPr="0002597D" w:rsidRDefault="0002597D" w:rsidP="00C12B7E">
      <w:pPr>
        <w:numPr>
          <w:ilvl w:val="0"/>
          <w:numId w:val="7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TDS je oprávněn kontrolovat dodržování a plnění postupů podle kontrolního a zkušebního plánu a v případě odchylky postupu zhotovitele od tohoto dokumentu je oprávněn požadovat okamžitou nápravu a v případě vážného porušení povinností zhotovitele proti kontrolnímu a zkušebnímu plánu je TDS oprávněn vydat zhotoviteli pokyn k pozastavení provádění stavebních prací.</w:t>
      </w:r>
    </w:p>
    <w:p w14:paraId="66D67F3E" w14:textId="77777777" w:rsidR="0002597D" w:rsidRPr="0002597D" w:rsidRDefault="0002597D" w:rsidP="00C12B7E">
      <w:pPr>
        <w:numPr>
          <w:ilvl w:val="0"/>
          <w:numId w:val="77"/>
        </w:numPr>
        <w:shd w:val="clear" w:color="auto" w:fill="FFFFFF"/>
        <w:spacing w:after="120"/>
        <w:jc w:val="both"/>
        <w:rPr>
          <w:rFonts w:ascii="Calibri" w:eastAsia="Calibri" w:hAnsi="Calibri"/>
          <w:sz w:val="22"/>
          <w:szCs w:val="22"/>
        </w:rPr>
      </w:pPr>
      <w:r w:rsidRPr="0002597D">
        <w:rPr>
          <w:rFonts w:ascii="Calibri" w:eastAsia="Calibri" w:hAnsi="Calibri"/>
          <w:sz w:val="22"/>
          <w:szCs w:val="22"/>
        </w:rPr>
        <w:t>Bude-li stavba muset projít ke splnění podmínek projektové dokumentace zvláštními zkouškami, kontrolami nebo schvalováním, zavazuje se zhotovitel na vlastní náklady tyto zkoušky, kontroly a schvalování zajistit a alespoň 5 dnů před jejich konáním vyzvat kontaktní osoby objednatele k účasti, včetně sdělení místa a doby jejich konání.</w:t>
      </w:r>
    </w:p>
    <w:p w14:paraId="4DDC6735"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Předání a převzetí stavby</w:t>
      </w:r>
    </w:p>
    <w:p w14:paraId="1B70357F"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Předání a převzetí stavby probíhá jako řízení. Zhotovitel je povinen písemně oznámit objednateli formou zápisu do stavebního deníku, že stavba je způsobilá k předání. </w:t>
      </w:r>
    </w:p>
    <w:p w14:paraId="3AC1096D"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Plnění předmětu smlouvy </w:t>
      </w:r>
      <w:r w:rsidRPr="0002597D">
        <w:rPr>
          <w:rFonts w:ascii="Calibri" w:eastAsia="Calibri" w:hAnsi="Calibri"/>
          <w:sz w:val="22"/>
          <w:szCs w:val="22"/>
          <w:u w:val="single"/>
        </w:rPr>
        <w:t>se považuje za předané a převzaté</w:t>
      </w:r>
      <w:r w:rsidRPr="0002597D">
        <w:rPr>
          <w:rFonts w:ascii="Calibri" w:eastAsia="Calibri" w:hAnsi="Calibri"/>
          <w:sz w:val="22"/>
          <w:szCs w:val="22"/>
        </w:rPr>
        <w:t>, pokud objednatel po vyklizení staveniště převezme od zhotovitele dokončenou stavbu bez vad a nedodělků včetně všech dokladů a dokumentací skutečného provedení stavby. V případě, že objednatel převezme dílo s drobnými vadami a nedodělky, které samy o sobě ani ve spojení s jinými nebrání užívání díla (objednatel k tomu však není povinen), dohodne se v protokolu o předání a převzetí díla způsob a termín odstranění těchto vad a nedodělků. Nebude-li tento termín dohodnut, platí, že veškeré vady a nedodělky budou odstraněny nejpozději do sedmi dnů ode dne předání a převzetí díla. Podpisem protokolu o předání a převzetí díla dochází k předání předmětu díla zhotovitelem objednateli. Pokud jsou však v protokolu uvedeny vady či nedodělky, není splněn závazek zhotovitele vůči objednateli provést dílo dle této smlouvy – tento je splněn až odstraněním poslední vady a nedodělku.</w:t>
      </w:r>
    </w:p>
    <w:p w14:paraId="1A936E98"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Místem předání a převzetí předmětu plnění smlouvy je místo provádění stavby. </w:t>
      </w:r>
    </w:p>
    <w:p w14:paraId="25068873"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je oprávněn přizvat k předání a převzetí předmětu plnění smlouvy i jiné osoby, jejichž účast pokládá za nezbytnou (např. znalce, zástupce poddodavatelů apod.). </w:t>
      </w:r>
    </w:p>
    <w:p w14:paraId="06AD6558"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je oprávněn při předávacím řízení požadovat provedení dalších dodatečných zkoušek, přičemž je povinen zdůvodnit proč je požaduje a uvést termín, do kdy je požaduje provést. </w:t>
      </w:r>
    </w:p>
    <w:p w14:paraId="451591F9"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 průběhu předávacího řízení bude TDS pořizovat průběžný zápis s identifikací vad a nedodělků, pokud budou v průběhu předávacího řízení shledány. V zápise budou uvedeny termíny pro odstranění těchto vad a nedodělků. </w:t>
      </w:r>
    </w:p>
    <w:p w14:paraId="678DCF5A"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Kontrola odstranění vad a nedodělků bude provedena dle sjednaných termínů a výsledek TDS zaznamená do zápisu. V případě, že nebudou veškeré vady a nedodělky odstraněny, bude opakován postup dle předchozího a tohoto odstavce do doby, než k jejich odstranění dojde. Zápis bude použit jako podklad pro zpracování protokolu o předání a převzetí předmětu plnění smlouvy.</w:t>
      </w:r>
    </w:p>
    <w:p w14:paraId="46589DFD"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Po odstranění veškerých vad a nedodělků zjištěných v rámci předávacího řízení a zaznamenaných TDS v zápise vyklidí zhotovitel staveniště. Následně provede objednatel závěrečnou kontrolu vyklizení staveniště a pokud je staveniště úplně vyklizeno, podepíší osoby oprávněné jednat za nebo jménem objednatele a zhotovitele bez zbytečných odkladů protokol o předání a převzetí předmětu plnění smlouvy vyhotovený objednatelem. Podpisem protokolu o předání a převzetí předmětu plnění smlouvy je předávací řízení ukončeno a plnění předmětu smlouvy je mezi zhotovitelem a objednatelem předáno a převzato.</w:t>
      </w:r>
    </w:p>
    <w:p w14:paraId="50B1DB22"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Protokol o předání a převzetí předmětu plnění musí obsahovat: </w:t>
      </w:r>
    </w:p>
    <w:p w14:paraId="52309A97" w14:textId="77777777" w:rsidR="0002597D" w:rsidRPr="0002597D" w:rsidRDefault="0002597D" w:rsidP="0002597D">
      <w:pPr>
        <w:numPr>
          <w:ilvl w:val="0"/>
          <w:numId w:val="10"/>
        </w:numPr>
        <w:tabs>
          <w:tab w:val="left" w:pos="1134"/>
        </w:tabs>
        <w:ind w:left="851" w:firstLine="0"/>
        <w:jc w:val="both"/>
        <w:rPr>
          <w:rFonts w:ascii="Calibri" w:eastAsia="Calibri" w:hAnsi="Calibri"/>
          <w:sz w:val="22"/>
          <w:szCs w:val="22"/>
        </w:rPr>
      </w:pPr>
      <w:r w:rsidRPr="0002597D">
        <w:rPr>
          <w:rFonts w:ascii="Calibri" w:eastAsia="Calibri" w:hAnsi="Calibri"/>
          <w:sz w:val="22"/>
          <w:szCs w:val="22"/>
        </w:rPr>
        <w:t>údaje o zhotoviteli, poddodavatelích zhotovitele a objednateli</w:t>
      </w:r>
    </w:p>
    <w:p w14:paraId="2DA77AA2" w14:textId="77777777" w:rsidR="0002597D" w:rsidRPr="0002597D" w:rsidRDefault="0002597D" w:rsidP="0002597D">
      <w:pPr>
        <w:numPr>
          <w:ilvl w:val="0"/>
          <w:numId w:val="10"/>
        </w:numPr>
        <w:tabs>
          <w:tab w:val="left" w:pos="1134"/>
        </w:tabs>
        <w:ind w:left="851" w:firstLine="0"/>
        <w:jc w:val="both"/>
        <w:rPr>
          <w:rFonts w:ascii="Calibri" w:eastAsia="Calibri" w:hAnsi="Calibri"/>
          <w:sz w:val="22"/>
          <w:szCs w:val="22"/>
        </w:rPr>
      </w:pPr>
      <w:r w:rsidRPr="0002597D">
        <w:rPr>
          <w:rFonts w:ascii="Calibri" w:eastAsia="Calibri" w:hAnsi="Calibri"/>
          <w:sz w:val="22"/>
          <w:szCs w:val="22"/>
        </w:rPr>
        <w:t>popis předmětu plnění smlouvy, která je předmětem předání a převzetí</w:t>
      </w:r>
    </w:p>
    <w:p w14:paraId="0D186249" w14:textId="77777777" w:rsidR="0002597D" w:rsidRPr="0002597D" w:rsidRDefault="0002597D" w:rsidP="0002597D">
      <w:pPr>
        <w:numPr>
          <w:ilvl w:val="0"/>
          <w:numId w:val="10"/>
        </w:numPr>
        <w:tabs>
          <w:tab w:val="left" w:pos="1134"/>
        </w:tabs>
        <w:ind w:left="851" w:firstLine="0"/>
        <w:jc w:val="both"/>
        <w:rPr>
          <w:rFonts w:ascii="Calibri" w:eastAsia="Calibri" w:hAnsi="Calibri"/>
          <w:sz w:val="22"/>
          <w:szCs w:val="22"/>
        </w:rPr>
      </w:pPr>
      <w:r w:rsidRPr="0002597D">
        <w:rPr>
          <w:rFonts w:ascii="Calibri" w:eastAsia="Calibri" w:hAnsi="Calibri"/>
          <w:sz w:val="22"/>
          <w:szCs w:val="22"/>
        </w:rPr>
        <w:t>seznam předávaných dokladů a dokumentace</w:t>
      </w:r>
    </w:p>
    <w:p w14:paraId="7B7F3E4B" w14:textId="77777777" w:rsidR="0002597D" w:rsidRPr="0002597D" w:rsidRDefault="0002597D" w:rsidP="0002597D">
      <w:pPr>
        <w:numPr>
          <w:ilvl w:val="0"/>
          <w:numId w:val="10"/>
        </w:numPr>
        <w:tabs>
          <w:tab w:val="left" w:pos="1134"/>
        </w:tabs>
        <w:ind w:left="851" w:firstLine="0"/>
        <w:jc w:val="both"/>
        <w:rPr>
          <w:rFonts w:ascii="Calibri" w:eastAsia="Calibri" w:hAnsi="Calibri"/>
          <w:sz w:val="22"/>
          <w:szCs w:val="22"/>
        </w:rPr>
      </w:pPr>
      <w:r w:rsidRPr="0002597D">
        <w:rPr>
          <w:rFonts w:ascii="Calibri" w:eastAsia="Calibri" w:hAnsi="Calibri"/>
          <w:sz w:val="22"/>
          <w:szCs w:val="22"/>
        </w:rPr>
        <w:t>soupis nákladů na stavbu</w:t>
      </w:r>
    </w:p>
    <w:p w14:paraId="5B85B0CA" w14:textId="77777777" w:rsidR="0002597D" w:rsidRPr="0002597D" w:rsidRDefault="0002597D" w:rsidP="0002597D">
      <w:pPr>
        <w:numPr>
          <w:ilvl w:val="0"/>
          <w:numId w:val="10"/>
        </w:numPr>
        <w:tabs>
          <w:tab w:val="left" w:pos="1134"/>
        </w:tabs>
        <w:ind w:left="851" w:firstLine="0"/>
        <w:jc w:val="both"/>
        <w:rPr>
          <w:rFonts w:ascii="Calibri" w:eastAsia="Calibri" w:hAnsi="Calibri"/>
          <w:sz w:val="22"/>
          <w:szCs w:val="22"/>
        </w:rPr>
      </w:pPr>
      <w:r w:rsidRPr="0002597D">
        <w:rPr>
          <w:rFonts w:ascii="Calibri" w:eastAsia="Calibri" w:hAnsi="Calibri"/>
          <w:sz w:val="22"/>
          <w:szCs w:val="22"/>
        </w:rPr>
        <w:t xml:space="preserve">prohlášení objednatele, zda stavbu přejímá </w:t>
      </w:r>
    </w:p>
    <w:p w14:paraId="32DC24CD" w14:textId="2F74F45E" w:rsidR="0002597D" w:rsidRPr="0002597D" w:rsidRDefault="0002597D" w:rsidP="0002597D">
      <w:pPr>
        <w:numPr>
          <w:ilvl w:val="0"/>
          <w:numId w:val="10"/>
        </w:numPr>
        <w:tabs>
          <w:tab w:val="left" w:pos="1134"/>
        </w:tabs>
        <w:ind w:left="1134" w:hanging="283"/>
        <w:jc w:val="both"/>
        <w:rPr>
          <w:rFonts w:ascii="Calibri" w:eastAsia="Calibri" w:hAnsi="Calibri"/>
          <w:sz w:val="22"/>
          <w:szCs w:val="22"/>
        </w:rPr>
      </w:pPr>
      <w:r w:rsidRPr="0002597D">
        <w:rPr>
          <w:rFonts w:ascii="Calibri" w:eastAsia="Calibri" w:hAnsi="Calibri"/>
          <w:sz w:val="22"/>
          <w:szCs w:val="22"/>
        </w:rPr>
        <w:t xml:space="preserve">termín, od kterého počíná běžet záruční </w:t>
      </w:r>
      <w:r w:rsidR="00EF2268">
        <w:rPr>
          <w:rFonts w:ascii="Calibri" w:eastAsia="Calibri" w:hAnsi="Calibri"/>
          <w:sz w:val="22"/>
          <w:szCs w:val="22"/>
        </w:rPr>
        <w:t>doba</w:t>
      </w:r>
      <w:r w:rsidRPr="0002597D">
        <w:rPr>
          <w:rFonts w:ascii="Calibri" w:eastAsia="Calibri" w:hAnsi="Calibri"/>
          <w:sz w:val="22"/>
          <w:szCs w:val="22"/>
        </w:rPr>
        <w:t xml:space="preserve"> stavby.</w:t>
      </w:r>
    </w:p>
    <w:p w14:paraId="427CAA22" w14:textId="77777777" w:rsidR="0002597D" w:rsidRPr="0002597D" w:rsidRDefault="0002597D" w:rsidP="0002597D">
      <w:pPr>
        <w:tabs>
          <w:tab w:val="left" w:pos="1134"/>
        </w:tabs>
        <w:jc w:val="both"/>
        <w:rPr>
          <w:rFonts w:ascii="Calibri" w:eastAsia="Calibri" w:hAnsi="Calibri"/>
          <w:sz w:val="22"/>
          <w:szCs w:val="22"/>
        </w:rPr>
      </w:pPr>
    </w:p>
    <w:p w14:paraId="4397B624"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Zhotovitel je povinen připravit a doložit v průběhu předávacího řízení objednateli ke zpracování protokolu o předání a převzetí předmětu plnění smlouvy zejména tyto doklady:  </w:t>
      </w:r>
    </w:p>
    <w:p w14:paraId="2E334A1D"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zápisy a osvědčení o provedených zkouškách použitých materiálů,</w:t>
      </w:r>
    </w:p>
    <w:p w14:paraId="00AEF582"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zápisy a výsledky o prověření prací a konstrukcí zakrytých v průběhu prací,</w:t>
      </w:r>
    </w:p>
    <w:p w14:paraId="530D2DD4"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stavební deník,</w:t>
      </w:r>
    </w:p>
    <w:p w14:paraId="3BA4014C"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doklady o zhotovitelem provedených průzkumech,</w:t>
      </w:r>
    </w:p>
    <w:p w14:paraId="1DD29967"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návody k obsluze, návod na provoz a údržbu stavby,</w:t>
      </w:r>
    </w:p>
    <w:p w14:paraId="3353C143"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doklady o likvidaci odpadů,</w:t>
      </w:r>
    </w:p>
    <w:p w14:paraId="2F29EDB3" w14:textId="77777777" w:rsidR="0002597D" w:rsidRPr="00A95384" w:rsidRDefault="0002597D" w:rsidP="0002597D">
      <w:pPr>
        <w:numPr>
          <w:ilvl w:val="0"/>
          <w:numId w:val="8"/>
        </w:numPr>
        <w:ind w:left="1134" w:hanging="283"/>
        <w:jc w:val="both"/>
        <w:rPr>
          <w:rFonts w:ascii="Calibri" w:eastAsia="Calibri" w:hAnsi="Calibri"/>
          <w:sz w:val="22"/>
          <w:szCs w:val="22"/>
        </w:rPr>
      </w:pPr>
      <w:r w:rsidRPr="00A95384">
        <w:rPr>
          <w:rFonts w:ascii="Calibri" w:eastAsia="Calibri" w:hAnsi="Calibri"/>
          <w:sz w:val="22"/>
          <w:szCs w:val="22"/>
        </w:rPr>
        <w:t>fotodokumentaci,</w:t>
      </w:r>
    </w:p>
    <w:p w14:paraId="7690B501" w14:textId="77777777" w:rsidR="0002597D" w:rsidRPr="0002597D" w:rsidRDefault="0002597D" w:rsidP="00C12B7E">
      <w:pPr>
        <w:numPr>
          <w:ilvl w:val="0"/>
          <w:numId w:val="78"/>
        </w:numPr>
        <w:shd w:val="clear" w:color="auto" w:fill="FFFFFF"/>
        <w:spacing w:after="120"/>
        <w:jc w:val="both"/>
        <w:rPr>
          <w:rFonts w:ascii="Calibri" w:eastAsia="Calibri" w:hAnsi="Calibri"/>
          <w:sz w:val="22"/>
          <w:szCs w:val="22"/>
        </w:rPr>
      </w:pPr>
      <w:r w:rsidRPr="0002597D">
        <w:rPr>
          <w:rFonts w:ascii="Calibri" w:eastAsia="Calibri" w:hAnsi="Calibri"/>
          <w:sz w:val="22"/>
          <w:szCs w:val="22"/>
        </w:rPr>
        <w:t>Nedoloží-li zhotovitel požadované doklady, nepovažuje se plnění předmětu smlouvy za dokončené a způsobilé k předání.</w:t>
      </w:r>
    </w:p>
    <w:p w14:paraId="287CE46C" w14:textId="77777777" w:rsidR="0002597D" w:rsidRPr="0002597D" w:rsidRDefault="0002597D" w:rsidP="0002597D">
      <w:pPr>
        <w:shd w:val="clear" w:color="auto" w:fill="FFFFFF"/>
        <w:spacing w:after="120"/>
        <w:ind w:left="360"/>
        <w:jc w:val="both"/>
        <w:rPr>
          <w:rFonts w:ascii="Calibri" w:eastAsia="Calibri" w:hAnsi="Calibri"/>
          <w:sz w:val="22"/>
          <w:szCs w:val="22"/>
        </w:rPr>
      </w:pPr>
    </w:p>
    <w:p w14:paraId="5A53BCDA"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Záruka za jakost, práva a povinnosti z vadného plnění</w:t>
      </w:r>
    </w:p>
    <w:p w14:paraId="5980EB2F"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poskytuje na stavbu záruku, že všechny její části dle této smlouvy budou po celou dobu trvání záruční doby bez vad, budou mít vlastnosti předpokládané projektovou dokumentací a Soupisem a budou způsobilé k řádnému užívání k účelu vyplývajícímu z charakteru stavby dle této smlouvy. </w:t>
      </w:r>
    </w:p>
    <w:p w14:paraId="41CB4ACF"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odpovídá za vady stavby zjištěné v záruční době. </w:t>
      </w:r>
    </w:p>
    <w:p w14:paraId="2F01ADC8"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Délka záruční doby se sjednává v délce trvání </w:t>
      </w:r>
      <w:r w:rsidRPr="0002597D">
        <w:rPr>
          <w:rFonts w:ascii="Calibri" w:eastAsia="Calibri" w:hAnsi="Calibri"/>
          <w:b/>
          <w:bCs/>
          <w:sz w:val="22"/>
          <w:szCs w:val="22"/>
        </w:rPr>
        <w:t>60 měsíců.</w:t>
      </w:r>
      <w:r w:rsidRPr="0002597D">
        <w:rPr>
          <w:rFonts w:ascii="Calibri" w:eastAsia="Calibri" w:hAnsi="Calibri"/>
          <w:sz w:val="22"/>
          <w:szCs w:val="22"/>
        </w:rPr>
        <w:t xml:space="preserve"> </w:t>
      </w:r>
    </w:p>
    <w:p w14:paraId="6E74AF8A"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neodpovídá za vady stavby,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D7F31D4"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 xml:space="preserve">Zhotovitel neodpovídá za vady stavby, které byly způsobeny objednatelem v důsledku nevhodného užívání stavby, nebo v důsledku vyšší moci. </w:t>
      </w:r>
    </w:p>
    <w:p w14:paraId="63A74CAF"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 obecné záruční doby sjednané podle této smlouvy jsou vyňaty záruky na jednotlivé materiály, stroje a zařízení, u nichž výrobce poskytuje záruku s dobou trvání delší 60 měsíců. Zhotovitel se zavazuje na tyto poskytnout objednateli záruku, a to v délce poskytnuté výrobci materiálů užitých k realizaci stavby dle této smlouvy, pokud svým rozsahem přesahuje záruky sjednané podle této smlouvy.</w:t>
      </w:r>
    </w:p>
    <w:p w14:paraId="2435B808"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Záruční doby počínají běžet dnem předání a převzetí díla. </w:t>
      </w:r>
    </w:p>
    <w:p w14:paraId="3BE1D84F"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Záruční doby neběží po dobu, po kterou objednatel nemohl stavbu nebo její část dle této smlouvy užívat pro vady stavby, za které odpovídá zhotovitel.</w:t>
      </w:r>
    </w:p>
    <w:p w14:paraId="62341A86" w14:textId="1B16BAF4"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Pro ty součásti stavby, které byly v důsledku oprávněné reklamace objednatele zhotovitelem opraveny, a to tak, že byly nahrazeny novými součástmi, běží záruční </w:t>
      </w:r>
      <w:r w:rsidR="00EF2268">
        <w:rPr>
          <w:rFonts w:ascii="Calibri" w:eastAsia="Calibri" w:hAnsi="Calibri"/>
          <w:sz w:val="22"/>
          <w:szCs w:val="22"/>
        </w:rPr>
        <w:t>doba</w:t>
      </w:r>
      <w:r w:rsidRPr="0002597D">
        <w:rPr>
          <w:rFonts w:ascii="Calibri" w:eastAsia="Calibri" w:hAnsi="Calibri"/>
          <w:sz w:val="22"/>
          <w:szCs w:val="22"/>
        </w:rPr>
        <w:t xml:space="preserve"> od počátku ode dne dokončení a předání příslušného předmětu reklamační opravy objednateli, avšak maximálně po dobu 24 měsíců od skončení původní záruční </w:t>
      </w:r>
      <w:r w:rsidR="00BC7C92">
        <w:rPr>
          <w:rFonts w:ascii="Calibri" w:eastAsia="Calibri" w:hAnsi="Calibri"/>
          <w:sz w:val="22"/>
          <w:szCs w:val="22"/>
        </w:rPr>
        <w:t>doby</w:t>
      </w:r>
      <w:r w:rsidRPr="0002597D">
        <w:rPr>
          <w:rFonts w:ascii="Calibri" w:eastAsia="Calibri" w:hAnsi="Calibri"/>
          <w:sz w:val="22"/>
          <w:szCs w:val="22"/>
        </w:rPr>
        <w:t>.</w:t>
      </w:r>
    </w:p>
    <w:p w14:paraId="03EA7FFE" w14:textId="520EEF11"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je povinen vady písemně reklamovat u zhotovitele do 30 dnů po jejich zjištění. Oznámení (reklamaci) odešle na adresu zhotovitele uvedenou v oddíle Smluvní strany, resp. na adresu sídla zhotovitele uvedenou aktuálně ve veřejně dostupné evidenci, do které je zhotovitel na základě obecně závazného právního předpisu zapsán nebo na jinou známou adresu. 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 Zhotovitel je povinen pro tyto účely objednateli, po celou dobu záruční </w:t>
      </w:r>
      <w:r w:rsidR="00EF2268">
        <w:rPr>
          <w:rFonts w:ascii="Calibri" w:eastAsia="Calibri" w:hAnsi="Calibri"/>
          <w:sz w:val="22"/>
          <w:szCs w:val="22"/>
        </w:rPr>
        <w:t>doby</w:t>
      </w:r>
      <w:r w:rsidRPr="0002597D">
        <w:rPr>
          <w:rFonts w:ascii="Calibri" w:eastAsia="Calibri" w:hAnsi="Calibri"/>
          <w:sz w:val="22"/>
          <w:szCs w:val="22"/>
        </w:rPr>
        <w:t xml:space="preserve"> aktualizovat příslušnou e-mailovou adresu a nepřetržitě funkční telefonní číslo. V reklamaci musí být vady popsány nebo uvedeno, jak se vady projevují. Objednatel v reklamaci uvede, jakým způsobem požaduje sjednat nápravu. </w:t>
      </w:r>
    </w:p>
    <w:p w14:paraId="563CE9AC" w14:textId="77777777" w:rsidR="0002597D" w:rsidRPr="0002597D" w:rsidRDefault="0002597D" w:rsidP="00C12B7E">
      <w:pPr>
        <w:numPr>
          <w:ilvl w:val="0"/>
          <w:numId w:val="79"/>
        </w:numPr>
        <w:spacing w:after="160" w:line="259" w:lineRule="auto"/>
        <w:contextualSpacing/>
        <w:jc w:val="both"/>
        <w:rPr>
          <w:rFonts w:ascii="Calibri" w:hAnsi="Calibri"/>
          <w:sz w:val="22"/>
        </w:rPr>
      </w:pPr>
      <w:r w:rsidRPr="0002597D">
        <w:rPr>
          <w:rFonts w:ascii="Calibri" w:hAnsi="Calibri"/>
          <w:sz w:val="22"/>
        </w:rPr>
        <w:t>Za objednatele může reklamaci u zhotovitele uplatnit též PRO.</w:t>
      </w:r>
    </w:p>
    <w:p w14:paraId="79DD4060"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Objednatel je oprávněn požadovat zejména: </w:t>
      </w:r>
    </w:p>
    <w:p w14:paraId="37FB9B5C" w14:textId="77777777" w:rsidR="0002597D" w:rsidRPr="0002597D" w:rsidRDefault="0002597D" w:rsidP="0002597D">
      <w:pPr>
        <w:numPr>
          <w:ilvl w:val="0"/>
          <w:numId w:val="9"/>
        </w:numPr>
        <w:tabs>
          <w:tab w:val="num" w:pos="1134"/>
        </w:tabs>
        <w:spacing w:after="120"/>
        <w:ind w:left="1134" w:hanging="283"/>
        <w:jc w:val="both"/>
        <w:rPr>
          <w:rFonts w:ascii="Calibri" w:eastAsia="Calibri" w:hAnsi="Calibri"/>
          <w:sz w:val="22"/>
          <w:szCs w:val="22"/>
        </w:rPr>
      </w:pPr>
      <w:r w:rsidRPr="0002597D">
        <w:rPr>
          <w:rFonts w:ascii="Calibri" w:eastAsia="Calibri" w:hAnsi="Calibri"/>
          <w:sz w:val="22"/>
          <w:szCs w:val="22"/>
        </w:rPr>
        <w:t>bezplatné odstranění vady dodáním náhradního plnění (u vad materiálů, zařízení, strojů apod.);</w:t>
      </w:r>
    </w:p>
    <w:p w14:paraId="4A83F542" w14:textId="77777777" w:rsidR="0002597D" w:rsidRPr="0002597D" w:rsidRDefault="0002597D" w:rsidP="0002597D">
      <w:pPr>
        <w:numPr>
          <w:ilvl w:val="0"/>
          <w:numId w:val="9"/>
        </w:numPr>
        <w:tabs>
          <w:tab w:val="num" w:pos="1134"/>
        </w:tabs>
        <w:spacing w:after="120"/>
        <w:ind w:left="1134" w:hanging="283"/>
        <w:jc w:val="both"/>
        <w:rPr>
          <w:rFonts w:ascii="Calibri" w:eastAsia="Calibri" w:hAnsi="Calibri"/>
          <w:sz w:val="22"/>
          <w:szCs w:val="22"/>
        </w:rPr>
      </w:pPr>
      <w:r w:rsidRPr="0002597D">
        <w:rPr>
          <w:rFonts w:ascii="Calibri" w:eastAsia="Calibri" w:hAnsi="Calibri"/>
          <w:sz w:val="22"/>
          <w:szCs w:val="22"/>
        </w:rPr>
        <w:t>bezplatné odstranění vady opravou, je-li vada opravitelná;</w:t>
      </w:r>
    </w:p>
    <w:p w14:paraId="4364C0D7" w14:textId="77777777" w:rsidR="0002597D" w:rsidRPr="0002597D" w:rsidRDefault="0002597D" w:rsidP="0002597D">
      <w:pPr>
        <w:numPr>
          <w:ilvl w:val="0"/>
          <w:numId w:val="9"/>
        </w:numPr>
        <w:tabs>
          <w:tab w:val="num" w:pos="1134"/>
          <w:tab w:val="num" w:pos="1560"/>
        </w:tabs>
        <w:spacing w:after="120"/>
        <w:ind w:left="1134" w:hanging="283"/>
        <w:jc w:val="both"/>
        <w:rPr>
          <w:rFonts w:ascii="Calibri" w:eastAsia="Calibri" w:hAnsi="Calibri"/>
          <w:sz w:val="22"/>
          <w:szCs w:val="22"/>
        </w:rPr>
      </w:pPr>
      <w:r w:rsidRPr="0002597D">
        <w:rPr>
          <w:rFonts w:ascii="Calibri" w:eastAsia="Calibri" w:hAnsi="Calibri"/>
          <w:sz w:val="22"/>
          <w:szCs w:val="22"/>
        </w:rPr>
        <w:t>poskytnutí přiměřené slevy ze sjednané ceny stavby dle této smlouvy, pokud je vada odstranitelná pouze při omezení užívání stavby k jejímu účelu nebo pokud se jedná o vadu neodstranitelnou, která však nebrání a neomezuje užívání stavby k jejímu účelu.</w:t>
      </w:r>
    </w:p>
    <w:p w14:paraId="0B46C61C"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Způsob vyřízení reklamace je objednateli dán na výběr s tím, že uvedené způsoby je možné vzájemně kombinovat. </w:t>
      </w:r>
    </w:p>
    <w:p w14:paraId="352AD705"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4787B328"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Reklamaci lze uplatnit nejpozději do posledního dne záruční doby, přičemž i reklamace odeslaná objednatelem v poslední den záruční doby se považuje za včas uplatněnou. </w:t>
      </w:r>
    </w:p>
    <w:p w14:paraId="3BF0E54A"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se má za to, že písemný úkon objednatele </w:t>
      </w:r>
      <w:r w:rsidRPr="0002597D">
        <w:rPr>
          <w:rFonts w:ascii="Calibri" w:eastAsia="Calibri" w:hAnsi="Calibri"/>
          <w:sz w:val="22"/>
          <w:szCs w:val="22"/>
        </w:rPr>
        <w:lastRenderedPageBreak/>
        <w:t xml:space="preserve">obsahující reklamaci se dostal do dispozice zhotovitele v den odeslání takového písemného úkonu z adresy elektronické pošty objednatele na adresu elektronické pošty zhotovitele.  </w:t>
      </w:r>
    </w:p>
    <w:p w14:paraId="239926F8"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Pokud objednatel požaduje v reklamaci odstranění vady, je zhotovitel povinen neprodleně po obdržení reklamace objednatele zahájit práce k odstranění reklamované vady, nejpozději však do 3 dnů.  Veškeré náklady vzniklé při odstraňování vady a nutné pro odstranění vady nese zhotovitel.</w:t>
      </w:r>
    </w:p>
    <w:p w14:paraId="4578BED3"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účelně vynaložené náklady vzniklé z tohoto titulu.</w:t>
      </w:r>
    </w:p>
    <w:p w14:paraId="443D9079"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musí vždy písemně sdělit v jakém termínu vadu(y) odstraní. </w:t>
      </w:r>
    </w:p>
    <w:p w14:paraId="08DC5A69"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Nezahájí-li zhotovitel práce k odstranění reklamované vady ani do 7 dnů po obdržení reklamace objednatele, je objednatel oprávněn pověřit odstraněním vady jinou odborně způsobilou právnickou nebo fyzickou osobu. Záruka na dílo tím zůstává v plném rozsahu nedotčena. Veškeré takto vzniklé náklady objednatele na odstranění vady a veškeré související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náhrady škody způsobené vadou. </w:t>
      </w:r>
    </w:p>
    <w:p w14:paraId="08852991"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779854B9"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Záruka na dílo tím zůstává v plném rozsahu nedotčena. Veškeré takto vzniklé náklady objednatele na odstranění vady a veškeré související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náhrady škody způsobené vadou. </w:t>
      </w:r>
    </w:p>
    <w:p w14:paraId="29F72E20"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Prokáže-li se, že objednatel reklamoval neoprávněně, tzn., že na jím reklamovanou vadu se nevztahuje záruka zhotovitele, např. že vadu způsobil nevhodným užíváním stavby objednatel apod., je objednatel povinen uhradit zhotoviteli veškeré jemu vzniklé náklady v souvislosti s odstraněním vady. Objednatel je povinen umožnit pracovníkům zhotovitele přístup do míst, do kterých je nezbytný přístup k odstranění vady. Pokud tak neučiní, není zhotovitel v prodlení s termínem zahájení prací na odstranění vady ani s termínem pro odstranění vady. Prokáže-li se, že objednatel reklamoval neoprávněně, tzn., že na jím reklamovanou vadu se nevztahuje záruka zhotovitele, např. že vadu způsobil nevhodným užíváním stavby objednatel apod., je objednatel povinen uhradit zhotoviteli veškeré jemu vzniklé náklady v souvislosti s odstraněním vady.</w:t>
      </w:r>
    </w:p>
    <w:p w14:paraId="0AB15147"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14 dnů ode dne uplatnění reklamace objednatelem. </w:t>
      </w:r>
    </w:p>
    <w:p w14:paraId="4F87C77D"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Lhůtu pro odstranění reklamovaných vad označených objednatelem jako havárie sjednají obě smluvní strany podle povahy a rozsahu reklamované vady. Nedojde-li mezi oběma stranami </w:t>
      </w:r>
      <w:r w:rsidRPr="0002597D">
        <w:rPr>
          <w:rFonts w:ascii="Calibri" w:eastAsia="Calibri" w:hAnsi="Calibri"/>
          <w:sz w:val="22"/>
          <w:szCs w:val="22"/>
        </w:rPr>
        <w:lastRenderedPageBreak/>
        <w:t xml:space="preserve">k dohodě o termínu odstranění reklamované vady (havárie) platí, že havárie musí být odstraněna nejpozději do 24 hodin od okamžiku uplatnění reklamace (oznámení) objednatelem. </w:t>
      </w:r>
    </w:p>
    <w:p w14:paraId="26FCF72E"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Nedokončí-li zhotovitel práce k odstranění reklamované vady ve sjednaném termínu, je objednatel oprávněn pověřit odstraněním reklamované vady jinou odborně způsobilou právnickou nebo fyzickou osobu. </w:t>
      </w:r>
      <w:r w:rsidRPr="0002597D">
        <w:t xml:space="preserve"> </w:t>
      </w:r>
      <w:r w:rsidRPr="0002597D">
        <w:rPr>
          <w:rFonts w:ascii="Calibri" w:eastAsia="Calibri" w:hAnsi="Calibri"/>
          <w:sz w:val="22"/>
          <w:szCs w:val="22"/>
        </w:rPr>
        <w:t xml:space="preserve">Záruka na dílo tím zůstává v plném rozsahu nedotčena. Veškeré takto vzniklé náklady objednatele na odstranění vady a veškeré související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náhrady škody způsobené vadou. </w:t>
      </w:r>
    </w:p>
    <w:p w14:paraId="51A36159"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 odstranění reklamované vady sepíše objednatel protokol, ve kterém potvrdí převzetí dokončených prací na odstranění vady a odstranění vady nebo uvede důvody, pro které odmítá opravu převzít. </w:t>
      </w:r>
    </w:p>
    <w:p w14:paraId="03DA71AC" w14:textId="77777777" w:rsidR="0002597D" w:rsidRPr="0002597D" w:rsidRDefault="0002597D" w:rsidP="00C12B7E">
      <w:pPr>
        <w:numPr>
          <w:ilvl w:val="0"/>
          <w:numId w:val="79"/>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 případě, že v reklamaci objednatel uplatní požadavek na poskytnutí přiměřené slevy ze sjednané ceny stavby, bude tato sleva poskytnuta tak, že zhotovitel poukáže příslušnou částku odpovídající poskytované slevě na účet objednatele, a to nejpozději do </w:t>
      </w:r>
      <w:proofErr w:type="gramStart"/>
      <w:r w:rsidRPr="0002597D">
        <w:rPr>
          <w:rFonts w:ascii="Calibri" w:eastAsia="Calibri" w:hAnsi="Calibri"/>
          <w:sz w:val="22"/>
          <w:szCs w:val="22"/>
        </w:rPr>
        <w:t>14-ti</w:t>
      </w:r>
      <w:proofErr w:type="gramEnd"/>
      <w:r w:rsidRPr="0002597D">
        <w:rPr>
          <w:rFonts w:ascii="Calibri" w:eastAsia="Calibri" w:hAnsi="Calibri"/>
          <w:sz w:val="22"/>
          <w:szCs w:val="22"/>
        </w:rPr>
        <w:t xml:space="preserve"> dnů ode dne, kdy zhotovitel obdrží písemné oznámení objednatele o reklamaci. Výše slevy ze sjednané ceny stavby bude určena objednatelem jako částka odpovídající újmě, která vznikne omezením možnosti užívání stavby k jejímu účelu nebo snížením odhadní ceny nemovitosti zhotovené zhotovitelem jako stavba dle této smlouvy s neodstranitelnou vadou oproti odhadní ceně, kterou by tato nemovitost měla jako bezvadná.</w:t>
      </w:r>
    </w:p>
    <w:p w14:paraId="6E477AE5"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Sankce</w:t>
      </w:r>
    </w:p>
    <w:p w14:paraId="474291DC" w14:textId="77777777" w:rsidR="0002597D" w:rsidRPr="0002597D" w:rsidRDefault="0002597D" w:rsidP="00C12B7E">
      <w:pPr>
        <w:numPr>
          <w:ilvl w:val="0"/>
          <w:numId w:val="8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Neprokáže-li zhotovitel na výzvu objednatele, že v souladu s touto smlouvou zahájil práce na stavbě a řádně v nich pokračuje, má objednatel vůči zhotoviteli právo na zaplacení smluvní pokuty ve výši 0,1 % z celkové sjednané ceny včetně DPH za každý i započatý den prodlení se splněním této povinnosti a zhotovitel se zavazuje takto požadovanou smluvní pokutu objednateli zaplatit. Tato smluvní pokuta nemá vliv na případnou výši náhrady škody, která by porušením povinnosti zhotovitele řádně a včas zahájit práce na stavbě dle této smlouvy a řádně v nich pokračovat vznikla objednateli.</w:t>
      </w:r>
    </w:p>
    <w:p w14:paraId="5FE289B3" w14:textId="77777777" w:rsidR="0002597D" w:rsidRPr="0002597D" w:rsidRDefault="0002597D" w:rsidP="00C12B7E">
      <w:pPr>
        <w:numPr>
          <w:ilvl w:val="0"/>
          <w:numId w:val="80"/>
        </w:numPr>
        <w:spacing w:after="120"/>
        <w:ind w:left="357" w:hanging="357"/>
        <w:jc w:val="both"/>
        <w:rPr>
          <w:rFonts w:ascii="Calibri" w:eastAsia="Calibri" w:hAnsi="Calibri"/>
          <w:sz w:val="22"/>
          <w:szCs w:val="22"/>
          <w:u w:val="single"/>
        </w:rPr>
      </w:pPr>
      <w:r w:rsidRPr="0002597D">
        <w:rPr>
          <w:rFonts w:ascii="Calibri" w:eastAsia="Calibri" w:hAnsi="Calibri"/>
          <w:sz w:val="22"/>
          <w:szCs w:val="22"/>
        </w:rPr>
        <w:t>Pokud bude zhotovitel v prodlení proti konečném termínu podle čl. V. odst. 9 této smlouvy, má objednatel vůči zhotoviteli právo na zaplacení smluvní pokuty ve výši 0,1 % z celkové sjednané ceny včetně DPH za každý i započatý den. Zhotovitel se zavazuje takto požadovanou smluvní pokutu objednateli zaplatit. Tato smluvní pokuta nemá vliv na případnou výši náhrady škody, která by porušením povinnosti zhotovitele řádně a včas dokončit práce na stavbě dle této smlouvy vznikla objednateli.</w:t>
      </w:r>
    </w:p>
    <w:p w14:paraId="10C97DA2" w14:textId="77777777" w:rsidR="0002597D" w:rsidRPr="0002597D" w:rsidRDefault="0002597D" w:rsidP="00C12B7E">
      <w:pPr>
        <w:numPr>
          <w:ilvl w:val="0"/>
          <w:numId w:val="80"/>
        </w:numPr>
        <w:shd w:val="clear" w:color="auto" w:fill="FFFFFF"/>
        <w:spacing w:after="120"/>
        <w:jc w:val="both"/>
        <w:rPr>
          <w:rFonts w:ascii="Calibri" w:hAnsi="Calibri"/>
          <w:color w:val="000000"/>
          <w:sz w:val="22"/>
          <w:szCs w:val="22"/>
          <w:lang w:eastAsia="ar-SA"/>
        </w:rPr>
      </w:pPr>
      <w:r w:rsidRPr="0002597D">
        <w:rPr>
          <w:rFonts w:ascii="Calibri" w:hAnsi="Calibri"/>
          <w:color w:val="000000"/>
          <w:sz w:val="22"/>
          <w:szCs w:val="22"/>
          <w:lang w:eastAsia="ar-SA"/>
        </w:rPr>
        <w:t>Bude-li zhotovitel v prodlení s odstraněním vad zjištěných při předání díla, nebo bude-li zhotovitel v prodlení se zahájením prací na odstranění vad reklamovaných objednatelem proti termínu sjednanému v této smlouvě, je objednatel oprávněn požadovat na zhotoviteli zaplacení smluvní pokuty ve výši 15.000,- Kč za každý započatý den (v případě havarijní vady za každou započatou hodinu) prodlení se zahájením prací k odstranění reklamované vady a zhotovitel je povinen tuto smluvní pokutu objednateli zaplatit.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p>
    <w:p w14:paraId="1CE56F05" w14:textId="77777777" w:rsidR="0002597D" w:rsidRPr="0002597D" w:rsidRDefault="0002597D" w:rsidP="00C12B7E">
      <w:pPr>
        <w:numPr>
          <w:ilvl w:val="0"/>
          <w:numId w:val="80"/>
        </w:numPr>
        <w:spacing w:after="120"/>
        <w:ind w:left="357" w:hanging="357"/>
        <w:jc w:val="both"/>
        <w:rPr>
          <w:rFonts w:ascii="Calibri" w:eastAsia="Calibri" w:hAnsi="Calibri"/>
          <w:sz w:val="22"/>
          <w:szCs w:val="22"/>
          <w:u w:val="single"/>
        </w:rPr>
      </w:pPr>
      <w:r w:rsidRPr="0002597D">
        <w:rPr>
          <w:rFonts w:ascii="Calibri" w:hAnsi="Calibri"/>
          <w:sz w:val="22"/>
          <w:szCs w:val="22"/>
        </w:rPr>
        <w:t xml:space="preserve">Bude-li zhotovitel v prodlení s odstraněním vad reklamovaných objednatelem proti termínům sjednaným v čl. XIII. této smlouvy, je zhotovitel povinen zaplatit objednateli smluvní pokutu ve výši 15.000,- Kč této smlouvy za každý jednotlivý případ uvedeného prodlení zhotovitele a za každý </w:t>
      </w:r>
      <w:r w:rsidRPr="0002597D">
        <w:rPr>
          <w:rFonts w:ascii="Calibri" w:hAnsi="Calibri"/>
          <w:sz w:val="22"/>
          <w:szCs w:val="22"/>
        </w:rPr>
        <w:lastRenderedPageBreak/>
        <w:t>započatý den prodlení (v případě havarijní vady za každou započatou hodinu). Tato smluvní pokuta je sankcí za nesplnění povinnosti zhotovitele z této smlouvy.</w:t>
      </w:r>
    </w:p>
    <w:p w14:paraId="28E0CB04" w14:textId="77777777" w:rsidR="0002597D" w:rsidRPr="0002597D" w:rsidRDefault="0002597D" w:rsidP="00C12B7E">
      <w:pPr>
        <w:numPr>
          <w:ilvl w:val="0"/>
          <w:numId w:val="80"/>
        </w:numPr>
        <w:spacing w:after="120"/>
        <w:ind w:left="357" w:hanging="357"/>
        <w:jc w:val="both"/>
        <w:rPr>
          <w:rFonts w:ascii="Calibri" w:eastAsia="Calibri" w:hAnsi="Calibri"/>
          <w:sz w:val="22"/>
          <w:szCs w:val="22"/>
          <w:u w:val="single"/>
        </w:rPr>
      </w:pPr>
      <w:r w:rsidRPr="0002597D">
        <w:rPr>
          <w:rFonts w:ascii="Calibri" w:eastAsia="Calibri" w:hAnsi="Calibri"/>
          <w:sz w:val="22"/>
          <w:szCs w:val="22"/>
        </w:rPr>
        <w:t>Pokud zhotovitel poruší své povinnosti dané zákonem č. 309/2006 Sb., zaplatí objednateli smluvní pokutu ve výši 5.000,- Kč za každý jednotlivý případ porušení této povinnosti.</w:t>
      </w:r>
    </w:p>
    <w:p w14:paraId="52D914C5" w14:textId="77777777" w:rsidR="0002597D" w:rsidRPr="0002597D" w:rsidRDefault="0002597D" w:rsidP="00C12B7E">
      <w:pPr>
        <w:numPr>
          <w:ilvl w:val="0"/>
          <w:numId w:val="80"/>
        </w:numPr>
        <w:spacing w:after="120"/>
        <w:ind w:left="357" w:hanging="357"/>
        <w:jc w:val="both"/>
        <w:rPr>
          <w:rFonts w:ascii="Calibri" w:eastAsia="Calibri" w:hAnsi="Calibri"/>
          <w:sz w:val="22"/>
          <w:szCs w:val="22"/>
          <w:u w:val="single"/>
        </w:rPr>
      </w:pPr>
      <w:r w:rsidRPr="0002597D">
        <w:rPr>
          <w:rFonts w:ascii="Calibri" w:eastAsia="Calibri" w:hAnsi="Calibri"/>
          <w:sz w:val="22"/>
          <w:szCs w:val="22"/>
        </w:rPr>
        <w:t>Pokud zhotovitel poruší svou povinnost být pojištěn podle čl. III odst. 5 nebo 6 této smlouvy, zaplatí objednateli smluvní pokutu ve výši 100.000,- Kč za každý den prodlení do doby předložení příslušné pojistné smlouvy.</w:t>
      </w:r>
    </w:p>
    <w:p w14:paraId="6CFEABDF" w14:textId="77777777" w:rsidR="0002597D" w:rsidRPr="0002597D" w:rsidRDefault="0002597D" w:rsidP="00C12B7E">
      <w:pPr>
        <w:numPr>
          <w:ilvl w:val="0"/>
          <w:numId w:val="80"/>
        </w:numPr>
        <w:spacing w:after="120"/>
        <w:ind w:left="357" w:hanging="357"/>
        <w:jc w:val="both"/>
        <w:rPr>
          <w:rFonts w:ascii="Calibri" w:hAnsi="Calibri"/>
          <w:sz w:val="22"/>
          <w:szCs w:val="22"/>
          <w:u w:val="single"/>
        </w:rPr>
      </w:pPr>
      <w:r w:rsidRPr="0002597D">
        <w:rPr>
          <w:rFonts w:ascii="Calibri" w:eastAsia="Calibri" w:hAnsi="Calibri"/>
          <w:sz w:val="22"/>
          <w:szCs w:val="22"/>
        </w:rPr>
        <w:t>Pokud zhotovitel poruší svou povinnost podle čl. III odst. 11 smlouvy, zaplatí objednateli smluvní pokutu ve výši 1.000,- Kč za každý den, kdy hlavní stavbyvedoucí nebude přítomen na stavbě.</w:t>
      </w:r>
    </w:p>
    <w:p w14:paraId="01146FD8" w14:textId="77777777" w:rsidR="0002597D" w:rsidRPr="0002597D" w:rsidRDefault="0002597D" w:rsidP="00C12B7E">
      <w:pPr>
        <w:numPr>
          <w:ilvl w:val="0"/>
          <w:numId w:val="80"/>
        </w:numPr>
        <w:shd w:val="clear" w:color="auto" w:fill="FFFFFF"/>
        <w:spacing w:after="120"/>
        <w:ind w:left="357" w:hanging="357"/>
        <w:jc w:val="both"/>
        <w:rPr>
          <w:rFonts w:ascii="Calibri" w:hAnsi="Calibri"/>
          <w:sz w:val="22"/>
          <w:szCs w:val="22"/>
        </w:rPr>
      </w:pPr>
      <w:r w:rsidRPr="0002597D">
        <w:rPr>
          <w:rFonts w:ascii="Calibri" w:hAnsi="Calibri"/>
          <w:sz w:val="22"/>
          <w:szCs w:val="22"/>
        </w:rPr>
        <w:t>Pokud zhotovitel poruší svou povinnost ve vztahu k poddodavatelům podle čl. III. odst. 15 smlouvy, je zhotovitel povinen zaplatit objednateli smluvní pokutu ve výši 10.000 Kč za každý jednotlivý případ porušení této povinnosti.</w:t>
      </w:r>
    </w:p>
    <w:p w14:paraId="08135F41" w14:textId="77777777" w:rsidR="0002597D" w:rsidRPr="0002597D" w:rsidRDefault="0002597D" w:rsidP="00C12B7E">
      <w:pPr>
        <w:numPr>
          <w:ilvl w:val="0"/>
          <w:numId w:val="80"/>
        </w:numPr>
        <w:shd w:val="clear" w:color="auto" w:fill="FFFFFF"/>
        <w:spacing w:after="120"/>
        <w:ind w:left="357" w:hanging="357"/>
        <w:jc w:val="both"/>
        <w:rPr>
          <w:rFonts w:ascii="Calibri" w:hAnsi="Calibri"/>
          <w:sz w:val="22"/>
          <w:szCs w:val="22"/>
        </w:rPr>
      </w:pPr>
      <w:r w:rsidRPr="0002597D">
        <w:rPr>
          <w:rFonts w:ascii="Calibri" w:eastAsia="Calibri" w:hAnsi="Calibri"/>
          <w:sz w:val="22"/>
          <w:szCs w:val="22"/>
        </w:rPr>
        <w:t>Pokud bude objednatel v prodlení s úhradou faktury proti sjednanému termínu, je povinen zaplatit zhotoviteli úrok z prodlení ve výši 0,05 % z dlužné částky za každý i započatý den prodlení. V této výši se sjednává úrok z prodlení pro dobu od 1. do 30. dne trvání prodlení.</w:t>
      </w:r>
    </w:p>
    <w:p w14:paraId="6A39F36A" w14:textId="77777777" w:rsidR="0002597D" w:rsidRPr="0002597D" w:rsidRDefault="0002597D" w:rsidP="0002597D">
      <w:pPr>
        <w:shd w:val="clear" w:color="auto" w:fill="FFFFFF"/>
        <w:spacing w:after="120"/>
        <w:ind w:left="357"/>
        <w:jc w:val="both"/>
        <w:rPr>
          <w:rFonts w:ascii="Calibri" w:hAnsi="Calibri"/>
          <w:sz w:val="22"/>
          <w:szCs w:val="22"/>
        </w:rPr>
      </w:pPr>
      <w:r w:rsidRPr="0002597D">
        <w:rPr>
          <w:rFonts w:ascii="Calibri" w:eastAsia="Calibri" w:hAnsi="Calibri"/>
          <w:sz w:val="22"/>
          <w:szCs w:val="22"/>
        </w:rPr>
        <w:t xml:space="preserve">V případě, že prodlení objednatele s úhradou dlužné částky přesáhne více jak 30 dnů, je objednatel povinen za každý započatý den prodlení počínaje 31. dnem prodlení a po všechny následující dny trvání prodlení zaplatit zhotoviteli úrok z prodlení ve výši 0,1 % z dlužné částky. </w:t>
      </w:r>
    </w:p>
    <w:p w14:paraId="4C3C14B1" w14:textId="77777777" w:rsidR="0002597D" w:rsidRPr="0002597D" w:rsidRDefault="0002597D" w:rsidP="00C12B7E">
      <w:pPr>
        <w:numPr>
          <w:ilvl w:val="0"/>
          <w:numId w:val="80"/>
        </w:numPr>
        <w:contextualSpacing/>
        <w:rPr>
          <w:rFonts w:ascii="Calibri" w:eastAsia="Calibri" w:hAnsi="Calibri"/>
          <w:sz w:val="22"/>
          <w:szCs w:val="22"/>
          <w:u w:val="single"/>
        </w:rPr>
      </w:pPr>
      <w:r w:rsidRPr="0002597D">
        <w:rPr>
          <w:rFonts w:ascii="Calibri" w:eastAsia="Calibri" w:hAnsi="Calibri"/>
          <w:sz w:val="22"/>
          <w:szCs w:val="22"/>
          <w:u w:val="single"/>
        </w:rPr>
        <w:t xml:space="preserve">Způsob vyúčtování sankcí: </w:t>
      </w:r>
    </w:p>
    <w:p w14:paraId="37F2B11A" w14:textId="77777777" w:rsidR="0002597D" w:rsidRPr="0002597D" w:rsidRDefault="0002597D" w:rsidP="0002597D">
      <w:pPr>
        <w:ind w:left="360"/>
        <w:contextualSpacing/>
        <w:rPr>
          <w:rFonts w:ascii="Calibri" w:eastAsia="Calibri" w:hAnsi="Calibri"/>
          <w:sz w:val="22"/>
          <w:szCs w:val="22"/>
          <w:u w:val="single"/>
        </w:rPr>
      </w:pPr>
      <w:r w:rsidRPr="0002597D">
        <w:rPr>
          <w:rFonts w:ascii="Calibri" w:eastAsia="Calibri" w:hAnsi="Calibri"/>
          <w:sz w:val="22"/>
          <w:szCs w:val="22"/>
          <w:u w:val="single"/>
        </w:rPr>
        <w:t xml:space="preserve">Není-li v této smlouvě sjednáno jinak, je postup při vyúčtování sankcí následující: </w:t>
      </w:r>
    </w:p>
    <w:p w14:paraId="74811460" w14:textId="77777777" w:rsidR="0002597D" w:rsidRPr="0002597D" w:rsidRDefault="0002597D" w:rsidP="00C12B7E">
      <w:pPr>
        <w:numPr>
          <w:ilvl w:val="2"/>
          <w:numId w:val="38"/>
        </w:numPr>
        <w:spacing w:before="120" w:after="120"/>
        <w:jc w:val="both"/>
        <w:rPr>
          <w:rFonts w:ascii="Calibri" w:hAnsi="Calibri"/>
          <w:sz w:val="22"/>
          <w:szCs w:val="22"/>
        </w:rPr>
      </w:pPr>
      <w:r w:rsidRPr="0002597D">
        <w:rPr>
          <w:rFonts w:ascii="Calibri" w:hAnsi="Calibri"/>
          <w:sz w:val="22"/>
          <w:szCs w:val="22"/>
        </w:rPr>
        <w:t xml:space="preserve">Oprávněná strana doručí straně povinné písemnou výzvu k zaplacení sankcí (smluvní pokuty, úroků z prodlení). Nedílnou součásti výzvy bude vyúčtování, ve kterém musí být popsán důvod uplatnění sankce včetně uvedení odkazu na ustanovení smlouvy, které k vyúčtování sankce opravňuje a způsob výpočtu celkové výše sankce. </w:t>
      </w:r>
    </w:p>
    <w:p w14:paraId="16F7903A" w14:textId="77777777" w:rsidR="0002597D" w:rsidRPr="0002597D" w:rsidRDefault="0002597D" w:rsidP="00C12B7E">
      <w:pPr>
        <w:numPr>
          <w:ilvl w:val="2"/>
          <w:numId w:val="38"/>
        </w:numPr>
        <w:spacing w:before="120" w:after="120"/>
        <w:jc w:val="both"/>
        <w:rPr>
          <w:rFonts w:ascii="Calibri" w:hAnsi="Calibri"/>
          <w:sz w:val="22"/>
          <w:szCs w:val="22"/>
        </w:rPr>
      </w:pPr>
      <w:r w:rsidRPr="0002597D">
        <w:rPr>
          <w:rFonts w:ascii="Calibri" w:hAnsi="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3264C388" w14:textId="77777777" w:rsidR="0002597D" w:rsidRPr="0002597D" w:rsidRDefault="0002597D" w:rsidP="00C12B7E">
      <w:pPr>
        <w:numPr>
          <w:ilvl w:val="2"/>
          <w:numId w:val="38"/>
        </w:numPr>
        <w:spacing w:before="120" w:after="120"/>
        <w:jc w:val="both"/>
        <w:rPr>
          <w:rFonts w:ascii="Calibri" w:hAnsi="Calibri"/>
          <w:sz w:val="22"/>
          <w:szCs w:val="22"/>
        </w:rPr>
      </w:pPr>
      <w:r w:rsidRPr="0002597D">
        <w:rPr>
          <w:rFonts w:ascii="Calibri" w:hAnsi="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5EAE16AA" w14:textId="77777777" w:rsidR="0002597D" w:rsidRPr="0002597D" w:rsidRDefault="0002597D" w:rsidP="00C12B7E">
      <w:pPr>
        <w:numPr>
          <w:ilvl w:val="2"/>
          <w:numId w:val="38"/>
        </w:numPr>
        <w:spacing w:before="120" w:after="120"/>
        <w:jc w:val="both"/>
        <w:rPr>
          <w:rFonts w:ascii="Calibri" w:hAnsi="Calibri"/>
          <w:sz w:val="22"/>
          <w:szCs w:val="22"/>
        </w:rPr>
      </w:pPr>
      <w:r w:rsidRPr="0002597D">
        <w:rPr>
          <w:rFonts w:ascii="Calibri" w:hAnsi="Calibri"/>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se všem takto uplatněným sankcím podřídit.</w:t>
      </w:r>
    </w:p>
    <w:p w14:paraId="57A864ED" w14:textId="77777777" w:rsidR="0002597D" w:rsidRPr="0002597D" w:rsidRDefault="0002597D" w:rsidP="00C12B7E">
      <w:pPr>
        <w:numPr>
          <w:ilvl w:val="0"/>
          <w:numId w:val="8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Není-li touto smlouvou sjednáno jinak, povinná strana je povinna uhradit vyúčtované sankce nejpozději do 14 dnů od dne obdržení příslušného vyúčtování. </w:t>
      </w:r>
    </w:p>
    <w:p w14:paraId="7234CAE3" w14:textId="77777777" w:rsidR="0002597D" w:rsidRPr="0002597D" w:rsidRDefault="0002597D" w:rsidP="00C12B7E">
      <w:pPr>
        <w:numPr>
          <w:ilvl w:val="0"/>
          <w:numId w:val="8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Stejná lhůta se vztahuje, není-li touto smlouvou sjednáno jinak, i na úhradu úroků z prodlení. </w:t>
      </w:r>
    </w:p>
    <w:p w14:paraId="6E584ACB" w14:textId="77777777" w:rsidR="0002597D" w:rsidRPr="0002597D" w:rsidRDefault="0002597D" w:rsidP="00C12B7E">
      <w:pPr>
        <w:numPr>
          <w:ilvl w:val="0"/>
          <w:numId w:val="80"/>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Zaplacením jakékoliv smluvní pokuty sjednané v této smlouvě není dotčen nárok objednatele na náhradu škody způsobené mu porušením povinnosti zhotovitele, jejíž splnění je zajištěno smluvní pokutou.</w:t>
      </w:r>
    </w:p>
    <w:p w14:paraId="4C3A2FFA"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Vlastnictví stavby a nebezpečí škody na stavbě</w:t>
      </w:r>
    </w:p>
    <w:p w14:paraId="6F4F68C0" w14:textId="77777777" w:rsidR="0002597D" w:rsidRPr="0002597D" w:rsidRDefault="0002597D" w:rsidP="00C12B7E">
      <w:pPr>
        <w:numPr>
          <w:ilvl w:val="0"/>
          <w:numId w:val="8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Vlastníkem prováděné stavby jako celku, jakož i jeho jednotlivých součástí je od počátku zhotovování stavby objednatel. Za součásti stavby se považuje i veškerý materiál určený zhotovitelem ke zhotovování stavby a jako takový dodaný na staveniště. </w:t>
      </w:r>
    </w:p>
    <w:p w14:paraId="54729345" w14:textId="77777777" w:rsidR="0002597D" w:rsidRPr="0002597D" w:rsidRDefault="0002597D" w:rsidP="00C12B7E">
      <w:pPr>
        <w:numPr>
          <w:ilvl w:val="0"/>
          <w:numId w:val="81"/>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 xml:space="preserve">Nebezpečí škody na stavbě dle této smlouvy nese od počátku zhotovitel, a to až do doby řádného předání a převzetí stavby mezi zhotovitelem a objednatelem. </w:t>
      </w:r>
      <w:r w:rsidRPr="0002597D">
        <w:rPr>
          <w:rFonts w:ascii="Calibri" w:hAnsi="Calibri"/>
          <w:sz w:val="22"/>
          <w:szCs w:val="22"/>
        </w:rPr>
        <w:t>Bude-li dílo předáno s vadami či nedodělky, nese zhotovitel nebezpečí škody na díle až do odstranění poslední vady či nedodělku.</w:t>
      </w:r>
      <w:r w:rsidRPr="0002597D" w:rsidDel="00A811FC">
        <w:rPr>
          <w:rFonts w:ascii="Calibri" w:eastAsia="Calibri" w:hAnsi="Calibri"/>
          <w:sz w:val="22"/>
          <w:szCs w:val="22"/>
        </w:rPr>
        <w:t xml:space="preserve"> </w:t>
      </w:r>
    </w:p>
    <w:p w14:paraId="4A88B248" w14:textId="77777777" w:rsidR="0002597D" w:rsidRPr="0002597D" w:rsidRDefault="0002597D" w:rsidP="00C12B7E">
      <w:pPr>
        <w:numPr>
          <w:ilvl w:val="0"/>
          <w:numId w:val="81"/>
        </w:numPr>
        <w:shd w:val="clear" w:color="auto" w:fill="FFFFFF"/>
        <w:spacing w:after="120"/>
        <w:jc w:val="both"/>
        <w:rPr>
          <w:rFonts w:ascii="Calibri" w:eastAsia="Calibri" w:hAnsi="Calibri"/>
          <w:sz w:val="22"/>
          <w:szCs w:val="22"/>
        </w:rPr>
      </w:pPr>
      <w:r w:rsidRPr="0002597D">
        <w:rPr>
          <w:rFonts w:ascii="Calibri" w:eastAsia="Calibri" w:hAnsi="Calibri"/>
          <w:sz w:val="22"/>
          <w:szCs w:val="22"/>
        </w:rPr>
        <w:t>Náklady vzniklé v souvislosti s odstraněním škody na stavbě nese zhotovitel a tyto náklady nemají vliv na sjednanou cenu stavby.</w:t>
      </w:r>
    </w:p>
    <w:p w14:paraId="792C436D"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Odstoupení od smlouvy</w:t>
      </w:r>
    </w:p>
    <w:p w14:paraId="3223B38B"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Každá smluvní strana je oprávněna od této smlouvy odstoupit ze zákonných nebo smluvních důvodů.</w:t>
      </w:r>
    </w:p>
    <w:p w14:paraId="1EABBA95"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Každá ze smluvních stran je oprávněna od této smlouvy odstoupit v případě, že druhá smluvní strana podstatným způsobem poruší povinnosti, k jejichž plnění se zavázala v této smlouvě a tato smlouva porušení příslušné smluvní povinnosti kvalifikuje jako porušení podstatné. </w:t>
      </w:r>
    </w:p>
    <w:p w14:paraId="3D21ACDD"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Objednatel má dále právo od této smlouvy odstoupit v těchto výslovně sjednaných případech:</w:t>
      </w:r>
    </w:p>
    <w:p w14:paraId="4FF15FBE"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opakovaně, nebo jednorázově, ale závažným způsobem, poruší pravidla bezpečnosti práce, protipožární ochrany, ochrany zdraví při práci či jiné bezpečnostní předpisy; nebo</w:t>
      </w:r>
    </w:p>
    <w:p w14:paraId="79F2E478"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postupuje takovým způsobem, že bezprostředně hrozí vznik škody na majetku objednatele; nebo</w:t>
      </w:r>
    </w:p>
    <w:p w14:paraId="7633D7BC"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opakovaně porušuje technologické postupy vyplývající ze smlouvy, projektové dokumentace, či platných právních či technických norem; nebo</w:t>
      </w:r>
    </w:p>
    <w:p w14:paraId="3DE84926"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opakovaně poruší svoji povinnost umožnit objednateli kontrolu zakrývaných částí díla; nebo</w:t>
      </w:r>
    </w:p>
    <w:p w14:paraId="134B0868"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se opakovaně dostane do prodlení s plněním dílčích termínů dle časového harmonogramu; nebo</w:t>
      </w:r>
    </w:p>
    <w:p w14:paraId="408E29D7"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poruší svoji povinnost mít sjednáno pojištění, k němuž se dle této smlouvy zavázal; nebo</w:t>
      </w:r>
    </w:p>
    <w:p w14:paraId="28E7EF74" w14:textId="77777777" w:rsidR="0002597D" w:rsidRPr="0002597D" w:rsidRDefault="0002597D" w:rsidP="00C12B7E">
      <w:pPr>
        <w:numPr>
          <w:ilvl w:val="0"/>
          <w:numId w:val="83"/>
        </w:numPr>
        <w:shd w:val="clear" w:color="auto" w:fill="FFFFFF"/>
        <w:spacing w:after="120"/>
        <w:jc w:val="both"/>
        <w:rPr>
          <w:rFonts w:ascii="Calibri" w:eastAsia="Calibri" w:hAnsi="Calibri"/>
          <w:sz w:val="22"/>
          <w:szCs w:val="22"/>
        </w:rPr>
      </w:pPr>
      <w:r w:rsidRPr="0002597D">
        <w:rPr>
          <w:rFonts w:ascii="Calibri" w:eastAsia="Calibri" w:hAnsi="Calibri"/>
          <w:sz w:val="22"/>
          <w:szCs w:val="22"/>
        </w:rPr>
        <w:t>bylo zahájeno insolvenční řízení ve věci zhotovitele jako dlužníka.</w:t>
      </w:r>
    </w:p>
    <w:p w14:paraId="64DA0084"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Je-li zřejmé již v průběhu plnění předmětu této smlouvy, že právní, technické, finanční či organizační změny na straně zhotovitele budou mít podstatný vliv na plnění této smlouvy, může objednatel od smlouvy odstoupit.</w:t>
      </w:r>
    </w:p>
    <w:p w14:paraId="1A52BDD1"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si vyhrazuje právo od smlouvy odstoupit, pokud zjistí, že zhotovitel při podání nabídky na veřejnou zakázku, na </w:t>
      </w:r>
      <w:proofErr w:type="gramStart"/>
      <w:r w:rsidRPr="0002597D">
        <w:rPr>
          <w:rFonts w:ascii="Calibri" w:eastAsia="Calibri" w:hAnsi="Calibri"/>
          <w:sz w:val="22"/>
          <w:szCs w:val="22"/>
        </w:rPr>
        <w:t>základě</w:t>
      </w:r>
      <w:proofErr w:type="gramEnd"/>
      <w:r w:rsidRPr="0002597D">
        <w:rPr>
          <w:rFonts w:ascii="Calibri" w:eastAsia="Calibri" w:hAnsi="Calibri"/>
          <w:sz w:val="22"/>
          <w:szCs w:val="22"/>
        </w:rPr>
        <w:t xml:space="preserve"> které je uzavřena tato smlouva, uvedl nepravdivá prohlášení nebo informace za účelem získat zakázku nebo jiný majetkový prospěch.</w:t>
      </w:r>
    </w:p>
    <w:p w14:paraId="7348CA0C"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Odstoupením od smlouvy nejsou dotčena ustanovení týkající se smluvních pokut, úroků z prodlení a ustanovení týkající se těch práv a povinností, z jejichž povahy vyplývá, že mají trvat i po odstoupení (např. povinnost poskytnout peněžitá plnění za plnění poskytnutá před účinností odstoupení).</w:t>
      </w:r>
    </w:p>
    <w:p w14:paraId="4A7C275E"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Účinky odstoupení od smlouvy nastávají dnem doručení písemného oznámení o odstoupení od smlouvy druhé straně. </w:t>
      </w:r>
    </w:p>
    <w:p w14:paraId="17FF287A" w14:textId="77777777" w:rsidR="0002597D" w:rsidRPr="0002597D" w:rsidRDefault="0002597D" w:rsidP="00C12B7E">
      <w:pPr>
        <w:numPr>
          <w:ilvl w:val="0"/>
          <w:numId w:val="82"/>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Odstoupí-li některá ze stran od této smlouvy na základě ujednání z této smlouvy vyplývajících, případně na základě zákona, nestanoví-li tato smlouva jinak, pak povinnosti obou stran jsou následující: </w:t>
      </w:r>
    </w:p>
    <w:p w14:paraId="32C0964E" w14:textId="77777777" w:rsidR="0002597D" w:rsidRPr="0002597D" w:rsidRDefault="0002597D" w:rsidP="0002597D">
      <w:pPr>
        <w:numPr>
          <w:ilvl w:val="2"/>
          <w:numId w:val="17"/>
        </w:numPr>
        <w:spacing w:before="120" w:after="120"/>
        <w:jc w:val="both"/>
        <w:rPr>
          <w:rFonts w:ascii="Calibri" w:hAnsi="Calibri"/>
          <w:sz w:val="22"/>
          <w:szCs w:val="22"/>
        </w:rPr>
      </w:pPr>
      <w:r w:rsidRPr="0002597D">
        <w:rPr>
          <w:rFonts w:ascii="Calibri" w:hAnsi="Calibri"/>
          <w:sz w:val="22"/>
          <w:szCs w:val="22"/>
        </w:rPr>
        <w:lastRenderedPageBreak/>
        <w:t xml:space="preserve">Zhotovitel provede soupis všech provedených prací oceněný stejným způsobem, jako byla sjednána cena za splnění předmětu smlouvy a cena za zhotovení stavby dle této smlouvy. </w:t>
      </w:r>
    </w:p>
    <w:p w14:paraId="2152FAD7" w14:textId="77777777" w:rsidR="0002597D" w:rsidRPr="0002597D" w:rsidRDefault="0002597D" w:rsidP="0002597D">
      <w:pPr>
        <w:numPr>
          <w:ilvl w:val="2"/>
          <w:numId w:val="17"/>
        </w:numPr>
        <w:spacing w:before="120" w:after="120"/>
        <w:jc w:val="both"/>
        <w:rPr>
          <w:rFonts w:ascii="Calibri" w:hAnsi="Calibri"/>
          <w:sz w:val="22"/>
          <w:szCs w:val="22"/>
        </w:rPr>
      </w:pPr>
      <w:r w:rsidRPr="0002597D">
        <w:rPr>
          <w:rFonts w:ascii="Calibri" w:hAnsi="Calibri"/>
          <w:sz w:val="22"/>
          <w:szCs w:val="22"/>
        </w:rPr>
        <w:t xml:space="preserve">Zhotovitel provede vyúčtování všech provedených prací v souladu s oceněným výkazem výměr a vystaví závěrečnou fakturu. </w:t>
      </w:r>
    </w:p>
    <w:p w14:paraId="076DCF0B" w14:textId="77777777" w:rsidR="0002597D" w:rsidRPr="0002597D" w:rsidRDefault="0002597D" w:rsidP="0002597D">
      <w:pPr>
        <w:numPr>
          <w:ilvl w:val="2"/>
          <w:numId w:val="17"/>
        </w:numPr>
        <w:spacing w:before="120" w:after="120"/>
        <w:jc w:val="both"/>
        <w:rPr>
          <w:rFonts w:ascii="Calibri" w:hAnsi="Calibri"/>
          <w:sz w:val="22"/>
          <w:szCs w:val="22"/>
        </w:rPr>
      </w:pPr>
      <w:r w:rsidRPr="0002597D">
        <w:rPr>
          <w:rFonts w:ascii="Calibri" w:hAnsi="Calibri"/>
          <w:sz w:val="22"/>
          <w:szCs w:val="22"/>
        </w:rPr>
        <w:t>Zhotovitel vyzve objednatele k převzetí do té doby zhotovených části stavby a objednatel je povinen do tří dnů od obdržení výzvy zahájit přejímací řízení k převzetí do té doby zhotovených částí stavby. Na dosud odvedené práce na zhotovení stavby se přiměřeně vztahují ujednání o zárukách z této smlouvy. V případě, že zhotovitel nebude schopen odpovídajícím způsobem poskytnout záruky za provedené práce, je objednatel oprávněn odmítnout zahájit přejímací řízení k převzetí do té doby zhotovené části stavby a je oprávněn nařídit zhotoviteli odstranění dosud zhotovené části stavby nebo těch částí stavby, na které není zhotovitel schopen poskytnout záruky v souladu s touto smlouvou. Za odstraněné části stavby není zhotovitel oprávněn požadovat na objednateli zaplacení odpovídající části sjednané ceny stavby.</w:t>
      </w:r>
    </w:p>
    <w:p w14:paraId="1AAC90AC" w14:textId="77777777" w:rsidR="0002597D" w:rsidRPr="0002597D" w:rsidRDefault="0002597D" w:rsidP="00C12B7E">
      <w:pPr>
        <w:numPr>
          <w:ilvl w:val="0"/>
          <w:numId w:val="56"/>
        </w:numPr>
        <w:spacing w:before="240" w:after="120"/>
        <w:ind w:left="714" w:hanging="357"/>
        <w:jc w:val="center"/>
        <w:outlineLvl w:val="0"/>
        <w:rPr>
          <w:rFonts w:ascii="Calibri" w:hAnsi="Calibri"/>
          <w:sz w:val="22"/>
          <w:szCs w:val="22"/>
        </w:rPr>
      </w:pPr>
      <w:r w:rsidRPr="0002597D">
        <w:rPr>
          <w:rFonts w:ascii="Calibri" w:hAnsi="Calibri"/>
          <w:b/>
          <w:bCs/>
          <w:sz w:val="22"/>
          <w:szCs w:val="22"/>
        </w:rPr>
        <w:t>Závěrečná ustanovení</w:t>
      </w:r>
    </w:p>
    <w:p w14:paraId="6936C862" w14:textId="21F64382"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Práva a povinnosti smluvních stran výslovně touto smlouvou neupravené se řídí příslušnými ustanoveními zákona č. 89/2012 Sb., občanský zákoník, v</w:t>
      </w:r>
      <w:r w:rsidR="00BC7C92">
        <w:rPr>
          <w:rFonts w:ascii="Calibri" w:eastAsia="Calibri" w:hAnsi="Calibri"/>
          <w:sz w:val="22"/>
          <w:szCs w:val="22"/>
        </w:rPr>
        <w:t>e znění pozdějších předpisů</w:t>
      </w:r>
      <w:r w:rsidRPr="0002597D">
        <w:rPr>
          <w:rFonts w:ascii="Calibri" w:eastAsia="Calibri" w:hAnsi="Calibri"/>
          <w:sz w:val="22"/>
          <w:szCs w:val="22"/>
        </w:rPr>
        <w:t xml:space="preserve">. </w:t>
      </w:r>
    </w:p>
    <w:p w14:paraId="75B256C0"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Smlouva je vyhotovena ve čtyřech stejnopisech, z nichž každý má platnost originálu. Dvě vyhotovení smlouvy obdrží objednatel, dvě vyhotovení obdrží zhotovitel. </w:t>
      </w:r>
    </w:p>
    <w:p w14:paraId="55B70D51"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u w:val="single"/>
        </w:rPr>
      </w:pPr>
      <w:r w:rsidRPr="0002597D">
        <w:rPr>
          <w:rFonts w:ascii="Calibri" w:eastAsia="Calibri" w:hAnsi="Calibri"/>
          <w:sz w:val="22"/>
          <w:szCs w:val="22"/>
          <w:u w:val="single"/>
        </w:rPr>
        <w:t xml:space="preserve">Přílohy smlouvy: </w:t>
      </w:r>
    </w:p>
    <w:p w14:paraId="6A86C925" w14:textId="77777777" w:rsidR="0002597D" w:rsidRPr="0002597D" w:rsidRDefault="0002597D" w:rsidP="0002597D">
      <w:pPr>
        <w:numPr>
          <w:ilvl w:val="0"/>
          <w:numId w:val="11"/>
        </w:numPr>
        <w:tabs>
          <w:tab w:val="left" w:pos="1134"/>
        </w:tabs>
        <w:spacing w:before="60" w:after="120"/>
        <w:ind w:left="851" w:firstLine="0"/>
        <w:jc w:val="both"/>
        <w:rPr>
          <w:rFonts w:ascii="Calibri" w:hAnsi="Calibri"/>
          <w:snapToGrid w:val="0"/>
          <w:sz w:val="22"/>
          <w:szCs w:val="22"/>
        </w:rPr>
      </w:pPr>
      <w:r w:rsidRPr="0002597D">
        <w:rPr>
          <w:rFonts w:ascii="Calibri" w:hAnsi="Calibri"/>
          <w:sz w:val="22"/>
          <w:szCs w:val="22"/>
        </w:rPr>
        <w:t>Příloha č. 1 je oceněný Soupis stavebních prací, dodávek a služeb</w:t>
      </w:r>
    </w:p>
    <w:p w14:paraId="4FDF7FC9"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Jakákoliv změna smlouvy musí mít písemnou formu a musí být podepsána osobami oprávněnými za objednatele a zhotovitele jednat a podepisovat nebo osobami jimi zmocněnými. </w:t>
      </w:r>
    </w:p>
    <w:p w14:paraId="4C3618B6"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Změny smlouvy se sjednávají jako dodatek ke smlouvě s číselným označením pořadovým číslem příslušné změny smlouvy.</w:t>
      </w:r>
    </w:p>
    <w:p w14:paraId="525EDE06"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Předloží-li některá ze smluvních stran návrh na změnu smlouvy formou písemného dodatku ke smlouvě, je druhá smluvní strana povinna se k návrhu vyjádřit nejpozději do patnácti pracovních dnů ode dne následujícího po doručení návrhu dodatku ke smlouvě.</w:t>
      </w:r>
    </w:p>
    <w:p w14:paraId="1C787934"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oprávněn převést svá práva a povinnosti z této smlouvy vyplývající na jinou osobu pouze na základě trojstranné písemné dohody uzavřené mezi zhotovitelem, objednatelem a nástupcem zhotovitele. </w:t>
      </w:r>
      <w:r w:rsidRPr="0002597D">
        <w:rPr>
          <w:rFonts w:ascii="Calibri" w:hAnsi="Calibri"/>
          <w:sz w:val="22"/>
          <w:szCs w:val="22"/>
        </w:rPr>
        <w:t>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r w:rsidRPr="0002597D" w:rsidDel="00E65A89">
        <w:rPr>
          <w:rFonts w:ascii="Calibri" w:eastAsia="Calibri" w:hAnsi="Calibri"/>
          <w:sz w:val="22"/>
          <w:szCs w:val="22"/>
        </w:rPr>
        <w:t xml:space="preserve"> </w:t>
      </w:r>
    </w:p>
    <w:p w14:paraId="54CE7E61"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Objednatel, případně jeho nástupce jsou povinni v případě převodu svých práv a povinnosti z této smlouvy na jinou osobu o této skutečnosti písemně vyrozumět zhotovitele. </w:t>
      </w:r>
    </w:p>
    <w:p w14:paraId="10D33BD0"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 č. 106/1999 Sb., o svobodném přístupu k informacím, ve znění pozdějších předpisů). </w:t>
      </w:r>
    </w:p>
    <w:p w14:paraId="12AA559C"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Zhotovitel je povinen zpracovat všechny součásti a dokumenty související s předmětem plnění podle této smlouvy v českém jazyce a vést všechna jednání v průběhu realizace stavby v českém jazyce. </w:t>
      </w:r>
    </w:p>
    <w:p w14:paraId="2BA2FA3F"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lastRenderedPageBreak/>
        <w:t>Bez ohledu na jiné možnosti prokázání doručení, které umožňují obecně závazné právní předpisy, jakákoliv písemnost, jejíž doručení tato smlouva vyžaduje, předpokládá anebo umožňuje, bude považována za řádně doručenou, byla-li doručena smluvní straně na adresu uvedenou v záhlaví této smlouvy, nebo na jinou adresu, kterou smluvní strana písemně oznámí druhé smluvní straně, nebo do její datové schránky. Písemnosti zasílané doporučenou poštou s doručenkou budou považovány za řádně doručené jejich skutečným doručením, v každém případě však nejpozději třetím dnem od oznámení o jejich uložení na poště, resp., pokud se písemnost vrátí jako nedoručitelná, sedmým dnem od jejího podání na poště.</w:t>
      </w:r>
    </w:p>
    <w:p w14:paraId="2666FBAF"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Tuto smlouvu lze taktéž ukončit dohodou smluvních stran. Dohoda musí být písemná, jinak je neplatná.</w:t>
      </w:r>
    </w:p>
    <w:p w14:paraId="57D23646"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6790322"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a nabývá účinnosti dnem uveřejnění v registru smluv. Smluvní strany se dohodly, že uveřejnění v registru smluv včetně uvedení </w:t>
      </w:r>
      <w:proofErr w:type="spellStart"/>
      <w:r w:rsidRPr="0002597D">
        <w:rPr>
          <w:rFonts w:ascii="Calibri" w:eastAsia="Calibri" w:hAnsi="Calibri"/>
          <w:sz w:val="22"/>
          <w:szCs w:val="22"/>
        </w:rPr>
        <w:t>metadat</w:t>
      </w:r>
      <w:proofErr w:type="spellEnd"/>
      <w:r w:rsidRPr="0002597D">
        <w:rPr>
          <w:rFonts w:ascii="Calibri" w:eastAsia="Calibri" w:hAnsi="Calibri"/>
          <w:sz w:val="22"/>
          <w:szCs w:val="22"/>
        </w:rPr>
        <w:t xml:space="preserve"> provede objednatel, který současně zajistí, aby informace o uveřejnění této smlouvy byly zaslány druhé smluvní straně do její datové schránky. </w:t>
      </w:r>
    </w:p>
    <w:p w14:paraId="5B79F1D0"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Smlouva nabývá platnosti dnem podpisu oběma smluvními stranami, v případě, že je smlouva podepisována smluvními stranami v různém čase, nabývá platnosti dnem podpisu té smluvní strany, která ji podepíše později.</w:t>
      </w:r>
    </w:p>
    <w:p w14:paraId="703E96D2"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Zhotovitel prohlašuje, že neporušuje etické principy, principy společenské odpovědnosti ani základní lidská práva.</w:t>
      </w:r>
    </w:p>
    <w:p w14:paraId="2C2CE376" w14:textId="77777777" w:rsidR="0002597D" w:rsidRPr="0002597D" w:rsidRDefault="0002597D" w:rsidP="00C12B7E">
      <w:pPr>
        <w:numPr>
          <w:ilvl w:val="0"/>
          <w:numId w:val="84"/>
        </w:numPr>
        <w:shd w:val="clear" w:color="auto" w:fill="FFFFFF"/>
        <w:spacing w:after="120"/>
        <w:jc w:val="both"/>
        <w:rPr>
          <w:rFonts w:ascii="Calibri" w:eastAsia="Calibri" w:hAnsi="Calibri"/>
          <w:sz w:val="22"/>
          <w:szCs w:val="22"/>
        </w:rPr>
      </w:pPr>
      <w:r w:rsidRPr="0002597D">
        <w:rPr>
          <w:rFonts w:ascii="Calibri" w:eastAsia="Calibri" w:hAnsi="Calibri"/>
          <w:sz w:val="22"/>
          <w:szCs w:val="22"/>
        </w:rPr>
        <w:t>Smluvní strany se s obsahem smlouvy seznámily a souhlasí s ním tak, jak je zachycen výše.</w:t>
      </w:r>
    </w:p>
    <w:tbl>
      <w:tblPr>
        <w:tblW w:w="0" w:type="auto"/>
        <w:tblInd w:w="-38" w:type="dxa"/>
        <w:tblLayout w:type="fixed"/>
        <w:tblCellMar>
          <w:left w:w="70" w:type="dxa"/>
          <w:right w:w="70" w:type="dxa"/>
        </w:tblCellMar>
        <w:tblLook w:val="01E0" w:firstRow="1" w:lastRow="1" w:firstColumn="1" w:lastColumn="1" w:noHBand="0" w:noVBand="0"/>
      </w:tblPr>
      <w:tblGrid>
        <w:gridCol w:w="4606"/>
        <w:gridCol w:w="4606"/>
      </w:tblGrid>
      <w:tr w:rsidR="0002597D" w:rsidRPr="0002597D" w14:paraId="25C3163A" w14:textId="77777777" w:rsidTr="0002597D">
        <w:tc>
          <w:tcPr>
            <w:tcW w:w="4606" w:type="dxa"/>
          </w:tcPr>
          <w:p w14:paraId="511EF25E" w14:textId="77777777" w:rsidR="0002597D" w:rsidRPr="0002597D" w:rsidRDefault="0002597D" w:rsidP="0002597D">
            <w:pPr>
              <w:jc w:val="both"/>
              <w:rPr>
                <w:rFonts w:ascii="Calibri" w:hAnsi="Calibri"/>
                <w:snapToGrid w:val="0"/>
              </w:rPr>
            </w:pPr>
          </w:p>
          <w:p w14:paraId="2B44EB73" w14:textId="77777777" w:rsidR="0002597D" w:rsidRPr="0002597D" w:rsidRDefault="0002597D" w:rsidP="0002597D">
            <w:pPr>
              <w:jc w:val="both"/>
              <w:rPr>
                <w:rFonts w:ascii="Calibri" w:hAnsi="Calibri"/>
                <w:snapToGrid w:val="0"/>
              </w:rPr>
            </w:pPr>
            <w:r w:rsidRPr="0002597D">
              <w:rPr>
                <w:rFonts w:ascii="Calibri" w:hAnsi="Calibri"/>
                <w:snapToGrid w:val="0"/>
                <w:sz w:val="22"/>
                <w:szCs w:val="22"/>
              </w:rPr>
              <w:t>V Brně dne …………………</w:t>
            </w:r>
            <w:proofErr w:type="gramStart"/>
            <w:r w:rsidRPr="0002597D">
              <w:rPr>
                <w:rFonts w:ascii="Calibri" w:hAnsi="Calibri"/>
                <w:snapToGrid w:val="0"/>
                <w:sz w:val="22"/>
                <w:szCs w:val="22"/>
              </w:rPr>
              <w:t>…….</w:t>
            </w:r>
            <w:proofErr w:type="gramEnd"/>
            <w:r w:rsidRPr="0002597D">
              <w:rPr>
                <w:rFonts w:ascii="Calibri" w:hAnsi="Calibri"/>
                <w:snapToGrid w:val="0"/>
                <w:sz w:val="22"/>
                <w:szCs w:val="22"/>
              </w:rPr>
              <w:t>….….</w:t>
            </w:r>
          </w:p>
        </w:tc>
        <w:tc>
          <w:tcPr>
            <w:tcW w:w="4606" w:type="dxa"/>
          </w:tcPr>
          <w:p w14:paraId="0E095274" w14:textId="77777777" w:rsidR="0002597D" w:rsidRPr="0002597D" w:rsidRDefault="0002597D" w:rsidP="0002597D">
            <w:pPr>
              <w:jc w:val="both"/>
              <w:rPr>
                <w:rFonts w:ascii="Calibri" w:hAnsi="Calibri"/>
                <w:snapToGrid w:val="0"/>
              </w:rPr>
            </w:pPr>
          </w:p>
          <w:p w14:paraId="16ACDE0C" w14:textId="77777777" w:rsidR="0002597D" w:rsidRPr="0002597D" w:rsidRDefault="0002597D" w:rsidP="0002597D">
            <w:pPr>
              <w:jc w:val="both"/>
              <w:rPr>
                <w:rFonts w:ascii="Calibri" w:hAnsi="Calibri"/>
                <w:snapToGrid w:val="0"/>
              </w:rPr>
            </w:pPr>
            <w:r w:rsidRPr="0002597D">
              <w:rPr>
                <w:rFonts w:ascii="Calibri" w:hAnsi="Calibri"/>
                <w:snapToGrid w:val="0"/>
                <w:sz w:val="22"/>
                <w:szCs w:val="22"/>
              </w:rPr>
              <w:t xml:space="preserve">V …………... dne </w:t>
            </w:r>
            <w:proofErr w:type="gramStart"/>
            <w:r w:rsidRPr="0002597D">
              <w:rPr>
                <w:rFonts w:ascii="Calibri" w:hAnsi="Calibri"/>
                <w:snapToGrid w:val="0"/>
                <w:sz w:val="22"/>
                <w:szCs w:val="22"/>
              </w:rPr>
              <w:t>…….</w:t>
            </w:r>
            <w:proofErr w:type="gramEnd"/>
            <w:r w:rsidRPr="0002597D">
              <w:rPr>
                <w:rFonts w:ascii="Calibri" w:hAnsi="Calibri"/>
                <w:snapToGrid w:val="0"/>
                <w:sz w:val="22"/>
                <w:szCs w:val="22"/>
              </w:rPr>
              <w:t>.……………….</w:t>
            </w:r>
            <w:bookmarkStart w:id="0" w:name="_GoBack"/>
            <w:bookmarkEnd w:id="0"/>
          </w:p>
          <w:p w14:paraId="00CF24CA" w14:textId="77777777" w:rsidR="0002597D" w:rsidRPr="0002597D" w:rsidRDefault="0002597D" w:rsidP="0002597D">
            <w:pPr>
              <w:jc w:val="both"/>
              <w:rPr>
                <w:rFonts w:ascii="Calibri" w:hAnsi="Calibri"/>
                <w:snapToGrid w:val="0"/>
              </w:rPr>
            </w:pPr>
          </w:p>
        </w:tc>
      </w:tr>
      <w:tr w:rsidR="0002597D" w:rsidRPr="0002597D" w14:paraId="5E2A1603" w14:textId="77777777" w:rsidTr="0002597D">
        <w:tc>
          <w:tcPr>
            <w:tcW w:w="4606" w:type="dxa"/>
          </w:tcPr>
          <w:p w14:paraId="4838756E" w14:textId="77777777" w:rsidR="0002597D" w:rsidRPr="0002597D" w:rsidRDefault="0002597D" w:rsidP="0002597D">
            <w:pPr>
              <w:jc w:val="both"/>
              <w:rPr>
                <w:rFonts w:ascii="Calibri" w:hAnsi="Calibri"/>
                <w:i/>
                <w:snapToGrid w:val="0"/>
              </w:rPr>
            </w:pPr>
          </w:p>
          <w:p w14:paraId="38FDD171" w14:textId="77777777" w:rsidR="0002597D" w:rsidRPr="0002597D" w:rsidRDefault="0002597D" w:rsidP="0002597D">
            <w:pPr>
              <w:jc w:val="both"/>
              <w:rPr>
                <w:rFonts w:ascii="Calibri" w:hAnsi="Calibri"/>
                <w:i/>
                <w:iCs/>
                <w:snapToGrid w:val="0"/>
              </w:rPr>
            </w:pPr>
            <w:r w:rsidRPr="0002597D">
              <w:rPr>
                <w:rFonts w:ascii="Calibri" w:hAnsi="Calibri"/>
                <w:i/>
                <w:iCs/>
                <w:snapToGrid w:val="0"/>
                <w:sz w:val="22"/>
                <w:szCs w:val="22"/>
              </w:rPr>
              <w:t xml:space="preserve">  ...…………………………………………….</w:t>
            </w:r>
          </w:p>
          <w:p w14:paraId="7C58C15A" w14:textId="77777777" w:rsidR="0002597D" w:rsidRPr="0002597D" w:rsidRDefault="0002597D" w:rsidP="0002597D">
            <w:pPr>
              <w:jc w:val="both"/>
              <w:rPr>
                <w:rFonts w:ascii="Calibri" w:hAnsi="Calibri"/>
                <w:snapToGrid w:val="0"/>
              </w:rPr>
            </w:pPr>
            <w:r w:rsidRPr="0002597D">
              <w:rPr>
                <w:rFonts w:ascii="Calibri" w:hAnsi="Calibri"/>
                <w:i/>
                <w:iCs/>
                <w:snapToGrid w:val="0"/>
                <w:sz w:val="22"/>
                <w:szCs w:val="22"/>
              </w:rPr>
              <w:t xml:space="preserve">                </w:t>
            </w:r>
            <w:r w:rsidRPr="0002597D">
              <w:rPr>
                <w:rFonts w:ascii="Calibri" w:hAnsi="Calibri"/>
                <w:snapToGrid w:val="0"/>
                <w:sz w:val="22"/>
                <w:szCs w:val="22"/>
              </w:rPr>
              <w:t>objednatel</w:t>
            </w:r>
          </w:p>
          <w:p w14:paraId="73FE89B6" w14:textId="77777777" w:rsidR="0002597D" w:rsidRPr="0002597D" w:rsidRDefault="0002597D" w:rsidP="0002597D">
            <w:pPr>
              <w:jc w:val="both"/>
              <w:rPr>
                <w:rFonts w:ascii="Calibri" w:hAnsi="Calibri"/>
                <w:snapToGrid w:val="0"/>
              </w:rPr>
            </w:pPr>
            <w:r w:rsidRPr="0002597D">
              <w:rPr>
                <w:rFonts w:ascii="Calibri" w:hAnsi="Calibri"/>
                <w:i/>
                <w:iCs/>
                <w:snapToGrid w:val="0"/>
                <w:sz w:val="22"/>
                <w:szCs w:val="22"/>
              </w:rPr>
              <w:t xml:space="preserve">               </w:t>
            </w:r>
            <w:r w:rsidRPr="0002597D">
              <w:rPr>
                <w:rFonts w:ascii="Calibri" w:hAnsi="Calibri"/>
                <w:snapToGrid w:val="0"/>
                <w:sz w:val="22"/>
                <w:szCs w:val="22"/>
              </w:rPr>
              <w:t>zastoupený</w:t>
            </w:r>
          </w:p>
          <w:p w14:paraId="06F5FA3D" w14:textId="77777777" w:rsidR="0002597D" w:rsidRPr="0002597D" w:rsidRDefault="0002597D" w:rsidP="0002597D">
            <w:pPr>
              <w:jc w:val="both"/>
              <w:rPr>
                <w:rFonts w:ascii="Calibri" w:hAnsi="Calibri"/>
                <w:snapToGrid w:val="0"/>
                <w:sz w:val="22"/>
                <w:szCs w:val="22"/>
              </w:rPr>
            </w:pPr>
            <w:r w:rsidRPr="0002597D">
              <w:rPr>
                <w:rFonts w:ascii="Calibri" w:hAnsi="Calibri"/>
                <w:snapToGrid w:val="0"/>
                <w:sz w:val="22"/>
                <w:szCs w:val="22"/>
              </w:rPr>
              <w:t xml:space="preserve">       Ing. Janem </w:t>
            </w:r>
            <w:proofErr w:type="spellStart"/>
            <w:r w:rsidRPr="0002597D">
              <w:rPr>
                <w:rFonts w:ascii="Calibri" w:hAnsi="Calibri"/>
                <w:snapToGrid w:val="0"/>
                <w:sz w:val="22"/>
                <w:szCs w:val="22"/>
              </w:rPr>
              <w:t>Hobžou</w:t>
            </w:r>
            <w:proofErr w:type="spellEnd"/>
          </w:p>
          <w:p w14:paraId="258DB806" w14:textId="77777777" w:rsidR="0002597D" w:rsidRPr="0002597D" w:rsidRDefault="0002597D" w:rsidP="0002597D">
            <w:pPr>
              <w:jc w:val="both"/>
              <w:rPr>
                <w:rFonts w:ascii="Calibri" w:hAnsi="Calibri"/>
                <w:snapToGrid w:val="0"/>
                <w:sz w:val="22"/>
                <w:szCs w:val="22"/>
              </w:rPr>
            </w:pPr>
            <w:r w:rsidRPr="0002597D">
              <w:rPr>
                <w:rFonts w:ascii="Calibri" w:hAnsi="Calibri"/>
                <w:snapToGrid w:val="0"/>
                <w:sz w:val="22"/>
                <w:szCs w:val="22"/>
              </w:rPr>
              <w:t xml:space="preserve">          ředitelem školy</w:t>
            </w:r>
          </w:p>
          <w:p w14:paraId="48D98B0E" w14:textId="77777777" w:rsidR="0002597D" w:rsidRPr="0002597D" w:rsidRDefault="0002597D" w:rsidP="0002597D">
            <w:pPr>
              <w:jc w:val="both"/>
              <w:rPr>
                <w:rFonts w:ascii="Calibri" w:hAnsi="Calibri"/>
                <w:snapToGrid w:val="0"/>
              </w:rPr>
            </w:pPr>
          </w:p>
        </w:tc>
        <w:tc>
          <w:tcPr>
            <w:tcW w:w="4606" w:type="dxa"/>
          </w:tcPr>
          <w:p w14:paraId="5CB87FDC" w14:textId="77777777" w:rsidR="0002597D" w:rsidRPr="0002597D" w:rsidRDefault="0002597D" w:rsidP="0002597D">
            <w:pPr>
              <w:jc w:val="both"/>
              <w:rPr>
                <w:rFonts w:ascii="Calibri" w:hAnsi="Calibri"/>
                <w:snapToGrid w:val="0"/>
              </w:rPr>
            </w:pPr>
          </w:p>
          <w:p w14:paraId="2D0E0AB7" w14:textId="77777777" w:rsidR="0002597D" w:rsidRPr="0002597D" w:rsidRDefault="0002597D" w:rsidP="0002597D">
            <w:pPr>
              <w:jc w:val="both"/>
              <w:rPr>
                <w:rFonts w:ascii="Calibri" w:hAnsi="Calibri"/>
                <w:snapToGrid w:val="0"/>
              </w:rPr>
            </w:pPr>
            <w:r w:rsidRPr="0002597D">
              <w:rPr>
                <w:rFonts w:ascii="Calibri" w:hAnsi="Calibri"/>
                <w:snapToGrid w:val="0"/>
                <w:sz w:val="22"/>
                <w:szCs w:val="22"/>
              </w:rPr>
              <w:t>………………………………………………….</w:t>
            </w:r>
          </w:p>
          <w:p w14:paraId="0EBDE89F" w14:textId="53A5E6AA" w:rsidR="0002597D" w:rsidRDefault="0002597D" w:rsidP="0002597D">
            <w:pPr>
              <w:jc w:val="both"/>
              <w:rPr>
                <w:rFonts w:ascii="Calibri" w:hAnsi="Calibri"/>
                <w:snapToGrid w:val="0"/>
                <w:sz w:val="22"/>
                <w:szCs w:val="22"/>
              </w:rPr>
            </w:pPr>
            <w:r w:rsidRPr="0002597D">
              <w:rPr>
                <w:rFonts w:ascii="Calibri" w:hAnsi="Calibri"/>
                <w:i/>
                <w:iCs/>
                <w:snapToGrid w:val="0"/>
                <w:sz w:val="22"/>
                <w:szCs w:val="22"/>
              </w:rPr>
              <w:t xml:space="preserve">                  </w:t>
            </w:r>
            <w:r w:rsidR="00DA6867">
              <w:rPr>
                <w:rFonts w:ascii="Calibri" w:hAnsi="Calibri"/>
                <w:snapToGrid w:val="0"/>
                <w:sz w:val="22"/>
                <w:szCs w:val="22"/>
              </w:rPr>
              <w:t>zhotovitel</w:t>
            </w:r>
          </w:p>
          <w:p w14:paraId="7B3052B8" w14:textId="2070D367" w:rsidR="00DA6867" w:rsidRDefault="00DA6867" w:rsidP="0002597D">
            <w:pPr>
              <w:jc w:val="both"/>
              <w:rPr>
                <w:rFonts w:ascii="Calibri" w:hAnsi="Calibri"/>
                <w:snapToGrid w:val="0"/>
                <w:sz w:val="22"/>
                <w:szCs w:val="22"/>
              </w:rPr>
            </w:pPr>
            <w:r>
              <w:rPr>
                <w:rFonts w:ascii="Calibri" w:hAnsi="Calibri"/>
                <w:snapToGrid w:val="0"/>
                <w:sz w:val="22"/>
                <w:szCs w:val="22"/>
              </w:rPr>
              <w:t xml:space="preserve">                  zastoupený</w:t>
            </w:r>
          </w:p>
          <w:p w14:paraId="71F5D1F5" w14:textId="5FF4FC9C" w:rsidR="00DA6867" w:rsidRDefault="00DA6867" w:rsidP="00DA6867">
            <w:pPr>
              <w:jc w:val="both"/>
            </w:pPr>
            <w:r>
              <w:rPr>
                <w:rFonts w:ascii="Calibri" w:hAnsi="Calibri"/>
                <w:i/>
                <w:iCs/>
                <w:sz w:val="22"/>
                <w:szCs w:val="22"/>
              </w:rPr>
              <w:t xml:space="preserve">               Zdeňkem Zemanem</w:t>
            </w:r>
          </w:p>
          <w:p w14:paraId="7E8494D8" w14:textId="4F320B65" w:rsidR="00DA6867" w:rsidRDefault="00DA6867" w:rsidP="00DA6867">
            <w:pPr>
              <w:jc w:val="both"/>
            </w:pPr>
            <w:r>
              <w:rPr>
                <w:rFonts w:ascii="Calibri" w:hAnsi="Calibri"/>
                <w:i/>
                <w:iCs/>
                <w:sz w:val="22"/>
                <w:szCs w:val="22"/>
              </w:rPr>
              <w:t xml:space="preserve">             jednatel</w:t>
            </w:r>
            <w:r w:rsidR="00ED6A84">
              <w:rPr>
                <w:rFonts w:ascii="Calibri" w:hAnsi="Calibri"/>
                <w:i/>
                <w:iCs/>
                <w:sz w:val="22"/>
                <w:szCs w:val="22"/>
              </w:rPr>
              <w:t>em</w:t>
            </w:r>
            <w:r>
              <w:rPr>
                <w:rFonts w:ascii="Calibri" w:hAnsi="Calibri"/>
                <w:i/>
                <w:iCs/>
                <w:sz w:val="22"/>
                <w:szCs w:val="22"/>
              </w:rPr>
              <w:t xml:space="preserve"> společnosti</w:t>
            </w:r>
          </w:p>
          <w:p w14:paraId="3F4F1196" w14:textId="00D3FF59" w:rsidR="00DA6867" w:rsidRDefault="00DA6867" w:rsidP="00DA6867">
            <w:pPr>
              <w:jc w:val="both"/>
            </w:pPr>
            <w:r>
              <w:rPr>
                <w:rFonts w:ascii="Calibri" w:hAnsi="Calibri"/>
                <w:i/>
                <w:iCs/>
                <w:sz w:val="22"/>
                <w:szCs w:val="22"/>
              </w:rPr>
              <w:t xml:space="preserve">              STAV ZEMAN s.r.o.</w:t>
            </w:r>
          </w:p>
          <w:p w14:paraId="46F7AF4C" w14:textId="77777777" w:rsidR="00DA6867" w:rsidRPr="0002597D" w:rsidRDefault="00DA6867" w:rsidP="0002597D">
            <w:pPr>
              <w:jc w:val="both"/>
              <w:rPr>
                <w:rFonts w:ascii="Calibri" w:hAnsi="Calibri"/>
                <w:snapToGrid w:val="0"/>
              </w:rPr>
            </w:pPr>
          </w:p>
          <w:p w14:paraId="2691E2F2" w14:textId="77777777" w:rsidR="0002597D" w:rsidRPr="0002597D" w:rsidRDefault="0002597D" w:rsidP="0002597D">
            <w:pPr>
              <w:jc w:val="both"/>
              <w:rPr>
                <w:rFonts w:ascii="Calibri" w:hAnsi="Calibri"/>
                <w:snapToGrid w:val="0"/>
              </w:rPr>
            </w:pPr>
          </w:p>
          <w:p w14:paraId="45BC26D2" w14:textId="77777777" w:rsidR="0002597D" w:rsidRPr="0002597D" w:rsidRDefault="0002597D" w:rsidP="0002597D">
            <w:pPr>
              <w:jc w:val="both"/>
              <w:rPr>
                <w:rFonts w:ascii="Calibri" w:hAnsi="Calibri"/>
                <w:i/>
                <w:snapToGrid w:val="0"/>
              </w:rPr>
            </w:pPr>
          </w:p>
        </w:tc>
      </w:tr>
      <w:tr w:rsidR="00DA6867" w:rsidRPr="0002597D" w14:paraId="00F9A376" w14:textId="77777777" w:rsidTr="0002597D">
        <w:tc>
          <w:tcPr>
            <w:tcW w:w="4606" w:type="dxa"/>
          </w:tcPr>
          <w:p w14:paraId="0333BD9A" w14:textId="77777777" w:rsidR="00DA6867" w:rsidRPr="0002597D" w:rsidRDefault="00DA6867" w:rsidP="0002597D">
            <w:pPr>
              <w:jc w:val="both"/>
              <w:rPr>
                <w:rFonts w:ascii="Calibri" w:hAnsi="Calibri"/>
                <w:i/>
                <w:snapToGrid w:val="0"/>
              </w:rPr>
            </w:pPr>
          </w:p>
        </w:tc>
        <w:tc>
          <w:tcPr>
            <w:tcW w:w="4606" w:type="dxa"/>
          </w:tcPr>
          <w:p w14:paraId="72FD7836" w14:textId="77777777" w:rsidR="00DA6867" w:rsidRPr="0002597D" w:rsidRDefault="00DA6867" w:rsidP="0002597D">
            <w:pPr>
              <w:jc w:val="both"/>
              <w:rPr>
                <w:rFonts w:ascii="Calibri" w:hAnsi="Calibri"/>
                <w:snapToGrid w:val="0"/>
              </w:rPr>
            </w:pPr>
          </w:p>
        </w:tc>
      </w:tr>
    </w:tbl>
    <w:p w14:paraId="551D4C8B" w14:textId="77777777" w:rsidR="00D10EA5" w:rsidRDefault="00D10EA5" w:rsidP="0002597D">
      <w:pPr>
        <w:jc w:val="both"/>
        <w:rPr>
          <w:rFonts w:ascii="Calibri" w:hAnsi="Calibri"/>
          <w:b/>
          <w:sz w:val="22"/>
          <w:szCs w:val="22"/>
          <w:u w:val="single"/>
        </w:rPr>
        <w:sectPr w:rsidR="00D10EA5" w:rsidSect="00D10EA5">
          <w:footerReference w:type="first" r:id="rId11"/>
          <w:pgSz w:w="11906" w:h="16838"/>
          <w:pgMar w:top="1417" w:right="1417" w:bottom="1417" w:left="1417" w:header="708" w:footer="708" w:gutter="0"/>
          <w:pgNumType w:start="1"/>
          <w:cols w:space="708"/>
          <w:docGrid w:linePitch="360"/>
        </w:sectPr>
      </w:pPr>
    </w:p>
    <w:p w14:paraId="2D3EA69E" w14:textId="77777777" w:rsidR="00585AC4" w:rsidRPr="00585AC4" w:rsidRDefault="00585AC4" w:rsidP="00DA6867">
      <w:pPr>
        <w:jc w:val="both"/>
        <w:rPr>
          <w:rFonts w:ascii="Calibri" w:hAnsi="Calibri"/>
        </w:rPr>
      </w:pPr>
    </w:p>
    <w:sectPr w:rsidR="00585AC4" w:rsidRPr="00585AC4" w:rsidSect="00AB7040">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3EB8" w14:textId="77777777" w:rsidR="009E6116" w:rsidRDefault="009E6116">
      <w:r>
        <w:separator/>
      </w:r>
    </w:p>
  </w:endnote>
  <w:endnote w:type="continuationSeparator" w:id="0">
    <w:p w14:paraId="3B8D5279" w14:textId="77777777" w:rsidR="009E6116" w:rsidRDefault="009E6116">
      <w:r>
        <w:continuationSeparator/>
      </w:r>
    </w:p>
  </w:endnote>
  <w:endnote w:type="continuationNotice" w:id="1">
    <w:p w14:paraId="55B4E331" w14:textId="77777777" w:rsidR="009E6116" w:rsidRDefault="009E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705A" w14:textId="77777777" w:rsidR="007371CC" w:rsidRDefault="007371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ABA7" w14:textId="77777777" w:rsidR="007371CC" w:rsidRDefault="007371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F1A1" w14:textId="77777777" w:rsidR="009E6116" w:rsidRDefault="009E6116">
      <w:r>
        <w:separator/>
      </w:r>
    </w:p>
  </w:footnote>
  <w:footnote w:type="continuationSeparator" w:id="0">
    <w:p w14:paraId="3A1FA708" w14:textId="77777777" w:rsidR="009E6116" w:rsidRDefault="009E6116">
      <w:r>
        <w:continuationSeparator/>
      </w:r>
    </w:p>
  </w:footnote>
  <w:footnote w:type="continuationNotice" w:id="1">
    <w:p w14:paraId="1E8FF34E" w14:textId="77777777" w:rsidR="009E6116" w:rsidRDefault="009E61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F4F"/>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7D531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20362D"/>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29A0E29"/>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3213166"/>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546CE2"/>
    <w:multiLevelType w:val="hybridMultilevel"/>
    <w:tmpl w:val="F10ABFA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03A87F13"/>
    <w:multiLevelType w:val="hybridMultilevel"/>
    <w:tmpl w:val="09F43FB2"/>
    <w:name w:val="WW8Num8"/>
    <w:lvl w:ilvl="0" w:tplc="F9A497FC">
      <w:start w:val="1"/>
      <w:numFmt w:val="decimal"/>
      <w:lvlText w:val="%1)"/>
      <w:lvlJc w:val="left"/>
      <w:pPr>
        <w:ind w:left="720" w:hanging="360"/>
      </w:pPr>
      <w:rPr>
        <w:rFonts w:cs="Times New Roman"/>
        <w:b/>
      </w:rPr>
    </w:lvl>
    <w:lvl w:ilvl="1" w:tplc="14845AE8">
      <w:start w:val="1"/>
      <w:numFmt w:val="decimal"/>
      <w:lvlText w:val="%2."/>
      <w:lvlJc w:val="left"/>
      <w:pPr>
        <w:tabs>
          <w:tab w:val="num" w:pos="1440"/>
        </w:tabs>
        <w:ind w:left="1440" w:hanging="360"/>
      </w:pPr>
    </w:lvl>
    <w:lvl w:ilvl="2" w:tplc="D5F6E0BC">
      <w:start w:val="1"/>
      <w:numFmt w:val="decimal"/>
      <w:lvlText w:val="%3."/>
      <w:lvlJc w:val="left"/>
      <w:pPr>
        <w:tabs>
          <w:tab w:val="num" w:pos="2160"/>
        </w:tabs>
        <w:ind w:left="2160" w:hanging="360"/>
      </w:pPr>
    </w:lvl>
    <w:lvl w:ilvl="3" w:tplc="434C29DE">
      <w:start w:val="1"/>
      <w:numFmt w:val="decimal"/>
      <w:lvlText w:val="%4."/>
      <w:lvlJc w:val="left"/>
      <w:pPr>
        <w:tabs>
          <w:tab w:val="num" w:pos="2880"/>
        </w:tabs>
        <w:ind w:left="2880" w:hanging="360"/>
      </w:pPr>
    </w:lvl>
    <w:lvl w:ilvl="4" w:tplc="B67C24FC">
      <w:start w:val="1"/>
      <w:numFmt w:val="decimal"/>
      <w:lvlText w:val="%5."/>
      <w:lvlJc w:val="left"/>
      <w:pPr>
        <w:tabs>
          <w:tab w:val="num" w:pos="3600"/>
        </w:tabs>
        <w:ind w:left="3600" w:hanging="360"/>
      </w:pPr>
    </w:lvl>
    <w:lvl w:ilvl="5" w:tplc="2BB40AFE">
      <w:start w:val="1"/>
      <w:numFmt w:val="decimal"/>
      <w:lvlText w:val="%6."/>
      <w:lvlJc w:val="left"/>
      <w:pPr>
        <w:tabs>
          <w:tab w:val="num" w:pos="4320"/>
        </w:tabs>
        <w:ind w:left="4320" w:hanging="360"/>
      </w:pPr>
    </w:lvl>
    <w:lvl w:ilvl="6" w:tplc="F978FCA6">
      <w:start w:val="1"/>
      <w:numFmt w:val="decimal"/>
      <w:lvlText w:val="%7."/>
      <w:lvlJc w:val="left"/>
      <w:pPr>
        <w:tabs>
          <w:tab w:val="num" w:pos="5040"/>
        </w:tabs>
        <w:ind w:left="5040" w:hanging="360"/>
      </w:pPr>
    </w:lvl>
    <w:lvl w:ilvl="7" w:tplc="2E863EF8">
      <w:start w:val="1"/>
      <w:numFmt w:val="decimal"/>
      <w:lvlText w:val="%8."/>
      <w:lvlJc w:val="left"/>
      <w:pPr>
        <w:tabs>
          <w:tab w:val="num" w:pos="5760"/>
        </w:tabs>
        <w:ind w:left="5760" w:hanging="360"/>
      </w:pPr>
    </w:lvl>
    <w:lvl w:ilvl="8" w:tplc="1ED4EDDC">
      <w:start w:val="1"/>
      <w:numFmt w:val="decimal"/>
      <w:lvlText w:val="%9."/>
      <w:lvlJc w:val="left"/>
      <w:pPr>
        <w:tabs>
          <w:tab w:val="num" w:pos="6480"/>
        </w:tabs>
        <w:ind w:left="6480" w:hanging="360"/>
      </w:pPr>
    </w:lvl>
  </w:abstractNum>
  <w:abstractNum w:abstractNumId="7" w15:restartNumberingAfterBreak="0">
    <w:nsid w:val="04944707"/>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5856D10"/>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08137C7E"/>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1" w15:restartNumberingAfterBreak="0">
    <w:nsid w:val="0859727A"/>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9954779"/>
    <w:multiLevelType w:val="hybridMultilevel"/>
    <w:tmpl w:val="B4CEEA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AD1127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44B95"/>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4E07D9"/>
    <w:multiLevelType w:val="multilevel"/>
    <w:tmpl w:val="C5783DD0"/>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F4F6993"/>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0A541C9"/>
    <w:multiLevelType w:val="multilevel"/>
    <w:tmpl w:val="0405001F"/>
    <w:styleLink w:val="Sty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424290"/>
    <w:multiLevelType w:val="hybridMultilevel"/>
    <w:tmpl w:val="F10ABFA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12B6035E"/>
    <w:multiLevelType w:val="hybridMultilevel"/>
    <w:tmpl w:val="DA8EFE9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159E03C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5A33573"/>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060771"/>
    <w:multiLevelType w:val="hybridMultilevel"/>
    <w:tmpl w:val="41FE3A70"/>
    <w:lvl w:ilvl="0" w:tplc="4346561E">
      <w:start w:val="1"/>
      <w:numFmt w:val="lowerLetter"/>
      <w:lvlText w:val="%1)"/>
      <w:lvlJc w:val="left"/>
      <w:pPr>
        <w:ind w:left="1069" w:hanging="360"/>
      </w:pPr>
      <w:rPr>
        <w:rFonts w:ascii="Calibri" w:hAnsi="Calibr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17DF085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B3617FA"/>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1DDD628A"/>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1F49E4"/>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1F5368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F6B7BDC"/>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221B207B"/>
    <w:multiLevelType w:val="multilevel"/>
    <w:tmpl w:val="B858B9E6"/>
    <w:styleLink w:val="Aktulnseznam1"/>
    <w:lvl w:ilvl="0">
      <w:start w:val="2"/>
      <w:numFmt w:val="upperRoman"/>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36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2F24B1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5C0ECE"/>
    <w:multiLevelType w:val="hybridMultilevel"/>
    <w:tmpl w:val="D7B264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295A2D28"/>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2AC86804"/>
    <w:multiLevelType w:val="hybridMultilevel"/>
    <w:tmpl w:val="6AEC53F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2ACA4FE0"/>
    <w:multiLevelType w:val="hybridMultilevel"/>
    <w:tmpl w:val="021A034E"/>
    <w:lvl w:ilvl="0" w:tplc="FFFFFFFF">
      <w:numFmt w:val="bullet"/>
      <w:lvlText w:val="-"/>
      <w:lvlJc w:val="left"/>
      <w:pPr>
        <w:tabs>
          <w:tab w:val="num" w:pos="1440"/>
        </w:tabs>
        <w:ind w:left="1610" w:hanging="17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2C04502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C9D2CC2"/>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A028C0"/>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2CB56795"/>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30B67749"/>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15A03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58D0DE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6" w15:restartNumberingAfterBreak="0">
    <w:nsid w:val="37C654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7" w15:restartNumberingAfterBreak="0">
    <w:nsid w:val="37EF0D43"/>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8" w15:restartNumberingAfterBreak="0">
    <w:nsid w:val="39524A13"/>
    <w:multiLevelType w:val="hybridMultilevel"/>
    <w:tmpl w:val="DC2048D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964659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9D3128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A0108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A841883"/>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3AE406E5"/>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4" w15:restartNumberingAfterBreak="0">
    <w:nsid w:val="3EB851CF"/>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3EF5057C"/>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F6429FC"/>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2587447"/>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432C332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44CE431C"/>
    <w:multiLevelType w:val="hybridMultilevel"/>
    <w:tmpl w:val="B3F0899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53248E3"/>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B7644D2"/>
    <w:multiLevelType w:val="multilevel"/>
    <w:tmpl w:val="C5783DD0"/>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C564272"/>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ED17E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1114772"/>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15:restartNumberingAfterBreak="0">
    <w:nsid w:val="5187642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1A03E9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357786F"/>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553F0833"/>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5"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6"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8" w15:restartNumberingAfterBreak="0">
    <w:nsid w:val="5E576A15"/>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9" w15:restartNumberingAfterBreak="0">
    <w:nsid w:val="5EE83AF6"/>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60B13C8D"/>
    <w:multiLevelType w:val="hybridMultilevel"/>
    <w:tmpl w:val="4BFC5016"/>
    <w:lvl w:ilvl="0" w:tplc="E9FE6054">
      <w:start w:val="1"/>
      <w:numFmt w:val="decimal"/>
      <w:pStyle w:val="1odrky"/>
      <w:lvlText w:val="%1)"/>
      <w:lvlJc w:val="left"/>
      <w:pPr>
        <w:tabs>
          <w:tab w:val="num" w:pos="717"/>
        </w:tabs>
        <w:ind w:left="717" w:hanging="360"/>
      </w:pPr>
      <w:rPr>
        <w:rFonts w:ascii="Times New Roman" w:eastAsia="Times New Roman" w:hAnsi="Times New Roman" w:cs="Times New Roman"/>
        <w:b w:val="0"/>
        <w:i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14D2434"/>
    <w:multiLevelType w:val="hybridMultilevel"/>
    <w:tmpl w:val="4130392E"/>
    <w:lvl w:ilvl="0" w:tplc="FFFFFFFF">
      <w:numFmt w:val="bullet"/>
      <w:lvlText w:val="-"/>
      <w:lvlJc w:val="left"/>
      <w:pPr>
        <w:tabs>
          <w:tab w:val="num" w:pos="1080"/>
        </w:tabs>
        <w:ind w:left="1250" w:hanging="17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15:restartNumberingAfterBreak="0">
    <w:nsid w:val="636B405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3" w15:restartNumberingAfterBreak="0">
    <w:nsid w:val="66353961"/>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79227CC"/>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84625C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9077B1A"/>
    <w:multiLevelType w:val="hybridMultilevel"/>
    <w:tmpl w:val="05B406B4"/>
    <w:lvl w:ilvl="0" w:tplc="FFFFFFFF">
      <w:start w:val="1"/>
      <w:numFmt w:val="lowerLetter"/>
      <w:lvlText w:val="%1)"/>
      <w:lvlJc w:val="left"/>
      <w:pPr>
        <w:ind w:left="1070" w:hanging="360"/>
      </w:pPr>
      <w:rPr>
        <w:rFonts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7" w15:restartNumberingAfterBreak="0">
    <w:nsid w:val="6C68251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6D5D5EE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101" w15:restartNumberingAfterBreak="0">
    <w:nsid w:val="6F782E63"/>
    <w:multiLevelType w:val="multilevel"/>
    <w:tmpl w:val="C5783DD0"/>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0C03B70"/>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3" w15:restartNumberingAfterBreak="0">
    <w:nsid w:val="71482CAE"/>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1F920C1"/>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31C5981"/>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6" w15:restartNumberingAfterBreak="0">
    <w:nsid w:val="734F772A"/>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07" w15:restartNumberingAfterBreak="0">
    <w:nsid w:val="7376548B"/>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3B833A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74D8488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12"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15:restartNumberingAfterBreak="0">
    <w:nsid w:val="77C3551B"/>
    <w:multiLevelType w:val="hybridMultilevel"/>
    <w:tmpl w:val="7E2A93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4"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5" w15:restartNumberingAfterBreak="0">
    <w:nsid w:val="7C116D64"/>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6"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9"/>
  </w:num>
  <w:num w:numId="3">
    <w:abstractNumId w:val="62"/>
  </w:num>
  <w:num w:numId="4">
    <w:abstractNumId w:val="28"/>
  </w:num>
  <w:num w:numId="5">
    <w:abstractNumId w:val="96"/>
  </w:num>
  <w:num w:numId="6">
    <w:abstractNumId w:val="90"/>
  </w:num>
  <w:num w:numId="7">
    <w:abstractNumId w:val="41"/>
  </w:num>
  <w:num w:numId="8">
    <w:abstractNumId w:val="100"/>
  </w:num>
  <w:num w:numId="9">
    <w:abstractNumId w:val="44"/>
  </w:num>
  <w:num w:numId="10">
    <w:abstractNumId w:val="114"/>
  </w:num>
  <w:num w:numId="11">
    <w:abstractNumId w:val="91"/>
  </w:num>
  <w:num w:numId="12">
    <w:abstractNumId w:val="7"/>
  </w:num>
  <w:num w:numId="13">
    <w:abstractNumId w:val="26"/>
  </w:num>
  <w:num w:numId="14">
    <w:abstractNumId w:val="71"/>
  </w:num>
  <w:num w:numId="15">
    <w:abstractNumId w:val="77"/>
  </w:num>
  <w:num w:numId="16">
    <w:abstractNumId w:val="38"/>
  </w:num>
  <w:num w:numId="17">
    <w:abstractNumId w:val="50"/>
  </w:num>
  <w:num w:numId="18">
    <w:abstractNumId w:val="107"/>
  </w:num>
  <w:num w:numId="19">
    <w:abstractNumId w:val="116"/>
  </w:num>
  <w:num w:numId="20">
    <w:abstractNumId w:val="21"/>
  </w:num>
  <w:num w:numId="21">
    <w:abstractNumId w:val="19"/>
  </w:num>
  <w:num w:numId="22">
    <w:abstractNumId w:val="87"/>
  </w:num>
  <w:num w:numId="23">
    <w:abstractNumId w:val="112"/>
  </w:num>
  <w:num w:numId="24">
    <w:abstractNumId w:val="61"/>
  </w:num>
  <w:num w:numId="25">
    <w:abstractNumId w:val="16"/>
  </w:num>
  <w:num w:numId="26">
    <w:abstractNumId w:val="85"/>
  </w:num>
  <w:num w:numId="27">
    <w:abstractNumId w:val="42"/>
  </w:num>
  <w:num w:numId="28">
    <w:abstractNumId w:val="29"/>
  </w:num>
  <w:num w:numId="29">
    <w:abstractNumId w:val="84"/>
  </w:num>
  <w:num w:numId="30">
    <w:abstractNumId w:val="109"/>
  </w:num>
  <w:num w:numId="31">
    <w:abstractNumId w:val="101"/>
  </w:num>
  <w:num w:numId="32">
    <w:abstractNumId w:val="75"/>
  </w:num>
  <w:num w:numId="33">
    <w:abstractNumId w:val="95"/>
  </w:num>
  <w:num w:numId="34">
    <w:abstractNumId w:val="30"/>
  </w:num>
  <w:num w:numId="35">
    <w:abstractNumId w:val="37"/>
  </w:num>
  <w:num w:numId="36">
    <w:abstractNumId w:val="73"/>
  </w:num>
  <w:num w:numId="37">
    <w:abstractNumId w:val="67"/>
  </w:num>
  <w:num w:numId="38">
    <w:abstractNumId w:val="70"/>
  </w:num>
  <w:num w:numId="39">
    <w:abstractNumId w:val="53"/>
  </w:num>
  <w:num w:numId="40">
    <w:abstractNumId w:val="86"/>
  </w:num>
  <w:num w:numId="41">
    <w:abstractNumId w:val="81"/>
  </w:num>
  <w:num w:numId="42">
    <w:abstractNumId w:val="63"/>
  </w:num>
  <w:num w:numId="43">
    <w:abstractNumId w:val="111"/>
  </w:num>
  <w:num w:numId="44">
    <w:abstractNumId w:val="55"/>
  </w:num>
  <w:num w:numId="45">
    <w:abstractNumId w:val="32"/>
  </w:num>
  <w:num w:numId="46">
    <w:abstractNumId w:val="45"/>
  </w:num>
  <w:num w:numId="47">
    <w:abstractNumId w:val="12"/>
  </w:num>
  <w:num w:numId="48">
    <w:abstractNumId w:val="98"/>
  </w:num>
  <w:num w:numId="49">
    <w:abstractNumId w:val="78"/>
  </w:num>
  <w:num w:numId="50">
    <w:abstractNumId w:val="9"/>
  </w:num>
  <w:num w:numId="51">
    <w:abstractNumId w:val="58"/>
  </w:num>
  <w:num w:numId="52">
    <w:abstractNumId w:val="13"/>
  </w:num>
  <w:num w:numId="53">
    <w:abstractNumId w:val="72"/>
  </w:num>
  <w:num w:numId="54">
    <w:abstractNumId w:val="43"/>
  </w:num>
  <w:num w:numId="55">
    <w:abstractNumId w:val="113"/>
  </w:num>
  <w:num w:numId="56">
    <w:abstractNumId w:val="4"/>
  </w:num>
  <w:num w:numId="57">
    <w:abstractNumId w:val="89"/>
  </w:num>
  <w:num w:numId="58">
    <w:abstractNumId w:val="65"/>
  </w:num>
  <w:num w:numId="59">
    <w:abstractNumId w:val="10"/>
  </w:num>
  <w:num w:numId="60">
    <w:abstractNumId w:val="69"/>
  </w:num>
  <w:num w:numId="61">
    <w:abstractNumId w:val="60"/>
  </w:num>
  <w:num w:numId="62">
    <w:abstractNumId w:val="52"/>
  </w:num>
  <w:num w:numId="63">
    <w:abstractNumId w:val="47"/>
  </w:num>
  <w:num w:numId="64">
    <w:abstractNumId w:val="80"/>
  </w:num>
  <w:num w:numId="65">
    <w:abstractNumId w:val="49"/>
  </w:num>
  <w:num w:numId="66">
    <w:abstractNumId w:val="34"/>
  </w:num>
  <w:num w:numId="67">
    <w:abstractNumId w:val="18"/>
  </w:num>
  <w:num w:numId="68">
    <w:abstractNumId w:val="115"/>
  </w:num>
  <w:num w:numId="69">
    <w:abstractNumId w:val="97"/>
  </w:num>
  <w:num w:numId="70">
    <w:abstractNumId w:val="59"/>
  </w:num>
  <w:num w:numId="71">
    <w:abstractNumId w:val="88"/>
  </w:num>
  <w:num w:numId="72">
    <w:abstractNumId w:val="5"/>
  </w:num>
  <w:num w:numId="73">
    <w:abstractNumId w:val="17"/>
  </w:num>
  <w:num w:numId="74">
    <w:abstractNumId w:val="57"/>
  </w:num>
  <w:num w:numId="75">
    <w:abstractNumId w:val="110"/>
  </w:num>
  <w:num w:numId="76">
    <w:abstractNumId w:val="51"/>
  </w:num>
  <w:num w:numId="77">
    <w:abstractNumId w:val="1"/>
  </w:num>
  <w:num w:numId="78">
    <w:abstractNumId w:val="14"/>
  </w:num>
  <w:num w:numId="79">
    <w:abstractNumId w:val="54"/>
  </w:num>
  <w:num w:numId="80">
    <w:abstractNumId w:val="40"/>
  </w:num>
  <w:num w:numId="81">
    <w:abstractNumId w:val="0"/>
  </w:num>
  <w:num w:numId="82">
    <w:abstractNumId w:val="104"/>
  </w:num>
  <w:num w:numId="83">
    <w:abstractNumId w:val="64"/>
  </w:num>
  <w:num w:numId="84">
    <w:abstractNumId w:val="24"/>
  </w:num>
  <w:num w:numId="85">
    <w:abstractNumId w:val="83"/>
  </w:num>
  <w:num w:numId="86">
    <w:abstractNumId w:val="8"/>
  </w:num>
  <w:num w:numId="87">
    <w:abstractNumId w:val="74"/>
  </w:num>
  <w:num w:numId="88">
    <w:abstractNumId w:val="106"/>
  </w:num>
  <w:num w:numId="89">
    <w:abstractNumId w:val="93"/>
  </w:num>
  <w:num w:numId="90">
    <w:abstractNumId w:val="35"/>
  </w:num>
  <w:num w:numId="91">
    <w:abstractNumId w:val="66"/>
  </w:num>
  <w:num w:numId="92">
    <w:abstractNumId w:val="92"/>
  </w:num>
  <w:num w:numId="93">
    <w:abstractNumId w:val="31"/>
  </w:num>
  <w:num w:numId="94">
    <w:abstractNumId w:val="68"/>
  </w:num>
  <w:num w:numId="95">
    <w:abstractNumId w:val="15"/>
  </w:num>
  <w:num w:numId="96">
    <w:abstractNumId w:val="48"/>
  </w:num>
  <w:num w:numId="97">
    <w:abstractNumId w:val="11"/>
  </w:num>
  <w:num w:numId="98">
    <w:abstractNumId w:val="25"/>
  </w:num>
  <w:num w:numId="99">
    <w:abstractNumId w:val="46"/>
  </w:num>
  <w:num w:numId="100">
    <w:abstractNumId w:val="56"/>
  </w:num>
  <w:num w:numId="101">
    <w:abstractNumId w:val="22"/>
  </w:num>
  <w:num w:numId="102">
    <w:abstractNumId w:val="76"/>
  </w:num>
  <w:num w:numId="103">
    <w:abstractNumId w:val="102"/>
  </w:num>
  <w:num w:numId="104">
    <w:abstractNumId w:val="94"/>
  </w:num>
  <w:num w:numId="105">
    <w:abstractNumId w:val="108"/>
  </w:num>
  <w:num w:numId="106">
    <w:abstractNumId w:val="82"/>
  </w:num>
  <w:num w:numId="107">
    <w:abstractNumId w:val="36"/>
  </w:num>
  <w:num w:numId="108">
    <w:abstractNumId w:val="103"/>
  </w:num>
  <w:num w:numId="109">
    <w:abstractNumId w:val="79"/>
  </w:num>
  <w:num w:numId="110">
    <w:abstractNumId w:val="2"/>
  </w:num>
  <w:num w:numId="111">
    <w:abstractNumId w:val="27"/>
  </w:num>
  <w:num w:numId="112">
    <w:abstractNumId w:val="33"/>
  </w:num>
  <w:num w:numId="113">
    <w:abstractNumId w:val="3"/>
  </w:num>
  <w:num w:numId="114">
    <w:abstractNumId w:val="105"/>
  </w:num>
  <w:num w:numId="115">
    <w:abstractNumId w:val="99"/>
  </w:num>
  <w:num w:numId="116">
    <w:abstractNumId w:val="2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FA"/>
    <w:rsid w:val="00001FC9"/>
    <w:rsid w:val="000022D3"/>
    <w:rsid w:val="00003BD1"/>
    <w:rsid w:val="00003E15"/>
    <w:rsid w:val="000051BC"/>
    <w:rsid w:val="00006388"/>
    <w:rsid w:val="0000638F"/>
    <w:rsid w:val="000073F3"/>
    <w:rsid w:val="000074BD"/>
    <w:rsid w:val="00007D75"/>
    <w:rsid w:val="00007E37"/>
    <w:rsid w:val="00010039"/>
    <w:rsid w:val="000102D8"/>
    <w:rsid w:val="000117AC"/>
    <w:rsid w:val="0001225F"/>
    <w:rsid w:val="00014E6F"/>
    <w:rsid w:val="0001590D"/>
    <w:rsid w:val="00015C79"/>
    <w:rsid w:val="000168C1"/>
    <w:rsid w:val="00017451"/>
    <w:rsid w:val="00017AE9"/>
    <w:rsid w:val="00020474"/>
    <w:rsid w:val="0002065B"/>
    <w:rsid w:val="000208CB"/>
    <w:rsid w:val="000226AF"/>
    <w:rsid w:val="000228A3"/>
    <w:rsid w:val="0002291D"/>
    <w:rsid w:val="000234E7"/>
    <w:rsid w:val="000253AA"/>
    <w:rsid w:val="0002597D"/>
    <w:rsid w:val="000259E5"/>
    <w:rsid w:val="00026064"/>
    <w:rsid w:val="00026300"/>
    <w:rsid w:val="000279E7"/>
    <w:rsid w:val="00027E3E"/>
    <w:rsid w:val="00027E55"/>
    <w:rsid w:val="0003231E"/>
    <w:rsid w:val="00032DBB"/>
    <w:rsid w:val="00032E44"/>
    <w:rsid w:val="0003374F"/>
    <w:rsid w:val="00033BF2"/>
    <w:rsid w:val="00034171"/>
    <w:rsid w:val="000342DB"/>
    <w:rsid w:val="0003430C"/>
    <w:rsid w:val="000346AC"/>
    <w:rsid w:val="00035622"/>
    <w:rsid w:val="000366F5"/>
    <w:rsid w:val="0003710D"/>
    <w:rsid w:val="000413A6"/>
    <w:rsid w:val="00042A71"/>
    <w:rsid w:val="00042CB7"/>
    <w:rsid w:val="00042CF1"/>
    <w:rsid w:val="000441A8"/>
    <w:rsid w:val="00045333"/>
    <w:rsid w:val="00045876"/>
    <w:rsid w:val="00045C9F"/>
    <w:rsid w:val="00045EBA"/>
    <w:rsid w:val="000468F6"/>
    <w:rsid w:val="00047C79"/>
    <w:rsid w:val="000504FA"/>
    <w:rsid w:val="00050B2C"/>
    <w:rsid w:val="00050D98"/>
    <w:rsid w:val="000515F6"/>
    <w:rsid w:val="00051751"/>
    <w:rsid w:val="000534D5"/>
    <w:rsid w:val="000547ED"/>
    <w:rsid w:val="00056649"/>
    <w:rsid w:val="000574ED"/>
    <w:rsid w:val="00061353"/>
    <w:rsid w:val="00061464"/>
    <w:rsid w:val="000615C0"/>
    <w:rsid w:val="00061775"/>
    <w:rsid w:val="00063176"/>
    <w:rsid w:val="000632C3"/>
    <w:rsid w:val="00063CCE"/>
    <w:rsid w:val="0006442C"/>
    <w:rsid w:val="0006458D"/>
    <w:rsid w:val="00064982"/>
    <w:rsid w:val="00064AD2"/>
    <w:rsid w:val="00066151"/>
    <w:rsid w:val="000670C6"/>
    <w:rsid w:val="000700B5"/>
    <w:rsid w:val="0007058E"/>
    <w:rsid w:val="00071CDC"/>
    <w:rsid w:val="0007271F"/>
    <w:rsid w:val="000747CC"/>
    <w:rsid w:val="0007614A"/>
    <w:rsid w:val="00076221"/>
    <w:rsid w:val="00076686"/>
    <w:rsid w:val="00077A0D"/>
    <w:rsid w:val="000803F2"/>
    <w:rsid w:val="00081023"/>
    <w:rsid w:val="00081829"/>
    <w:rsid w:val="00081FF0"/>
    <w:rsid w:val="00082F29"/>
    <w:rsid w:val="000837D6"/>
    <w:rsid w:val="000838B7"/>
    <w:rsid w:val="000843C3"/>
    <w:rsid w:val="0008472E"/>
    <w:rsid w:val="00084E88"/>
    <w:rsid w:val="00084ED5"/>
    <w:rsid w:val="0008571D"/>
    <w:rsid w:val="0008777D"/>
    <w:rsid w:val="00087A75"/>
    <w:rsid w:val="00087E13"/>
    <w:rsid w:val="000904CA"/>
    <w:rsid w:val="00094CCF"/>
    <w:rsid w:val="00095D71"/>
    <w:rsid w:val="00096015"/>
    <w:rsid w:val="00096FD8"/>
    <w:rsid w:val="000A1D38"/>
    <w:rsid w:val="000A2BE7"/>
    <w:rsid w:val="000A3E42"/>
    <w:rsid w:val="000A4361"/>
    <w:rsid w:val="000A4741"/>
    <w:rsid w:val="000A564C"/>
    <w:rsid w:val="000A66CD"/>
    <w:rsid w:val="000A6822"/>
    <w:rsid w:val="000A6D0C"/>
    <w:rsid w:val="000A71E3"/>
    <w:rsid w:val="000A7529"/>
    <w:rsid w:val="000B0933"/>
    <w:rsid w:val="000B2176"/>
    <w:rsid w:val="000B2AAE"/>
    <w:rsid w:val="000B2D12"/>
    <w:rsid w:val="000B2F33"/>
    <w:rsid w:val="000B3168"/>
    <w:rsid w:val="000B397B"/>
    <w:rsid w:val="000B412A"/>
    <w:rsid w:val="000B4E80"/>
    <w:rsid w:val="000B601A"/>
    <w:rsid w:val="000B673C"/>
    <w:rsid w:val="000B6D45"/>
    <w:rsid w:val="000B779C"/>
    <w:rsid w:val="000C0450"/>
    <w:rsid w:val="000C23E1"/>
    <w:rsid w:val="000C2A9E"/>
    <w:rsid w:val="000C2F39"/>
    <w:rsid w:val="000C3C28"/>
    <w:rsid w:val="000C4928"/>
    <w:rsid w:val="000C533F"/>
    <w:rsid w:val="000C53B3"/>
    <w:rsid w:val="000C79E1"/>
    <w:rsid w:val="000D02A4"/>
    <w:rsid w:val="000D11CE"/>
    <w:rsid w:val="000D243C"/>
    <w:rsid w:val="000D28BF"/>
    <w:rsid w:val="000D487B"/>
    <w:rsid w:val="000D5234"/>
    <w:rsid w:val="000D58EC"/>
    <w:rsid w:val="000D6811"/>
    <w:rsid w:val="000D70CA"/>
    <w:rsid w:val="000D71E6"/>
    <w:rsid w:val="000D7B3C"/>
    <w:rsid w:val="000E1946"/>
    <w:rsid w:val="000E264C"/>
    <w:rsid w:val="000E2AFA"/>
    <w:rsid w:val="000E4543"/>
    <w:rsid w:val="000E4D61"/>
    <w:rsid w:val="000E4F92"/>
    <w:rsid w:val="000E5E6F"/>
    <w:rsid w:val="000E6050"/>
    <w:rsid w:val="000E72A0"/>
    <w:rsid w:val="000E7A69"/>
    <w:rsid w:val="000E7B53"/>
    <w:rsid w:val="000F1008"/>
    <w:rsid w:val="000F27AE"/>
    <w:rsid w:val="000F3191"/>
    <w:rsid w:val="000F34B1"/>
    <w:rsid w:val="000F40EE"/>
    <w:rsid w:val="000F4414"/>
    <w:rsid w:val="000F49CF"/>
    <w:rsid w:val="000F5C34"/>
    <w:rsid w:val="000F62F5"/>
    <w:rsid w:val="00100996"/>
    <w:rsid w:val="00100C57"/>
    <w:rsid w:val="00101191"/>
    <w:rsid w:val="001011EF"/>
    <w:rsid w:val="00101CCF"/>
    <w:rsid w:val="00101F15"/>
    <w:rsid w:val="001024F4"/>
    <w:rsid w:val="00103341"/>
    <w:rsid w:val="0010470A"/>
    <w:rsid w:val="00105A73"/>
    <w:rsid w:val="00105A8E"/>
    <w:rsid w:val="001105C8"/>
    <w:rsid w:val="00110757"/>
    <w:rsid w:val="001112B4"/>
    <w:rsid w:val="0011248E"/>
    <w:rsid w:val="00112C64"/>
    <w:rsid w:val="00112CA3"/>
    <w:rsid w:val="00112CE4"/>
    <w:rsid w:val="0011321B"/>
    <w:rsid w:val="001133AA"/>
    <w:rsid w:val="00113EF6"/>
    <w:rsid w:val="00114A54"/>
    <w:rsid w:val="00115CAE"/>
    <w:rsid w:val="00120FCE"/>
    <w:rsid w:val="00122252"/>
    <w:rsid w:val="001229A9"/>
    <w:rsid w:val="00123651"/>
    <w:rsid w:val="00124459"/>
    <w:rsid w:val="00125DAD"/>
    <w:rsid w:val="001262C3"/>
    <w:rsid w:val="001326E8"/>
    <w:rsid w:val="00133655"/>
    <w:rsid w:val="00134A27"/>
    <w:rsid w:val="0013609D"/>
    <w:rsid w:val="001364D5"/>
    <w:rsid w:val="00136823"/>
    <w:rsid w:val="00136A83"/>
    <w:rsid w:val="00137087"/>
    <w:rsid w:val="00137467"/>
    <w:rsid w:val="0014027E"/>
    <w:rsid w:val="00140EB2"/>
    <w:rsid w:val="00140F4F"/>
    <w:rsid w:val="0014155B"/>
    <w:rsid w:val="00142980"/>
    <w:rsid w:val="00144415"/>
    <w:rsid w:val="00145C19"/>
    <w:rsid w:val="00145E7B"/>
    <w:rsid w:val="0014600B"/>
    <w:rsid w:val="001468BF"/>
    <w:rsid w:val="00146999"/>
    <w:rsid w:val="001469B3"/>
    <w:rsid w:val="0014746C"/>
    <w:rsid w:val="00147773"/>
    <w:rsid w:val="00150367"/>
    <w:rsid w:val="001503D3"/>
    <w:rsid w:val="001507C1"/>
    <w:rsid w:val="0015085B"/>
    <w:rsid w:val="00151469"/>
    <w:rsid w:val="0015360C"/>
    <w:rsid w:val="00153B4A"/>
    <w:rsid w:val="00153FC8"/>
    <w:rsid w:val="00154D75"/>
    <w:rsid w:val="00155488"/>
    <w:rsid w:val="001568FB"/>
    <w:rsid w:val="0015740B"/>
    <w:rsid w:val="00157D96"/>
    <w:rsid w:val="001600EE"/>
    <w:rsid w:val="0016035C"/>
    <w:rsid w:val="00160A6E"/>
    <w:rsid w:val="00160EA3"/>
    <w:rsid w:val="0016337B"/>
    <w:rsid w:val="00163C07"/>
    <w:rsid w:val="00164BAD"/>
    <w:rsid w:val="00164DD0"/>
    <w:rsid w:val="001667EA"/>
    <w:rsid w:val="0016774E"/>
    <w:rsid w:val="00167B4C"/>
    <w:rsid w:val="0017182F"/>
    <w:rsid w:val="001725A8"/>
    <w:rsid w:val="001727D0"/>
    <w:rsid w:val="001729B7"/>
    <w:rsid w:val="001740EC"/>
    <w:rsid w:val="001742F7"/>
    <w:rsid w:val="001748CC"/>
    <w:rsid w:val="0017522F"/>
    <w:rsid w:val="00175719"/>
    <w:rsid w:val="001766FC"/>
    <w:rsid w:val="00176805"/>
    <w:rsid w:val="00176A46"/>
    <w:rsid w:val="0017714F"/>
    <w:rsid w:val="00177FB4"/>
    <w:rsid w:val="00181106"/>
    <w:rsid w:val="00181196"/>
    <w:rsid w:val="00181F09"/>
    <w:rsid w:val="0018451F"/>
    <w:rsid w:val="00184B1C"/>
    <w:rsid w:val="00184C3D"/>
    <w:rsid w:val="001851B2"/>
    <w:rsid w:val="00190E8D"/>
    <w:rsid w:val="00192094"/>
    <w:rsid w:val="001920A0"/>
    <w:rsid w:val="0019260E"/>
    <w:rsid w:val="00193185"/>
    <w:rsid w:val="00193817"/>
    <w:rsid w:val="001938E4"/>
    <w:rsid w:val="0019487A"/>
    <w:rsid w:val="0019491F"/>
    <w:rsid w:val="00194EF0"/>
    <w:rsid w:val="00195322"/>
    <w:rsid w:val="00195A7C"/>
    <w:rsid w:val="00196512"/>
    <w:rsid w:val="00196FC8"/>
    <w:rsid w:val="00197733"/>
    <w:rsid w:val="001977AF"/>
    <w:rsid w:val="00197A10"/>
    <w:rsid w:val="001A0404"/>
    <w:rsid w:val="001A0906"/>
    <w:rsid w:val="001A363F"/>
    <w:rsid w:val="001A4215"/>
    <w:rsid w:val="001A4916"/>
    <w:rsid w:val="001A4AFC"/>
    <w:rsid w:val="001A4EA0"/>
    <w:rsid w:val="001A5FA1"/>
    <w:rsid w:val="001A7D11"/>
    <w:rsid w:val="001B0D6F"/>
    <w:rsid w:val="001B135D"/>
    <w:rsid w:val="001B1C4D"/>
    <w:rsid w:val="001B1E25"/>
    <w:rsid w:val="001B26FA"/>
    <w:rsid w:val="001B2A38"/>
    <w:rsid w:val="001B3A56"/>
    <w:rsid w:val="001B4B7D"/>
    <w:rsid w:val="001B4CEF"/>
    <w:rsid w:val="001B6F36"/>
    <w:rsid w:val="001B73C0"/>
    <w:rsid w:val="001B74EA"/>
    <w:rsid w:val="001B79F2"/>
    <w:rsid w:val="001C0913"/>
    <w:rsid w:val="001C332D"/>
    <w:rsid w:val="001C389A"/>
    <w:rsid w:val="001C43E5"/>
    <w:rsid w:val="001C58EB"/>
    <w:rsid w:val="001C5CA7"/>
    <w:rsid w:val="001C5FFB"/>
    <w:rsid w:val="001C60B8"/>
    <w:rsid w:val="001C638D"/>
    <w:rsid w:val="001C65E2"/>
    <w:rsid w:val="001C70AA"/>
    <w:rsid w:val="001D0211"/>
    <w:rsid w:val="001D0347"/>
    <w:rsid w:val="001D0A8F"/>
    <w:rsid w:val="001D2C06"/>
    <w:rsid w:val="001D3514"/>
    <w:rsid w:val="001D44CE"/>
    <w:rsid w:val="001D5538"/>
    <w:rsid w:val="001D59AE"/>
    <w:rsid w:val="001D6581"/>
    <w:rsid w:val="001D6C6D"/>
    <w:rsid w:val="001D6E9D"/>
    <w:rsid w:val="001D7BFA"/>
    <w:rsid w:val="001D7D0F"/>
    <w:rsid w:val="001E17D4"/>
    <w:rsid w:val="001E4BDA"/>
    <w:rsid w:val="001E6CC4"/>
    <w:rsid w:val="001E71EF"/>
    <w:rsid w:val="001E7B46"/>
    <w:rsid w:val="001F1805"/>
    <w:rsid w:val="001F2F61"/>
    <w:rsid w:val="001F2F82"/>
    <w:rsid w:val="001F3A1B"/>
    <w:rsid w:val="001F47E1"/>
    <w:rsid w:val="001F57AA"/>
    <w:rsid w:val="001F5EE2"/>
    <w:rsid w:val="002005C0"/>
    <w:rsid w:val="00200946"/>
    <w:rsid w:val="00201631"/>
    <w:rsid w:val="00201754"/>
    <w:rsid w:val="00201789"/>
    <w:rsid w:val="002018D3"/>
    <w:rsid w:val="00202531"/>
    <w:rsid w:val="00203B3D"/>
    <w:rsid w:val="002048F5"/>
    <w:rsid w:val="00205E52"/>
    <w:rsid w:val="0020726A"/>
    <w:rsid w:val="0020730D"/>
    <w:rsid w:val="0020739C"/>
    <w:rsid w:val="002079AE"/>
    <w:rsid w:val="002112B0"/>
    <w:rsid w:val="0021200B"/>
    <w:rsid w:val="002123D3"/>
    <w:rsid w:val="00213266"/>
    <w:rsid w:val="00213B61"/>
    <w:rsid w:val="00213CE9"/>
    <w:rsid w:val="002147B5"/>
    <w:rsid w:val="00214F45"/>
    <w:rsid w:val="00216860"/>
    <w:rsid w:val="002177A1"/>
    <w:rsid w:val="0022094D"/>
    <w:rsid w:val="002215B6"/>
    <w:rsid w:val="002239BF"/>
    <w:rsid w:val="00223EE9"/>
    <w:rsid w:val="002251DC"/>
    <w:rsid w:val="0022703F"/>
    <w:rsid w:val="00227AC3"/>
    <w:rsid w:val="00227D67"/>
    <w:rsid w:val="00230917"/>
    <w:rsid w:val="00230F3E"/>
    <w:rsid w:val="00232EF3"/>
    <w:rsid w:val="00234198"/>
    <w:rsid w:val="0023443C"/>
    <w:rsid w:val="00235D8E"/>
    <w:rsid w:val="00235D90"/>
    <w:rsid w:val="0023697F"/>
    <w:rsid w:val="00237D69"/>
    <w:rsid w:val="00240BE9"/>
    <w:rsid w:val="002412D1"/>
    <w:rsid w:val="00245554"/>
    <w:rsid w:val="002457D8"/>
    <w:rsid w:val="00246205"/>
    <w:rsid w:val="0024669D"/>
    <w:rsid w:val="0025150A"/>
    <w:rsid w:val="002516FC"/>
    <w:rsid w:val="00251A09"/>
    <w:rsid w:val="0025208B"/>
    <w:rsid w:val="00255236"/>
    <w:rsid w:val="00255360"/>
    <w:rsid w:val="00255776"/>
    <w:rsid w:val="002569ED"/>
    <w:rsid w:val="0025780B"/>
    <w:rsid w:val="00260C99"/>
    <w:rsid w:val="00260CA2"/>
    <w:rsid w:val="00261B3A"/>
    <w:rsid w:val="00261D91"/>
    <w:rsid w:val="00262771"/>
    <w:rsid w:val="00262A10"/>
    <w:rsid w:val="00263B93"/>
    <w:rsid w:val="002651EF"/>
    <w:rsid w:val="00265A1B"/>
    <w:rsid w:val="00265E2D"/>
    <w:rsid w:val="00266500"/>
    <w:rsid w:val="00266A64"/>
    <w:rsid w:val="00266FB6"/>
    <w:rsid w:val="00267F40"/>
    <w:rsid w:val="00270475"/>
    <w:rsid w:val="002704E7"/>
    <w:rsid w:val="00271E78"/>
    <w:rsid w:val="002730A9"/>
    <w:rsid w:val="00273C70"/>
    <w:rsid w:val="00274A47"/>
    <w:rsid w:val="00275195"/>
    <w:rsid w:val="0027532A"/>
    <w:rsid w:val="002753C5"/>
    <w:rsid w:val="00276203"/>
    <w:rsid w:val="0027657B"/>
    <w:rsid w:val="00276C03"/>
    <w:rsid w:val="00277A6A"/>
    <w:rsid w:val="00277D4A"/>
    <w:rsid w:val="002812FC"/>
    <w:rsid w:val="00281526"/>
    <w:rsid w:val="00281712"/>
    <w:rsid w:val="002817DB"/>
    <w:rsid w:val="00282E9A"/>
    <w:rsid w:val="00284001"/>
    <w:rsid w:val="0028446C"/>
    <w:rsid w:val="00284EB8"/>
    <w:rsid w:val="002851D0"/>
    <w:rsid w:val="002859FB"/>
    <w:rsid w:val="00285DC9"/>
    <w:rsid w:val="002873E1"/>
    <w:rsid w:val="0028756B"/>
    <w:rsid w:val="00287820"/>
    <w:rsid w:val="0028786B"/>
    <w:rsid w:val="00287A3E"/>
    <w:rsid w:val="00287AF2"/>
    <w:rsid w:val="002907D7"/>
    <w:rsid w:val="002908A3"/>
    <w:rsid w:val="00290CEA"/>
    <w:rsid w:val="0029118B"/>
    <w:rsid w:val="00291546"/>
    <w:rsid w:val="00291594"/>
    <w:rsid w:val="002919FF"/>
    <w:rsid w:val="0029435C"/>
    <w:rsid w:val="00294CAC"/>
    <w:rsid w:val="002956BF"/>
    <w:rsid w:val="00295D01"/>
    <w:rsid w:val="00296EEC"/>
    <w:rsid w:val="00297223"/>
    <w:rsid w:val="002A003F"/>
    <w:rsid w:val="002A1223"/>
    <w:rsid w:val="002A1BED"/>
    <w:rsid w:val="002A2023"/>
    <w:rsid w:val="002A28E5"/>
    <w:rsid w:val="002A2E70"/>
    <w:rsid w:val="002A363A"/>
    <w:rsid w:val="002A401D"/>
    <w:rsid w:val="002A417D"/>
    <w:rsid w:val="002A53E2"/>
    <w:rsid w:val="002A605A"/>
    <w:rsid w:val="002A6776"/>
    <w:rsid w:val="002A6B9C"/>
    <w:rsid w:val="002B04FE"/>
    <w:rsid w:val="002B31B6"/>
    <w:rsid w:val="002B3951"/>
    <w:rsid w:val="002B455A"/>
    <w:rsid w:val="002B524B"/>
    <w:rsid w:val="002B5E27"/>
    <w:rsid w:val="002B6341"/>
    <w:rsid w:val="002B6538"/>
    <w:rsid w:val="002B6605"/>
    <w:rsid w:val="002B6EFA"/>
    <w:rsid w:val="002B711C"/>
    <w:rsid w:val="002B7490"/>
    <w:rsid w:val="002B7B3F"/>
    <w:rsid w:val="002B7C55"/>
    <w:rsid w:val="002B7FF8"/>
    <w:rsid w:val="002C0668"/>
    <w:rsid w:val="002C0739"/>
    <w:rsid w:val="002C12EA"/>
    <w:rsid w:val="002C2C16"/>
    <w:rsid w:val="002C3536"/>
    <w:rsid w:val="002C3718"/>
    <w:rsid w:val="002C39B1"/>
    <w:rsid w:val="002C62A4"/>
    <w:rsid w:val="002C6410"/>
    <w:rsid w:val="002C6C4D"/>
    <w:rsid w:val="002C75F2"/>
    <w:rsid w:val="002D25B3"/>
    <w:rsid w:val="002D2DD9"/>
    <w:rsid w:val="002D4519"/>
    <w:rsid w:val="002D4E3D"/>
    <w:rsid w:val="002D4FD7"/>
    <w:rsid w:val="002D52D7"/>
    <w:rsid w:val="002D6797"/>
    <w:rsid w:val="002D6BAA"/>
    <w:rsid w:val="002D7DEA"/>
    <w:rsid w:val="002E12B8"/>
    <w:rsid w:val="002E3353"/>
    <w:rsid w:val="002E478E"/>
    <w:rsid w:val="002E6663"/>
    <w:rsid w:val="002E6E22"/>
    <w:rsid w:val="002E7466"/>
    <w:rsid w:val="002E78D0"/>
    <w:rsid w:val="002F0211"/>
    <w:rsid w:val="002F0850"/>
    <w:rsid w:val="002F08F8"/>
    <w:rsid w:val="002F0E9F"/>
    <w:rsid w:val="002F126A"/>
    <w:rsid w:val="002F2FAF"/>
    <w:rsid w:val="002F40B9"/>
    <w:rsid w:val="002F4436"/>
    <w:rsid w:val="002F499A"/>
    <w:rsid w:val="002F5085"/>
    <w:rsid w:val="002F512D"/>
    <w:rsid w:val="002F5A39"/>
    <w:rsid w:val="002F61C8"/>
    <w:rsid w:val="002F7992"/>
    <w:rsid w:val="002F7B00"/>
    <w:rsid w:val="002F7BBD"/>
    <w:rsid w:val="00300477"/>
    <w:rsid w:val="0030049A"/>
    <w:rsid w:val="00301797"/>
    <w:rsid w:val="00302870"/>
    <w:rsid w:val="00303277"/>
    <w:rsid w:val="00303B0F"/>
    <w:rsid w:val="00303BDF"/>
    <w:rsid w:val="00304180"/>
    <w:rsid w:val="00304E7F"/>
    <w:rsid w:val="00305196"/>
    <w:rsid w:val="003056D5"/>
    <w:rsid w:val="003057BC"/>
    <w:rsid w:val="00306740"/>
    <w:rsid w:val="00310685"/>
    <w:rsid w:val="0031111D"/>
    <w:rsid w:val="00312FC3"/>
    <w:rsid w:val="003132A4"/>
    <w:rsid w:val="00313E08"/>
    <w:rsid w:val="0031446F"/>
    <w:rsid w:val="0031489A"/>
    <w:rsid w:val="00315F1E"/>
    <w:rsid w:val="0031679A"/>
    <w:rsid w:val="00316FC5"/>
    <w:rsid w:val="00317413"/>
    <w:rsid w:val="0031755F"/>
    <w:rsid w:val="00317FBD"/>
    <w:rsid w:val="00321B9A"/>
    <w:rsid w:val="003220E0"/>
    <w:rsid w:val="0032243F"/>
    <w:rsid w:val="003237F7"/>
    <w:rsid w:val="00324EEC"/>
    <w:rsid w:val="00324FC2"/>
    <w:rsid w:val="00325AEA"/>
    <w:rsid w:val="00326004"/>
    <w:rsid w:val="00326996"/>
    <w:rsid w:val="00327C8C"/>
    <w:rsid w:val="003308D3"/>
    <w:rsid w:val="00330A3E"/>
    <w:rsid w:val="00330B76"/>
    <w:rsid w:val="00331766"/>
    <w:rsid w:val="00331910"/>
    <w:rsid w:val="003324DA"/>
    <w:rsid w:val="0033278E"/>
    <w:rsid w:val="00332ACA"/>
    <w:rsid w:val="00332CB5"/>
    <w:rsid w:val="00333641"/>
    <w:rsid w:val="00333B5B"/>
    <w:rsid w:val="00334A51"/>
    <w:rsid w:val="003351E7"/>
    <w:rsid w:val="00335AAD"/>
    <w:rsid w:val="00337669"/>
    <w:rsid w:val="00340E71"/>
    <w:rsid w:val="003422C2"/>
    <w:rsid w:val="0034290E"/>
    <w:rsid w:val="00343122"/>
    <w:rsid w:val="0034330A"/>
    <w:rsid w:val="0034355B"/>
    <w:rsid w:val="00343763"/>
    <w:rsid w:val="003444CB"/>
    <w:rsid w:val="00344648"/>
    <w:rsid w:val="003446AE"/>
    <w:rsid w:val="00344EA2"/>
    <w:rsid w:val="003452A2"/>
    <w:rsid w:val="00345CAA"/>
    <w:rsid w:val="00345D6C"/>
    <w:rsid w:val="00346DB3"/>
    <w:rsid w:val="00347821"/>
    <w:rsid w:val="00347AB2"/>
    <w:rsid w:val="00347AE9"/>
    <w:rsid w:val="00347BA9"/>
    <w:rsid w:val="003510FA"/>
    <w:rsid w:val="003512F0"/>
    <w:rsid w:val="003522DB"/>
    <w:rsid w:val="00352999"/>
    <w:rsid w:val="003536ED"/>
    <w:rsid w:val="0035473F"/>
    <w:rsid w:val="00354BB8"/>
    <w:rsid w:val="00355EBE"/>
    <w:rsid w:val="00357B04"/>
    <w:rsid w:val="00357B42"/>
    <w:rsid w:val="00360AC7"/>
    <w:rsid w:val="00360DAF"/>
    <w:rsid w:val="003612A7"/>
    <w:rsid w:val="00361BB2"/>
    <w:rsid w:val="003624C4"/>
    <w:rsid w:val="00362791"/>
    <w:rsid w:val="00363CC3"/>
    <w:rsid w:val="0036400F"/>
    <w:rsid w:val="003654B2"/>
    <w:rsid w:val="00365976"/>
    <w:rsid w:val="00366434"/>
    <w:rsid w:val="00366498"/>
    <w:rsid w:val="003664E0"/>
    <w:rsid w:val="003667E8"/>
    <w:rsid w:val="003668F4"/>
    <w:rsid w:val="00366A7F"/>
    <w:rsid w:val="00366D36"/>
    <w:rsid w:val="00366E4B"/>
    <w:rsid w:val="0036762A"/>
    <w:rsid w:val="00367691"/>
    <w:rsid w:val="0037049A"/>
    <w:rsid w:val="00370CBC"/>
    <w:rsid w:val="00371310"/>
    <w:rsid w:val="00372089"/>
    <w:rsid w:val="003738F1"/>
    <w:rsid w:val="00373C9E"/>
    <w:rsid w:val="003741A4"/>
    <w:rsid w:val="003759B9"/>
    <w:rsid w:val="00375D9E"/>
    <w:rsid w:val="00375F16"/>
    <w:rsid w:val="00376B9F"/>
    <w:rsid w:val="003801FE"/>
    <w:rsid w:val="00380FB2"/>
    <w:rsid w:val="00381203"/>
    <w:rsid w:val="003832A1"/>
    <w:rsid w:val="00384368"/>
    <w:rsid w:val="0038473D"/>
    <w:rsid w:val="00384E44"/>
    <w:rsid w:val="00385736"/>
    <w:rsid w:val="00386F1C"/>
    <w:rsid w:val="003871AD"/>
    <w:rsid w:val="003876AA"/>
    <w:rsid w:val="00390458"/>
    <w:rsid w:val="0039065A"/>
    <w:rsid w:val="00391691"/>
    <w:rsid w:val="00391760"/>
    <w:rsid w:val="003933D1"/>
    <w:rsid w:val="0039348C"/>
    <w:rsid w:val="00393996"/>
    <w:rsid w:val="00393DBE"/>
    <w:rsid w:val="00395DD6"/>
    <w:rsid w:val="0039766B"/>
    <w:rsid w:val="003A02EA"/>
    <w:rsid w:val="003A03D0"/>
    <w:rsid w:val="003A24C9"/>
    <w:rsid w:val="003A2E4D"/>
    <w:rsid w:val="003A36D3"/>
    <w:rsid w:val="003A3903"/>
    <w:rsid w:val="003A3CFA"/>
    <w:rsid w:val="003A3EF6"/>
    <w:rsid w:val="003A41BD"/>
    <w:rsid w:val="003A41D9"/>
    <w:rsid w:val="003A4604"/>
    <w:rsid w:val="003A4C35"/>
    <w:rsid w:val="003A584A"/>
    <w:rsid w:val="003A5BD4"/>
    <w:rsid w:val="003A5CAD"/>
    <w:rsid w:val="003A5E6C"/>
    <w:rsid w:val="003A63BF"/>
    <w:rsid w:val="003A6BA3"/>
    <w:rsid w:val="003A7164"/>
    <w:rsid w:val="003A7181"/>
    <w:rsid w:val="003B04C0"/>
    <w:rsid w:val="003B058F"/>
    <w:rsid w:val="003B0633"/>
    <w:rsid w:val="003B13BE"/>
    <w:rsid w:val="003B15C9"/>
    <w:rsid w:val="003B1612"/>
    <w:rsid w:val="003B21B8"/>
    <w:rsid w:val="003B29BF"/>
    <w:rsid w:val="003B2CDB"/>
    <w:rsid w:val="003B3B3B"/>
    <w:rsid w:val="003B412A"/>
    <w:rsid w:val="003B416F"/>
    <w:rsid w:val="003B459B"/>
    <w:rsid w:val="003B4F64"/>
    <w:rsid w:val="003B59D0"/>
    <w:rsid w:val="003B7A96"/>
    <w:rsid w:val="003B7ED1"/>
    <w:rsid w:val="003C05FD"/>
    <w:rsid w:val="003C0B6D"/>
    <w:rsid w:val="003C0C1B"/>
    <w:rsid w:val="003C2A8A"/>
    <w:rsid w:val="003C4A59"/>
    <w:rsid w:val="003C4F8B"/>
    <w:rsid w:val="003C5926"/>
    <w:rsid w:val="003C5BCF"/>
    <w:rsid w:val="003C5F43"/>
    <w:rsid w:val="003C63EC"/>
    <w:rsid w:val="003C6953"/>
    <w:rsid w:val="003C6CCD"/>
    <w:rsid w:val="003C73FE"/>
    <w:rsid w:val="003C77C7"/>
    <w:rsid w:val="003D1AF3"/>
    <w:rsid w:val="003D20E8"/>
    <w:rsid w:val="003D216D"/>
    <w:rsid w:val="003D3690"/>
    <w:rsid w:val="003D3D04"/>
    <w:rsid w:val="003D5BC4"/>
    <w:rsid w:val="003D5C09"/>
    <w:rsid w:val="003D60AD"/>
    <w:rsid w:val="003D73B3"/>
    <w:rsid w:val="003E1108"/>
    <w:rsid w:val="003E1297"/>
    <w:rsid w:val="003E1A82"/>
    <w:rsid w:val="003E2116"/>
    <w:rsid w:val="003E43C9"/>
    <w:rsid w:val="003E4C86"/>
    <w:rsid w:val="003E5C02"/>
    <w:rsid w:val="003E75D0"/>
    <w:rsid w:val="003E7D89"/>
    <w:rsid w:val="003F11DF"/>
    <w:rsid w:val="003F1AB1"/>
    <w:rsid w:val="003F21D8"/>
    <w:rsid w:val="003F2A7D"/>
    <w:rsid w:val="003F4058"/>
    <w:rsid w:val="003F512E"/>
    <w:rsid w:val="003F52D2"/>
    <w:rsid w:val="003F5B55"/>
    <w:rsid w:val="003F5FE1"/>
    <w:rsid w:val="003F6205"/>
    <w:rsid w:val="003F6BBC"/>
    <w:rsid w:val="003F7111"/>
    <w:rsid w:val="003F7C25"/>
    <w:rsid w:val="00401096"/>
    <w:rsid w:val="004011DA"/>
    <w:rsid w:val="00402327"/>
    <w:rsid w:val="0040247E"/>
    <w:rsid w:val="00402826"/>
    <w:rsid w:val="00403224"/>
    <w:rsid w:val="004034DB"/>
    <w:rsid w:val="00405C6A"/>
    <w:rsid w:val="00407B26"/>
    <w:rsid w:val="00407E84"/>
    <w:rsid w:val="004100F4"/>
    <w:rsid w:val="004104E8"/>
    <w:rsid w:val="0041132D"/>
    <w:rsid w:val="0041301E"/>
    <w:rsid w:val="00413BFE"/>
    <w:rsid w:val="00414631"/>
    <w:rsid w:val="00414DAA"/>
    <w:rsid w:val="00414EAC"/>
    <w:rsid w:val="00415384"/>
    <w:rsid w:val="00415D6F"/>
    <w:rsid w:val="004168ED"/>
    <w:rsid w:val="00416D29"/>
    <w:rsid w:val="00417EE9"/>
    <w:rsid w:val="00420686"/>
    <w:rsid w:val="00421B7F"/>
    <w:rsid w:val="0042204D"/>
    <w:rsid w:val="00422EA7"/>
    <w:rsid w:val="00423008"/>
    <w:rsid w:val="00423253"/>
    <w:rsid w:val="00423570"/>
    <w:rsid w:val="0042445C"/>
    <w:rsid w:val="00425614"/>
    <w:rsid w:val="0042649A"/>
    <w:rsid w:val="00427194"/>
    <w:rsid w:val="00427D9C"/>
    <w:rsid w:val="004301DF"/>
    <w:rsid w:val="004305EA"/>
    <w:rsid w:val="00430F8B"/>
    <w:rsid w:val="004313DE"/>
    <w:rsid w:val="00432FF1"/>
    <w:rsid w:val="00433C5A"/>
    <w:rsid w:val="00433F05"/>
    <w:rsid w:val="00434582"/>
    <w:rsid w:val="00436054"/>
    <w:rsid w:val="00436BAB"/>
    <w:rsid w:val="00436EBF"/>
    <w:rsid w:val="004379B7"/>
    <w:rsid w:val="00437F53"/>
    <w:rsid w:val="00440D6D"/>
    <w:rsid w:val="00442232"/>
    <w:rsid w:val="004428B0"/>
    <w:rsid w:val="00442BDE"/>
    <w:rsid w:val="00442DCA"/>
    <w:rsid w:val="004431A3"/>
    <w:rsid w:val="00443AF7"/>
    <w:rsid w:val="00444614"/>
    <w:rsid w:val="00445029"/>
    <w:rsid w:val="0044566C"/>
    <w:rsid w:val="004465ED"/>
    <w:rsid w:val="0044675C"/>
    <w:rsid w:val="004467AD"/>
    <w:rsid w:val="004468BB"/>
    <w:rsid w:val="00446D78"/>
    <w:rsid w:val="00446E35"/>
    <w:rsid w:val="0044733C"/>
    <w:rsid w:val="0044741C"/>
    <w:rsid w:val="0045033A"/>
    <w:rsid w:val="004510E6"/>
    <w:rsid w:val="004521B6"/>
    <w:rsid w:val="004537A8"/>
    <w:rsid w:val="00453F79"/>
    <w:rsid w:val="00454160"/>
    <w:rsid w:val="004546BD"/>
    <w:rsid w:val="00454E43"/>
    <w:rsid w:val="0045692D"/>
    <w:rsid w:val="00457688"/>
    <w:rsid w:val="00457958"/>
    <w:rsid w:val="004607F7"/>
    <w:rsid w:val="00460AF2"/>
    <w:rsid w:val="004626FC"/>
    <w:rsid w:val="0046271F"/>
    <w:rsid w:val="0046278F"/>
    <w:rsid w:val="00463012"/>
    <w:rsid w:val="004637C8"/>
    <w:rsid w:val="00463A1A"/>
    <w:rsid w:val="004662E1"/>
    <w:rsid w:val="00466C2B"/>
    <w:rsid w:val="00467921"/>
    <w:rsid w:val="00470A75"/>
    <w:rsid w:val="00470D58"/>
    <w:rsid w:val="004711E6"/>
    <w:rsid w:val="004713D4"/>
    <w:rsid w:val="00471B68"/>
    <w:rsid w:val="00472770"/>
    <w:rsid w:val="00472C74"/>
    <w:rsid w:val="00472CFA"/>
    <w:rsid w:val="00472DD3"/>
    <w:rsid w:val="004739ED"/>
    <w:rsid w:val="00474C64"/>
    <w:rsid w:val="00476CCB"/>
    <w:rsid w:val="004779C0"/>
    <w:rsid w:val="00480545"/>
    <w:rsid w:val="004827D2"/>
    <w:rsid w:val="00482AF5"/>
    <w:rsid w:val="0048469D"/>
    <w:rsid w:val="0048687E"/>
    <w:rsid w:val="004873B1"/>
    <w:rsid w:val="004874EF"/>
    <w:rsid w:val="00487B01"/>
    <w:rsid w:val="00487E41"/>
    <w:rsid w:val="0049095F"/>
    <w:rsid w:val="00490F14"/>
    <w:rsid w:val="004913F4"/>
    <w:rsid w:val="00491568"/>
    <w:rsid w:val="00491953"/>
    <w:rsid w:val="00491C84"/>
    <w:rsid w:val="004954C6"/>
    <w:rsid w:val="00496B1D"/>
    <w:rsid w:val="004974F1"/>
    <w:rsid w:val="004A0354"/>
    <w:rsid w:val="004A0DE3"/>
    <w:rsid w:val="004A270E"/>
    <w:rsid w:val="004A3013"/>
    <w:rsid w:val="004A4199"/>
    <w:rsid w:val="004A430C"/>
    <w:rsid w:val="004A4383"/>
    <w:rsid w:val="004A62D6"/>
    <w:rsid w:val="004A69DA"/>
    <w:rsid w:val="004A757A"/>
    <w:rsid w:val="004A775C"/>
    <w:rsid w:val="004B02C3"/>
    <w:rsid w:val="004B049B"/>
    <w:rsid w:val="004B104A"/>
    <w:rsid w:val="004B1499"/>
    <w:rsid w:val="004B5AFF"/>
    <w:rsid w:val="004B5B7A"/>
    <w:rsid w:val="004B5C54"/>
    <w:rsid w:val="004B6932"/>
    <w:rsid w:val="004C0327"/>
    <w:rsid w:val="004C0BA9"/>
    <w:rsid w:val="004C1986"/>
    <w:rsid w:val="004C3995"/>
    <w:rsid w:val="004C3C02"/>
    <w:rsid w:val="004C4749"/>
    <w:rsid w:val="004C4F52"/>
    <w:rsid w:val="004C559F"/>
    <w:rsid w:val="004C5B16"/>
    <w:rsid w:val="004C62AB"/>
    <w:rsid w:val="004C6FBE"/>
    <w:rsid w:val="004C7675"/>
    <w:rsid w:val="004C7F51"/>
    <w:rsid w:val="004D1B34"/>
    <w:rsid w:val="004D24DC"/>
    <w:rsid w:val="004D3508"/>
    <w:rsid w:val="004D5B70"/>
    <w:rsid w:val="004D5BCB"/>
    <w:rsid w:val="004D68C9"/>
    <w:rsid w:val="004D75C6"/>
    <w:rsid w:val="004D788E"/>
    <w:rsid w:val="004E079C"/>
    <w:rsid w:val="004E11F0"/>
    <w:rsid w:val="004E1C8E"/>
    <w:rsid w:val="004E2A1B"/>
    <w:rsid w:val="004E2AD9"/>
    <w:rsid w:val="004E2F5D"/>
    <w:rsid w:val="004E34A6"/>
    <w:rsid w:val="004E38A3"/>
    <w:rsid w:val="004E39AF"/>
    <w:rsid w:val="004E42A6"/>
    <w:rsid w:val="004E4EBE"/>
    <w:rsid w:val="004E51FB"/>
    <w:rsid w:val="004E551D"/>
    <w:rsid w:val="004E7AD7"/>
    <w:rsid w:val="004E7B9A"/>
    <w:rsid w:val="004F00B5"/>
    <w:rsid w:val="004F067D"/>
    <w:rsid w:val="004F11BF"/>
    <w:rsid w:val="004F1D79"/>
    <w:rsid w:val="004F2ECC"/>
    <w:rsid w:val="004F381C"/>
    <w:rsid w:val="004F4E73"/>
    <w:rsid w:val="004F5171"/>
    <w:rsid w:val="004F6490"/>
    <w:rsid w:val="004F7832"/>
    <w:rsid w:val="004F7EA9"/>
    <w:rsid w:val="004F7FE9"/>
    <w:rsid w:val="0050125A"/>
    <w:rsid w:val="00501DC4"/>
    <w:rsid w:val="00502440"/>
    <w:rsid w:val="0050244C"/>
    <w:rsid w:val="00502C39"/>
    <w:rsid w:val="005038FC"/>
    <w:rsid w:val="005055BC"/>
    <w:rsid w:val="00506681"/>
    <w:rsid w:val="00506D0D"/>
    <w:rsid w:val="00506D5B"/>
    <w:rsid w:val="00506F94"/>
    <w:rsid w:val="00507E9D"/>
    <w:rsid w:val="00510EE0"/>
    <w:rsid w:val="00512D6E"/>
    <w:rsid w:val="005150BE"/>
    <w:rsid w:val="005157B4"/>
    <w:rsid w:val="00517700"/>
    <w:rsid w:val="005203AC"/>
    <w:rsid w:val="00522802"/>
    <w:rsid w:val="0052368E"/>
    <w:rsid w:val="00524ED1"/>
    <w:rsid w:val="00525C3A"/>
    <w:rsid w:val="00526B9A"/>
    <w:rsid w:val="0052788F"/>
    <w:rsid w:val="00527BC2"/>
    <w:rsid w:val="00530A01"/>
    <w:rsid w:val="00530F25"/>
    <w:rsid w:val="005317D6"/>
    <w:rsid w:val="00531A36"/>
    <w:rsid w:val="0053239F"/>
    <w:rsid w:val="00532F52"/>
    <w:rsid w:val="005337CD"/>
    <w:rsid w:val="00533C14"/>
    <w:rsid w:val="005357B9"/>
    <w:rsid w:val="00536727"/>
    <w:rsid w:val="00536CDE"/>
    <w:rsid w:val="0053761B"/>
    <w:rsid w:val="005377FF"/>
    <w:rsid w:val="005400BB"/>
    <w:rsid w:val="005404CE"/>
    <w:rsid w:val="0054115E"/>
    <w:rsid w:val="0054152A"/>
    <w:rsid w:val="00541E23"/>
    <w:rsid w:val="00542D55"/>
    <w:rsid w:val="005434E9"/>
    <w:rsid w:val="005436B5"/>
    <w:rsid w:val="005436DA"/>
    <w:rsid w:val="00543B98"/>
    <w:rsid w:val="005447E5"/>
    <w:rsid w:val="005451AF"/>
    <w:rsid w:val="00545F04"/>
    <w:rsid w:val="00546492"/>
    <w:rsid w:val="0054687D"/>
    <w:rsid w:val="005474C4"/>
    <w:rsid w:val="005475D0"/>
    <w:rsid w:val="00547B35"/>
    <w:rsid w:val="005517AD"/>
    <w:rsid w:val="005517E7"/>
    <w:rsid w:val="0055188A"/>
    <w:rsid w:val="00551916"/>
    <w:rsid w:val="00552608"/>
    <w:rsid w:val="00552C39"/>
    <w:rsid w:val="005550D8"/>
    <w:rsid w:val="005553E8"/>
    <w:rsid w:val="005559D8"/>
    <w:rsid w:val="00555F67"/>
    <w:rsid w:val="0055636D"/>
    <w:rsid w:val="00556433"/>
    <w:rsid w:val="00556AF8"/>
    <w:rsid w:val="00556D52"/>
    <w:rsid w:val="00560595"/>
    <w:rsid w:val="00560A8B"/>
    <w:rsid w:val="00561A4D"/>
    <w:rsid w:val="005622C4"/>
    <w:rsid w:val="00562DCD"/>
    <w:rsid w:val="00562F4D"/>
    <w:rsid w:val="005646F0"/>
    <w:rsid w:val="00564DD4"/>
    <w:rsid w:val="00565716"/>
    <w:rsid w:val="005662B7"/>
    <w:rsid w:val="00566521"/>
    <w:rsid w:val="00567697"/>
    <w:rsid w:val="005677F4"/>
    <w:rsid w:val="00567ED6"/>
    <w:rsid w:val="00571165"/>
    <w:rsid w:val="00572277"/>
    <w:rsid w:val="00572440"/>
    <w:rsid w:val="00572571"/>
    <w:rsid w:val="00573726"/>
    <w:rsid w:val="00573A95"/>
    <w:rsid w:val="00574DF1"/>
    <w:rsid w:val="005752EB"/>
    <w:rsid w:val="005760F1"/>
    <w:rsid w:val="00576BEA"/>
    <w:rsid w:val="005814F4"/>
    <w:rsid w:val="0058230E"/>
    <w:rsid w:val="00582609"/>
    <w:rsid w:val="00582992"/>
    <w:rsid w:val="0058310B"/>
    <w:rsid w:val="0058493F"/>
    <w:rsid w:val="00585AC4"/>
    <w:rsid w:val="00585BFF"/>
    <w:rsid w:val="00585ED6"/>
    <w:rsid w:val="00585F93"/>
    <w:rsid w:val="00586595"/>
    <w:rsid w:val="005865E9"/>
    <w:rsid w:val="005879B9"/>
    <w:rsid w:val="00591876"/>
    <w:rsid w:val="005918B8"/>
    <w:rsid w:val="00591FEE"/>
    <w:rsid w:val="005927AA"/>
    <w:rsid w:val="00592E61"/>
    <w:rsid w:val="0059327C"/>
    <w:rsid w:val="00593CE7"/>
    <w:rsid w:val="00594183"/>
    <w:rsid w:val="005944CB"/>
    <w:rsid w:val="00595415"/>
    <w:rsid w:val="0059570C"/>
    <w:rsid w:val="00595E6F"/>
    <w:rsid w:val="0059607D"/>
    <w:rsid w:val="005964F7"/>
    <w:rsid w:val="00596D65"/>
    <w:rsid w:val="00597409"/>
    <w:rsid w:val="005979FD"/>
    <w:rsid w:val="005A1A48"/>
    <w:rsid w:val="005A209A"/>
    <w:rsid w:val="005A32D2"/>
    <w:rsid w:val="005A43BA"/>
    <w:rsid w:val="005A44AE"/>
    <w:rsid w:val="005A5092"/>
    <w:rsid w:val="005A5BBA"/>
    <w:rsid w:val="005A64FE"/>
    <w:rsid w:val="005A6E0C"/>
    <w:rsid w:val="005A6ED0"/>
    <w:rsid w:val="005A7184"/>
    <w:rsid w:val="005A71F1"/>
    <w:rsid w:val="005A7B6B"/>
    <w:rsid w:val="005B0168"/>
    <w:rsid w:val="005B2A44"/>
    <w:rsid w:val="005B32D4"/>
    <w:rsid w:val="005B412F"/>
    <w:rsid w:val="005B4AEB"/>
    <w:rsid w:val="005B658C"/>
    <w:rsid w:val="005C0AE9"/>
    <w:rsid w:val="005C10D9"/>
    <w:rsid w:val="005C20A7"/>
    <w:rsid w:val="005C2AD4"/>
    <w:rsid w:val="005C3DDC"/>
    <w:rsid w:val="005C4006"/>
    <w:rsid w:val="005C4584"/>
    <w:rsid w:val="005C4E26"/>
    <w:rsid w:val="005C554E"/>
    <w:rsid w:val="005C6095"/>
    <w:rsid w:val="005C60F3"/>
    <w:rsid w:val="005C72BE"/>
    <w:rsid w:val="005C732A"/>
    <w:rsid w:val="005C78E5"/>
    <w:rsid w:val="005D0839"/>
    <w:rsid w:val="005D0C69"/>
    <w:rsid w:val="005D1D29"/>
    <w:rsid w:val="005D2272"/>
    <w:rsid w:val="005D235D"/>
    <w:rsid w:val="005D265C"/>
    <w:rsid w:val="005D2F3D"/>
    <w:rsid w:val="005D3D85"/>
    <w:rsid w:val="005D478C"/>
    <w:rsid w:val="005D5AAB"/>
    <w:rsid w:val="005D68B1"/>
    <w:rsid w:val="005D6C6F"/>
    <w:rsid w:val="005D7658"/>
    <w:rsid w:val="005D7D79"/>
    <w:rsid w:val="005E083C"/>
    <w:rsid w:val="005E0D00"/>
    <w:rsid w:val="005E2C71"/>
    <w:rsid w:val="005E3735"/>
    <w:rsid w:val="005E3760"/>
    <w:rsid w:val="005E38B0"/>
    <w:rsid w:val="005E3ED4"/>
    <w:rsid w:val="005E4510"/>
    <w:rsid w:val="005E4789"/>
    <w:rsid w:val="005E4C83"/>
    <w:rsid w:val="005E4F3C"/>
    <w:rsid w:val="005E606D"/>
    <w:rsid w:val="005E68AF"/>
    <w:rsid w:val="005E723D"/>
    <w:rsid w:val="005E7BDE"/>
    <w:rsid w:val="005E7DE3"/>
    <w:rsid w:val="005E7F33"/>
    <w:rsid w:val="005F0CB0"/>
    <w:rsid w:val="005F1036"/>
    <w:rsid w:val="005F1C7F"/>
    <w:rsid w:val="005F1E6F"/>
    <w:rsid w:val="005F2896"/>
    <w:rsid w:val="005F2DE4"/>
    <w:rsid w:val="005F2FA2"/>
    <w:rsid w:val="005F30E4"/>
    <w:rsid w:val="005F375F"/>
    <w:rsid w:val="005F3F8F"/>
    <w:rsid w:val="005F41D9"/>
    <w:rsid w:val="005F4511"/>
    <w:rsid w:val="005F45AA"/>
    <w:rsid w:val="005F46E8"/>
    <w:rsid w:val="005F5E68"/>
    <w:rsid w:val="005F6A0B"/>
    <w:rsid w:val="005F7B6D"/>
    <w:rsid w:val="005F7C3C"/>
    <w:rsid w:val="00600B69"/>
    <w:rsid w:val="00600C89"/>
    <w:rsid w:val="00600DD6"/>
    <w:rsid w:val="00601628"/>
    <w:rsid w:val="00601AE4"/>
    <w:rsid w:val="006022C1"/>
    <w:rsid w:val="00602580"/>
    <w:rsid w:val="00602A1C"/>
    <w:rsid w:val="00602E18"/>
    <w:rsid w:val="0060444C"/>
    <w:rsid w:val="00604750"/>
    <w:rsid w:val="006047BE"/>
    <w:rsid w:val="00604BF7"/>
    <w:rsid w:val="00604E98"/>
    <w:rsid w:val="00605101"/>
    <w:rsid w:val="00605DFE"/>
    <w:rsid w:val="006068EE"/>
    <w:rsid w:val="00607D7E"/>
    <w:rsid w:val="00607E21"/>
    <w:rsid w:val="00610F25"/>
    <w:rsid w:val="00611FA8"/>
    <w:rsid w:val="00612442"/>
    <w:rsid w:val="00612B64"/>
    <w:rsid w:val="00612C73"/>
    <w:rsid w:val="00613A97"/>
    <w:rsid w:val="00614336"/>
    <w:rsid w:val="0061459D"/>
    <w:rsid w:val="00614666"/>
    <w:rsid w:val="006149D0"/>
    <w:rsid w:val="00614ED0"/>
    <w:rsid w:val="00615A02"/>
    <w:rsid w:val="0061656F"/>
    <w:rsid w:val="006168BD"/>
    <w:rsid w:val="00616905"/>
    <w:rsid w:val="00616AF0"/>
    <w:rsid w:val="00617024"/>
    <w:rsid w:val="00621621"/>
    <w:rsid w:val="00621C4C"/>
    <w:rsid w:val="00622205"/>
    <w:rsid w:val="006222F2"/>
    <w:rsid w:val="00622350"/>
    <w:rsid w:val="00622DEE"/>
    <w:rsid w:val="00622FA8"/>
    <w:rsid w:val="00623F66"/>
    <w:rsid w:val="0062557D"/>
    <w:rsid w:val="006266E6"/>
    <w:rsid w:val="006278E1"/>
    <w:rsid w:val="00627CE8"/>
    <w:rsid w:val="00630BB9"/>
    <w:rsid w:val="00631716"/>
    <w:rsid w:val="006327AF"/>
    <w:rsid w:val="00632F83"/>
    <w:rsid w:val="006342A9"/>
    <w:rsid w:val="006348E5"/>
    <w:rsid w:val="006357C5"/>
    <w:rsid w:val="00637554"/>
    <w:rsid w:val="00637CB1"/>
    <w:rsid w:val="00640708"/>
    <w:rsid w:val="00640E8B"/>
    <w:rsid w:val="00641B85"/>
    <w:rsid w:val="006426ED"/>
    <w:rsid w:val="006429A0"/>
    <w:rsid w:val="00643739"/>
    <w:rsid w:val="00643967"/>
    <w:rsid w:val="006440DB"/>
    <w:rsid w:val="006444DF"/>
    <w:rsid w:val="006446F2"/>
    <w:rsid w:val="00644B60"/>
    <w:rsid w:val="00646050"/>
    <w:rsid w:val="006469BF"/>
    <w:rsid w:val="00646FBD"/>
    <w:rsid w:val="00651182"/>
    <w:rsid w:val="0065301C"/>
    <w:rsid w:val="00653D62"/>
    <w:rsid w:val="00654337"/>
    <w:rsid w:val="0065435C"/>
    <w:rsid w:val="00654FAC"/>
    <w:rsid w:val="006556A5"/>
    <w:rsid w:val="006569F4"/>
    <w:rsid w:val="006569FD"/>
    <w:rsid w:val="00656DAF"/>
    <w:rsid w:val="006572B7"/>
    <w:rsid w:val="00657D86"/>
    <w:rsid w:val="00660419"/>
    <w:rsid w:val="006616B9"/>
    <w:rsid w:val="006623A2"/>
    <w:rsid w:val="006637F4"/>
    <w:rsid w:val="00663832"/>
    <w:rsid w:val="00663F1F"/>
    <w:rsid w:val="006645B1"/>
    <w:rsid w:val="00664B9F"/>
    <w:rsid w:val="00664E93"/>
    <w:rsid w:val="00670E4E"/>
    <w:rsid w:val="00672C2A"/>
    <w:rsid w:val="00672F84"/>
    <w:rsid w:val="00673B74"/>
    <w:rsid w:val="00674802"/>
    <w:rsid w:val="00675B19"/>
    <w:rsid w:val="00676024"/>
    <w:rsid w:val="006760CB"/>
    <w:rsid w:val="00676D38"/>
    <w:rsid w:val="006779DC"/>
    <w:rsid w:val="0068066D"/>
    <w:rsid w:val="006806AD"/>
    <w:rsid w:val="00680A9E"/>
    <w:rsid w:val="00680B84"/>
    <w:rsid w:val="00680CF8"/>
    <w:rsid w:val="00681EEC"/>
    <w:rsid w:val="00682BA2"/>
    <w:rsid w:val="00683710"/>
    <w:rsid w:val="00684EE1"/>
    <w:rsid w:val="00685EB8"/>
    <w:rsid w:val="006862C1"/>
    <w:rsid w:val="006864EE"/>
    <w:rsid w:val="0068795A"/>
    <w:rsid w:val="00687DE9"/>
    <w:rsid w:val="0069020E"/>
    <w:rsid w:val="006903C6"/>
    <w:rsid w:val="006904E5"/>
    <w:rsid w:val="006922E4"/>
    <w:rsid w:val="0069287A"/>
    <w:rsid w:val="00692A3B"/>
    <w:rsid w:val="00692FAA"/>
    <w:rsid w:val="0069340D"/>
    <w:rsid w:val="00693A0E"/>
    <w:rsid w:val="00694C26"/>
    <w:rsid w:val="00694DBE"/>
    <w:rsid w:val="006952DC"/>
    <w:rsid w:val="00695FD4"/>
    <w:rsid w:val="00697B35"/>
    <w:rsid w:val="006A011E"/>
    <w:rsid w:val="006A0329"/>
    <w:rsid w:val="006A0920"/>
    <w:rsid w:val="006A0CFA"/>
    <w:rsid w:val="006A0D6D"/>
    <w:rsid w:val="006A0EAC"/>
    <w:rsid w:val="006A0F15"/>
    <w:rsid w:val="006A1A83"/>
    <w:rsid w:val="006A290E"/>
    <w:rsid w:val="006A340F"/>
    <w:rsid w:val="006A38F8"/>
    <w:rsid w:val="006A3EB1"/>
    <w:rsid w:val="006A3FA9"/>
    <w:rsid w:val="006A54DA"/>
    <w:rsid w:val="006A59BB"/>
    <w:rsid w:val="006A5DBC"/>
    <w:rsid w:val="006A74C0"/>
    <w:rsid w:val="006B0D24"/>
    <w:rsid w:val="006B1568"/>
    <w:rsid w:val="006B2324"/>
    <w:rsid w:val="006B258E"/>
    <w:rsid w:val="006B2A40"/>
    <w:rsid w:val="006B5BBE"/>
    <w:rsid w:val="006B5BFC"/>
    <w:rsid w:val="006B78A8"/>
    <w:rsid w:val="006B7E78"/>
    <w:rsid w:val="006C026D"/>
    <w:rsid w:val="006C232E"/>
    <w:rsid w:val="006C34F4"/>
    <w:rsid w:val="006C3BB7"/>
    <w:rsid w:val="006C4054"/>
    <w:rsid w:val="006C43C8"/>
    <w:rsid w:val="006C54FF"/>
    <w:rsid w:val="006C65DE"/>
    <w:rsid w:val="006D0148"/>
    <w:rsid w:val="006D1017"/>
    <w:rsid w:val="006D2FD6"/>
    <w:rsid w:val="006D38AB"/>
    <w:rsid w:val="006D47A5"/>
    <w:rsid w:val="006D4B57"/>
    <w:rsid w:val="006D56FE"/>
    <w:rsid w:val="006D5D4A"/>
    <w:rsid w:val="006D716B"/>
    <w:rsid w:val="006D788B"/>
    <w:rsid w:val="006E014F"/>
    <w:rsid w:val="006E1796"/>
    <w:rsid w:val="006E1C97"/>
    <w:rsid w:val="006E27C1"/>
    <w:rsid w:val="006E3A69"/>
    <w:rsid w:val="006E64EC"/>
    <w:rsid w:val="006E65BD"/>
    <w:rsid w:val="006E68D2"/>
    <w:rsid w:val="006E6E53"/>
    <w:rsid w:val="006E7444"/>
    <w:rsid w:val="006F086B"/>
    <w:rsid w:val="006F103B"/>
    <w:rsid w:val="006F11BE"/>
    <w:rsid w:val="006F29D7"/>
    <w:rsid w:val="006F33DD"/>
    <w:rsid w:val="006F3D3A"/>
    <w:rsid w:val="006F4CA2"/>
    <w:rsid w:val="006F517A"/>
    <w:rsid w:val="006F53B9"/>
    <w:rsid w:val="00700C2D"/>
    <w:rsid w:val="00700D27"/>
    <w:rsid w:val="00701001"/>
    <w:rsid w:val="00701D91"/>
    <w:rsid w:val="00701FEC"/>
    <w:rsid w:val="00702993"/>
    <w:rsid w:val="00702C1A"/>
    <w:rsid w:val="00702F01"/>
    <w:rsid w:val="00703027"/>
    <w:rsid w:val="00703172"/>
    <w:rsid w:val="007031F9"/>
    <w:rsid w:val="00703C6D"/>
    <w:rsid w:val="00703F1A"/>
    <w:rsid w:val="0070413D"/>
    <w:rsid w:val="0070467F"/>
    <w:rsid w:val="00705011"/>
    <w:rsid w:val="00705A9C"/>
    <w:rsid w:val="00705EF5"/>
    <w:rsid w:val="00706EBD"/>
    <w:rsid w:val="007105BA"/>
    <w:rsid w:val="007107AA"/>
    <w:rsid w:val="007113BC"/>
    <w:rsid w:val="007118BF"/>
    <w:rsid w:val="0071254F"/>
    <w:rsid w:val="0071273B"/>
    <w:rsid w:val="0071276E"/>
    <w:rsid w:val="00713873"/>
    <w:rsid w:val="0071387E"/>
    <w:rsid w:val="00713DB3"/>
    <w:rsid w:val="007140B2"/>
    <w:rsid w:val="007160E0"/>
    <w:rsid w:val="0071632D"/>
    <w:rsid w:val="00716B34"/>
    <w:rsid w:val="00716F2E"/>
    <w:rsid w:val="007174FC"/>
    <w:rsid w:val="007178A5"/>
    <w:rsid w:val="00717B2A"/>
    <w:rsid w:val="00717BBA"/>
    <w:rsid w:val="00717DD3"/>
    <w:rsid w:val="00717FF2"/>
    <w:rsid w:val="00720A9C"/>
    <w:rsid w:val="0072121A"/>
    <w:rsid w:val="007231AF"/>
    <w:rsid w:val="007244BA"/>
    <w:rsid w:val="00724515"/>
    <w:rsid w:val="00724EF5"/>
    <w:rsid w:val="00726613"/>
    <w:rsid w:val="00727AB1"/>
    <w:rsid w:val="007302CC"/>
    <w:rsid w:val="00730AF7"/>
    <w:rsid w:val="0073113B"/>
    <w:rsid w:val="00731DC4"/>
    <w:rsid w:val="007345A8"/>
    <w:rsid w:val="00735D79"/>
    <w:rsid w:val="00736149"/>
    <w:rsid w:val="00736CFC"/>
    <w:rsid w:val="007371CC"/>
    <w:rsid w:val="00737541"/>
    <w:rsid w:val="0073780A"/>
    <w:rsid w:val="00737C74"/>
    <w:rsid w:val="007403EB"/>
    <w:rsid w:val="00740B11"/>
    <w:rsid w:val="007410E7"/>
    <w:rsid w:val="007414DD"/>
    <w:rsid w:val="00741BA4"/>
    <w:rsid w:val="007425D8"/>
    <w:rsid w:val="00742D8A"/>
    <w:rsid w:val="0074323D"/>
    <w:rsid w:val="0074439A"/>
    <w:rsid w:val="00744F3B"/>
    <w:rsid w:val="007471CD"/>
    <w:rsid w:val="00747F9F"/>
    <w:rsid w:val="00750250"/>
    <w:rsid w:val="00751C54"/>
    <w:rsid w:val="00752F74"/>
    <w:rsid w:val="007532C6"/>
    <w:rsid w:val="00753344"/>
    <w:rsid w:val="00753638"/>
    <w:rsid w:val="00753688"/>
    <w:rsid w:val="00753795"/>
    <w:rsid w:val="00753901"/>
    <w:rsid w:val="00753AA8"/>
    <w:rsid w:val="00754935"/>
    <w:rsid w:val="007549AB"/>
    <w:rsid w:val="00754EAE"/>
    <w:rsid w:val="00757193"/>
    <w:rsid w:val="007573CC"/>
    <w:rsid w:val="00757A36"/>
    <w:rsid w:val="0076073A"/>
    <w:rsid w:val="007614CD"/>
    <w:rsid w:val="007623AF"/>
    <w:rsid w:val="0076270A"/>
    <w:rsid w:val="007627DB"/>
    <w:rsid w:val="007629F1"/>
    <w:rsid w:val="00764708"/>
    <w:rsid w:val="00764801"/>
    <w:rsid w:val="00765C37"/>
    <w:rsid w:val="007662CF"/>
    <w:rsid w:val="00766458"/>
    <w:rsid w:val="007664AB"/>
    <w:rsid w:val="007671E2"/>
    <w:rsid w:val="007673B1"/>
    <w:rsid w:val="0077006F"/>
    <w:rsid w:val="007703DE"/>
    <w:rsid w:val="00770406"/>
    <w:rsid w:val="0077052E"/>
    <w:rsid w:val="0077181D"/>
    <w:rsid w:val="007740B2"/>
    <w:rsid w:val="0077588B"/>
    <w:rsid w:val="00775AA7"/>
    <w:rsid w:val="00775D68"/>
    <w:rsid w:val="00776AD8"/>
    <w:rsid w:val="0078004E"/>
    <w:rsid w:val="00780577"/>
    <w:rsid w:val="00780953"/>
    <w:rsid w:val="00780B8D"/>
    <w:rsid w:val="0078164F"/>
    <w:rsid w:val="0078333C"/>
    <w:rsid w:val="007837F1"/>
    <w:rsid w:val="007843C3"/>
    <w:rsid w:val="007847AC"/>
    <w:rsid w:val="00784E21"/>
    <w:rsid w:val="0078567C"/>
    <w:rsid w:val="00786DFD"/>
    <w:rsid w:val="007877CA"/>
    <w:rsid w:val="00787DC4"/>
    <w:rsid w:val="00790A1C"/>
    <w:rsid w:val="00790A70"/>
    <w:rsid w:val="00790AD0"/>
    <w:rsid w:val="00790D3E"/>
    <w:rsid w:val="0079178B"/>
    <w:rsid w:val="00792176"/>
    <w:rsid w:val="00792293"/>
    <w:rsid w:val="007922B9"/>
    <w:rsid w:val="00792820"/>
    <w:rsid w:val="00792D72"/>
    <w:rsid w:val="0079338D"/>
    <w:rsid w:val="00794D53"/>
    <w:rsid w:val="00795D42"/>
    <w:rsid w:val="007A091B"/>
    <w:rsid w:val="007A13F5"/>
    <w:rsid w:val="007A2B67"/>
    <w:rsid w:val="007A2FA9"/>
    <w:rsid w:val="007A3192"/>
    <w:rsid w:val="007A3490"/>
    <w:rsid w:val="007A3729"/>
    <w:rsid w:val="007A588C"/>
    <w:rsid w:val="007A74D4"/>
    <w:rsid w:val="007A7805"/>
    <w:rsid w:val="007A7FA6"/>
    <w:rsid w:val="007B00B3"/>
    <w:rsid w:val="007B0AD8"/>
    <w:rsid w:val="007B0CDB"/>
    <w:rsid w:val="007B0CE1"/>
    <w:rsid w:val="007B1C6A"/>
    <w:rsid w:val="007B2093"/>
    <w:rsid w:val="007B228F"/>
    <w:rsid w:val="007B2290"/>
    <w:rsid w:val="007B2EED"/>
    <w:rsid w:val="007B322B"/>
    <w:rsid w:val="007B462D"/>
    <w:rsid w:val="007B48ED"/>
    <w:rsid w:val="007B49B9"/>
    <w:rsid w:val="007B500B"/>
    <w:rsid w:val="007B5CB9"/>
    <w:rsid w:val="007B608E"/>
    <w:rsid w:val="007B77AF"/>
    <w:rsid w:val="007C0FFD"/>
    <w:rsid w:val="007C1B92"/>
    <w:rsid w:val="007C2628"/>
    <w:rsid w:val="007C27F3"/>
    <w:rsid w:val="007C2B5E"/>
    <w:rsid w:val="007C31B0"/>
    <w:rsid w:val="007C3422"/>
    <w:rsid w:val="007C3E39"/>
    <w:rsid w:val="007C3F29"/>
    <w:rsid w:val="007C427F"/>
    <w:rsid w:val="007C43D8"/>
    <w:rsid w:val="007C5200"/>
    <w:rsid w:val="007D0DBE"/>
    <w:rsid w:val="007D0F53"/>
    <w:rsid w:val="007D10D4"/>
    <w:rsid w:val="007D2323"/>
    <w:rsid w:val="007D29CE"/>
    <w:rsid w:val="007D33A4"/>
    <w:rsid w:val="007D37B5"/>
    <w:rsid w:val="007D4930"/>
    <w:rsid w:val="007D5D87"/>
    <w:rsid w:val="007D7031"/>
    <w:rsid w:val="007D71B8"/>
    <w:rsid w:val="007D7224"/>
    <w:rsid w:val="007D7A92"/>
    <w:rsid w:val="007E0AD5"/>
    <w:rsid w:val="007E1072"/>
    <w:rsid w:val="007E1AD4"/>
    <w:rsid w:val="007E29FB"/>
    <w:rsid w:val="007E2D88"/>
    <w:rsid w:val="007E35C1"/>
    <w:rsid w:val="007E46F5"/>
    <w:rsid w:val="007E4A9D"/>
    <w:rsid w:val="007E4B48"/>
    <w:rsid w:val="007E5777"/>
    <w:rsid w:val="007E668F"/>
    <w:rsid w:val="007E6D99"/>
    <w:rsid w:val="007F08BE"/>
    <w:rsid w:val="007F1C4B"/>
    <w:rsid w:val="007F25A5"/>
    <w:rsid w:val="007F2B0A"/>
    <w:rsid w:val="007F2EE0"/>
    <w:rsid w:val="007F42E8"/>
    <w:rsid w:val="007F49FA"/>
    <w:rsid w:val="007F6CA7"/>
    <w:rsid w:val="007F7DE0"/>
    <w:rsid w:val="00800B1A"/>
    <w:rsid w:val="00801EDB"/>
    <w:rsid w:val="00802045"/>
    <w:rsid w:val="0080243B"/>
    <w:rsid w:val="008025D7"/>
    <w:rsid w:val="00803741"/>
    <w:rsid w:val="0080453A"/>
    <w:rsid w:val="00804A43"/>
    <w:rsid w:val="00804A83"/>
    <w:rsid w:val="00804E9A"/>
    <w:rsid w:val="0080544B"/>
    <w:rsid w:val="008066AF"/>
    <w:rsid w:val="00806C4C"/>
    <w:rsid w:val="00806CE0"/>
    <w:rsid w:val="00807247"/>
    <w:rsid w:val="0080737D"/>
    <w:rsid w:val="008112DD"/>
    <w:rsid w:val="00811C03"/>
    <w:rsid w:val="008125BD"/>
    <w:rsid w:val="00813B07"/>
    <w:rsid w:val="00814FFD"/>
    <w:rsid w:val="00816191"/>
    <w:rsid w:val="008174CF"/>
    <w:rsid w:val="00820A47"/>
    <w:rsid w:val="00820F0C"/>
    <w:rsid w:val="008216F9"/>
    <w:rsid w:val="00822887"/>
    <w:rsid w:val="00822ED8"/>
    <w:rsid w:val="00823074"/>
    <w:rsid w:val="008232FA"/>
    <w:rsid w:val="00823553"/>
    <w:rsid w:val="00824A57"/>
    <w:rsid w:val="008256D0"/>
    <w:rsid w:val="00825A83"/>
    <w:rsid w:val="00825DC5"/>
    <w:rsid w:val="00826097"/>
    <w:rsid w:val="00827D17"/>
    <w:rsid w:val="00830029"/>
    <w:rsid w:val="00832D58"/>
    <w:rsid w:val="00832DCA"/>
    <w:rsid w:val="00833356"/>
    <w:rsid w:val="00833B82"/>
    <w:rsid w:val="008341E8"/>
    <w:rsid w:val="008346A5"/>
    <w:rsid w:val="0083592A"/>
    <w:rsid w:val="00835BA4"/>
    <w:rsid w:val="008362D5"/>
    <w:rsid w:val="00836ECF"/>
    <w:rsid w:val="00837249"/>
    <w:rsid w:val="00840D63"/>
    <w:rsid w:val="00841455"/>
    <w:rsid w:val="00842E15"/>
    <w:rsid w:val="008438A9"/>
    <w:rsid w:val="00844047"/>
    <w:rsid w:val="008452FF"/>
    <w:rsid w:val="00846EB2"/>
    <w:rsid w:val="008475C7"/>
    <w:rsid w:val="00847F69"/>
    <w:rsid w:val="008500AD"/>
    <w:rsid w:val="008509FA"/>
    <w:rsid w:val="00850BDF"/>
    <w:rsid w:val="00850CFA"/>
    <w:rsid w:val="00851A4C"/>
    <w:rsid w:val="0085246D"/>
    <w:rsid w:val="00852B0C"/>
    <w:rsid w:val="00853113"/>
    <w:rsid w:val="00853D70"/>
    <w:rsid w:val="0085421C"/>
    <w:rsid w:val="0085427F"/>
    <w:rsid w:val="008546E2"/>
    <w:rsid w:val="00855A94"/>
    <w:rsid w:val="00855B71"/>
    <w:rsid w:val="0085614B"/>
    <w:rsid w:val="0085667D"/>
    <w:rsid w:val="00856773"/>
    <w:rsid w:val="00856AF9"/>
    <w:rsid w:val="00856B2C"/>
    <w:rsid w:val="00856D71"/>
    <w:rsid w:val="00856E19"/>
    <w:rsid w:val="00856EEA"/>
    <w:rsid w:val="00857304"/>
    <w:rsid w:val="008575D1"/>
    <w:rsid w:val="008606A0"/>
    <w:rsid w:val="00860E51"/>
    <w:rsid w:val="00861CC7"/>
    <w:rsid w:val="008625A5"/>
    <w:rsid w:val="00862E81"/>
    <w:rsid w:val="00863D00"/>
    <w:rsid w:val="008647D0"/>
    <w:rsid w:val="00864953"/>
    <w:rsid w:val="00864AC5"/>
    <w:rsid w:val="00864C74"/>
    <w:rsid w:val="00865C81"/>
    <w:rsid w:val="00866159"/>
    <w:rsid w:val="00866719"/>
    <w:rsid w:val="00867743"/>
    <w:rsid w:val="008705F3"/>
    <w:rsid w:val="00870F64"/>
    <w:rsid w:val="00871BD1"/>
    <w:rsid w:val="008727F9"/>
    <w:rsid w:val="00872B5C"/>
    <w:rsid w:val="00874409"/>
    <w:rsid w:val="008747CB"/>
    <w:rsid w:val="0087554E"/>
    <w:rsid w:val="0087561D"/>
    <w:rsid w:val="008756AC"/>
    <w:rsid w:val="008758AA"/>
    <w:rsid w:val="00880C41"/>
    <w:rsid w:val="00881516"/>
    <w:rsid w:val="0088165C"/>
    <w:rsid w:val="00882865"/>
    <w:rsid w:val="00883D24"/>
    <w:rsid w:val="008844C4"/>
    <w:rsid w:val="00884B20"/>
    <w:rsid w:val="008850DF"/>
    <w:rsid w:val="008852B3"/>
    <w:rsid w:val="0088619F"/>
    <w:rsid w:val="00886973"/>
    <w:rsid w:val="008878CE"/>
    <w:rsid w:val="00887B37"/>
    <w:rsid w:val="00890DDA"/>
    <w:rsid w:val="00891354"/>
    <w:rsid w:val="0089176F"/>
    <w:rsid w:val="00892210"/>
    <w:rsid w:val="00894190"/>
    <w:rsid w:val="00895A8F"/>
    <w:rsid w:val="008961E2"/>
    <w:rsid w:val="00896F9B"/>
    <w:rsid w:val="008973A5"/>
    <w:rsid w:val="008A0990"/>
    <w:rsid w:val="008A144C"/>
    <w:rsid w:val="008A260E"/>
    <w:rsid w:val="008A2E94"/>
    <w:rsid w:val="008A33A1"/>
    <w:rsid w:val="008A383B"/>
    <w:rsid w:val="008A5712"/>
    <w:rsid w:val="008A6A5F"/>
    <w:rsid w:val="008A6BFC"/>
    <w:rsid w:val="008A6E9E"/>
    <w:rsid w:val="008A73C9"/>
    <w:rsid w:val="008A758A"/>
    <w:rsid w:val="008A7BD1"/>
    <w:rsid w:val="008B1AD5"/>
    <w:rsid w:val="008B1DC2"/>
    <w:rsid w:val="008B1E63"/>
    <w:rsid w:val="008B1ED6"/>
    <w:rsid w:val="008B20DE"/>
    <w:rsid w:val="008B40FA"/>
    <w:rsid w:val="008B4ED9"/>
    <w:rsid w:val="008B503E"/>
    <w:rsid w:val="008B5850"/>
    <w:rsid w:val="008B66DA"/>
    <w:rsid w:val="008C1897"/>
    <w:rsid w:val="008C1B75"/>
    <w:rsid w:val="008C28FD"/>
    <w:rsid w:val="008C3C4C"/>
    <w:rsid w:val="008C420E"/>
    <w:rsid w:val="008C7176"/>
    <w:rsid w:val="008C72F1"/>
    <w:rsid w:val="008C74C6"/>
    <w:rsid w:val="008C765B"/>
    <w:rsid w:val="008C7F59"/>
    <w:rsid w:val="008D0A5E"/>
    <w:rsid w:val="008D1CC2"/>
    <w:rsid w:val="008D2125"/>
    <w:rsid w:val="008D247C"/>
    <w:rsid w:val="008D280D"/>
    <w:rsid w:val="008D3925"/>
    <w:rsid w:val="008D3AC7"/>
    <w:rsid w:val="008D3EB4"/>
    <w:rsid w:val="008D42FE"/>
    <w:rsid w:val="008D4D2C"/>
    <w:rsid w:val="008D6236"/>
    <w:rsid w:val="008D652F"/>
    <w:rsid w:val="008D6C03"/>
    <w:rsid w:val="008D794A"/>
    <w:rsid w:val="008E087F"/>
    <w:rsid w:val="008E2E20"/>
    <w:rsid w:val="008E341B"/>
    <w:rsid w:val="008E348D"/>
    <w:rsid w:val="008E40AA"/>
    <w:rsid w:val="008E4D76"/>
    <w:rsid w:val="008E5B73"/>
    <w:rsid w:val="008E6302"/>
    <w:rsid w:val="008E6755"/>
    <w:rsid w:val="008E67D3"/>
    <w:rsid w:val="008E6E03"/>
    <w:rsid w:val="008E6E1A"/>
    <w:rsid w:val="008E79C4"/>
    <w:rsid w:val="008E79DE"/>
    <w:rsid w:val="008F027A"/>
    <w:rsid w:val="008F0347"/>
    <w:rsid w:val="008F1848"/>
    <w:rsid w:val="008F2E30"/>
    <w:rsid w:val="008F45F8"/>
    <w:rsid w:val="008F541F"/>
    <w:rsid w:val="008F6990"/>
    <w:rsid w:val="008F72F5"/>
    <w:rsid w:val="008F74B7"/>
    <w:rsid w:val="008F7A9A"/>
    <w:rsid w:val="008F7DD8"/>
    <w:rsid w:val="00900863"/>
    <w:rsid w:val="0090141A"/>
    <w:rsid w:val="0090295F"/>
    <w:rsid w:val="00902D6B"/>
    <w:rsid w:val="00903E51"/>
    <w:rsid w:val="00903E96"/>
    <w:rsid w:val="00904F3E"/>
    <w:rsid w:val="0090518A"/>
    <w:rsid w:val="00905663"/>
    <w:rsid w:val="0090601E"/>
    <w:rsid w:val="00907ACF"/>
    <w:rsid w:val="00907ECC"/>
    <w:rsid w:val="00911283"/>
    <w:rsid w:val="00912CE9"/>
    <w:rsid w:val="00913FEA"/>
    <w:rsid w:val="00914DF4"/>
    <w:rsid w:val="009160DB"/>
    <w:rsid w:val="009169D1"/>
    <w:rsid w:val="00917786"/>
    <w:rsid w:val="00917970"/>
    <w:rsid w:val="00917D9E"/>
    <w:rsid w:val="00917E4E"/>
    <w:rsid w:val="009205AD"/>
    <w:rsid w:val="00921444"/>
    <w:rsid w:val="00922278"/>
    <w:rsid w:val="00922A81"/>
    <w:rsid w:val="00922FDF"/>
    <w:rsid w:val="00923374"/>
    <w:rsid w:val="00923D19"/>
    <w:rsid w:val="00923E49"/>
    <w:rsid w:val="0092459E"/>
    <w:rsid w:val="0092482B"/>
    <w:rsid w:val="0092501E"/>
    <w:rsid w:val="009251E8"/>
    <w:rsid w:val="00925B2B"/>
    <w:rsid w:val="00925CC8"/>
    <w:rsid w:val="00927321"/>
    <w:rsid w:val="00927658"/>
    <w:rsid w:val="00930DB0"/>
    <w:rsid w:val="009321BA"/>
    <w:rsid w:val="00932310"/>
    <w:rsid w:val="00932596"/>
    <w:rsid w:val="00934396"/>
    <w:rsid w:val="00935673"/>
    <w:rsid w:val="0093568E"/>
    <w:rsid w:val="00936205"/>
    <w:rsid w:val="0093749A"/>
    <w:rsid w:val="00940323"/>
    <w:rsid w:val="009403B9"/>
    <w:rsid w:val="00940925"/>
    <w:rsid w:val="00940AF3"/>
    <w:rsid w:val="00941ABF"/>
    <w:rsid w:val="009425F2"/>
    <w:rsid w:val="00943FE4"/>
    <w:rsid w:val="009443C6"/>
    <w:rsid w:val="00944A5A"/>
    <w:rsid w:val="00944A64"/>
    <w:rsid w:val="009461F2"/>
    <w:rsid w:val="00946405"/>
    <w:rsid w:val="009469B2"/>
    <w:rsid w:val="00946B46"/>
    <w:rsid w:val="009475A3"/>
    <w:rsid w:val="009478D7"/>
    <w:rsid w:val="00947F04"/>
    <w:rsid w:val="00947FF3"/>
    <w:rsid w:val="0095041B"/>
    <w:rsid w:val="00950C44"/>
    <w:rsid w:val="00950D5C"/>
    <w:rsid w:val="00951BD5"/>
    <w:rsid w:val="0095223C"/>
    <w:rsid w:val="0095237C"/>
    <w:rsid w:val="009542F4"/>
    <w:rsid w:val="00954FC2"/>
    <w:rsid w:val="00955A09"/>
    <w:rsid w:val="009566D0"/>
    <w:rsid w:val="00956A8B"/>
    <w:rsid w:val="00957274"/>
    <w:rsid w:val="0096005B"/>
    <w:rsid w:val="00960E86"/>
    <w:rsid w:val="00961F8F"/>
    <w:rsid w:val="009631B2"/>
    <w:rsid w:val="00963580"/>
    <w:rsid w:val="009664D8"/>
    <w:rsid w:val="009667FE"/>
    <w:rsid w:val="00967551"/>
    <w:rsid w:val="00970C88"/>
    <w:rsid w:val="009725B8"/>
    <w:rsid w:val="00972775"/>
    <w:rsid w:val="009736F7"/>
    <w:rsid w:val="009738B6"/>
    <w:rsid w:val="00973E18"/>
    <w:rsid w:val="00974023"/>
    <w:rsid w:val="00976134"/>
    <w:rsid w:val="00976184"/>
    <w:rsid w:val="0098053D"/>
    <w:rsid w:val="009819EC"/>
    <w:rsid w:val="00981DE6"/>
    <w:rsid w:val="009824E3"/>
    <w:rsid w:val="009830AD"/>
    <w:rsid w:val="009833B0"/>
    <w:rsid w:val="009835EF"/>
    <w:rsid w:val="00983D94"/>
    <w:rsid w:val="009841FB"/>
    <w:rsid w:val="009846D3"/>
    <w:rsid w:val="009853B1"/>
    <w:rsid w:val="009853E5"/>
    <w:rsid w:val="009863AA"/>
    <w:rsid w:val="00986D8F"/>
    <w:rsid w:val="009872CF"/>
    <w:rsid w:val="009874AB"/>
    <w:rsid w:val="00987CF3"/>
    <w:rsid w:val="00991034"/>
    <w:rsid w:val="009911ED"/>
    <w:rsid w:val="00991B58"/>
    <w:rsid w:val="009924EC"/>
    <w:rsid w:val="00992F79"/>
    <w:rsid w:val="009975B0"/>
    <w:rsid w:val="009A1E42"/>
    <w:rsid w:val="009A36EB"/>
    <w:rsid w:val="009A4AA8"/>
    <w:rsid w:val="009A53D0"/>
    <w:rsid w:val="009A5AD4"/>
    <w:rsid w:val="009A5C46"/>
    <w:rsid w:val="009A6505"/>
    <w:rsid w:val="009A7865"/>
    <w:rsid w:val="009A7D5D"/>
    <w:rsid w:val="009B0B22"/>
    <w:rsid w:val="009B19F4"/>
    <w:rsid w:val="009B1B69"/>
    <w:rsid w:val="009B1D86"/>
    <w:rsid w:val="009B36E7"/>
    <w:rsid w:val="009B4336"/>
    <w:rsid w:val="009B498F"/>
    <w:rsid w:val="009B5028"/>
    <w:rsid w:val="009B51CB"/>
    <w:rsid w:val="009B5A23"/>
    <w:rsid w:val="009B63B8"/>
    <w:rsid w:val="009B6896"/>
    <w:rsid w:val="009B724E"/>
    <w:rsid w:val="009B7768"/>
    <w:rsid w:val="009B77EA"/>
    <w:rsid w:val="009B7845"/>
    <w:rsid w:val="009C01AB"/>
    <w:rsid w:val="009C0A84"/>
    <w:rsid w:val="009C0C4B"/>
    <w:rsid w:val="009C3515"/>
    <w:rsid w:val="009C3A00"/>
    <w:rsid w:val="009C5DFC"/>
    <w:rsid w:val="009D0CA2"/>
    <w:rsid w:val="009D268A"/>
    <w:rsid w:val="009D3564"/>
    <w:rsid w:val="009D38F9"/>
    <w:rsid w:val="009D3BBF"/>
    <w:rsid w:val="009D3FCA"/>
    <w:rsid w:val="009D415D"/>
    <w:rsid w:val="009D4855"/>
    <w:rsid w:val="009D5BAE"/>
    <w:rsid w:val="009D5F12"/>
    <w:rsid w:val="009D645D"/>
    <w:rsid w:val="009D70BC"/>
    <w:rsid w:val="009D7550"/>
    <w:rsid w:val="009D79CB"/>
    <w:rsid w:val="009D7CAA"/>
    <w:rsid w:val="009E0032"/>
    <w:rsid w:val="009E0081"/>
    <w:rsid w:val="009E137A"/>
    <w:rsid w:val="009E24D4"/>
    <w:rsid w:val="009E3F37"/>
    <w:rsid w:val="009E4370"/>
    <w:rsid w:val="009E4B17"/>
    <w:rsid w:val="009E604C"/>
    <w:rsid w:val="009E6116"/>
    <w:rsid w:val="009E6406"/>
    <w:rsid w:val="009E6680"/>
    <w:rsid w:val="009F02ED"/>
    <w:rsid w:val="009F0449"/>
    <w:rsid w:val="009F04C9"/>
    <w:rsid w:val="009F1063"/>
    <w:rsid w:val="009F1359"/>
    <w:rsid w:val="009F1E8F"/>
    <w:rsid w:val="009F30C4"/>
    <w:rsid w:val="009F4795"/>
    <w:rsid w:val="009F4A11"/>
    <w:rsid w:val="009F4AFD"/>
    <w:rsid w:val="009F4B6F"/>
    <w:rsid w:val="009F4F70"/>
    <w:rsid w:val="009F59CC"/>
    <w:rsid w:val="009F60FF"/>
    <w:rsid w:val="00A00358"/>
    <w:rsid w:val="00A008C9"/>
    <w:rsid w:val="00A00E41"/>
    <w:rsid w:val="00A01CF4"/>
    <w:rsid w:val="00A02725"/>
    <w:rsid w:val="00A02874"/>
    <w:rsid w:val="00A029D1"/>
    <w:rsid w:val="00A03324"/>
    <w:rsid w:val="00A04457"/>
    <w:rsid w:val="00A051D4"/>
    <w:rsid w:val="00A05969"/>
    <w:rsid w:val="00A061B0"/>
    <w:rsid w:val="00A067E9"/>
    <w:rsid w:val="00A06DC5"/>
    <w:rsid w:val="00A07E08"/>
    <w:rsid w:val="00A1092C"/>
    <w:rsid w:val="00A10BD5"/>
    <w:rsid w:val="00A11CC2"/>
    <w:rsid w:val="00A12281"/>
    <w:rsid w:val="00A13A59"/>
    <w:rsid w:val="00A163D8"/>
    <w:rsid w:val="00A16AD9"/>
    <w:rsid w:val="00A178D3"/>
    <w:rsid w:val="00A206E6"/>
    <w:rsid w:val="00A20E74"/>
    <w:rsid w:val="00A21252"/>
    <w:rsid w:val="00A22B77"/>
    <w:rsid w:val="00A22EFC"/>
    <w:rsid w:val="00A234AA"/>
    <w:rsid w:val="00A234E5"/>
    <w:rsid w:val="00A24BBE"/>
    <w:rsid w:val="00A2559E"/>
    <w:rsid w:val="00A25CDC"/>
    <w:rsid w:val="00A26745"/>
    <w:rsid w:val="00A268CC"/>
    <w:rsid w:val="00A278A1"/>
    <w:rsid w:val="00A3062B"/>
    <w:rsid w:val="00A30DA3"/>
    <w:rsid w:val="00A31BCC"/>
    <w:rsid w:val="00A31E2B"/>
    <w:rsid w:val="00A3260A"/>
    <w:rsid w:val="00A32AC6"/>
    <w:rsid w:val="00A32ADA"/>
    <w:rsid w:val="00A3470D"/>
    <w:rsid w:val="00A34CB7"/>
    <w:rsid w:val="00A35E88"/>
    <w:rsid w:val="00A36CD7"/>
    <w:rsid w:val="00A37909"/>
    <w:rsid w:val="00A37A16"/>
    <w:rsid w:val="00A4062E"/>
    <w:rsid w:val="00A412EF"/>
    <w:rsid w:val="00A412F6"/>
    <w:rsid w:val="00A41C1E"/>
    <w:rsid w:val="00A42C98"/>
    <w:rsid w:val="00A43452"/>
    <w:rsid w:val="00A44383"/>
    <w:rsid w:val="00A44B88"/>
    <w:rsid w:val="00A458D2"/>
    <w:rsid w:val="00A462A4"/>
    <w:rsid w:val="00A46411"/>
    <w:rsid w:val="00A46E28"/>
    <w:rsid w:val="00A4703F"/>
    <w:rsid w:val="00A47431"/>
    <w:rsid w:val="00A5110C"/>
    <w:rsid w:val="00A51D53"/>
    <w:rsid w:val="00A52D08"/>
    <w:rsid w:val="00A530B0"/>
    <w:rsid w:val="00A532D9"/>
    <w:rsid w:val="00A54230"/>
    <w:rsid w:val="00A54B3A"/>
    <w:rsid w:val="00A55924"/>
    <w:rsid w:val="00A5596F"/>
    <w:rsid w:val="00A5657B"/>
    <w:rsid w:val="00A56FD3"/>
    <w:rsid w:val="00A57088"/>
    <w:rsid w:val="00A60D5D"/>
    <w:rsid w:val="00A63FC9"/>
    <w:rsid w:val="00A64505"/>
    <w:rsid w:val="00A64EAB"/>
    <w:rsid w:val="00A651A4"/>
    <w:rsid w:val="00A6527C"/>
    <w:rsid w:val="00A661C2"/>
    <w:rsid w:val="00A67247"/>
    <w:rsid w:val="00A70DD7"/>
    <w:rsid w:val="00A7190A"/>
    <w:rsid w:val="00A71D1D"/>
    <w:rsid w:val="00A71E0B"/>
    <w:rsid w:val="00A724FD"/>
    <w:rsid w:val="00A72F3F"/>
    <w:rsid w:val="00A73C97"/>
    <w:rsid w:val="00A7473A"/>
    <w:rsid w:val="00A74B58"/>
    <w:rsid w:val="00A75436"/>
    <w:rsid w:val="00A76416"/>
    <w:rsid w:val="00A76594"/>
    <w:rsid w:val="00A765F7"/>
    <w:rsid w:val="00A775D2"/>
    <w:rsid w:val="00A77F88"/>
    <w:rsid w:val="00A81E61"/>
    <w:rsid w:val="00A82C07"/>
    <w:rsid w:val="00A84A13"/>
    <w:rsid w:val="00A85E4B"/>
    <w:rsid w:val="00A8656C"/>
    <w:rsid w:val="00A868B8"/>
    <w:rsid w:val="00A86D03"/>
    <w:rsid w:val="00A86D76"/>
    <w:rsid w:val="00A91490"/>
    <w:rsid w:val="00A92DBB"/>
    <w:rsid w:val="00A94B95"/>
    <w:rsid w:val="00A950F2"/>
    <w:rsid w:val="00A95384"/>
    <w:rsid w:val="00AA01C8"/>
    <w:rsid w:val="00AA04CE"/>
    <w:rsid w:val="00AA05FB"/>
    <w:rsid w:val="00AA063D"/>
    <w:rsid w:val="00AA065C"/>
    <w:rsid w:val="00AA0870"/>
    <w:rsid w:val="00AA0A10"/>
    <w:rsid w:val="00AA0A3D"/>
    <w:rsid w:val="00AA0E59"/>
    <w:rsid w:val="00AA1146"/>
    <w:rsid w:val="00AA17D3"/>
    <w:rsid w:val="00AA1EDD"/>
    <w:rsid w:val="00AA2066"/>
    <w:rsid w:val="00AA3572"/>
    <w:rsid w:val="00AA3738"/>
    <w:rsid w:val="00AA3B62"/>
    <w:rsid w:val="00AA4535"/>
    <w:rsid w:val="00AA4A72"/>
    <w:rsid w:val="00AA4F49"/>
    <w:rsid w:val="00AA5233"/>
    <w:rsid w:val="00AA523E"/>
    <w:rsid w:val="00AA5448"/>
    <w:rsid w:val="00AA5B73"/>
    <w:rsid w:val="00AA5E05"/>
    <w:rsid w:val="00AA6C2A"/>
    <w:rsid w:val="00AB0597"/>
    <w:rsid w:val="00AB0A41"/>
    <w:rsid w:val="00AB128B"/>
    <w:rsid w:val="00AB1986"/>
    <w:rsid w:val="00AB4525"/>
    <w:rsid w:val="00AB5A80"/>
    <w:rsid w:val="00AB5F35"/>
    <w:rsid w:val="00AB6932"/>
    <w:rsid w:val="00AB69B5"/>
    <w:rsid w:val="00AB7040"/>
    <w:rsid w:val="00AC11DD"/>
    <w:rsid w:val="00AC11F1"/>
    <w:rsid w:val="00AC120C"/>
    <w:rsid w:val="00AC1903"/>
    <w:rsid w:val="00AC1C28"/>
    <w:rsid w:val="00AC3AE2"/>
    <w:rsid w:val="00AC3E93"/>
    <w:rsid w:val="00AC454A"/>
    <w:rsid w:val="00AC4768"/>
    <w:rsid w:val="00AC5518"/>
    <w:rsid w:val="00AC5F29"/>
    <w:rsid w:val="00AC6ACE"/>
    <w:rsid w:val="00AC6E08"/>
    <w:rsid w:val="00AD0371"/>
    <w:rsid w:val="00AD094D"/>
    <w:rsid w:val="00AD1DC1"/>
    <w:rsid w:val="00AD2051"/>
    <w:rsid w:val="00AD2B11"/>
    <w:rsid w:val="00AD3CA7"/>
    <w:rsid w:val="00AD3E0D"/>
    <w:rsid w:val="00AD5512"/>
    <w:rsid w:val="00AD55DE"/>
    <w:rsid w:val="00AD5705"/>
    <w:rsid w:val="00AD5A7C"/>
    <w:rsid w:val="00AD6D7A"/>
    <w:rsid w:val="00AD7B1A"/>
    <w:rsid w:val="00AD7B32"/>
    <w:rsid w:val="00AE0061"/>
    <w:rsid w:val="00AE041A"/>
    <w:rsid w:val="00AE0E55"/>
    <w:rsid w:val="00AE11CA"/>
    <w:rsid w:val="00AE148E"/>
    <w:rsid w:val="00AE1C35"/>
    <w:rsid w:val="00AE2092"/>
    <w:rsid w:val="00AE451B"/>
    <w:rsid w:val="00AE67E0"/>
    <w:rsid w:val="00AE7A6E"/>
    <w:rsid w:val="00AE7F00"/>
    <w:rsid w:val="00AF04D3"/>
    <w:rsid w:val="00AF09A5"/>
    <w:rsid w:val="00AF1A7D"/>
    <w:rsid w:val="00AF1DD0"/>
    <w:rsid w:val="00AF4F58"/>
    <w:rsid w:val="00AF5342"/>
    <w:rsid w:val="00AF6427"/>
    <w:rsid w:val="00AF675B"/>
    <w:rsid w:val="00AF7A31"/>
    <w:rsid w:val="00B00477"/>
    <w:rsid w:val="00B0114D"/>
    <w:rsid w:val="00B01179"/>
    <w:rsid w:val="00B01AF4"/>
    <w:rsid w:val="00B01DF1"/>
    <w:rsid w:val="00B039A2"/>
    <w:rsid w:val="00B04150"/>
    <w:rsid w:val="00B05AA7"/>
    <w:rsid w:val="00B0658C"/>
    <w:rsid w:val="00B06F55"/>
    <w:rsid w:val="00B070DB"/>
    <w:rsid w:val="00B10237"/>
    <w:rsid w:val="00B11E6D"/>
    <w:rsid w:val="00B127DF"/>
    <w:rsid w:val="00B12BD1"/>
    <w:rsid w:val="00B13318"/>
    <w:rsid w:val="00B13AEC"/>
    <w:rsid w:val="00B14816"/>
    <w:rsid w:val="00B14CA0"/>
    <w:rsid w:val="00B161DB"/>
    <w:rsid w:val="00B1754A"/>
    <w:rsid w:val="00B17619"/>
    <w:rsid w:val="00B179AD"/>
    <w:rsid w:val="00B21205"/>
    <w:rsid w:val="00B21C29"/>
    <w:rsid w:val="00B22084"/>
    <w:rsid w:val="00B222A7"/>
    <w:rsid w:val="00B22363"/>
    <w:rsid w:val="00B2269D"/>
    <w:rsid w:val="00B22B6C"/>
    <w:rsid w:val="00B23016"/>
    <w:rsid w:val="00B231F9"/>
    <w:rsid w:val="00B23DDF"/>
    <w:rsid w:val="00B25785"/>
    <w:rsid w:val="00B26284"/>
    <w:rsid w:val="00B26C54"/>
    <w:rsid w:val="00B27DBA"/>
    <w:rsid w:val="00B302D7"/>
    <w:rsid w:val="00B30765"/>
    <w:rsid w:val="00B31C54"/>
    <w:rsid w:val="00B32B97"/>
    <w:rsid w:val="00B32D80"/>
    <w:rsid w:val="00B34775"/>
    <w:rsid w:val="00B34AB1"/>
    <w:rsid w:val="00B353EA"/>
    <w:rsid w:val="00B35A68"/>
    <w:rsid w:val="00B35AF5"/>
    <w:rsid w:val="00B35AFD"/>
    <w:rsid w:val="00B35D1A"/>
    <w:rsid w:val="00B35DAD"/>
    <w:rsid w:val="00B365E9"/>
    <w:rsid w:val="00B36BFF"/>
    <w:rsid w:val="00B373AD"/>
    <w:rsid w:val="00B373FB"/>
    <w:rsid w:val="00B37661"/>
    <w:rsid w:val="00B409F1"/>
    <w:rsid w:val="00B40F66"/>
    <w:rsid w:val="00B410FF"/>
    <w:rsid w:val="00B4245F"/>
    <w:rsid w:val="00B42EA6"/>
    <w:rsid w:val="00B43030"/>
    <w:rsid w:val="00B432E8"/>
    <w:rsid w:val="00B4389A"/>
    <w:rsid w:val="00B43E42"/>
    <w:rsid w:val="00B43EB7"/>
    <w:rsid w:val="00B44650"/>
    <w:rsid w:val="00B458A4"/>
    <w:rsid w:val="00B47009"/>
    <w:rsid w:val="00B47652"/>
    <w:rsid w:val="00B5029C"/>
    <w:rsid w:val="00B50AC2"/>
    <w:rsid w:val="00B50E96"/>
    <w:rsid w:val="00B5172A"/>
    <w:rsid w:val="00B519BF"/>
    <w:rsid w:val="00B520F4"/>
    <w:rsid w:val="00B522FA"/>
    <w:rsid w:val="00B5235C"/>
    <w:rsid w:val="00B52939"/>
    <w:rsid w:val="00B52FC7"/>
    <w:rsid w:val="00B54D0A"/>
    <w:rsid w:val="00B551B1"/>
    <w:rsid w:val="00B56949"/>
    <w:rsid w:val="00B56E3A"/>
    <w:rsid w:val="00B574B4"/>
    <w:rsid w:val="00B57C4D"/>
    <w:rsid w:val="00B60AFE"/>
    <w:rsid w:val="00B621E6"/>
    <w:rsid w:val="00B62C9A"/>
    <w:rsid w:val="00B631ED"/>
    <w:rsid w:val="00B63624"/>
    <w:rsid w:val="00B63F72"/>
    <w:rsid w:val="00B65273"/>
    <w:rsid w:val="00B66325"/>
    <w:rsid w:val="00B66394"/>
    <w:rsid w:val="00B66786"/>
    <w:rsid w:val="00B70C52"/>
    <w:rsid w:val="00B7123C"/>
    <w:rsid w:val="00B73FBF"/>
    <w:rsid w:val="00B741E2"/>
    <w:rsid w:val="00B748DA"/>
    <w:rsid w:val="00B74CB3"/>
    <w:rsid w:val="00B754A7"/>
    <w:rsid w:val="00B75F03"/>
    <w:rsid w:val="00B76F88"/>
    <w:rsid w:val="00B777BA"/>
    <w:rsid w:val="00B805BE"/>
    <w:rsid w:val="00B80D18"/>
    <w:rsid w:val="00B81171"/>
    <w:rsid w:val="00B81661"/>
    <w:rsid w:val="00B81C1F"/>
    <w:rsid w:val="00B82E63"/>
    <w:rsid w:val="00B846CB"/>
    <w:rsid w:val="00B846D1"/>
    <w:rsid w:val="00B846EF"/>
    <w:rsid w:val="00B85B4D"/>
    <w:rsid w:val="00B8605B"/>
    <w:rsid w:val="00B875EF"/>
    <w:rsid w:val="00B87D81"/>
    <w:rsid w:val="00B91EF2"/>
    <w:rsid w:val="00B929A6"/>
    <w:rsid w:val="00B92DEB"/>
    <w:rsid w:val="00B933B9"/>
    <w:rsid w:val="00B93A66"/>
    <w:rsid w:val="00B93F16"/>
    <w:rsid w:val="00B942C6"/>
    <w:rsid w:val="00B94547"/>
    <w:rsid w:val="00B94917"/>
    <w:rsid w:val="00B94CC3"/>
    <w:rsid w:val="00B954AE"/>
    <w:rsid w:val="00B958EF"/>
    <w:rsid w:val="00B95A80"/>
    <w:rsid w:val="00B9613A"/>
    <w:rsid w:val="00B961FD"/>
    <w:rsid w:val="00B9621C"/>
    <w:rsid w:val="00B963EF"/>
    <w:rsid w:val="00B9645C"/>
    <w:rsid w:val="00B96D83"/>
    <w:rsid w:val="00B9775C"/>
    <w:rsid w:val="00B97F65"/>
    <w:rsid w:val="00B97F88"/>
    <w:rsid w:val="00BA0A1D"/>
    <w:rsid w:val="00BA2036"/>
    <w:rsid w:val="00BA25B4"/>
    <w:rsid w:val="00BA347E"/>
    <w:rsid w:val="00BA3761"/>
    <w:rsid w:val="00BA432F"/>
    <w:rsid w:val="00BA4E53"/>
    <w:rsid w:val="00BA5021"/>
    <w:rsid w:val="00BA6C97"/>
    <w:rsid w:val="00BB0BF1"/>
    <w:rsid w:val="00BB0C90"/>
    <w:rsid w:val="00BB2A10"/>
    <w:rsid w:val="00BB2B0D"/>
    <w:rsid w:val="00BB3216"/>
    <w:rsid w:val="00BB32B7"/>
    <w:rsid w:val="00BB3898"/>
    <w:rsid w:val="00BB437F"/>
    <w:rsid w:val="00BB4569"/>
    <w:rsid w:val="00BB6680"/>
    <w:rsid w:val="00BB74EE"/>
    <w:rsid w:val="00BB7524"/>
    <w:rsid w:val="00BB7F07"/>
    <w:rsid w:val="00BC03A9"/>
    <w:rsid w:val="00BC2111"/>
    <w:rsid w:val="00BC32B0"/>
    <w:rsid w:val="00BC47ED"/>
    <w:rsid w:val="00BC57C0"/>
    <w:rsid w:val="00BC668A"/>
    <w:rsid w:val="00BC67C2"/>
    <w:rsid w:val="00BC75EA"/>
    <w:rsid w:val="00BC7C92"/>
    <w:rsid w:val="00BD20D0"/>
    <w:rsid w:val="00BD2392"/>
    <w:rsid w:val="00BD2526"/>
    <w:rsid w:val="00BD26E3"/>
    <w:rsid w:val="00BD2B2A"/>
    <w:rsid w:val="00BD36CD"/>
    <w:rsid w:val="00BD3F0F"/>
    <w:rsid w:val="00BD55DA"/>
    <w:rsid w:val="00BD61CD"/>
    <w:rsid w:val="00BD6A41"/>
    <w:rsid w:val="00BD717A"/>
    <w:rsid w:val="00BD77F7"/>
    <w:rsid w:val="00BE026A"/>
    <w:rsid w:val="00BE0321"/>
    <w:rsid w:val="00BE0D92"/>
    <w:rsid w:val="00BE17BC"/>
    <w:rsid w:val="00BE235E"/>
    <w:rsid w:val="00BE2F72"/>
    <w:rsid w:val="00BE3BB2"/>
    <w:rsid w:val="00BE4403"/>
    <w:rsid w:val="00BE4C31"/>
    <w:rsid w:val="00BE4F84"/>
    <w:rsid w:val="00BE6543"/>
    <w:rsid w:val="00BE7DDF"/>
    <w:rsid w:val="00BF1C68"/>
    <w:rsid w:val="00BF1CDC"/>
    <w:rsid w:val="00BF2518"/>
    <w:rsid w:val="00BF2532"/>
    <w:rsid w:val="00BF2E9A"/>
    <w:rsid w:val="00BF4312"/>
    <w:rsid w:val="00BF4688"/>
    <w:rsid w:val="00BF4EF0"/>
    <w:rsid w:val="00BF594A"/>
    <w:rsid w:val="00BF6010"/>
    <w:rsid w:val="00BF6129"/>
    <w:rsid w:val="00BF6F23"/>
    <w:rsid w:val="00C0119B"/>
    <w:rsid w:val="00C01DF9"/>
    <w:rsid w:val="00C026E3"/>
    <w:rsid w:val="00C027F5"/>
    <w:rsid w:val="00C052A9"/>
    <w:rsid w:val="00C052B3"/>
    <w:rsid w:val="00C059BD"/>
    <w:rsid w:val="00C06039"/>
    <w:rsid w:val="00C06315"/>
    <w:rsid w:val="00C06EE0"/>
    <w:rsid w:val="00C0749F"/>
    <w:rsid w:val="00C10367"/>
    <w:rsid w:val="00C10848"/>
    <w:rsid w:val="00C10D4A"/>
    <w:rsid w:val="00C11223"/>
    <w:rsid w:val="00C11357"/>
    <w:rsid w:val="00C11873"/>
    <w:rsid w:val="00C12A1A"/>
    <w:rsid w:val="00C12ABE"/>
    <w:rsid w:val="00C12B7E"/>
    <w:rsid w:val="00C13202"/>
    <w:rsid w:val="00C13204"/>
    <w:rsid w:val="00C13A52"/>
    <w:rsid w:val="00C13F15"/>
    <w:rsid w:val="00C147F5"/>
    <w:rsid w:val="00C1504A"/>
    <w:rsid w:val="00C1525D"/>
    <w:rsid w:val="00C15639"/>
    <w:rsid w:val="00C15CBB"/>
    <w:rsid w:val="00C160B5"/>
    <w:rsid w:val="00C164AE"/>
    <w:rsid w:val="00C17126"/>
    <w:rsid w:val="00C17958"/>
    <w:rsid w:val="00C20808"/>
    <w:rsid w:val="00C20A08"/>
    <w:rsid w:val="00C21191"/>
    <w:rsid w:val="00C221BB"/>
    <w:rsid w:val="00C223A1"/>
    <w:rsid w:val="00C22D12"/>
    <w:rsid w:val="00C22FE2"/>
    <w:rsid w:val="00C24274"/>
    <w:rsid w:val="00C242B3"/>
    <w:rsid w:val="00C247C9"/>
    <w:rsid w:val="00C25503"/>
    <w:rsid w:val="00C2678D"/>
    <w:rsid w:val="00C2734C"/>
    <w:rsid w:val="00C274B7"/>
    <w:rsid w:val="00C3012E"/>
    <w:rsid w:val="00C30CDB"/>
    <w:rsid w:val="00C3120E"/>
    <w:rsid w:val="00C322BE"/>
    <w:rsid w:val="00C3298A"/>
    <w:rsid w:val="00C34DF1"/>
    <w:rsid w:val="00C35AD2"/>
    <w:rsid w:val="00C35DFB"/>
    <w:rsid w:val="00C367E4"/>
    <w:rsid w:val="00C36802"/>
    <w:rsid w:val="00C370CC"/>
    <w:rsid w:val="00C37194"/>
    <w:rsid w:val="00C37333"/>
    <w:rsid w:val="00C42097"/>
    <w:rsid w:val="00C421E4"/>
    <w:rsid w:val="00C43F1D"/>
    <w:rsid w:val="00C44363"/>
    <w:rsid w:val="00C4452E"/>
    <w:rsid w:val="00C44584"/>
    <w:rsid w:val="00C462D6"/>
    <w:rsid w:val="00C4725B"/>
    <w:rsid w:val="00C47784"/>
    <w:rsid w:val="00C47F74"/>
    <w:rsid w:val="00C50339"/>
    <w:rsid w:val="00C5038A"/>
    <w:rsid w:val="00C50581"/>
    <w:rsid w:val="00C5139B"/>
    <w:rsid w:val="00C520FC"/>
    <w:rsid w:val="00C525E0"/>
    <w:rsid w:val="00C5317F"/>
    <w:rsid w:val="00C565D1"/>
    <w:rsid w:val="00C56D0A"/>
    <w:rsid w:val="00C5714B"/>
    <w:rsid w:val="00C57B0A"/>
    <w:rsid w:val="00C6049A"/>
    <w:rsid w:val="00C605EE"/>
    <w:rsid w:val="00C61D3F"/>
    <w:rsid w:val="00C61E3B"/>
    <w:rsid w:val="00C62F4C"/>
    <w:rsid w:val="00C63F8B"/>
    <w:rsid w:val="00C667A6"/>
    <w:rsid w:val="00C6689E"/>
    <w:rsid w:val="00C66FD8"/>
    <w:rsid w:val="00C67B64"/>
    <w:rsid w:val="00C67BD6"/>
    <w:rsid w:val="00C67F7D"/>
    <w:rsid w:val="00C70EF6"/>
    <w:rsid w:val="00C712AD"/>
    <w:rsid w:val="00C72F5F"/>
    <w:rsid w:val="00C73DEE"/>
    <w:rsid w:val="00C74E3F"/>
    <w:rsid w:val="00C76F9C"/>
    <w:rsid w:val="00C771CC"/>
    <w:rsid w:val="00C774A4"/>
    <w:rsid w:val="00C7794A"/>
    <w:rsid w:val="00C77C6D"/>
    <w:rsid w:val="00C803C3"/>
    <w:rsid w:val="00C80E33"/>
    <w:rsid w:val="00C80E57"/>
    <w:rsid w:val="00C826D4"/>
    <w:rsid w:val="00C8297F"/>
    <w:rsid w:val="00C82A10"/>
    <w:rsid w:val="00C82B9D"/>
    <w:rsid w:val="00C82D13"/>
    <w:rsid w:val="00C82D25"/>
    <w:rsid w:val="00C83759"/>
    <w:rsid w:val="00C83EF6"/>
    <w:rsid w:val="00C8405A"/>
    <w:rsid w:val="00C84148"/>
    <w:rsid w:val="00C8515A"/>
    <w:rsid w:val="00C85A78"/>
    <w:rsid w:val="00C86EAF"/>
    <w:rsid w:val="00C871F7"/>
    <w:rsid w:val="00C87706"/>
    <w:rsid w:val="00C87992"/>
    <w:rsid w:val="00C90B34"/>
    <w:rsid w:val="00C9405A"/>
    <w:rsid w:val="00C940D5"/>
    <w:rsid w:val="00C94E30"/>
    <w:rsid w:val="00C95199"/>
    <w:rsid w:val="00C95816"/>
    <w:rsid w:val="00C9624C"/>
    <w:rsid w:val="00C96F00"/>
    <w:rsid w:val="00C96FA0"/>
    <w:rsid w:val="00C9704D"/>
    <w:rsid w:val="00CA25E3"/>
    <w:rsid w:val="00CA2B93"/>
    <w:rsid w:val="00CA2F39"/>
    <w:rsid w:val="00CA3D38"/>
    <w:rsid w:val="00CA430F"/>
    <w:rsid w:val="00CA4503"/>
    <w:rsid w:val="00CA4FB0"/>
    <w:rsid w:val="00CA5274"/>
    <w:rsid w:val="00CA52A4"/>
    <w:rsid w:val="00CA5406"/>
    <w:rsid w:val="00CA5502"/>
    <w:rsid w:val="00CA65D7"/>
    <w:rsid w:val="00CA6680"/>
    <w:rsid w:val="00CA701C"/>
    <w:rsid w:val="00CB0A29"/>
    <w:rsid w:val="00CB1FDC"/>
    <w:rsid w:val="00CB20BA"/>
    <w:rsid w:val="00CB22E7"/>
    <w:rsid w:val="00CB3571"/>
    <w:rsid w:val="00CB4144"/>
    <w:rsid w:val="00CB441C"/>
    <w:rsid w:val="00CB6B4F"/>
    <w:rsid w:val="00CB6CDF"/>
    <w:rsid w:val="00CB754F"/>
    <w:rsid w:val="00CB7B5D"/>
    <w:rsid w:val="00CC0DA8"/>
    <w:rsid w:val="00CC18C9"/>
    <w:rsid w:val="00CC1C24"/>
    <w:rsid w:val="00CC1CD4"/>
    <w:rsid w:val="00CC2113"/>
    <w:rsid w:val="00CC225E"/>
    <w:rsid w:val="00CC2F7A"/>
    <w:rsid w:val="00CC30EC"/>
    <w:rsid w:val="00CC479C"/>
    <w:rsid w:val="00CC5752"/>
    <w:rsid w:val="00CC65CF"/>
    <w:rsid w:val="00CC70BB"/>
    <w:rsid w:val="00CD0028"/>
    <w:rsid w:val="00CD0155"/>
    <w:rsid w:val="00CD14D6"/>
    <w:rsid w:val="00CD160B"/>
    <w:rsid w:val="00CD27A2"/>
    <w:rsid w:val="00CD2ACF"/>
    <w:rsid w:val="00CD3976"/>
    <w:rsid w:val="00CD3B52"/>
    <w:rsid w:val="00CD6F61"/>
    <w:rsid w:val="00CD7482"/>
    <w:rsid w:val="00CD76B7"/>
    <w:rsid w:val="00CD7F33"/>
    <w:rsid w:val="00CE23CE"/>
    <w:rsid w:val="00CE24DA"/>
    <w:rsid w:val="00CE2AFA"/>
    <w:rsid w:val="00CE2E65"/>
    <w:rsid w:val="00CE450E"/>
    <w:rsid w:val="00CE5020"/>
    <w:rsid w:val="00CE5042"/>
    <w:rsid w:val="00CE50EA"/>
    <w:rsid w:val="00CE5D4F"/>
    <w:rsid w:val="00CE618F"/>
    <w:rsid w:val="00CE6C92"/>
    <w:rsid w:val="00CE6EC3"/>
    <w:rsid w:val="00CF05C8"/>
    <w:rsid w:val="00CF1C4A"/>
    <w:rsid w:val="00CF1CA2"/>
    <w:rsid w:val="00CF2246"/>
    <w:rsid w:val="00CF25BC"/>
    <w:rsid w:val="00CF33E9"/>
    <w:rsid w:val="00CF4A80"/>
    <w:rsid w:val="00CF5011"/>
    <w:rsid w:val="00CF5B2F"/>
    <w:rsid w:val="00CF5DA4"/>
    <w:rsid w:val="00CF62C7"/>
    <w:rsid w:val="00CF6367"/>
    <w:rsid w:val="00CF6C84"/>
    <w:rsid w:val="00CF6F74"/>
    <w:rsid w:val="00CF738E"/>
    <w:rsid w:val="00CF7BD6"/>
    <w:rsid w:val="00CF7CB2"/>
    <w:rsid w:val="00CF7CB4"/>
    <w:rsid w:val="00CF7F31"/>
    <w:rsid w:val="00D00524"/>
    <w:rsid w:val="00D01771"/>
    <w:rsid w:val="00D019A1"/>
    <w:rsid w:val="00D02300"/>
    <w:rsid w:val="00D02ADA"/>
    <w:rsid w:val="00D02BC4"/>
    <w:rsid w:val="00D036FD"/>
    <w:rsid w:val="00D04742"/>
    <w:rsid w:val="00D04E7D"/>
    <w:rsid w:val="00D06C27"/>
    <w:rsid w:val="00D07403"/>
    <w:rsid w:val="00D07452"/>
    <w:rsid w:val="00D101FD"/>
    <w:rsid w:val="00D106BE"/>
    <w:rsid w:val="00D109C2"/>
    <w:rsid w:val="00D10A1C"/>
    <w:rsid w:val="00D10EA5"/>
    <w:rsid w:val="00D11298"/>
    <w:rsid w:val="00D12B26"/>
    <w:rsid w:val="00D13769"/>
    <w:rsid w:val="00D14633"/>
    <w:rsid w:val="00D150F4"/>
    <w:rsid w:val="00D15AE9"/>
    <w:rsid w:val="00D16D42"/>
    <w:rsid w:val="00D17D8D"/>
    <w:rsid w:val="00D203C1"/>
    <w:rsid w:val="00D20AE1"/>
    <w:rsid w:val="00D21501"/>
    <w:rsid w:val="00D21D60"/>
    <w:rsid w:val="00D22FDC"/>
    <w:rsid w:val="00D23C6C"/>
    <w:rsid w:val="00D24DBE"/>
    <w:rsid w:val="00D273A6"/>
    <w:rsid w:val="00D30044"/>
    <w:rsid w:val="00D30E56"/>
    <w:rsid w:val="00D3274F"/>
    <w:rsid w:val="00D32E16"/>
    <w:rsid w:val="00D33231"/>
    <w:rsid w:val="00D3349F"/>
    <w:rsid w:val="00D33657"/>
    <w:rsid w:val="00D36963"/>
    <w:rsid w:val="00D41057"/>
    <w:rsid w:val="00D4236B"/>
    <w:rsid w:val="00D4264C"/>
    <w:rsid w:val="00D42D47"/>
    <w:rsid w:val="00D4424F"/>
    <w:rsid w:val="00D4482A"/>
    <w:rsid w:val="00D44893"/>
    <w:rsid w:val="00D45136"/>
    <w:rsid w:val="00D46C49"/>
    <w:rsid w:val="00D47217"/>
    <w:rsid w:val="00D477B5"/>
    <w:rsid w:val="00D47BA4"/>
    <w:rsid w:val="00D50E7C"/>
    <w:rsid w:val="00D5156B"/>
    <w:rsid w:val="00D525E4"/>
    <w:rsid w:val="00D53AD8"/>
    <w:rsid w:val="00D55164"/>
    <w:rsid w:val="00D55B43"/>
    <w:rsid w:val="00D56881"/>
    <w:rsid w:val="00D57AC1"/>
    <w:rsid w:val="00D57D31"/>
    <w:rsid w:val="00D605FD"/>
    <w:rsid w:val="00D60694"/>
    <w:rsid w:val="00D60B65"/>
    <w:rsid w:val="00D616D3"/>
    <w:rsid w:val="00D61886"/>
    <w:rsid w:val="00D64736"/>
    <w:rsid w:val="00D64812"/>
    <w:rsid w:val="00D65CDD"/>
    <w:rsid w:val="00D66779"/>
    <w:rsid w:val="00D667F0"/>
    <w:rsid w:val="00D66C56"/>
    <w:rsid w:val="00D670B9"/>
    <w:rsid w:val="00D673A6"/>
    <w:rsid w:val="00D70BAA"/>
    <w:rsid w:val="00D70F57"/>
    <w:rsid w:val="00D71494"/>
    <w:rsid w:val="00D71591"/>
    <w:rsid w:val="00D718BB"/>
    <w:rsid w:val="00D723E1"/>
    <w:rsid w:val="00D72C24"/>
    <w:rsid w:val="00D73750"/>
    <w:rsid w:val="00D737BE"/>
    <w:rsid w:val="00D73BB1"/>
    <w:rsid w:val="00D73E31"/>
    <w:rsid w:val="00D742F1"/>
    <w:rsid w:val="00D74D84"/>
    <w:rsid w:val="00D7598D"/>
    <w:rsid w:val="00D762FF"/>
    <w:rsid w:val="00D77788"/>
    <w:rsid w:val="00D778AC"/>
    <w:rsid w:val="00D805CB"/>
    <w:rsid w:val="00D80920"/>
    <w:rsid w:val="00D8279C"/>
    <w:rsid w:val="00D827DC"/>
    <w:rsid w:val="00D82F97"/>
    <w:rsid w:val="00D835A6"/>
    <w:rsid w:val="00D83A5D"/>
    <w:rsid w:val="00D84762"/>
    <w:rsid w:val="00D84853"/>
    <w:rsid w:val="00D85440"/>
    <w:rsid w:val="00D85A79"/>
    <w:rsid w:val="00D860AD"/>
    <w:rsid w:val="00D8639C"/>
    <w:rsid w:val="00D86BB2"/>
    <w:rsid w:val="00D86D26"/>
    <w:rsid w:val="00D86DC6"/>
    <w:rsid w:val="00D87628"/>
    <w:rsid w:val="00D90219"/>
    <w:rsid w:val="00D90D56"/>
    <w:rsid w:val="00D910FE"/>
    <w:rsid w:val="00D91E3F"/>
    <w:rsid w:val="00D920C5"/>
    <w:rsid w:val="00D92167"/>
    <w:rsid w:val="00D93514"/>
    <w:rsid w:val="00D939C2"/>
    <w:rsid w:val="00D94061"/>
    <w:rsid w:val="00D95A53"/>
    <w:rsid w:val="00D96427"/>
    <w:rsid w:val="00D96A22"/>
    <w:rsid w:val="00D9735B"/>
    <w:rsid w:val="00D973C6"/>
    <w:rsid w:val="00DA041C"/>
    <w:rsid w:val="00DA0C30"/>
    <w:rsid w:val="00DA10FC"/>
    <w:rsid w:val="00DA1CAE"/>
    <w:rsid w:val="00DA2193"/>
    <w:rsid w:val="00DA32F6"/>
    <w:rsid w:val="00DA3911"/>
    <w:rsid w:val="00DA3AA2"/>
    <w:rsid w:val="00DA4FCA"/>
    <w:rsid w:val="00DA52D4"/>
    <w:rsid w:val="00DA6867"/>
    <w:rsid w:val="00DA69DE"/>
    <w:rsid w:val="00DB0168"/>
    <w:rsid w:val="00DB039C"/>
    <w:rsid w:val="00DB23C2"/>
    <w:rsid w:val="00DB28A6"/>
    <w:rsid w:val="00DB312A"/>
    <w:rsid w:val="00DB4D41"/>
    <w:rsid w:val="00DB5538"/>
    <w:rsid w:val="00DB5EC8"/>
    <w:rsid w:val="00DB60DB"/>
    <w:rsid w:val="00DB627C"/>
    <w:rsid w:val="00DB6982"/>
    <w:rsid w:val="00DB75BC"/>
    <w:rsid w:val="00DB7BD8"/>
    <w:rsid w:val="00DC1481"/>
    <w:rsid w:val="00DC1525"/>
    <w:rsid w:val="00DC2EA3"/>
    <w:rsid w:val="00DC34F1"/>
    <w:rsid w:val="00DC3AD4"/>
    <w:rsid w:val="00DC4BDF"/>
    <w:rsid w:val="00DC4CDD"/>
    <w:rsid w:val="00DC5828"/>
    <w:rsid w:val="00DC6DB5"/>
    <w:rsid w:val="00DC6DBE"/>
    <w:rsid w:val="00DC6FD9"/>
    <w:rsid w:val="00DD06EC"/>
    <w:rsid w:val="00DD14F2"/>
    <w:rsid w:val="00DD1586"/>
    <w:rsid w:val="00DD17E0"/>
    <w:rsid w:val="00DD344B"/>
    <w:rsid w:val="00DD3535"/>
    <w:rsid w:val="00DD388C"/>
    <w:rsid w:val="00DD3C05"/>
    <w:rsid w:val="00DD42D8"/>
    <w:rsid w:val="00DD476A"/>
    <w:rsid w:val="00DD4C53"/>
    <w:rsid w:val="00DD4D1A"/>
    <w:rsid w:val="00DD5688"/>
    <w:rsid w:val="00DD5BD0"/>
    <w:rsid w:val="00DD65CF"/>
    <w:rsid w:val="00DD7630"/>
    <w:rsid w:val="00DD7845"/>
    <w:rsid w:val="00DD7A67"/>
    <w:rsid w:val="00DD7EB2"/>
    <w:rsid w:val="00DE00D1"/>
    <w:rsid w:val="00DE027A"/>
    <w:rsid w:val="00DE09CC"/>
    <w:rsid w:val="00DE0B8B"/>
    <w:rsid w:val="00DE1E37"/>
    <w:rsid w:val="00DE24B9"/>
    <w:rsid w:val="00DE3506"/>
    <w:rsid w:val="00DE37ED"/>
    <w:rsid w:val="00DE43B4"/>
    <w:rsid w:val="00DE48D1"/>
    <w:rsid w:val="00DE49AC"/>
    <w:rsid w:val="00DE4B54"/>
    <w:rsid w:val="00DE4BAC"/>
    <w:rsid w:val="00DE52A0"/>
    <w:rsid w:val="00DE719E"/>
    <w:rsid w:val="00DE767B"/>
    <w:rsid w:val="00DE76E0"/>
    <w:rsid w:val="00DE7BE1"/>
    <w:rsid w:val="00DE7F4C"/>
    <w:rsid w:val="00DE7FBD"/>
    <w:rsid w:val="00DF0E4B"/>
    <w:rsid w:val="00DF14F7"/>
    <w:rsid w:val="00DF172F"/>
    <w:rsid w:val="00DF2B9C"/>
    <w:rsid w:val="00DF33C9"/>
    <w:rsid w:val="00DF3A4C"/>
    <w:rsid w:val="00DF3ADA"/>
    <w:rsid w:val="00DF3F3D"/>
    <w:rsid w:val="00DF4322"/>
    <w:rsid w:val="00DF60F5"/>
    <w:rsid w:val="00DF6351"/>
    <w:rsid w:val="00DF6B0D"/>
    <w:rsid w:val="00DF6E15"/>
    <w:rsid w:val="00DF7C63"/>
    <w:rsid w:val="00DF7F93"/>
    <w:rsid w:val="00E00718"/>
    <w:rsid w:val="00E00B56"/>
    <w:rsid w:val="00E00C3C"/>
    <w:rsid w:val="00E00CB7"/>
    <w:rsid w:val="00E026DB"/>
    <w:rsid w:val="00E03965"/>
    <w:rsid w:val="00E03FAD"/>
    <w:rsid w:val="00E044DA"/>
    <w:rsid w:val="00E05146"/>
    <w:rsid w:val="00E051A2"/>
    <w:rsid w:val="00E05B83"/>
    <w:rsid w:val="00E06C6C"/>
    <w:rsid w:val="00E100A8"/>
    <w:rsid w:val="00E1032C"/>
    <w:rsid w:val="00E10D37"/>
    <w:rsid w:val="00E11301"/>
    <w:rsid w:val="00E11A60"/>
    <w:rsid w:val="00E12B49"/>
    <w:rsid w:val="00E13282"/>
    <w:rsid w:val="00E133F1"/>
    <w:rsid w:val="00E14743"/>
    <w:rsid w:val="00E15E3D"/>
    <w:rsid w:val="00E16745"/>
    <w:rsid w:val="00E16AC3"/>
    <w:rsid w:val="00E17AA8"/>
    <w:rsid w:val="00E2053E"/>
    <w:rsid w:val="00E207CA"/>
    <w:rsid w:val="00E208AA"/>
    <w:rsid w:val="00E20F88"/>
    <w:rsid w:val="00E21033"/>
    <w:rsid w:val="00E21446"/>
    <w:rsid w:val="00E215B9"/>
    <w:rsid w:val="00E22AA9"/>
    <w:rsid w:val="00E22E61"/>
    <w:rsid w:val="00E24A1F"/>
    <w:rsid w:val="00E259B0"/>
    <w:rsid w:val="00E27E21"/>
    <w:rsid w:val="00E3046F"/>
    <w:rsid w:val="00E30620"/>
    <w:rsid w:val="00E30C43"/>
    <w:rsid w:val="00E33514"/>
    <w:rsid w:val="00E3405C"/>
    <w:rsid w:val="00E34625"/>
    <w:rsid w:val="00E34FD4"/>
    <w:rsid w:val="00E35339"/>
    <w:rsid w:val="00E35541"/>
    <w:rsid w:val="00E359CB"/>
    <w:rsid w:val="00E37266"/>
    <w:rsid w:val="00E409E6"/>
    <w:rsid w:val="00E4123D"/>
    <w:rsid w:val="00E4189A"/>
    <w:rsid w:val="00E41B3C"/>
    <w:rsid w:val="00E42354"/>
    <w:rsid w:val="00E42D6D"/>
    <w:rsid w:val="00E4311C"/>
    <w:rsid w:val="00E43C1A"/>
    <w:rsid w:val="00E446E0"/>
    <w:rsid w:val="00E45870"/>
    <w:rsid w:val="00E4690D"/>
    <w:rsid w:val="00E47C9C"/>
    <w:rsid w:val="00E47E18"/>
    <w:rsid w:val="00E505BA"/>
    <w:rsid w:val="00E51523"/>
    <w:rsid w:val="00E516EF"/>
    <w:rsid w:val="00E52106"/>
    <w:rsid w:val="00E52E8F"/>
    <w:rsid w:val="00E53B93"/>
    <w:rsid w:val="00E53D07"/>
    <w:rsid w:val="00E53FAB"/>
    <w:rsid w:val="00E56C82"/>
    <w:rsid w:val="00E57E90"/>
    <w:rsid w:val="00E6070F"/>
    <w:rsid w:val="00E6167F"/>
    <w:rsid w:val="00E61F16"/>
    <w:rsid w:val="00E632E2"/>
    <w:rsid w:val="00E633B6"/>
    <w:rsid w:val="00E63954"/>
    <w:rsid w:val="00E64ED3"/>
    <w:rsid w:val="00E65749"/>
    <w:rsid w:val="00E65A0C"/>
    <w:rsid w:val="00E65CBD"/>
    <w:rsid w:val="00E662ED"/>
    <w:rsid w:val="00E66339"/>
    <w:rsid w:val="00E6633D"/>
    <w:rsid w:val="00E6645A"/>
    <w:rsid w:val="00E6677F"/>
    <w:rsid w:val="00E66806"/>
    <w:rsid w:val="00E672F5"/>
    <w:rsid w:val="00E67963"/>
    <w:rsid w:val="00E67A65"/>
    <w:rsid w:val="00E70171"/>
    <w:rsid w:val="00E71CCF"/>
    <w:rsid w:val="00E72602"/>
    <w:rsid w:val="00E72FDD"/>
    <w:rsid w:val="00E72FFC"/>
    <w:rsid w:val="00E73130"/>
    <w:rsid w:val="00E7468B"/>
    <w:rsid w:val="00E748B1"/>
    <w:rsid w:val="00E74B96"/>
    <w:rsid w:val="00E74BF0"/>
    <w:rsid w:val="00E7506C"/>
    <w:rsid w:val="00E75385"/>
    <w:rsid w:val="00E75C16"/>
    <w:rsid w:val="00E77389"/>
    <w:rsid w:val="00E77ECB"/>
    <w:rsid w:val="00E807A6"/>
    <w:rsid w:val="00E81471"/>
    <w:rsid w:val="00E81CFF"/>
    <w:rsid w:val="00E82236"/>
    <w:rsid w:val="00E8223D"/>
    <w:rsid w:val="00E82E64"/>
    <w:rsid w:val="00E83735"/>
    <w:rsid w:val="00E83BFB"/>
    <w:rsid w:val="00E84F30"/>
    <w:rsid w:val="00E85F50"/>
    <w:rsid w:val="00E863A6"/>
    <w:rsid w:val="00E86FFE"/>
    <w:rsid w:val="00E90640"/>
    <w:rsid w:val="00E913B1"/>
    <w:rsid w:val="00E920DD"/>
    <w:rsid w:val="00E92311"/>
    <w:rsid w:val="00E928DF"/>
    <w:rsid w:val="00E934E6"/>
    <w:rsid w:val="00E93762"/>
    <w:rsid w:val="00E93BEF"/>
    <w:rsid w:val="00E94545"/>
    <w:rsid w:val="00E94A3F"/>
    <w:rsid w:val="00E9702B"/>
    <w:rsid w:val="00E9704E"/>
    <w:rsid w:val="00E976F2"/>
    <w:rsid w:val="00E97AB5"/>
    <w:rsid w:val="00E97C22"/>
    <w:rsid w:val="00E97F6F"/>
    <w:rsid w:val="00EA0D6D"/>
    <w:rsid w:val="00EA2255"/>
    <w:rsid w:val="00EA258F"/>
    <w:rsid w:val="00EA26EE"/>
    <w:rsid w:val="00EA2D13"/>
    <w:rsid w:val="00EA40D9"/>
    <w:rsid w:val="00EA4E15"/>
    <w:rsid w:val="00EA4E96"/>
    <w:rsid w:val="00EA6DD4"/>
    <w:rsid w:val="00EA7E49"/>
    <w:rsid w:val="00EB123F"/>
    <w:rsid w:val="00EB16BD"/>
    <w:rsid w:val="00EB207F"/>
    <w:rsid w:val="00EB22E2"/>
    <w:rsid w:val="00EB28E9"/>
    <w:rsid w:val="00EB298A"/>
    <w:rsid w:val="00EB2CFA"/>
    <w:rsid w:val="00EB34B6"/>
    <w:rsid w:val="00EB3986"/>
    <w:rsid w:val="00EB3BF9"/>
    <w:rsid w:val="00EB4ECA"/>
    <w:rsid w:val="00EB5EA0"/>
    <w:rsid w:val="00EB6149"/>
    <w:rsid w:val="00EB63B4"/>
    <w:rsid w:val="00EB7DFE"/>
    <w:rsid w:val="00EC05D7"/>
    <w:rsid w:val="00EC1D52"/>
    <w:rsid w:val="00EC2F10"/>
    <w:rsid w:val="00EC3810"/>
    <w:rsid w:val="00EC45F8"/>
    <w:rsid w:val="00EC5D8E"/>
    <w:rsid w:val="00EC609C"/>
    <w:rsid w:val="00EC6F0E"/>
    <w:rsid w:val="00EC7B78"/>
    <w:rsid w:val="00ED0724"/>
    <w:rsid w:val="00ED1AAA"/>
    <w:rsid w:val="00ED1B86"/>
    <w:rsid w:val="00ED2290"/>
    <w:rsid w:val="00ED28BD"/>
    <w:rsid w:val="00ED2BD9"/>
    <w:rsid w:val="00ED2D2C"/>
    <w:rsid w:val="00ED2EE2"/>
    <w:rsid w:val="00ED3117"/>
    <w:rsid w:val="00ED39BF"/>
    <w:rsid w:val="00ED3E98"/>
    <w:rsid w:val="00ED4553"/>
    <w:rsid w:val="00ED4F2C"/>
    <w:rsid w:val="00ED4F8D"/>
    <w:rsid w:val="00ED6A84"/>
    <w:rsid w:val="00ED6F29"/>
    <w:rsid w:val="00EE1CE5"/>
    <w:rsid w:val="00EE1D3D"/>
    <w:rsid w:val="00EE2500"/>
    <w:rsid w:val="00EE4D1F"/>
    <w:rsid w:val="00EE596D"/>
    <w:rsid w:val="00EE5EA4"/>
    <w:rsid w:val="00EE5ED4"/>
    <w:rsid w:val="00EE6772"/>
    <w:rsid w:val="00EF0107"/>
    <w:rsid w:val="00EF0C83"/>
    <w:rsid w:val="00EF1D93"/>
    <w:rsid w:val="00EF20F9"/>
    <w:rsid w:val="00EF2268"/>
    <w:rsid w:val="00EF2399"/>
    <w:rsid w:val="00EF25C1"/>
    <w:rsid w:val="00EF3136"/>
    <w:rsid w:val="00EF31B3"/>
    <w:rsid w:val="00EF3987"/>
    <w:rsid w:val="00EF3D84"/>
    <w:rsid w:val="00EF4525"/>
    <w:rsid w:val="00EF5055"/>
    <w:rsid w:val="00EF6194"/>
    <w:rsid w:val="00EF67B7"/>
    <w:rsid w:val="00EF715E"/>
    <w:rsid w:val="00F005A8"/>
    <w:rsid w:val="00F01013"/>
    <w:rsid w:val="00F01288"/>
    <w:rsid w:val="00F01CD7"/>
    <w:rsid w:val="00F01FDB"/>
    <w:rsid w:val="00F029E8"/>
    <w:rsid w:val="00F03390"/>
    <w:rsid w:val="00F04677"/>
    <w:rsid w:val="00F053F3"/>
    <w:rsid w:val="00F05A9E"/>
    <w:rsid w:val="00F05F58"/>
    <w:rsid w:val="00F06931"/>
    <w:rsid w:val="00F0713D"/>
    <w:rsid w:val="00F0748A"/>
    <w:rsid w:val="00F07594"/>
    <w:rsid w:val="00F100C6"/>
    <w:rsid w:val="00F10F53"/>
    <w:rsid w:val="00F119BF"/>
    <w:rsid w:val="00F13B2A"/>
    <w:rsid w:val="00F146FE"/>
    <w:rsid w:val="00F14A4C"/>
    <w:rsid w:val="00F15154"/>
    <w:rsid w:val="00F15937"/>
    <w:rsid w:val="00F159EA"/>
    <w:rsid w:val="00F16CE3"/>
    <w:rsid w:val="00F17131"/>
    <w:rsid w:val="00F17433"/>
    <w:rsid w:val="00F204C9"/>
    <w:rsid w:val="00F20FEF"/>
    <w:rsid w:val="00F21C23"/>
    <w:rsid w:val="00F236D9"/>
    <w:rsid w:val="00F23EF3"/>
    <w:rsid w:val="00F23F40"/>
    <w:rsid w:val="00F26285"/>
    <w:rsid w:val="00F272FC"/>
    <w:rsid w:val="00F30D6D"/>
    <w:rsid w:val="00F33F3E"/>
    <w:rsid w:val="00F3469F"/>
    <w:rsid w:val="00F35565"/>
    <w:rsid w:val="00F35F03"/>
    <w:rsid w:val="00F36273"/>
    <w:rsid w:val="00F374A6"/>
    <w:rsid w:val="00F4008C"/>
    <w:rsid w:val="00F40D70"/>
    <w:rsid w:val="00F41DE0"/>
    <w:rsid w:val="00F42347"/>
    <w:rsid w:val="00F42B9C"/>
    <w:rsid w:val="00F44E52"/>
    <w:rsid w:val="00F44FB4"/>
    <w:rsid w:val="00F45EAE"/>
    <w:rsid w:val="00F47442"/>
    <w:rsid w:val="00F4780E"/>
    <w:rsid w:val="00F50FD7"/>
    <w:rsid w:val="00F51719"/>
    <w:rsid w:val="00F52FBA"/>
    <w:rsid w:val="00F53078"/>
    <w:rsid w:val="00F5389C"/>
    <w:rsid w:val="00F53A2B"/>
    <w:rsid w:val="00F541DD"/>
    <w:rsid w:val="00F54BFD"/>
    <w:rsid w:val="00F55A11"/>
    <w:rsid w:val="00F566C9"/>
    <w:rsid w:val="00F57ABC"/>
    <w:rsid w:val="00F60056"/>
    <w:rsid w:val="00F600AD"/>
    <w:rsid w:val="00F603DF"/>
    <w:rsid w:val="00F6130B"/>
    <w:rsid w:val="00F615EB"/>
    <w:rsid w:val="00F61983"/>
    <w:rsid w:val="00F62133"/>
    <w:rsid w:val="00F62D00"/>
    <w:rsid w:val="00F62D22"/>
    <w:rsid w:val="00F62E0F"/>
    <w:rsid w:val="00F63862"/>
    <w:rsid w:val="00F63EC7"/>
    <w:rsid w:val="00F6439E"/>
    <w:rsid w:val="00F65FFA"/>
    <w:rsid w:val="00F66C2B"/>
    <w:rsid w:val="00F670F8"/>
    <w:rsid w:val="00F6771C"/>
    <w:rsid w:val="00F70412"/>
    <w:rsid w:val="00F71FE6"/>
    <w:rsid w:val="00F72476"/>
    <w:rsid w:val="00F73926"/>
    <w:rsid w:val="00F7453C"/>
    <w:rsid w:val="00F7482B"/>
    <w:rsid w:val="00F7551F"/>
    <w:rsid w:val="00F75F75"/>
    <w:rsid w:val="00F76260"/>
    <w:rsid w:val="00F76E74"/>
    <w:rsid w:val="00F7743F"/>
    <w:rsid w:val="00F7783C"/>
    <w:rsid w:val="00F8050F"/>
    <w:rsid w:val="00F83C9B"/>
    <w:rsid w:val="00F84377"/>
    <w:rsid w:val="00F846C5"/>
    <w:rsid w:val="00F8473E"/>
    <w:rsid w:val="00F85632"/>
    <w:rsid w:val="00F863E0"/>
    <w:rsid w:val="00F86DBF"/>
    <w:rsid w:val="00F87825"/>
    <w:rsid w:val="00F878D6"/>
    <w:rsid w:val="00F87DB4"/>
    <w:rsid w:val="00F87DC3"/>
    <w:rsid w:val="00F90316"/>
    <w:rsid w:val="00F9161F"/>
    <w:rsid w:val="00F91808"/>
    <w:rsid w:val="00F91EE5"/>
    <w:rsid w:val="00F9263E"/>
    <w:rsid w:val="00F9418D"/>
    <w:rsid w:val="00F94AF3"/>
    <w:rsid w:val="00F95BE2"/>
    <w:rsid w:val="00F95E8A"/>
    <w:rsid w:val="00F96208"/>
    <w:rsid w:val="00F96413"/>
    <w:rsid w:val="00F97C14"/>
    <w:rsid w:val="00F97D65"/>
    <w:rsid w:val="00F97E85"/>
    <w:rsid w:val="00FA05D6"/>
    <w:rsid w:val="00FA1788"/>
    <w:rsid w:val="00FA22BE"/>
    <w:rsid w:val="00FA2DDB"/>
    <w:rsid w:val="00FA4540"/>
    <w:rsid w:val="00FA4D3B"/>
    <w:rsid w:val="00FA51B6"/>
    <w:rsid w:val="00FA5578"/>
    <w:rsid w:val="00FA58E0"/>
    <w:rsid w:val="00FA66F5"/>
    <w:rsid w:val="00FA7962"/>
    <w:rsid w:val="00FB1DDE"/>
    <w:rsid w:val="00FB1E1E"/>
    <w:rsid w:val="00FB2BB6"/>
    <w:rsid w:val="00FB394A"/>
    <w:rsid w:val="00FB4197"/>
    <w:rsid w:val="00FB663F"/>
    <w:rsid w:val="00FC101F"/>
    <w:rsid w:val="00FC29CC"/>
    <w:rsid w:val="00FC3282"/>
    <w:rsid w:val="00FC37A9"/>
    <w:rsid w:val="00FC381E"/>
    <w:rsid w:val="00FC577C"/>
    <w:rsid w:val="00FC5FE2"/>
    <w:rsid w:val="00FC6444"/>
    <w:rsid w:val="00FC67F7"/>
    <w:rsid w:val="00FC6B34"/>
    <w:rsid w:val="00FC6E40"/>
    <w:rsid w:val="00FC6F94"/>
    <w:rsid w:val="00FC7DBB"/>
    <w:rsid w:val="00FC7E8E"/>
    <w:rsid w:val="00FD0A05"/>
    <w:rsid w:val="00FD1C69"/>
    <w:rsid w:val="00FD1CBB"/>
    <w:rsid w:val="00FD3328"/>
    <w:rsid w:val="00FD3568"/>
    <w:rsid w:val="00FD36CD"/>
    <w:rsid w:val="00FD44FE"/>
    <w:rsid w:val="00FD4ACE"/>
    <w:rsid w:val="00FD53CD"/>
    <w:rsid w:val="00FD5690"/>
    <w:rsid w:val="00FD6235"/>
    <w:rsid w:val="00FD6C85"/>
    <w:rsid w:val="00FD6C9A"/>
    <w:rsid w:val="00FD6F67"/>
    <w:rsid w:val="00FD735E"/>
    <w:rsid w:val="00FD78F9"/>
    <w:rsid w:val="00FD790B"/>
    <w:rsid w:val="00FE17F1"/>
    <w:rsid w:val="00FE1CA9"/>
    <w:rsid w:val="00FE2ED1"/>
    <w:rsid w:val="00FE3390"/>
    <w:rsid w:val="00FE3D2A"/>
    <w:rsid w:val="00FE427F"/>
    <w:rsid w:val="00FE46AD"/>
    <w:rsid w:val="00FE48D0"/>
    <w:rsid w:val="00FE4AEA"/>
    <w:rsid w:val="00FE5027"/>
    <w:rsid w:val="00FE5CE2"/>
    <w:rsid w:val="00FE68F0"/>
    <w:rsid w:val="00FE70FC"/>
    <w:rsid w:val="00FE74F4"/>
    <w:rsid w:val="00FE7D43"/>
    <w:rsid w:val="00FF14D4"/>
    <w:rsid w:val="00FF1744"/>
    <w:rsid w:val="00FF20EA"/>
    <w:rsid w:val="00FF3807"/>
    <w:rsid w:val="00FF38BA"/>
    <w:rsid w:val="00FF5198"/>
    <w:rsid w:val="00FF5503"/>
    <w:rsid w:val="00FF604E"/>
    <w:rsid w:val="00FF6557"/>
    <w:rsid w:val="00FF6578"/>
    <w:rsid w:val="00FF6BB1"/>
    <w:rsid w:val="00FF7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7DB2E"/>
  <w15:chartTrackingRefBased/>
  <w15:docId w15:val="{41159E34-7BA1-43C7-A8CE-39D2E097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2597D"/>
    <w:rPr>
      <w:sz w:val="24"/>
      <w:szCs w:val="24"/>
    </w:rPr>
  </w:style>
  <w:style w:type="paragraph" w:styleId="Nadpis1">
    <w:name w:val="heading 1"/>
    <w:basedOn w:val="Normln"/>
    <w:next w:val="Normln"/>
    <w:link w:val="Nadpis1Char"/>
    <w:qFormat/>
    <w:rsid w:val="00E56C8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56C8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9725B8"/>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qFormat/>
    <w:rsid w:val="00E56C82"/>
    <w:pPr>
      <w:keepNext/>
      <w:spacing w:before="240" w:after="60"/>
      <w:outlineLvl w:val="3"/>
    </w:pPr>
    <w:rPr>
      <w:b/>
      <w:bCs/>
      <w:sz w:val="28"/>
      <w:szCs w:val="28"/>
    </w:rPr>
  </w:style>
  <w:style w:type="paragraph" w:styleId="Nadpis5">
    <w:name w:val="heading 5"/>
    <w:basedOn w:val="Normln"/>
    <w:next w:val="Normln"/>
    <w:link w:val="Nadpis5Char"/>
    <w:qFormat/>
    <w:rsid w:val="00472CFA"/>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4E34A6"/>
    <w:pPr>
      <w:spacing w:before="240" w:after="60"/>
      <w:outlineLvl w:val="5"/>
    </w:pPr>
    <w:rPr>
      <w:rFonts w:ascii="Calibri" w:hAnsi="Calibri"/>
      <w:b/>
      <w:bCs/>
      <w:sz w:val="22"/>
      <w:szCs w:val="22"/>
    </w:rPr>
  </w:style>
  <w:style w:type="paragraph" w:styleId="Nadpis7">
    <w:name w:val="heading 7"/>
    <w:basedOn w:val="Normln"/>
    <w:next w:val="Normln"/>
    <w:link w:val="Nadpis7Char"/>
    <w:qFormat/>
    <w:rsid w:val="00E56C82"/>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1">
    <w:name w:val="Základní text Char1"/>
    <w:link w:val="Zkladntext"/>
    <w:locked/>
    <w:rsid w:val="00472CFA"/>
    <w:rPr>
      <w:sz w:val="24"/>
      <w:szCs w:val="24"/>
      <w:lang w:val="cs-CZ" w:eastAsia="cs-CZ" w:bidi="ar-SA"/>
    </w:rPr>
  </w:style>
  <w:style w:type="paragraph" w:styleId="Zkladntext">
    <w:name w:val="Body Text"/>
    <w:basedOn w:val="Normln"/>
    <w:link w:val="ZkladntextChar1"/>
    <w:rsid w:val="00472CFA"/>
    <w:pPr>
      <w:spacing w:after="120"/>
    </w:pPr>
  </w:style>
  <w:style w:type="character" w:styleId="Hypertextovodkaz">
    <w:name w:val="Hyperlink"/>
    <w:uiPriority w:val="99"/>
    <w:rsid w:val="00472CFA"/>
    <w:rPr>
      <w:color w:val="0000FF"/>
      <w:u w:val="single"/>
    </w:rPr>
  </w:style>
  <w:style w:type="paragraph" w:styleId="Seznamsodrkami">
    <w:name w:val="List Bullet"/>
    <w:basedOn w:val="Normln"/>
    <w:autoRedefine/>
    <w:rsid w:val="00472CFA"/>
    <w:pPr>
      <w:jc w:val="both"/>
    </w:pPr>
  </w:style>
  <w:style w:type="paragraph" w:styleId="Normlnweb">
    <w:name w:val="Normal (Web)"/>
    <w:basedOn w:val="Normln"/>
    <w:rsid w:val="00472CFA"/>
    <w:pPr>
      <w:spacing w:after="120"/>
    </w:pPr>
  </w:style>
  <w:style w:type="character" w:customStyle="1" w:styleId="Nadpis7Char">
    <w:name w:val="Nadpis 7 Char"/>
    <w:link w:val="Nadpis7"/>
    <w:rsid w:val="00E56C82"/>
    <w:rPr>
      <w:sz w:val="24"/>
      <w:szCs w:val="24"/>
      <w:lang w:val="cs-CZ" w:eastAsia="cs-CZ" w:bidi="ar-SA"/>
    </w:rPr>
  </w:style>
  <w:style w:type="paragraph" w:styleId="Zpat">
    <w:name w:val="footer"/>
    <w:basedOn w:val="Normln"/>
    <w:link w:val="ZpatChar"/>
    <w:uiPriority w:val="99"/>
    <w:rsid w:val="00E56C82"/>
    <w:pPr>
      <w:tabs>
        <w:tab w:val="center" w:pos="4536"/>
        <w:tab w:val="right" w:pos="9072"/>
      </w:tabs>
    </w:pPr>
  </w:style>
  <w:style w:type="paragraph" w:styleId="Zkladntext3">
    <w:name w:val="Body Text 3"/>
    <w:basedOn w:val="Normln"/>
    <w:link w:val="Zkladntext3Char"/>
    <w:rsid w:val="00E56C82"/>
    <w:pPr>
      <w:spacing w:after="120"/>
    </w:pPr>
    <w:rPr>
      <w:sz w:val="16"/>
      <w:szCs w:val="16"/>
    </w:rPr>
  </w:style>
  <w:style w:type="character" w:customStyle="1" w:styleId="Zkladntext3Char">
    <w:name w:val="Základní text 3 Char"/>
    <w:link w:val="Zkladntext3"/>
    <w:rsid w:val="00E56C82"/>
    <w:rPr>
      <w:sz w:val="16"/>
      <w:szCs w:val="16"/>
      <w:lang w:val="cs-CZ" w:eastAsia="cs-CZ" w:bidi="ar-SA"/>
    </w:rPr>
  </w:style>
  <w:style w:type="paragraph" w:customStyle="1" w:styleId="Identifikacestran">
    <w:name w:val="Identifikace stran"/>
    <w:basedOn w:val="Normln"/>
    <w:rsid w:val="00E56C82"/>
    <w:pPr>
      <w:spacing w:line="280" w:lineRule="atLeast"/>
      <w:jc w:val="both"/>
    </w:pPr>
    <w:rPr>
      <w:szCs w:val="20"/>
    </w:rPr>
  </w:style>
  <w:style w:type="character" w:customStyle="1" w:styleId="ZkladntextChar">
    <w:name w:val="Základní text Char"/>
    <w:rsid w:val="00E56C82"/>
    <w:rPr>
      <w:sz w:val="24"/>
      <w:szCs w:val="24"/>
      <w:lang w:val="cs-CZ" w:eastAsia="cs-CZ" w:bidi="ar-SA"/>
    </w:rPr>
  </w:style>
  <w:style w:type="paragraph" w:styleId="Zkladntextodsazen">
    <w:name w:val="Body Text Indent"/>
    <w:basedOn w:val="Normln"/>
    <w:link w:val="ZkladntextodsazenChar"/>
    <w:rsid w:val="00E56C82"/>
    <w:pPr>
      <w:spacing w:after="120"/>
      <w:ind w:left="283"/>
    </w:pPr>
  </w:style>
  <w:style w:type="paragraph" w:styleId="Nzev">
    <w:name w:val="Title"/>
    <w:basedOn w:val="Normln"/>
    <w:link w:val="NzevChar"/>
    <w:qFormat/>
    <w:rsid w:val="00E56C82"/>
    <w:pPr>
      <w:jc w:val="center"/>
    </w:pPr>
    <w:rPr>
      <w:b/>
      <w:bCs/>
      <w:sz w:val="44"/>
    </w:rPr>
  </w:style>
  <w:style w:type="character" w:customStyle="1" w:styleId="NzevChar">
    <w:name w:val="Název Char"/>
    <w:link w:val="Nzev"/>
    <w:rsid w:val="00E56C82"/>
    <w:rPr>
      <w:b/>
      <w:bCs/>
      <w:sz w:val="44"/>
      <w:szCs w:val="24"/>
      <w:lang w:val="cs-CZ" w:eastAsia="cs-CZ" w:bidi="ar-SA"/>
    </w:rPr>
  </w:style>
  <w:style w:type="paragraph" w:customStyle="1" w:styleId="SmlouvaA">
    <w:name w:val="Smlouva A"/>
    <w:rsid w:val="00E56C82"/>
    <w:pPr>
      <w:autoSpaceDE w:val="0"/>
      <w:autoSpaceDN w:val="0"/>
      <w:adjustRightInd w:val="0"/>
      <w:spacing w:line="300" w:lineRule="atLeast"/>
      <w:jc w:val="center"/>
    </w:pPr>
    <w:rPr>
      <w:b/>
      <w:bCs/>
      <w:color w:val="000000"/>
      <w:sz w:val="28"/>
      <w:szCs w:val="28"/>
    </w:rPr>
  </w:style>
  <w:style w:type="paragraph" w:customStyle="1" w:styleId="podpisy2">
    <w:name w:val="podpisy 2"/>
    <w:basedOn w:val="Normln"/>
    <w:next w:val="Zkladntext"/>
    <w:rsid w:val="00E56C82"/>
    <w:pPr>
      <w:tabs>
        <w:tab w:val="center" w:pos="1304"/>
        <w:tab w:val="center" w:pos="4422"/>
      </w:tabs>
      <w:autoSpaceDE w:val="0"/>
      <w:autoSpaceDN w:val="0"/>
      <w:adjustRightInd w:val="0"/>
      <w:spacing w:line="220" w:lineRule="atLeast"/>
      <w:jc w:val="both"/>
    </w:pPr>
    <w:rPr>
      <w:color w:val="000000"/>
      <w:sz w:val="18"/>
      <w:szCs w:val="18"/>
    </w:rPr>
  </w:style>
  <w:style w:type="paragraph" w:customStyle="1" w:styleId="NadpisPoznmky">
    <w:name w:val="Nadpis Poznámky"/>
    <w:next w:val="Zkladntext"/>
    <w:rsid w:val="00E56C82"/>
    <w:pPr>
      <w:tabs>
        <w:tab w:val="left" w:pos="283"/>
      </w:tabs>
      <w:autoSpaceDE w:val="0"/>
      <w:autoSpaceDN w:val="0"/>
      <w:adjustRightInd w:val="0"/>
      <w:spacing w:after="198" w:line="220" w:lineRule="atLeast"/>
      <w:jc w:val="center"/>
    </w:pPr>
    <w:rPr>
      <w:b/>
      <w:bCs/>
      <w:color w:val="000000"/>
      <w:sz w:val="18"/>
      <w:szCs w:val="18"/>
    </w:rPr>
  </w:style>
  <w:style w:type="paragraph" w:customStyle="1" w:styleId="podpis1">
    <w:name w:val="podpis 1"/>
    <w:next w:val="Zkladntext"/>
    <w:rsid w:val="00E56C82"/>
    <w:pPr>
      <w:tabs>
        <w:tab w:val="center" w:pos="2948"/>
      </w:tabs>
      <w:autoSpaceDE w:val="0"/>
      <w:autoSpaceDN w:val="0"/>
      <w:adjustRightInd w:val="0"/>
      <w:spacing w:line="220" w:lineRule="atLeast"/>
    </w:pPr>
    <w:rPr>
      <w:color w:val="000000"/>
      <w:sz w:val="18"/>
      <w:szCs w:val="18"/>
    </w:rPr>
  </w:style>
  <w:style w:type="paragraph" w:customStyle="1" w:styleId="Nadpislnek">
    <w:name w:val="Nadpis Článek"/>
    <w:basedOn w:val="NadpisPoznmky"/>
    <w:next w:val="NadpisPoznmky"/>
    <w:rsid w:val="00E56C82"/>
    <w:pPr>
      <w:spacing w:before="113"/>
    </w:pPr>
    <w:rPr>
      <w:sz w:val="20"/>
      <w:szCs w:val="20"/>
    </w:rPr>
  </w:style>
  <w:style w:type="paragraph" w:styleId="Zhlav">
    <w:name w:val="header"/>
    <w:basedOn w:val="Normln"/>
    <w:link w:val="ZhlavChar"/>
    <w:uiPriority w:val="99"/>
    <w:rsid w:val="00E56C82"/>
    <w:pPr>
      <w:tabs>
        <w:tab w:val="center" w:pos="4536"/>
        <w:tab w:val="right" w:pos="9072"/>
      </w:tabs>
    </w:pPr>
  </w:style>
  <w:style w:type="character" w:styleId="slostrnky">
    <w:name w:val="page number"/>
    <w:basedOn w:val="Standardnpsmoodstavce"/>
    <w:rsid w:val="00E56C82"/>
  </w:style>
  <w:style w:type="paragraph" w:styleId="Odstavecseseznamem">
    <w:name w:val="List Paragraph"/>
    <w:basedOn w:val="Normln"/>
    <w:uiPriority w:val="34"/>
    <w:qFormat/>
    <w:rsid w:val="00E56C82"/>
    <w:pPr>
      <w:ind w:left="720"/>
      <w:contextualSpacing/>
    </w:pPr>
  </w:style>
  <w:style w:type="paragraph" w:styleId="Zkladntextodsazen2">
    <w:name w:val="Body Text Indent 2"/>
    <w:basedOn w:val="Normln"/>
    <w:link w:val="Zkladntextodsazen2Char"/>
    <w:rsid w:val="00E56C82"/>
    <w:pPr>
      <w:spacing w:after="120" w:line="480" w:lineRule="auto"/>
      <w:ind w:left="283"/>
    </w:pPr>
  </w:style>
  <w:style w:type="character" w:customStyle="1" w:styleId="spravce">
    <w:name w:val="spravce"/>
    <w:semiHidden/>
    <w:rsid w:val="00E56C82"/>
    <w:rPr>
      <w:rFonts w:ascii="Arial" w:hAnsi="Arial" w:cs="Arial"/>
      <w:color w:val="auto"/>
      <w:sz w:val="20"/>
      <w:szCs w:val="20"/>
    </w:rPr>
  </w:style>
  <w:style w:type="character" w:customStyle="1" w:styleId="CharChar">
    <w:name w:val="Char Char"/>
    <w:locked/>
    <w:rsid w:val="00E56C82"/>
    <w:rPr>
      <w:sz w:val="24"/>
      <w:szCs w:val="24"/>
      <w:lang w:val="cs-CZ" w:eastAsia="cs-CZ" w:bidi="ar-SA"/>
    </w:rPr>
  </w:style>
  <w:style w:type="numbering" w:customStyle="1" w:styleId="Styl1">
    <w:name w:val="Styl1"/>
    <w:basedOn w:val="Bezseznamu"/>
    <w:rsid w:val="00E56C82"/>
    <w:pPr>
      <w:numPr>
        <w:numId w:val="1"/>
      </w:numPr>
    </w:pPr>
  </w:style>
  <w:style w:type="paragraph" w:styleId="Zkladntext2">
    <w:name w:val="Body Text 2"/>
    <w:basedOn w:val="Normln"/>
    <w:link w:val="Zkladntext2Char"/>
    <w:rsid w:val="00E56C82"/>
    <w:pPr>
      <w:spacing w:after="120" w:line="480" w:lineRule="auto"/>
    </w:pPr>
  </w:style>
  <w:style w:type="character" w:customStyle="1" w:styleId="CharChar3">
    <w:name w:val="Char Char3"/>
    <w:rsid w:val="00E56C82"/>
    <w:rPr>
      <w:sz w:val="24"/>
      <w:szCs w:val="24"/>
      <w:lang w:val="cs-CZ" w:eastAsia="cs-CZ" w:bidi="ar-SA"/>
    </w:rPr>
  </w:style>
  <w:style w:type="character" w:customStyle="1" w:styleId="CharChar1">
    <w:name w:val="Char Char1"/>
    <w:rsid w:val="00E56C82"/>
    <w:rPr>
      <w:sz w:val="16"/>
      <w:szCs w:val="16"/>
      <w:lang w:val="cs-CZ" w:eastAsia="cs-CZ" w:bidi="ar-SA"/>
    </w:rPr>
  </w:style>
  <w:style w:type="character" w:styleId="Odkaznakoment">
    <w:name w:val="annotation reference"/>
    <w:uiPriority w:val="99"/>
    <w:semiHidden/>
    <w:rsid w:val="00E56C82"/>
    <w:rPr>
      <w:sz w:val="16"/>
      <w:szCs w:val="16"/>
    </w:rPr>
  </w:style>
  <w:style w:type="paragraph" w:styleId="Textkomente">
    <w:name w:val="annotation text"/>
    <w:basedOn w:val="Normln"/>
    <w:link w:val="TextkomenteChar"/>
    <w:uiPriority w:val="99"/>
    <w:semiHidden/>
    <w:rsid w:val="00E56C82"/>
    <w:rPr>
      <w:sz w:val="20"/>
      <w:szCs w:val="20"/>
    </w:rPr>
  </w:style>
  <w:style w:type="paragraph" w:styleId="Pedmtkomente">
    <w:name w:val="annotation subject"/>
    <w:basedOn w:val="Textkomente"/>
    <w:next w:val="Textkomente"/>
    <w:link w:val="PedmtkomenteChar"/>
    <w:uiPriority w:val="99"/>
    <w:semiHidden/>
    <w:rsid w:val="00E56C82"/>
    <w:rPr>
      <w:b/>
      <w:bCs/>
    </w:rPr>
  </w:style>
  <w:style w:type="paragraph" w:styleId="Textbubliny">
    <w:name w:val="Balloon Text"/>
    <w:basedOn w:val="Normln"/>
    <w:link w:val="TextbublinyChar"/>
    <w:uiPriority w:val="99"/>
    <w:semiHidden/>
    <w:rsid w:val="00E56C82"/>
    <w:rPr>
      <w:rFonts w:ascii="Tahoma" w:hAnsi="Tahoma" w:cs="Tahoma"/>
      <w:sz w:val="16"/>
      <w:szCs w:val="16"/>
    </w:rPr>
  </w:style>
  <w:style w:type="character" w:customStyle="1" w:styleId="ZkladntextodsazenChar">
    <w:name w:val="Základní text odsazený Char"/>
    <w:link w:val="Zkladntextodsazen"/>
    <w:rsid w:val="00E56C82"/>
    <w:rPr>
      <w:sz w:val="24"/>
      <w:szCs w:val="24"/>
      <w:lang w:val="cs-CZ" w:eastAsia="cs-CZ" w:bidi="ar-SA"/>
    </w:rPr>
  </w:style>
  <w:style w:type="character" w:customStyle="1" w:styleId="Nadpis2Char">
    <w:name w:val="Nadpis 2 Char"/>
    <w:link w:val="Nadpis2"/>
    <w:semiHidden/>
    <w:rsid w:val="00E56C82"/>
    <w:rPr>
      <w:rFonts w:ascii="Cambria" w:hAnsi="Cambria"/>
      <w:b/>
      <w:bCs/>
      <w:i/>
      <w:iCs/>
      <w:sz w:val="28"/>
      <w:szCs w:val="28"/>
      <w:lang w:val="cs-CZ" w:eastAsia="cs-CZ" w:bidi="ar-SA"/>
    </w:rPr>
  </w:style>
  <w:style w:type="character" w:customStyle="1" w:styleId="CharChar5">
    <w:name w:val="Char Char5"/>
    <w:locked/>
    <w:rsid w:val="00FE427F"/>
    <w:rPr>
      <w:sz w:val="24"/>
      <w:szCs w:val="24"/>
      <w:lang w:val="cs-CZ" w:eastAsia="cs-CZ" w:bidi="ar-SA"/>
    </w:rPr>
  </w:style>
  <w:style w:type="character" w:styleId="Sledovanodkaz">
    <w:name w:val="FollowedHyperlink"/>
    <w:rsid w:val="008346A5"/>
    <w:rPr>
      <w:color w:val="800080"/>
      <w:u w:val="single"/>
    </w:rPr>
  </w:style>
  <w:style w:type="character" w:customStyle="1" w:styleId="Zvraznn">
    <w:name w:val="Zvýraznění"/>
    <w:qFormat/>
    <w:rsid w:val="008346A5"/>
    <w:rPr>
      <w:rFonts w:ascii="Tahoma" w:hAnsi="Tahoma" w:cs="Tahoma" w:hint="default"/>
      <w:i w:val="0"/>
      <w:iCs w:val="0"/>
      <w:color w:val="auto"/>
      <w:sz w:val="28"/>
    </w:rPr>
  </w:style>
  <w:style w:type="character" w:customStyle="1" w:styleId="Nadpis1Char">
    <w:name w:val="Nadpis 1 Char"/>
    <w:link w:val="Nadpis1"/>
    <w:locked/>
    <w:rsid w:val="008346A5"/>
    <w:rPr>
      <w:rFonts w:ascii="Arial" w:hAnsi="Arial" w:cs="Arial"/>
      <w:b/>
      <w:bCs/>
      <w:kern w:val="32"/>
      <w:sz w:val="32"/>
      <w:szCs w:val="32"/>
      <w:lang w:val="cs-CZ" w:eastAsia="cs-CZ" w:bidi="ar-SA"/>
    </w:rPr>
  </w:style>
  <w:style w:type="character" w:customStyle="1" w:styleId="Nadpis5Char">
    <w:name w:val="Nadpis 5 Char"/>
    <w:link w:val="Nadpis5"/>
    <w:semiHidden/>
    <w:locked/>
    <w:rsid w:val="008346A5"/>
    <w:rPr>
      <w:b/>
      <w:bCs/>
      <w:i/>
      <w:iCs/>
      <w:sz w:val="26"/>
      <w:szCs w:val="26"/>
      <w:lang w:val="cs-CZ" w:eastAsia="cs-CZ" w:bidi="ar-SA"/>
    </w:rPr>
  </w:style>
  <w:style w:type="character" w:customStyle="1" w:styleId="Heading7Char">
    <w:name w:val="Heading 7 Char"/>
    <w:semiHidden/>
    <w:locked/>
    <w:rsid w:val="008346A5"/>
    <w:rPr>
      <w:rFonts w:eastAsia="Calibri"/>
      <w:sz w:val="24"/>
      <w:szCs w:val="24"/>
      <w:lang w:val="cs-CZ" w:eastAsia="cs-CZ" w:bidi="ar-SA"/>
    </w:rPr>
  </w:style>
  <w:style w:type="character" w:customStyle="1" w:styleId="TextkomenteChar">
    <w:name w:val="Text komentáře Char"/>
    <w:link w:val="Textkomente"/>
    <w:uiPriority w:val="99"/>
    <w:semiHidden/>
    <w:locked/>
    <w:rsid w:val="008346A5"/>
    <w:rPr>
      <w:lang w:val="cs-CZ" w:eastAsia="cs-CZ" w:bidi="ar-SA"/>
    </w:rPr>
  </w:style>
  <w:style w:type="character" w:customStyle="1" w:styleId="ZhlavChar">
    <w:name w:val="Záhlaví Char"/>
    <w:link w:val="Zhlav"/>
    <w:uiPriority w:val="99"/>
    <w:locked/>
    <w:rsid w:val="008346A5"/>
    <w:rPr>
      <w:sz w:val="24"/>
      <w:szCs w:val="24"/>
      <w:lang w:val="cs-CZ" w:eastAsia="cs-CZ" w:bidi="ar-SA"/>
    </w:rPr>
  </w:style>
  <w:style w:type="character" w:customStyle="1" w:styleId="ZpatChar">
    <w:name w:val="Zápatí Char"/>
    <w:link w:val="Zpat"/>
    <w:uiPriority w:val="99"/>
    <w:locked/>
    <w:rsid w:val="008346A5"/>
    <w:rPr>
      <w:sz w:val="24"/>
      <w:szCs w:val="24"/>
      <w:lang w:val="cs-CZ" w:eastAsia="cs-CZ" w:bidi="ar-SA"/>
    </w:rPr>
  </w:style>
  <w:style w:type="character" w:customStyle="1" w:styleId="TitleChar1">
    <w:name w:val="Title Char1"/>
    <w:locked/>
    <w:rsid w:val="008346A5"/>
    <w:rPr>
      <w:rFonts w:ascii="Arial" w:hAnsi="Arial" w:cs="Arial"/>
      <w:b/>
      <w:bCs/>
      <w:sz w:val="24"/>
      <w:szCs w:val="24"/>
      <w:lang w:val="cs-CZ" w:eastAsia="cs-CZ" w:bidi="ar-SA"/>
    </w:rPr>
  </w:style>
  <w:style w:type="character" w:customStyle="1" w:styleId="BodyTextChar">
    <w:name w:val="Body Text Char"/>
    <w:locked/>
    <w:rsid w:val="008346A5"/>
    <w:rPr>
      <w:rFonts w:ascii="Calibri" w:eastAsia="Calibri" w:hAnsi="Calibri"/>
      <w:sz w:val="24"/>
      <w:szCs w:val="24"/>
      <w:lang w:val="cs-CZ" w:eastAsia="cs-CZ" w:bidi="ar-SA"/>
    </w:rPr>
  </w:style>
  <w:style w:type="character" w:customStyle="1" w:styleId="BodyTextIndentChar">
    <w:name w:val="Body Text Indent Char"/>
    <w:locked/>
    <w:rsid w:val="008346A5"/>
    <w:rPr>
      <w:rFonts w:eastAsia="Calibri"/>
      <w:sz w:val="24"/>
      <w:szCs w:val="24"/>
      <w:lang w:val="cs-CZ" w:eastAsia="cs-CZ" w:bidi="ar-SA"/>
    </w:rPr>
  </w:style>
  <w:style w:type="character" w:customStyle="1" w:styleId="Zkladntext2Char">
    <w:name w:val="Základní text 2 Char"/>
    <w:link w:val="Zkladntext2"/>
    <w:semiHidden/>
    <w:locked/>
    <w:rsid w:val="008346A5"/>
    <w:rPr>
      <w:sz w:val="24"/>
      <w:szCs w:val="24"/>
      <w:lang w:val="cs-CZ" w:eastAsia="cs-CZ" w:bidi="ar-SA"/>
    </w:rPr>
  </w:style>
  <w:style w:type="character" w:customStyle="1" w:styleId="BodyText3Char">
    <w:name w:val="Body Text 3 Char"/>
    <w:locked/>
    <w:rsid w:val="008346A5"/>
    <w:rPr>
      <w:rFonts w:ascii="Calibri" w:eastAsia="Calibri" w:hAnsi="Calibri"/>
      <w:sz w:val="16"/>
      <w:szCs w:val="16"/>
      <w:lang w:val="cs-CZ" w:eastAsia="cs-CZ" w:bidi="ar-SA"/>
    </w:rPr>
  </w:style>
  <w:style w:type="character" w:customStyle="1" w:styleId="Zkladntextodsazen2Char">
    <w:name w:val="Základní text odsazený 2 Char"/>
    <w:link w:val="Zkladntextodsazen2"/>
    <w:locked/>
    <w:rsid w:val="008346A5"/>
    <w:rPr>
      <w:sz w:val="24"/>
      <w:szCs w:val="24"/>
      <w:lang w:val="cs-CZ" w:eastAsia="cs-CZ" w:bidi="ar-SA"/>
    </w:rPr>
  </w:style>
  <w:style w:type="character" w:customStyle="1" w:styleId="Zkladntextodsazen3Char">
    <w:name w:val="Základní text odsazený 3 Char"/>
    <w:link w:val="Zkladntextodsazen3"/>
    <w:locked/>
    <w:rsid w:val="008346A5"/>
    <w:rPr>
      <w:rFonts w:eastAsia="Calibri"/>
      <w:sz w:val="16"/>
      <w:szCs w:val="16"/>
      <w:lang w:val="cs-CZ" w:eastAsia="cs-CZ" w:bidi="ar-SA"/>
    </w:rPr>
  </w:style>
  <w:style w:type="paragraph" w:styleId="Zkladntextodsazen3">
    <w:name w:val="Body Text Indent 3"/>
    <w:basedOn w:val="Normln"/>
    <w:link w:val="Zkladntextodsazen3Char"/>
    <w:rsid w:val="008346A5"/>
    <w:pPr>
      <w:tabs>
        <w:tab w:val="num" w:pos="567"/>
      </w:tabs>
      <w:spacing w:after="120"/>
      <w:ind w:left="283"/>
    </w:pPr>
    <w:rPr>
      <w:rFonts w:eastAsia="Calibri"/>
      <w:sz w:val="16"/>
      <w:szCs w:val="16"/>
    </w:rPr>
  </w:style>
  <w:style w:type="character" w:customStyle="1" w:styleId="PedmtkomenteChar">
    <w:name w:val="Předmět komentáře Char"/>
    <w:link w:val="Pedmtkomente"/>
    <w:uiPriority w:val="99"/>
    <w:semiHidden/>
    <w:locked/>
    <w:rsid w:val="008346A5"/>
    <w:rPr>
      <w:b/>
      <w:bCs/>
      <w:lang w:val="cs-CZ" w:eastAsia="cs-CZ" w:bidi="ar-SA"/>
    </w:rPr>
  </w:style>
  <w:style w:type="character" w:customStyle="1" w:styleId="TextbublinyChar">
    <w:name w:val="Text bubliny Char"/>
    <w:link w:val="Textbubliny"/>
    <w:uiPriority w:val="99"/>
    <w:semiHidden/>
    <w:locked/>
    <w:rsid w:val="008346A5"/>
    <w:rPr>
      <w:rFonts w:ascii="Tahoma" w:hAnsi="Tahoma" w:cs="Tahoma"/>
      <w:sz w:val="16"/>
      <w:szCs w:val="16"/>
      <w:lang w:val="cs-CZ" w:eastAsia="cs-CZ" w:bidi="ar-SA"/>
    </w:rPr>
  </w:style>
  <w:style w:type="paragraph" w:customStyle="1" w:styleId="Odstavecseseznamem1">
    <w:name w:val="Odstavec se seznamem1"/>
    <w:basedOn w:val="Normln"/>
    <w:rsid w:val="008346A5"/>
    <w:pPr>
      <w:ind w:left="720"/>
      <w:contextualSpacing/>
      <w:jc w:val="both"/>
    </w:pPr>
    <w:rPr>
      <w:rFonts w:eastAsia="Calibri"/>
    </w:rPr>
  </w:style>
  <w:style w:type="paragraph" w:customStyle="1" w:styleId="1slovanI">
    <w:name w:val="(1) číslované I."/>
    <w:basedOn w:val="Normln"/>
    <w:rsid w:val="008346A5"/>
    <w:pPr>
      <w:spacing w:before="400" w:after="200"/>
      <w:ind w:left="1211" w:hanging="360"/>
      <w:jc w:val="both"/>
    </w:pPr>
    <w:rPr>
      <w:rFonts w:eastAsia="Calibri"/>
      <w:b/>
      <w:sz w:val="22"/>
      <w:szCs w:val="28"/>
    </w:rPr>
  </w:style>
  <w:style w:type="paragraph" w:customStyle="1" w:styleId="Styl61">
    <w:name w:val="Styl 6.1"/>
    <w:basedOn w:val="Normln"/>
    <w:rsid w:val="008346A5"/>
    <w:pPr>
      <w:ind w:left="513" w:hanging="513"/>
      <w:jc w:val="both"/>
    </w:pPr>
    <w:rPr>
      <w:rFonts w:eastAsia="Calibri"/>
    </w:rPr>
  </w:style>
  <w:style w:type="paragraph" w:customStyle="1" w:styleId="SPpodnadpis">
    <w:name w:val="SP podnadpis"/>
    <w:basedOn w:val="Normln"/>
    <w:rsid w:val="008346A5"/>
    <w:pPr>
      <w:keepNext/>
      <w:spacing w:before="240" w:after="240" w:line="360" w:lineRule="auto"/>
      <w:jc w:val="both"/>
    </w:pPr>
    <w:rPr>
      <w:rFonts w:ascii="Tahoma" w:hAnsi="Tahoma"/>
      <w:b/>
      <w:sz w:val="20"/>
    </w:rPr>
  </w:style>
  <w:style w:type="paragraph" w:customStyle="1" w:styleId="Import6">
    <w:name w:val="Import 6"/>
    <w:basedOn w:val="Normln"/>
    <w:rsid w:val="008346A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32"/>
    </w:pPr>
    <w:rPr>
      <w:rFonts w:ascii="Courier New" w:hAnsi="Courier New"/>
      <w:szCs w:val="20"/>
    </w:rPr>
  </w:style>
  <w:style w:type="paragraph" w:customStyle="1" w:styleId="Import7">
    <w:name w:val="Import 7"/>
    <w:basedOn w:val="Normln"/>
    <w:rsid w:val="008346A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720" w:hanging="288"/>
    </w:pPr>
    <w:rPr>
      <w:rFonts w:ascii="Courier New" w:hAnsi="Courier New"/>
      <w:szCs w:val="20"/>
    </w:rPr>
  </w:style>
  <w:style w:type="paragraph" w:customStyle="1" w:styleId="Import0">
    <w:name w:val="Import 0"/>
    <w:basedOn w:val="Normln"/>
    <w:rsid w:val="008346A5"/>
    <w:pPr>
      <w:suppressAutoHyphens/>
      <w:spacing w:line="276" w:lineRule="auto"/>
    </w:pPr>
    <w:rPr>
      <w:rFonts w:ascii="Courier New" w:hAnsi="Courier New"/>
      <w:szCs w:val="20"/>
    </w:rPr>
  </w:style>
  <w:style w:type="paragraph" w:customStyle="1" w:styleId="Import3">
    <w:name w:val="Import 3"/>
    <w:basedOn w:val="Normln"/>
    <w:rsid w:val="008346A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pPr>
    <w:rPr>
      <w:rFonts w:ascii="Courier New" w:hAnsi="Courier New"/>
      <w:szCs w:val="20"/>
    </w:rPr>
  </w:style>
  <w:style w:type="paragraph" w:customStyle="1" w:styleId="Import5">
    <w:name w:val="Import 5"/>
    <w:basedOn w:val="Import0"/>
    <w:rsid w:val="008346A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style>
  <w:style w:type="paragraph" w:customStyle="1" w:styleId="1slovanII">
    <w:name w:val="(1) číslované II."/>
    <w:basedOn w:val="Normln"/>
    <w:rsid w:val="008346A5"/>
    <w:pPr>
      <w:tabs>
        <w:tab w:val="num" w:pos="567"/>
      </w:tabs>
      <w:spacing w:after="200" w:line="276" w:lineRule="auto"/>
      <w:ind w:left="567" w:hanging="567"/>
    </w:pPr>
    <w:rPr>
      <w:rFonts w:ascii="Calibri" w:eastAsia="Calibri" w:hAnsi="Calibri"/>
      <w:sz w:val="22"/>
      <w:szCs w:val="22"/>
      <w:lang w:eastAsia="en-US"/>
    </w:rPr>
  </w:style>
  <w:style w:type="paragraph" w:customStyle="1" w:styleId="Default">
    <w:name w:val="Default"/>
    <w:basedOn w:val="Normln"/>
    <w:rsid w:val="008346A5"/>
    <w:pPr>
      <w:autoSpaceDE w:val="0"/>
      <w:autoSpaceDN w:val="0"/>
    </w:pPr>
    <w:rPr>
      <w:rFonts w:ascii="Arial" w:hAnsi="Arial" w:cs="Arial"/>
      <w:color w:val="000000"/>
    </w:rPr>
  </w:style>
  <w:style w:type="paragraph" w:customStyle="1" w:styleId="Odstavecseseznamem10">
    <w:name w:val="Odstavec se seznamem1"/>
    <w:basedOn w:val="Normln"/>
    <w:rsid w:val="008346A5"/>
    <w:pPr>
      <w:spacing w:after="200" w:line="276" w:lineRule="auto"/>
      <w:ind w:left="720"/>
      <w:contextualSpacing/>
    </w:pPr>
    <w:rPr>
      <w:rFonts w:ascii="Calibri" w:eastAsia="Calibri" w:hAnsi="Calibri"/>
      <w:sz w:val="22"/>
      <w:szCs w:val="22"/>
      <w:lang w:eastAsia="en-US"/>
    </w:rPr>
  </w:style>
  <w:style w:type="character" w:customStyle="1" w:styleId="platne1">
    <w:name w:val="platne1"/>
    <w:rsid w:val="008346A5"/>
    <w:rPr>
      <w:rFonts w:ascii="Times New Roman" w:hAnsi="Times New Roman" w:cs="Times New Roman" w:hint="default"/>
    </w:rPr>
  </w:style>
  <w:style w:type="character" w:customStyle="1" w:styleId="TitleChar">
    <w:name w:val="Title Char"/>
    <w:locked/>
    <w:rsid w:val="008346A5"/>
    <w:rPr>
      <w:rFonts w:ascii="Cambria" w:hAnsi="Cambria" w:cs="Times New Roman" w:hint="default"/>
      <w:b/>
      <w:bCs/>
      <w:kern w:val="28"/>
      <w:sz w:val="32"/>
      <w:szCs w:val="32"/>
    </w:rPr>
  </w:style>
  <w:style w:type="character" w:customStyle="1" w:styleId="CharChar4">
    <w:name w:val="Char Char4"/>
    <w:rsid w:val="008346A5"/>
    <w:rPr>
      <w:rFonts w:ascii="Times New Roman" w:hAnsi="Times New Roman" w:cs="Times New Roman" w:hint="default"/>
      <w:snapToGrid w:val="0"/>
      <w:color w:val="000000"/>
      <w:sz w:val="24"/>
      <w:lang w:val="cs-CZ" w:eastAsia="cs-CZ" w:bidi="ar-SA"/>
    </w:rPr>
  </w:style>
  <w:style w:type="character" w:customStyle="1" w:styleId="CharChar30">
    <w:name w:val="Char Char3"/>
    <w:rsid w:val="008346A5"/>
    <w:rPr>
      <w:rFonts w:ascii="Arial" w:hAnsi="Arial" w:cs="Arial" w:hint="default"/>
      <w:sz w:val="24"/>
      <w:szCs w:val="24"/>
      <w:lang w:val="cs-CZ" w:eastAsia="cs-CZ" w:bidi="ar-SA"/>
    </w:rPr>
  </w:style>
  <w:style w:type="character" w:customStyle="1" w:styleId="BodyTextIndent2Char">
    <w:name w:val="Body Text Indent 2 Char"/>
    <w:semiHidden/>
    <w:locked/>
    <w:rsid w:val="008346A5"/>
    <w:rPr>
      <w:rFonts w:ascii="Times New Roman" w:hAnsi="Times New Roman" w:cs="Times New Roman" w:hint="default"/>
      <w:sz w:val="24"/>
      <w:szCs w:val="24"/>
    </w:rPr>
  </w:style>
  <w:style w:type="character" w:customStyle="1" w:styleId="CharChar10">
    <w:name w:val="Char Char1"/>
    <w:rsid w:val="008346A5"/>
    <w:rPr>
      <w:rFonts w:ascii="Times New Roman" w:hAnsi="Times New Roman" w:cs="Times New Roman" w:hint="default"/>
      <w:sz w:val="16"/>
      <w:szCs w:val="16"/>
      <w:lang w:val="cs-CZ" w:eastAsia="cs-CZ" w:bidi="ar-SA"/>
    </w:rPr>
  </w:style>
  <w:style w:type="character" w:customStyle="1" w:styleId="CharChar6">
    <w:name w:val="Char Char6"/>
    <w:rsid w:val="008346A5"/>
    <w:rPr>
      <w:rFonts w:ascii="Times New Roman" w:hAnsi="Times New Roman" w:cs="Times New Roman" w:hint="default"/>
      <w:sz w:val="24"/>
      <w:szCs w:val="24"/>
      <w:lang w:val="cs-CZ" w:eastAsia="cs-CZ" w:bidi="ar-SA"/>
    </w:rPr>
  </w:style>
  <w:style w:type="character" w:customStyle="1" w:styleId="CharChar41">
    <w:name w:val="Char Char41"/>
    <w:rsid w:val="008346A5"/>
    <w:rPr>
      <w:rFonts w:ascii="Times New Roman" w:hAnsi="Times New Roman" w:cs="Times New Roman" w:hint="default"/>
      <w:snapToGrid w:val="0"/>
      <w:color w:val="000000"/>
      <w:sz w:val="24"/>
      <w:lang w:val="cs-CZ" w:eastAsia="cs-CZ" w:bidi="ar-SA"/>
    </w:rPr>
  </w:style>
  <w:style w:type="character" w:customStyle="1" w:styleId="CharChar31">
    <w:name w:val="Char Char31"/>
    <w:rsid w:val="008346A5"/>
    <w:rPr>
      <w:rFonts w:ascii="Arial" w:hAnsi="Arial" w:cs="Arial" w:hint="default"/>
      <w:sz w:val="24"/>
      <w:szCs w:val="24"/>
      <w:lang w:val="cs-CZ" w:eastAsia="cs-CZ" w:bidi="ar-SA"/>
    </w:rPr>
  </w:style>
  <w:style w:type="character" w:customStyle="1" w:styleId="CharChar2">
    <w:name w:val="Char Char2"/>
    <w:rsid w:val="008346A5"/>
    <w:rPr>
      <w:rFonts w:ascii="Arial" w:hAnsi="Arial" w:cs="Arial" w:hint="default"/>
      <w:sz w:val="24"/>
      <w:szCs w:val="24"/>
      <w:lang w:val="cs-CZ" w:eastAsia="cs-CZ" w:bidi="ar-SA"/>
    </w:rPr>
  </w:style>
  <w:style w:type="character" w:customStyle="1" w:styleId="CharChar11">
    <w:name w:val="Char Char11"/>
    <w:rsid w:val="008346A5"/>
    <w:rPr>
      <w:rFonts w:ascii="Times New Roman" w:hAnsi="Times New Roman" w:cs="Times New Roman" w:hint="default"/>
      <w:sz w:val="16"/>
      <w:szCs w:val="16"/>
      <w:lang w:val="cs-CZ" w:eastAsia="cs-CZ" w:bidi="ar-SA"/>
    </w:rPr>
  </w:style>
  <w:style w:type="character" w:customStyle="1" w:styleId="CharChar61">
    <w:name w:val="Char Char61"/>
    <w:rsid w:val="008346A5"/>
    <w:rPr>
      <w:rFonts w:ascii="Times New Roman" w:hAnsi="Times New Roman" w:cs="Times New Roman" w:hint="default"/>
      <w:sz w:val="24"/>
      <w:szCs w:val="24"/>
      <w:lang w:val="cs-CZ" w:eastAsia="cs-CZ" w:bidi="ar-SA"/>
    </w:rPr>
  </w:style>
  <w:style w:type="character" w:customStyle="1" w:styleId="CharChar7">
    <w:name w:val="Char Char7"/>
    <w:rsid w:val="008346A5"/>
    <w:rPr>
      <w:rFonts w:ascii="Times New Roman" w:hAnsi="Times New Roman" w:cs="Times New Roman" w:hint="default"/>
      <w:sz w:val="16"/>
      <w:szCs w:val="16"/>
      <w:lang w:val="cs-CZ" w:eastAsia="cs-CZ" w:bidi="ar-SA"/>
    </w:rPr>
  </w:style>
  <w:style w:type="table" w:styleId="Mkatabulky">
    <w:name w:val="Table Grid"/>
    <w:basedOn w:val="Normlntabulka"/>
    <w:uiPriority w:val="39"/>
    <w:rsid w:val="008346A5"/>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seznam1">
    <w:name w:val="Aktuální seznam1"/>
    <w:rsid w:val="008346A5"/>
    <w:pPr>
      <w:numPr>
        <w:numId w:val="2"/>
      </w:numPr>
    </w:pPr>
  </w:style>
  <w:style w:type="numbering" w:styleId="111111">
    <w:name w:val="Outline List 2"/>
    <w:basedOn w:val="Bezseznamu"/>
    <w:rsid w:val="008346A5"/>
    <w:pPr>
      <w:numPr>
        <w:numId w:val="3"/>
      </w:numPr>
    </w:pPr>
  </w:style>
  <w:style w:type="character" w:customStyle="1" w:styleId="Nadpis3Char">
    <w:name w:val="Nadpis 3 Char"/>
    <w:link w:val="Nadpis3"/>
    <w:semiHidden/>
    <w:rsid w:val="009725B8"/>
    <w:rPr>
      <w:rFonts w:ascii="Cambria" w:eastAsia="Times New Roman" w:hAnsi="Cambria" w:cs="Times New Roman"/>
      <w:b/>
      <w:bCs/>
      <w:sz w:val="26"/>
      <w:szCs w:val="26"/>
    </w:rPr>
  </w:style>
  <w:style w:type="paragraph" w:styleId="Rozloendokumentu">
    <w:name w:val="Document Map"/>
    <w:basedOn w:val="Normln"/>
    <w:semiHidden/>
    <w:rsid w:val="006F53B9"/>
    <w:pPr>
      <w:shd w:val="clear" w:color="auto" w:fill="000080"/>
    </w:pPr>
    <w:rPr>
      <w:rFonts w:ascii="Tahoma" w:hAnsi="Tahoma" w:cs="Tahoma"/>
      <w:sz w:val="20"/>
      <w:szCs w:val="20"/>
    </w:rPr>
  </w:style>
  <w:style w:type="character" w:customStyle="1" w:styleId="cpvselected1">
    <w:name w:val="cpvselected1"/>
    <w:rsid w:val="00A76416"/>
    <w:rPr>
      <w:color w:val="FF0000"/>
    </w:rPr>
  </w:style>
  <w:style w:type="character" w:styleId="Siln">
    <w:name w:val="Strong"/>
    <w:uiPriority w:val="22"/>
    <w:qFormat/>
    <w:rsid w:val="002812FC"/>
    <w:rPr>
      <w:b/>
      <w:bCs/>
    </w:rPr>
  </w:style>
  <w:style w:type="paragraph" w:customStyle="1" w:styleId="1slovanIII">
    <w:name w:val="(1) číslované III."/>
    <w:rsid w:val="004E2AD9"/>
    <w:pPr>
      <w:tabs>
        <w:tab w:val="num" w:pos="900"/>
      </w:tabs>
      <w:spacing w:before="400" w:after="60"/>
      <w:ind w:left="902" w:hanging="902"/>
    </w:pPr>
    <w:rPr>
      <w:b/>
      <w:sz w:val="24"/>
      <w:szCs w:val="24"/>
    </w:rPr>
  </w:style>
  <w:style w:type="paragraph" w:customStyle="1" w:styleId="1odrky">
    <w:name w:val="(1) odrážky"/>
    <w:basedOn w:val="Normln"/>
    <w:rsid w:val="000C53B3"/>
    <w:pPr>
      <w:numPr>
        <w:numId w:val="6"/>
      </w:numPr>
      <w:tabs>
        <w:tab w:val="clear" w:pos="717"/>
        <w:tab w:val="num" w:pos="360"/>
        <w:tab w:val="right" w:leader="dot" w:pos="9354"/>
      </w:tabs>
      <w:spacing w:before="100"/>
      <w:ind w:left="360"/>
      <w:jc w:val="both"/>
    </w:pPr>
    <w:rPr>
      <w:sz w:val="22"/>
    </w:rPr>
  </w:style>
  <w:style w:type="character" w:customStyle="1" w:styleId="Nadpis6Char">
    <w:name w:val="Nadpis 6 Char"/>
    <w:link w:val="Nadpis6"/>
    <w:semiHidden/>
    <w:rsid w:val="004E34A6"/>
    <w:rPr>
      <w:rFonts w:ascii="Calibri" w:eastAsia="Times New Roman" w:hAnsi="Calibri" w:cs="Times New Roman"/>
      <w:b/>
      <w:bCs/>
      <w:sz w:val="22"/>
      <w:szCs w:val="22"/>
    </w:rPr>
  </w:style>
  <w:style w:type="numbering" w:customStyle="1" w:styleId="Bezseznamu1">
    <w:name w:val="Bez seznamu1"/>
    <w:next w:val="Bezseznamu"/>
    <w:uiPriority w:val="99"/>
    <w:semiHidden/>
    <w:unhideWhenUsed/>
    <w:rsid w:val="006D0148"/>
  </w:style>
  <w:style w:type="character" w:styleId="Nevyeenzmnka">
    <w:name w:val="Unresolved Mention"/>
    <w:uiPriority w:val="99"/>
    <w:semiHidden/>
    <w:unhideWhenUsed/>
    <w:rsid w:val="0031489A"/>
    <w:rPr>
      <w:color w:val="605E5C"/>
      <w:shd w:val="clear" w:color="auto" w:fill="E1DFDD"/>
    </w:rPr>
  </w:style>
  <w:style w:type="numbering" w:customStyle="1" w:styleId="Bezseznamu2">
    <w:name w:val="Bez seznamu2"/>
    <w:next w:val="Bezseznamu"/>
    <w:uiPriority w:val="99"/>
    <w:semiHidden/>
    <w:unhideWhenUsed/>
    <w:rsid w:val="005E3ED4"/>
  </w:style>
  <w:style w:type="paragraph" w:styleId="Revize">
    <w:name w:val="Revision"/>
    <w:hidden/>
    <w:uiPriority w:val="99"/>
    <w:semiHidden/>
    <w:rsid w:val="005E3ED4"/>
    <w:rPr>
      <w:sz w:val="24"/>
      <w:szCs w:val="24"/>
    </w:rPr>
  </w:style>
  <w:style w:type="table" w:customStyle="1" w:styleId="Mkatabulky1">
    <w:name w:val="Mřížka tabulky1"/>
    <w:basedOn w:val="Normlntabulka"/>
    <w:next w:val="Mkatabulky"/>
    <w:uiPriority w:val="59"/>
    <w:rsid w:val="005E3ED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podarou">
    <w:name w:val="footnote text"/>
    <w:basedOn w:val="Normln"/>
    <w:link w:val="TextpoznpodarouChar"/>
    <w:uiPriority w:val="99"/>
    <w:unhideWhenUsed/>
    <w:rsid w:val="00616AF0"/>
    <w:rPr>
      <w:sz w:val="20"/>
      <w:szCs w:val="20"/>
    </w:rPr>
  </w:style>
  <w:style w:type="character" w:customStyle="1" w:styleId="TextpoznpodarouChar">
    <w:name w:val="Text pozn. pod čarou Char"/>
    <w:basedOn w:val="Standardnpsmoodstavce"/>
    <w:link w:val="Textpoznpodarou"/>
    <w:uiPriority w:val="99"/>
    <w:rsid w:val="00616AF0"/>
  </w:style>
  <w:style w:type="character" w:styleId="Znakapoznpodarou">
    <w:name w:val="footnote reference"/>
    <w:uiPriority w:val="99"/>
    <w:unhideWhenUsed/>
    <w:rsid w:val="00616AF0"/>
    <w:rPr>
      <w:vertAlign w:val="superscript"/>
    </w:rPr>
  </w:style>
  <w:style w:type="paragraph" w:customStyle="1" w:styleId="Standard">
    <w:name w:val="Standard"/>
    <w:rsid w:val="006D5D4A"/>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4683">
      <w:bodyDiv w:val="1"/>
      <w:marLeft w:val="0"/>
      <w:marRight w:val="0"/>
      <w:marTop w:val="0"/>
      <w:marBottom w:val="0"/>
      <w:divBdr>
        <w:top w:val="none" w:sz="0" w:space="0" w:color="auto"/>
        <w:left w:val="none" w:sz="0" w:space="0" w:color="auto"/>
        <w:bottom w:val="none" w:sz="0" w:space="0" w:color="auto"/>
        <w:right w:val="none" w:sz="0" w:space="0" w:color="auto"/>
      </w:divBdr>
    </w:div>
    <w:div w:id="123810733">
      <w:bodyDiv w:val="1"/>
      <w:marLeft w:val="0"/>
      <w:marRight w:val="0"/>
      <w:marTop w:val="100"/>
      <w:marBottom w:val="100"/>
      <w:divBdr>
        <w:top w:val="none" w:sz="0" w:space="0" w:color="auto"/>
        <w:left w:val="none" w:sz="0" w:space="0" w:color="auto"/>
        <w:bottom w:val="none" w:sz="0" w:space="0" w:color="auto"/>
        <w:right w:val="none" w:sz="0" w:space="0" w:color="auto"/>
      </w:divBdr>
      <w:divsChild>
        <w:div w:id="690959477">
          <w:marLeft w:val="0"/>
          <w:marRight w:val="0"/>
          <w:marTop w:val="0"/>
          <w:marBottom w:val="0"/>
          <w:divBdr>
            <w:top w:val="none" w:sz="0" w:space="0" w:color="auto"/>
            <w:left w:val="none" w:sz="0" w:space="0" w:color="auto"/>
            <w:bottom w:val="none" w:sz="0" w:space="0" w:color="auto"/>
            <w:right w:val="none" w:sz="0" w:space="0" w:color="auto"/>
          </w:divBdr>
          <w:divsChild>
            <w:div w:id="1056465604">
              <w:marLeft w:val="3225"/>
              <w:marRight w:val="0"/>
              <w:marTop w:val="0"/>
              <w:marBottom w:val="0"/>
              <w:divBdr>
                <w:top w:val="none" w:sz="0" w:space="0" w:color="auto"/>
                <w:left w:val="none" w:sz="0" w:space="0" w:color="auto"/>
                <w:bottom w:val="none" w:sz="0" w:space="0" w:color="auto"/>
                <w:right w:val="none" w:sz="0" w:space="0" w:color="auto"/>
              </w:divBdr>
              <w:divsChild>
                <w:div w:id="1411347002">
                  <w:marLeft w:val="0"/>
                  <w:marRight w:val="0"/>
                  <w:marTop w:val="0"/>
                  <w:marBottom w:val="0"/>
                  <w:divBdr>
                    <w:top w:val="none" w:sz="0" w:space="0" w:color="auto"/>
                    <w:left w:val="none" w:sz="0" w:space="0" w:color="auto"/>
                    <w:bottom w:val="none" w:sz="0" w:space="0" w:color="auto"/>
                    <w:right w:val="none" w:sz="0" w:space="0" w:color="auto"/>
                  </w:divBdr>
                  <w:divsChild>
                    <w:div w:id="1415662980">
                      <w:marLeft w:val="0"/>
                      <w:marRight w:val="0"/>
                      <w:marTop w:val="0"/>
                      <w:marBottom w:val="0"/>
                      <w:divBdr>
                        <w:top w:val="none" w:sz="0" w:space="0" w:color="auto"/>
                        <w:left w:val="none" w:sz="0" w:space="0" w:color="auto"/>
                        <w:bottom w:val="none" w:sz="0" w:space="0" w:color="auto"/>
                        <w:right w:val="none" w:sz="0" w:space="0" w:color="auto"/>
                      </w:divBdr>
                      <w:divsChild>
                        <w:div w:id="1342046827">
                          <w:marLeft w:val="0"/>
                          <w:marRight w:val="0"/>
                          <w:marTop w:val="0"/>
                          <w:marBottom w:val="0"/>
                          <w:divBdr>
                            <w:top w:val="none" w:sz="0" w:space="0" w:color="auto"/>
                            <w:left w:val="none" w:sz="0" w:space="0" w:color="auto"/>
                            <w:bottom w:val="none" w:sz="0" w:space="0" w:color="auto"/>
                            <w:right w:val="none" w:sz="0" w:space="0" w:color="auto"/>
                          </w:divBdr>
                          <w:divsChild>
                            <w:div w:id="1989481162">
                              <w:marLeft w:val="0"/>
                              <w:marRight w:val="0"/>
                              <w:marTop w:val="0"/>
                              <w:marBottom w:val="0"/>
                              <w:divBdr>
                                <w:top w:val="none" w:sz="0" w:space="0" w:color="auto"/>
                                <w:left w:val="none" w:sz="0" w:space="0" w:color="auto"/>
                                <w:bottom w:val="none" w:sz="0" w:space="0" w:color="auto"/>
                                <w:right w:val="none" w:sz="0" w:space="0" w:color="auto"/>
                              </w:divBdr>
                              <w:divsChild>
                                <w:div w:id="320234312">
                                  <w:marLeft w:val="0"/>
                                  <w:marRight w:val="0"/>
                                  <w:marTop w:val="0"/>
                                  <w:marBottom w:val="0"/>
                                  <w:divBdr>
                                    <w:top w:val="none" w:sz="0" w:space="0" w:color="auto"/>
                                    <w:left w:val="none" w:sz="0" w:space="0" w:color="auto"/>
                                    <w:bottom w:val="none" w:sz="0" w:space="0" w:color="auto"/>
                                    <w:right w:val="none" w:sz="0" w:space="0" w:color="auto"/>
                                  </w:divBdr>
                                  <w:divsChild>
                                    <w:div w:id="103422914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243419332">
      <w:bodyDiv w:val="1"/>
      <w:marLeft w:val="0"/>
      <w:marRight w:val="0"/>
      <w:marTop w:val="0"/>
      <w:marBottom w:val="0"/>
      <w:divBdr>
        <w:top w:val="none" w:sz="0" w:space="0" w:color="auto"/>
        <w:left w:val="none" w:sz="0" w:space="0" w:color="auto"/>
        <w:bottom w:val="none" w:sz="0" w:space="0" w:color="auto"/>
        <w:right w:val="none" w:sz="0" w:space="0" w:color="auto"/>
      </w:divBdr>
    </w:div>
    <w:div w:id="257369156">
      <w:bodyDiv w:val="1"/>
      <w:marLeft w:val="0"/>
      <w:marRight w:val="0"/>
      <w:marTop w:val="0"/>
      <w:marBottom w:val="0"/>
      <w:divBdr>
        <w:top w:val="none" w:sz="0" w:space="0" w:color="auto"/>
        <w:left w:val="none" w:sz="0" w:space="0" w:color="auto"/>
        <w:bottom w:val="none" w:sz="0" w:space="0" w:color="auto"/>
        <w:right w:val="none" w:sz="0" w:space="0" w:color="auto"/>
      </w:divBdr>
      <w:divsChild>
        <w:div w:id="1646349955">
          <w:marLeft w:val="0"/>
          <w:marRight w:val="0"/>
          <w:marTop w:val="0"/>
          <w:marBottom w:val="0"/>
          <w:divBdr>
            <w:top w:val="none" w:sz="0" w:space="0" w:color="auto"/>
            <w:left w:val="none" w:sz="0" w:space="0" w:color="auto"/>
            <w:bottom w:val="none" w:sz="0" w:space="0" w:color="auto"/>
            <w:right w:val="none" w:sz="0" w:space="0" w:color="auto"/>
          </w:divBdr>
          <w:divsChild>
            <w:div w:id="89545096">
              <w:marLeft w:val="0"/>
              <w:marRight w:val="0"/>
              <w:marTop w:val="0"/>
              <w:marBottom w:val="0"/>
              <w:divBdr>
                <w:top w:val="none" w:sz="0" w:space="0" w:color="auto"/>
                <w:left w:val="none" w:sz="0" w:space="0" w:color="auto"/>
                <w:bottom w:val="none" w:sz="0" w:space="0" w:color="auto"/>
                <w:right w:val="none" w:sz="0" w:space="0" w:color="auto"/>
              </w:divBdr>
              <w:divsChild>
                <w:div w:id="1616710847">
                  <w:marLeft w:val="0"/>
                  <w:marRight w:val="0"/>
                  <w:marTop w:val="0"/>
                  <w:marBottom w:val="0"/>
                  <w:divBdr>
                    <w:top w:val="none" w:sz="0" w:space="0" w:color="auto"/>
                    <w:left w:val="none" w:sz="0" w:space="0" w:color="auto"/>
                    <w:bottom w:val="none" w:sz="0" w:space="0" w:color="auto"/>
                    <w:right w:val="none" w:sz="0" w:space="0" w:color="auto"/>
                  </w:divBdr>
                  <w:divsChild>
                    <w:div w:id="477069227">
                      <w:marLeft w:val="0"/>
                      <w:marRight w:val="0"/>
                      <w:marTop w:val="0"/>
                      <w:marBottom w:val="0"/>
                      <w:divBdr>
                        <w:top w:val="none" w:sz="0" w:space="0" w:color="auto"/>
                        <w:left w:val="none" w:sz="0" w:space="0" w:color="auto"/>
                        <w:bottom w:val="none" w:sz="0" w:space="0" w:color="auto"/>
                        <w:right w:val="none" w:sz="0" w:space="0" w:color="auto"/>
                      </w:divBdr>
                      <w:divsChild>
                        <w:div w:id="428236527">
                          <w:marLeft w:val="0"/>
                          <w:marRight w:val="0"/>
                          <w:marTop w:val="0"/>
                          <w:marBottom w:val="0"/>
                          <w:divBdr>
                            <w:top w:val="none" w:sz="0" w:space="0" w:color="auto"/>
                            <w:left w:val="none" w:sz="0" w:space="0" w:color="auto"/>
                            <w:bottom w:val="none" w:sz="0" w:space="0" w:color="auto"/>
                            <w:right w:val="none" w:sz="0" w:space="0" w:color="auto"/>
                          </w:divBdr>
                          <w:divsChild>
                            <w:div w:id="1823932640">
                              <w:marLeft w:val="0"/>
                              <w:marRight w:val="0"/>
                              <w:marTop w:val="0"/>
                              <w:marBottom w:val="0"/>
                              <w:divBdr>
                                <w:top w:val="none" w:sz="0" w:space="0" w:color="auto"/>
                                <w:left w:val="none" w:sz="0" w:space="0" w:color="auto"/>
                                <w:bottom w:val="none" w:sz="0" w:space="0" w:color="auto"/>
                                <w:right w:val="none" w:sz="0" w:space="0" w:color="auto"/>
                              </w:divBdr>
                              <w:divsChild>
                                <w:div w:id="396559536">
                                  <w:marLeft w:val="0"/>
                                  <w:marRight w:val="0"/>
                                  <w:marTop w:val="0"/>
                                  <w:marBottom w:val="0"/>
                                  <w:divBdr>
                                    <w:top w:val="none" w:sz="0" w:space="0" w:color="auto"/>
                                    <w:left w:val="none" w:sz="0" w:space="0" w:color="auto"/>
                                    <w:bottom w:val="none" w:sz="0" w:space="0" w:color="auto"/>
                                    <w:right w:val="none" w:sz="0" w:space="0" w:color="auto"/>
                                  </w:divBdr>
                                  <w:divsChild>
                                    <w:div w:id="786002032">
                                      <w:marLeft w:val="0"/>
                                      <w:marRight w:val="0"/>
                                      <w:marTop w:val="0"/>
                                      <w:marBottom w:val="0"/>
                                      <w:divBdr>
                                        <w:top w:val="none" w:sz="0" w:space="0" w:color="auto"/>
                                        <w:left w:val="none" w:sz="0" w:space="0" w:color="auto"/>
                                        <w:bottom w:val="none" w:sz="0" w:space="0" w:color="auto"/>
                                        <w:right w:val="none" w:sz="0" w:space="0" w:color="auto"/>
                                      </w:divBdr>
                                      <w:divsChild>
                                        <w:div w:id="982348936">
                                          <w:marLeft w:val="0"/>
                                          <w:marRight w:val="0"/>
                                          <w:marTop w:val="0"/>
                                          <w:marBottom w:val="0"/>
                                          <w:divBdr>
                                            <w:top w:val="none" w:sz="0" w:space="0" w:color="auto"/>
                                            <w:left w:val="none" w:sz="0" w:space="0" w:color="auto"/>
                                            <w:bottom w:val="none" w:sz="0" w:space="0" w:color="auto"/>
                                            <w:right w:val="none" w:sz="0" w:space="0" w:color="auto"/>
                                          </w:divBdr>
                                          <w:divsChild>
                                            <w:div w:id="648242081">
                                              <w:marLeft w:val="0"/>
                                              <w:marRight w:val="0"/>
                                              <w:marTop w:val="0"/>
                                              <w:marBottom w:val="0"/>
                                              <w:divBdr>
                                                <w:top w:val="none" w:sz="0" w:space="0" w:color="auto"/>
                                                <w:left w:val="none" w:sz="0" w:space="0" w:color="auto"/>
                                                <w:bottom w:val="none" w:sz="0" w:space="0" w:color="auto"/>
                                                <w:right w:val="none" w:sz="0" w:space="0" w:color="auto"/>
                                              </w:divBdr>
                                              <w:divsChild>
                                                <w:div w:id="611472768">
                                                  <w:marLeft w:val="0"/>
                                                  <w:marRight w:val="0"/>
                                                  <w:marTop w:val="0"/>
                                                  <w:marBottom w:val="0"/>
                                                  <w:divBdr>
                                                    <w:top w:val="none" w:sz="0" w:space="0" w:color="auto"/>
                                                    <w:left w:val="none" w:sz="0" w:space="0" w:color="auto"/>
                                                    <w:bottom w:val="none" w:sz="0" w:space="0" w:color="auto"/>
                                                    <w:right w:val="none" w:sz="0" w:space="0" w:color="auto"/>
                                                  </w:divBdr>
                                                  <w:divsChild>
                                                    <w:div w:id="1943101711">
                                                      <w:marLeft w:val="0"/>
                                                      <w:marRight w:val="0"/>
                                                      <w:marTop w:val="0"/>
                                                      <w:marBottom w:val="0"/>
                                                      <w:divBdr>
                                                        <w:top w:val="none" w:sz="0" w:space="0" w:color="auto"/>
                                                        <w:left w:val="none" w:sz="0" w:space="0" w:color="auto"/>
                                                        <w:bottom w:val="none" w:sz="0" w:space="0" w:color="auto"/>
                                                        <w:right w:val="none" w:sz="0" w:space="0" w:color="auto"/>
                                                      </w:divBdr>
                                                      <w:divsChild>
                                                        <w:div w:id="2106920137">
                                                          <w:marLeft w:val="0"/>
                                                          <w:marRight w:val="0"/>
                                                          <w:marTop w:val="0"/>
                                                          <w:marBottom w:val="0"/>
                                                          <w:divBdr>
                                                            <w:top w:val="none" w:sz="0" w:space="0" w:color="auto"/>
                                                            <w:left w:val="none" w:sz="0" w:space="0" w:color="auto"/>
                                                            <w:bottom w:val="none" w:sz="0" w:space="0" w:color="auto"/>
                                                            <w:right w:val="none" w:sz="0" w:space="0" w:color="auto"/>
                                                          </w:divBdr>
                                                          <w:divsChild>
                                                            <w:div w:id="543063275">
                                                              <w:marLeft w:val="0"/>
                                                              <w:marRight w:val="0"/>
                                                              <w:marTop w:val="0"/>
                                                              <w:marBottom w:val="0"/>
                                                              <w:divBdr>
                                                                <w:top w:val="none" w:sz="0" w:space="0" w:color="auto"/>
                                                                <w:left w:val="none" w:sz="0" w:space="0" w:color="auto"/>
                                                                <w:bottom w:val="none" w:sz="0" w:space="0" w:color="auto"/>
                                                                <w:right w:val="none" w:sz="0" w:space="0" w:color="auto"/>
                                                              </w:divBdr>
                                                              <w:divsChild>
                                                                <w:div w:id="194584732">
                                                                  <w:marLeft w:val="0"/>
                                                                  <w:marRight w:val="0"/>
                                                                  <w:marTop w:val="0"/>
                                                                  <w:marBottom w:val="0"/>
                                                                  <w:divBdr>
                                                                    <w:top w:val="none" w:sz="0" w:space="0" w:color="auto"/>
                                                                    <w:left w:val="none" w:sz="0" w:space="0" w:color="auto"/>
                                                                    <w:bottom w:val="none" w:sz="0" w:space="0" w:color="auto"/>
                                                                    <w:right w:val="none" w:sz="0" w:space="0" w:color="auto"/>
                                                                  </w:divBdr>
                                                                  <w:divsChild>
                                                                    <w:div w:id="1766881272">
                                                                      <w:marLeft w:val="0"/>
                                                                      <w:marRight w:val="0"/>
                                                                      <w:marTop w:val="0"/>
                                                                      <w:marBottom w:val="0"/>
                                                                      <w:divBdr>
                                                                        <w:top w:val="none" w:sz="0" w:space="0" w:color="auto"/>
                                                                        <w:left w:val="none" w:sz="0" w:space="0" w:color="auto"/>
                                                                        <w:bottom w:val="none" w:sz="0" w:space="0" w:color="auto"/>
                                                                        <w:right w:val="none" w:sz="0" w:space="0" w:color="auto"/>
                                                                      </w:divBdr>
                                                                      <w:divsChild>
                                                                        <w:div w:id="10262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845484">
      <w:bodyDiv w:val="1"/>
      <w:marLeft w:val="0"/>
      <w:marRight w:val="0"/>
      <w:marTop w:val="0"/>
      <w:marBottom w:val="0"/>
      <w:divBdr>
        <w:top w:val="none" w:sz="0" w:space="0" w:color="auto"/>
        <w:left w:val="none" w:sz="0" w:space="0" w:color="auto"/>
        <w:bottom w:val="none" w:sz="0" w:space="0" w:color="auto"/>
        <w:right w:val="none" w:sz="0" w:space="0" w:color="auto"/>
      </w:divBdr>
    </w:div>
    <w:div w:id="522208751">
      <w:bodyDiv w:val="1"/>
      <w:marLeft w:val="0"/>
      <w:marRight w:val="0"/>
      <w:marTop w:val="100"/>
      <w:marBottom w:val="100"/>
      <w:divBdr>
        <w:top w:val="none" w:sz="0" w:space="0" w:color="auto"/>
        <w:left w:val="none" w:sz="0" w:space="0" w:color="auto"/>
        <w:bottom w:val="none" w:sz="0" w:space="0" w:color="auto"/>
        <w:right w:val="none" w:sz="0" w:space="0" w:color="auto"/>
      </w:divBdr>
      <w:divsChild>
        <w:div w:id="1254318468">
          <w:marLeft w:val="0"/>
          <w:marRight w:val="0"/>
          <w:marTop w:val="0"/>
          <w:marBottom w:val="0"/>
          <w:divBdr>
            <w:top w:val="none" w:sz="0" w:space="0" w:color="auto"/>
            <w:left w:val="none" w:sz="0" w:space="0" w:color="auto"/>
            <w:bottom w:val="none" w:sz="0" w:space="0" w:color="auto"/>
            <w:right w:val="none" w:sz="0" w:space="0" w:color="auto"/>
          </w:divBdr>
          <w:divsChild>
            <w:div w:id="998995051">
              <w:marLeft w:val="3225"/>
              <w:marRight w:val="0"/>
              <w:marTop w:val="0"/>
              <w:marBottom w:val="0"/>
              <w:divBdr>
                <w:top w:val="none" w:sz="0" w:space="0" w:color="auto"/>
                <w:left w:val="none" w:sz="0" w:space="0" w:color="auto"/>
                <w:bottom w:val="none" w:sz="0" w:space="0" w:color="auto"/>
                <w:right w:val="none" w:sz="0" w:space="0" w:color="auto"/>
              </w:divBdr>
              <w:divsChild>
                <w:div w:id="1764258235">
                  <w:marLeft w:val="0"/>
                  <w:marRight w:val="0"/>
                  <w:marTop w:val="0"/>
                  <w:marBottom w:val="0"/>
                  <w:divBdr>
                    <w:top w:val="none" w:sz="0" w:space="0" w:color="auto"/>
                    <w:left w:val="none" w:sz="0" w:space="0" w:color="auto"/>
                    <w:bottom w:val="none" w:sz="0" w:space="0" w:color="auto"/>
                    <w:right w:val="none" w:sz="0" w:space="0" w:color="auto"/>
                  </w:divBdr>
                  <w:divsChild>
                    <w:div w:id="928850579">
                      <w:marLeft w:val="0"/>
                      <w:marRight w:val="0"/>
                      <w:marTop w:val="0"/>
                      <w:marBottom w:val="0"/>
                      <w:divBdr>
                        <w:top w:val="none" w:sz="0" w:space="0" w:color="auto"/>
                        <w:left w:val="none" w:sz="0" w:space="0" w:color="auto"/>
                        <w:bottom w:val="none" w:sz="0" w:space="0" w:color="auto"/>
                        <w:right w:val="none" w:sz="0" w:space="0" w:color="auto"/>
                      </w:divBdr>
                      <w:divsChild>
                        <w:div w:id="310014718">
                          <w:marLeft w:val="0"/>
                          <w:marRight w:val="0"/>
                          <w:marTop w:val="0"/>
                          <w:marBottom w:val="0"/>
                          <w:divBdr>
                            <w:top w:val="none" w:sz="0" w:space="0" w:color="auto"/>
                            <w:left w:val="none" w:sz="0" w:space="0" w:color="auto"/>
                            <w:bottom w:val="none" w:sz="0" w:space="0" w:color="auto"/>
                            <w:right w:val="none" w:sz="0" w:space="0" w:color="auto"/>
                          </w:divBdr>
                          <w:divsChild>
                            <w:div w:id="90322805">
                              <w:marLeft w:val="0"/>
                              <w:marRight w:val="0"/>
                              <w:marTop w:val="0"/>
                              <w:marBottom w:val="0"/>
                              <w:divBdr>
                                <w:top w:val="none" w:sz="0" w:space="0" w:color="auto"/>
                                <w:left w:val="none" w:sz="0" w:space="0" w:color="auto"/>
                                <w:bottom w:val="none" w:sz="0" w:space="0" w:color="auto"/>
                                <w:right w:val="none" w:sz="0" w:space="0" w:color="auto"/>
                              </w:divBdr>
                              <w:divsChild>
                                <w:div w:id="2050107348">
                                  <w:marLeft w:val="0"/>
                                  <w:marRight w:val="0"/>
                                  <w:marTop w:val="0"/>
                                  <w:marBottom w:val="0"/>
                                  <w:divBdr>
                                    <w:top w:val="none" w:sz="0" w:space="0" w:color="auto"/>
                                    <w:left w:val="none" w:sz="0" w:space="0" w:color="auto"/>
                                    <w:bottom w:val="none" w:sz="0" w:space="0" w:color="auto"/>
                                    <w:right w:val="none" w:sz="0" w:space="0" w:color="auto"/>
                                  </w:divBdr>
                                  <w:divsChild>
                                    <w:div w:id="89300913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712729298">
      <w:bodyDiv w:val="1"/>
      <w:marLeft w:val="0"/>
      <w:marRight w:val="0"/>
      <w:marTop w:val="0"/>
      <w:marBottom w:val="0"/>
      <w:divBdr>
        <w:top w:val="none" w:sz="0" w:space="0" w:color="auto"/>
        <w:left w:val="none" w:sz="0" w:space="0" w:color="auto"/>
        <w:bottom w:val="none" w:sz="0" w:space="0" w:color="auto"/>
        <w:right w:val="none" w:sz="0" w:space="0" w:color="auto"/>
      </w:divBdr>
    </w:div>
    <w:div w:id="822548826">
      <w:bodyDiv w:val="1"/>
      <w:marLeft w:val="0"/>
      <w:marRight w:val="0"/>
      <w:marTop w:val="0"/>
      <w:marBottom w:val="0"/>
      <w:divBdr>
        <w:top w:val="none" w:sz="0" w:space="0" w:color="auto"/>
        <w:left w:val="none" w:sz="0" w:space="0" w:color="auto"/>
        <w:bottom w:val="none" w:sz="0" w:space="0" w:color="auto"/>
        <w:right w:val="none" w:sz="0" w:space="0" w:color="auto"/>
      </w:divBdr>
    </w:div>
    <w:div w:id="852843197">
      <w:bodyDiv w:val="1"/>
      <w:marLeft w:val="0"/>
      <w:marRight w:val="0"/>
      <w:marTop w:val="0"/>
      <w:marBottom w:val="0"/>
      <w:divBdr>
        <w:top w:val="none" w:sz="0" w:space="0" w:color="auto"/>
        <w:left w:val="none" w:sz="0" w:space="0" w:color="auto"/>
        <w:bottom w:val="none" w:sz="0" w:space="0" w:color="auto"/>
        <w:right w:val="none" w:sz="0" w:space="0" w:color="auto"/>
      </w:divBdr>
    </w:div>
    <w:div w:id="892497114">
      <w:bodyDiv w:val="1"/>
      <w:marLeft w:val="0"/>
      <w:marRight w:val="0"/>
      <w:marTop w:val="0"/>
      <w:marBottom w:val="0"/>
      <w:divBdr>
        <w:top w:val="none" w:sz="0" w:space="0" w:color="auto"/>
        <w:left w:val="none" w:sz="0" w:space="0" w:color="auto"/>
        <w:bottom w:val="none" w:sz="0" w:space="0" w:color="auto"/>
        <w:right w:val="none" w:sz="0" w:space="0" w:color="auto"/>
      </w:divBdr>
    </w:div>
    <w:div w:id="1071199810">
      <w:bodyDiv w:val="1"/>
      <w:marLeft w:val="0"/>
      <w:marRight w:val="0"/>
      <w:marTop w:val="0"/>
      <w:marBottom w:val="0"/>
      <w:divBdr>
        <w:top w:val="none" w:sz="0" w:space="0" w:color="auto"/>
        <w:left w:val="none" w:sz="0" w:space="0" w:color="auto"/>
        <w:bottom w:val="none" w:sz="0" w:space="0" w:color="auto"/>
        <w:right w:val="none" w:sz="0" w:space="0" w:color="auto"/>
      </w:divBdr>
    </w:div>
    <w:div w:id="1129400046">
      <w:bodyDiv w:val="1"/>
      <w:marLeft w:val="0"/>
      <w:marRight w:val="0"/>
      <w:marTop w:val="0"/>
      <w:marBottom w:val="0"/>
      <w:divBdr>
        <w:top w:val="none" w:sz="0" w:space="0" w:color="auto"/>
        <w:left w:val="none" w:sz="0" w:space="0" w:color="auto"/>
        <w:bottom w:val="none" w:sz="0" w:space="0" w:color="auto"/>
        <w:right w:val="none" w:sz="0" w:space="0" w:color="auto"/>
      </w:divBdr>
    </w:div>
    <w:div w:id="1167789362">
      <w:bodyDiv w:val="1"/>
      <w:marLeft w:val="0"/>
      <w:marRight w:val="0"/>
      <w:marTop w:val="0"/>
      <w:marBottom w:val="0"/>
      <w:divBdr>
        <w:top w:val="none" w:sz="0" w:space="0" w:color="auto"/>
        <w:left w:val="none" w:sz="0" w:space="0" w:color="auto"/>
        <w:bottom w:val="none" w:sz="0" w:space="0" w:color="auto"/>
        <w:right w:val="none" w:sz="0" w:space="0" w:color="auto"/>
      </w:divBdr>
    </w:div>
    <w:div w:id="1302539016">
      <w:bodyDiv w:val="1"/>
      <w:marLeft w:val="0"/>
      <w:marRight w:val="0"/>
      <w:marTop w:val="0"/>
      <w:marBottom w:val="0"/>
      <w:divBdr>
        <w:top w:val="none" w:sz="0" w:space="0" w:color="auto"/>
        <w:left w:val="none" w:sz="0" w:space="0" w:color="auto"/>
        <w:bottom w:val="none" w:sz="0" w:space="0" w:color="auto"/>
        <w:right w:val="none" w:sz="0" w:space="0" w:color="auto"/>
      </w:divBdr>
    </w:div>
    <w:div w:id="1610241437">
      <w:bodyDiv w:val="1"/>
      <w:marLeft w:val="0"/>
      <w:marRight w:val="0"/>
      <w:marTop w:val="0"/>
      <w:marBottom w:val="0"/>
      <w:divBdr>
        <w:top w:val="none" w:sz="0" w:space="0" w:color="auto"/>
        <w:left w:val="none" w:sz="0" w:space="0" w:color="auto"/>
        <w:bottom w:val="none" w:sz="0" w:space="0" w:color="auto"/>
        <w:right w:val="none" w:sz="0" w:space="0" w:color="auto"/>
      </w:divBdr>
    </w:div>
    <w:div w:id="1647123833">
      <w:bodyDiv w:val="1"/>
      <w:marLeft w:val="0"/>
      <w:marRight w:val="0"/>
      <w:marTop w:val="0"/>
      <w:marBottom w:val="0"/>
      <w:divBdr>
        <w:top w:val="none" w:sz="0" w:space="0" w:color="auto"/>
        <w:left w:val="none" w:sz="0" w:space="0" w:color="auto"/>
        <w:bottom w:val="none" w:sz="0" w:space="0" w:color="auto"/>
        <w:right w:val="none" w:sz="0" w:space="0" w:color="auto"/>
      </w:divBdr>
    </w:div>
    <w:div w:id="1727101159">
      <w:bodyDiv w:val="1"/>
      <w:marLeft w:val="0"/>
      <w:marRight w:val="0"/>
      <w:marTop w:val="0"/>
      <w:marBottom w:val="0"/>
      <w:divBdr>
        <w:top w:val="none" w:sz="0" w:space="0" w:color="auto"/>
        <w:left w:val="none" w:sz="0" w:space="0" w:color="auto"/>
        <w:bottom w:val="none" w:sz="0" w:space="0" w:color="auto"/>
        <w:right w:val="none" w:sz="0" w:space="0" w:color="auto"/>
      </w:divBdr>
    </w:div>
    <w:div w:id="17778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92E053AEA09D4A94225E8B4705FF1C" ma:contentTypeVersion="9" ma:contentTypeDescription="Vytvoří nový dokument" ma:contentTypeScope="" ma:versionID="dd46024d9b8afc3a4fb702c2491f2eef">
  <xsd:schema xmlns:xsd="http://www.w3.org/2001/XMLSchema" xmlns:xs="http://www.w3.org/2001/XMLSchema" xmlns:p="http://schemas.microsoft.com/office/2006/metadata/properties" xmlns:ns3="ffcd1f85-8c0a-467d-8a37-f648111a73f4" xmlns:ns4="ee3e12ec-7bf5-4168-b0d9-b7aa3d9e9b10" targetNamespace="http://schemas.microsoft.com/office/2006/metadata/properties" ma:root="true" ma:fieldsID="d28d481f4087db8f02c707461f89fa1f" ns3:_="" ns4:_="">
    <xsd:import namespace="ffcd1f85-8c0a-467d-8a37-f648111a73f4"/>
    <xsd:import namespace="ee3e12ec-7bf5-4168-b0d9-b7aa3d9e9b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d1f85-8c0a-467d-8a37-f648111a7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e12ec-7bf5-4168-b0d9-b7aa3d9e9b1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B985-0C26-416D-91A5-74A8AD9C5E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80C59-7F7F-40DE-8423-6C5627A7207A}">
  <ds:schemaRefs>
    <ds:schemaRef ds:uri="http://schemas.microsoft.com/sharepoint/v3/contenttype/forms"/>
  </ds:schemaRefs>
</ds:datastoreItem>
</file>

<file path=customXml/itemProps3.xml><?xml version="1.0" encoding="utf-8"?>
<ds:datastoreItem xmlns:ds="http://schemas.openxmlformats.org/officeDocument/2006/customXml" ds:itemID="{074F3A72-BE37-4945-AB62-3F1DF6A16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d1f85-8c0a-467d-8a37-f648111a73f4"/>
    <ds:schemaRef ds:uri="ee3e12ec-7bf5-4168-b0d9-b7aa3d9e9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19502-DD8E-45F5-9BC2-16E58583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10834</Words>
  <Characters>63926</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Rada Jihomoravského kraje</vt:lpstr>
    </vt:vector>
  </TitlesOfParts>
  <Company>Jihomoravský kraj, KÚ</Company>
  <LinksUpToDate>false</LinksUpToDate>
  <CharactersWithSpaces>74611</CharactersWithSpaces>
  <SharedDoc>false</SharedDoc>
  <HLinks>
    <vt:vector size="24" baseType="variant">
      <vt:variant>
        <vt:i4>5439603</vt:i4>
      </vt:variant>
      <vt:variant>
        <vt:i4>9</vt:i4>
      </vt:variant>
      <vt:variant>
        <vt:i4>0</vt:i4>
      </vt:variant>
      <vt:variant>
        <vt:i4>5</vt:i4>
      </vt:variant>
      <vt:variant>
        <vt:lpwstr>https://zakazky.krajbezkorupce.cz/data/manual/QCM.Podepisovaci_applet.pdf</vt:lpwstr>
      </vt:variant>
      <vt:variant>
        <vt:lpwstr/>
      </vt:variant>
      <vt:variant>
        <vt:i4>196703</vt:i4>
      </vt:variant>
      <vt:variant>
        <vt:i4>6</vt:i4>
      </vt:variant>
      <vt:variant>
        <vt:i4>0</vt:i4>
      </vt:variant>
      <vt:variant>
        <vt:i4>5</vt:i4>
      </vt:variant>
      <vt:variant>
        <vt:lpwstr>https://zakazky.krajbezkorupce.cz/data/manual/EZAK-Manual-Dodavatele.pdf</vt:lpwstr>
      </vt:variant>
      <vt:variant>
        <vt:lpwstr/>
      </vt:variant>
      <vt:variant>
        <vt:i4>7012476</vt:i4>
      </vt:variant>
      <vt:variant>
        <vt:i4>3</vt:i4>
      </vt:variant>
      <vt:variant>
        <vt:i4>0</vt:i4>
      </vt:variant>
      <vt:variant>
        <vt:i4>5</vt:i4>
      </vt:variant>
      <vt:variant>
        <vt:lpwstr>https://zakazky.krajbezkorupce.cz/profile_display_144.html</vt:lpwstr>
      </vt:variant>
      <vt:variant>
        <vt:lpwstr/>
      </vt:variant>
      <vt:variant>
        <vt:i4>7012476</vt:i4>
      </vt:variant>
      <vt:variant>
        <vt:i4>0</vt:i4>
      </vt:variant>
      <vt:variant>
        <vt:i4>0</vt:i4>
      </vt:variant>
      <vt:variant>
        <vt:i4>5</vt:i4>
      </vt:variant>
      <vt:variant>
        <vt:lpwstr>https://zakazky.krajbezkorupce.cz/profile_display_144.html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 Jihomoravského kraje</dc:title>
  <dc:subject/>
  <dc:creator>spravce</dc:creator>
  <cp:keywords/>
  <cp:lastModifiedBy>Ing. Martina Zlatníková </cp:lastModifiedBy>
  <cp:revision>2</cp:revision>
  <cp:lastPrinted>2020-05-25T10:32:00Z</cp:lastPrinted>
  <dcterms:created xsi:type="dcterms:W3CDTF">2020-05-25T10:42:00Z</dcterms:created>
  <dcterms:modified xsi:type="dcterms:W3CDTF">2020-05-25T10:42:00Z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2020-02-17T07:36:31.7854609Z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0x010100DE92E053AEA09D4A94225E8B4705FF1C</vt:lpwstr>
  </property>
</Properties>
</file>