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425"/>
        <w:gridCol w:w="1551"/>
        <w:gridCol w:w="859"/>
        <w:gridCol w:w="992"/>
        <w:gridCol w:w="992"/>
        <w:gridCol w:w="1134"/>
        <w:gridCol w:w="2126"/>
      </w:tblGrid>
      <w:tr w:rsidR="004E2DE5" w:rsidRPr="00173762" w14:paraId="03452B9D" w14:textId="77777777" w:rsidTr="00907109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650B42" w14:textId="77777777" w:rsidR="004E2DE5" w:rsidRPr="00173762" w:rsidRDefault="001E4217" w:rsidP="004E2DE5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173762">
              <w:rPr>
                <w:rFonts w:cs="Calibri"/>
                <w:b/>
                <w:sz w:val="18"/>
                <w:lang w:val="cs-CZ"/>
              </w:rPr>
              <w:t>Klasifikace dokumentu</w:t>
            </w:r>
          </w:p>
        </w:tc>
        <w:sdt>
          <w:sdtPr>
            <w:rPr>
              <w:color w:val="808080"/>
              <w:lang w:val="cs-CZ"/>
            </w:rPr>
            <w:alias w:val="Klasifikace dokumentu"/>
            <w:tag w:val="CLS"/>
            <w:id w:val="859705443"/>
            <w:lock w:val="sdtLocked"/>
            <w:placeholder>
              <w:docPart w:val="F81AB43C96AD4A7C91FB39529F077273"/>
            </w:placeholder>
            <w:comboBox>
              <w:listItem w:displayText="PU - Publish" w:value="PU - Publish"/>
              <w:listItem w:displayText="UC - Unclassified" w:value="UC - Unclassified"/>
              <w:listItem w:displayText="BL - Restricted for internal use" w:value="BL - Restricted for internal use"/>
              <w:listItem w:displayText="RP - Restricted by policies" w:value="RP - Restricted by policies"/>
              <w:listItem w:displayText="SE - Restricted individually " w:value="SE - Restricted individually "/>
            </w:comboBox>
          </w:sdtPr>
          <w:sdtContent>
            <w:tc>
              <w:tcPr>
                <w:tcW w:w="241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666DC5A8" w14:textId="77777777" w:rsidR="004E2DE5" w:rsidRPr="00173762" w:rsidRDefault="003119C6" w:rsidP="001E4217">
                <w:pPr>
                  <w:spacing w:before="60"/>
                  <w:rPr>
                    <w:rFonts w:ascii="Calibri" w:hAnsi="Calibri" w:cs="Calibri"/>
                    <w:i/>
                    <w:color w:val="404040" w:themeColor="text1" w:themeTint="BF"/>
                    <w:szCs w:val="24"/>
                    <w:lang w:val="cs-CZ"/>
                  </w:rPr>
                </w:pPr>
                <w:r>
                  <w:rPr>
                    <w:color w:val="808080"/>
                    <w:lang w:val="cs-CZ"/>
                  </w:rPr>
                  <w:t>PU - Publish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44A057" w14:textId="77777777" w:rsidR="004E2DE5" w:rsidRPr="00173762" w:rsidRDefault="004E2DE5" w:rsidP="001E4217">
            <w:pPr>
              <w:spacing w:before="0"/>
              <w:rPr>
                <w:rFonts w:cs="Calibri"/>
                <w:b/>
                <w:sz w:val="16"/>
                <w:lang w:val="cs-CZ"/>
              </w:rPr>
            </w:pPr>
            <w:r w:rsidRPr="00173762">
              <w:rPr>
                <w:rFonts w:cs="Calibri"/>
                <w:b/>
                <w:sz w:val="18"/>
                <w:lang w:val="cs-CZ"/>
              </w:rPr>
              <w:t>TC ID / Revi</w:t>
            </w:r>
            <w:r w:rsidR="001E4217" w:rsidRPr="00173762">
              <w:rPr>
                <w:rFonts w:cs="Calibri"/>
                <w:b/>
                <w:sz w:val="18"/>
                <w:lang w:val="cs-CZ"/>
              </w:rPr>
              <w:t>ze</w:t>
            </w:r>
          </w:p>
        </w:tc>
        <w:sdt>
          <w:sdtPr>
            <w:rPr>
              <w:rFonts w:cs="Calibri"/>
              <w:sz w:val="18"/>
              <w:lang w:val="cs-CZ"/>
            </w:rPr>
            <w:alias w:val="TC ID / Revize"/>
            <w:tag w:val="TCID"/>
            <w:id w:val="1436488474"/>
            <w:placeholder>
              <w:docPart w:val="85E2C9FEEC784781AE8133878A15D260"/>
            </w:placeholder>
            <w:text/>
          </w:sdtPr>
          <w:sdtContent>
            <w:tc>
              <w:tcPr>
                <w:tcW w:w="32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0FC7E913" w14:textId="3881E081" w:rsidR="004E2DE5" w:rsidRPr="00173762" w:rsidRDefault="003119C6" w:rsidP="001E4217">
                <w:pPr>
                  <w:spacing w:before="0"/>
                  <w:rPr>
                    <w:rFonts w:cs="Calibri"/>
                    <w:sz w:val="18"/>
                    <w:lang w:val="cs-CZ"/>
                  </w:rPr>
                </w:pPr>
                <w:r>
                  <w:rPr>
                    <w:rFonts w:cs="Calibri"/>
                    <w:sz w:val="18"/>
                    <w:lang w:val="cs-CZ"/>
                  </w:rPr>
                  <w:t>00142081 / C</w:t>
                </w:r>
              </w:p>
            </w:tc>
          </w:sdtContent>
        </w:sdt>
      </w:tr>
      <w:tr w:rsidR="004E2DE5" w:rsidRPr="00173762" w14:paraId="5D4AC471" w14:textId="77777777" w:rsidTr="00907109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A6D1DF" w14:textId="77777777" w:rsidR="004E2DE5" w:rsidRPr="00173762" w:rsidRDefault="001E4217" w:rsidP="004E2DE5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173762">
              <w:rPr>
                <w:rFonts w:cs="Calibri"/>
                <w:b/>
                <w:sz w:val="18"/>
                <w:lang w:val="cs-CZ"/>
              </w:rPr>
              <w:t>Skupina</w:t>
            </w:r>
          </w:p>
        </w:tc>
        <w:sdt>
          <w:sdtPr>
            <w:rPr>
              <w:i/>
              <w:color w:val="808080"/>
              <w:lang w:val="cs-CZ"/>
            </w:rPr>
            <w:alias w:val="Skupina"/>
            <w:tag w:val="DB"/>
            <w:id w:val="95763729"/>
            <w:lock w:val="sdtLocked"/>
            <w:placeholder>
              <w:docPart w:val="4832F9E4B9B94916A637C5EF25AFE555"/>
            </w:placeholder>
            <w:comboBox>
              <w:listItem w:displayText="M - Management" w:value="M - Management"/>
              <w:listItem w:displayText="Q - Quality" w:value="Q - Quality"/>
              <w:listItem w:displayText="S - Safety" w:value="S - Safety"/>
              <w:listItem w:displayText="E - Engineering" w:value="E - Engineering"/>
            </w:comboBox>
          </w:sdtPr>
          <w:sdtContent>
            <w:tc>
              <w:tcPr>
                <w:tcW w:w="241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DCE1575" w14:textId="77777777" w:rsidR="004E2DE5" w:rsidRPr="00173762" w:rsidRDefault="003119C6" w:rsidP="00012AB5">
                <w:pPr>
                  <w:spacing w:before="0"/>
                  <w:rPr>
                    <w:rFonts w:ascii="Calibri" w:hAnsi="Calibri" w:cs="Calibri"/>
                    <w:i/>
                    <w:color w:val="404040" w:themeColor="text1" w:themeTint="BF"/>
                    <w:szCs w:val="24"/>
                    <w:lang w:val="cs-CZ"/>
                  </w:rPr>
                </w:pPr>
                <w:r>
                  <w:rPr>
                    <w:i/>
                    <w:color w:val="808080"/>
                    <w:lang w:val="cs-CZ"/>
                  </w:rPr>
                  <w:t>S - Safety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19F1E3" w14:textId="77777777" w:rsidR="004E2DE5" w:rsidRPr="00173762" w:rsidRDefault="001E4217" w:rsidP="001E4217">
            <w:pPr>
              <w:spacing w:before="0"/>
              <w:rPr>
                <w:rFonts w:cs="Calibri"/>
                <w:b/>
                <w:sz w:val="16"/>
                <w:lang w:val="cs-CZ"/>
              </w:rPr>
            </w:pPr>
            <w:r w:rsidRPr="00173762">
              <w:rPr>
                <w:rFonts w:cs="Calibri"/>
                <w:b/>
                <w:sz w:val="18"/>
                <w:lang w:val="cs-CZ"/>
              </w:rPr>
              <w:t>Status dokumentu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6156C7" w14:textId="03BD5F92" w:rsidR="004E2DE5" w:rsidRPr="00173762" w:rsidRDefault="004812ED" w:rsidP="00E904E1">
            <w:pPr>
              <w:spacing w:before="0"/>
              <w:rPr>
                <w:rFonts w:cs="Calibri"/>
                <w:sz w:val="18"/>
                <w:lang w:val="cs-CZ"/>
              </w:rPr>
            </w:pPr>
            <w:sdt>
              <w:sdtPr>
                <w:rPr>
                  <w:rFonts w:cs="Calibri"/>
                  <w:i/>
                  <w:color w:val="404040" w:themeColor="text1" w:themeTint="BF"/>
                  <w:lang w:val="cs-CZ"/>
                </w:rPr>
                <w:alias w:val="Document Status"/>
                <w:tag w:val="DC"/>
                <w:id w:val="1367413454"/>
                <w:lock w:val="sdtLocked"/>
                <w:placeholder>
                  <w:docPart w:val="04981B6B315E4461A925D775ED6C54C1"/>
                </w:placeholder>
                <w:comboBox>
                  <w:listItem w:displayText="Draft" w:value="Draft"/>
                  <w:listItem w:displayText="InReviewProcess" w:value="InReviewProcess"/>
                  <w:listItem w:displayText="Document Reviewed" w:value="Document Reviewed"/>
                  <w:listItem w:displayText="InApprovalProcess" w:value="InApprovalProcess"/>
                  <w:listItem w:displayText="Document Released" w:value="Document Released"/>
                  <w:listItem w:displayText="Document Obsolete" w:value="Document Obsolete"/>
                </w:comboBox>
              </w:sdtPr>
              <w:sdtContent>
                <w:r w:rsidR="003119C6">
                  <w:rPr>
                    <w:rFonts w:cs="Calibri"/>
                    <w:i/>
                    <w:color w:val="404040" w:themeColor="text1" w:themeTint="BF"/>
                    <w:lang w:val="cs-CZ"/>
                  </w:rPr>
                  <w:t>InReviewProcess</w:t>
                </w:r>
              </w:sdtContent>
            </w:sdt>
          </w:p>
        </w:tc>
      </w:tr>
      <w:tr w:rsidR="004E2DE5" w:rsidRPr="00173762" w14:paraId="46A2C846" w14:textId="77777777" w:rsidTr="00907109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5F0D14" w14:textId="77777777" w:rsidR="004E2DE5" w:rsidRPr="00173762" w:rsidRDefault="001E4217" w:rsidP="004E2DE5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173762">
              <w:rPr>
                <w:rFonts w:cs="Calibri"/>
                <w:b/>
                <w:sz w:val="18"/>
                <w:lang w:val="cs-CZ"/>
              </w:rPr>
              <w:t>Úroveň</w:t>
            </w:r>
          </w:p>
        </w:tc>
        <w:sdt>
          <w:sdtPr>
            <w:rPr>
              <w:rFonts w:cs="Calibri"/>
              <w:i/>
              <w:color w:val="404040" w:themeColor="text1" w:themeTint="BF"/>
              <w:lang w:val="cs-CZ"/>
            </w:rPr>
            <w:alias w:val="Úroveň dokumentace"/>
            <w:tag w:val="DL"/>
            <w:id w:val="-298838382"/>
            <w:lock w:val="sdtLocked"/>
            <w:placeholder>
              <w:docPart w:val="70B897DE328B4D5592771EDC873EC2D3"/>
            </w:placeholder>
            <w:comboBox>
              <w:listItem w:displayText="Strategical (M,Q,S)" w:value="Strategical (M,Q,S)"/>
              <w:listItem w:displayText="Process (M,Q,S)" w:value="Process (M,Q,S)"/>
              <w:listItem w:displayText="Operation (M,Q,S)" w:value="Operation (M,Q,S)"/>
              <w:listItem w:displayText="Design&amp;Development (E)" w:value="Design&amp;Development (E)"/>
              <w:listItem w:displayText="Verification (E)" w:value="Verification (E)"/>
              <w:listItem w:displayText="Operation (E)" w:value="Operation (E)"/>
            </w:comboBox>
          </w:sdtPr>
          <w:sdtContent>
            <w:tc>
              <w:tcPr>
                <w:tcW w:w="7654" w:type="dxa"/>
                <w:gridSpan w:val="6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11856C92" w14:textId="77777777" w:rsidR="004E2DE5" w:rsidRPr="00173762" w:rsidRDefault="003119C6" w:rsidP="004E2DE5">
                <w:pPr>
                  <w:spacing w:before="0"/>
                  <w:rPr>
                    <w:rFonts w:cs="Calibri"/>
                    <w:i/>
                    <w:sz w:val="19"/>
                    <w:szCs w:val="19"/>
                    <w:lang w:val="cs-CZ"/>
                  </w:rPr>
                </w:pPr>
                <w:r>
                  <w:rPr>
                    <w:rFonts w:cs="Calibri"/>
                    <w:i/>
                    <w:color w:val="404040" w:themeColor="text1" w:themeTint="BF"/>
                    <w:lang w:val="cs-CZ"/>
                  </w:rPr>
                  <w:t>Process (M,Q,S)</w:t>
                </w:r>
              </w:p>
            </w:tc>
          </w:sdtContent>
        </w:sdt>
      </w:tr>
      <w:tr w:rsidR="00AE0EDD" w:rsidRPr="00173762" w14:paraId="0C43F7F4" w14:textId="77777777" w:rsidTr="00907109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E9F7D9" w14:textId="77777777" w:rsidR="00AE0EDD" w:rsidRPr="00173762" w:rsidRDefault="001E4217" w:rsidP="00AE0EDD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173762">
              <w:rPr>
                <w:rFonts w:cs="Calibri"/>
                <w:b/>
                <w:sz w:val="18"/>
                <w:lang w:val="cs-CZ"/>
              </w:rPr>
              <w:t>Typ dokumentu</w:t>
            </w:r>
          </w:p>
        </w:tc>
        <w:sdt>
          <w:sdtPr>
            <w:rPr>
              <w:rFonts w:cs="Calibri"/>
              <w:i/>
              <w:color w:val="404040" w:themeColor="text1" w:themeTint="BF"/>
              <w:lang w:val="cs-CZ"/>
            </w:rPr>
            <w:alias w:val="Typ dokumentu"/>
            <w:tag w:val="DT"/>
            <w:id w:val="-1456481670"/>
            <w:lock w:val="sdtLocked"/>
            <w:placeholder>
              <w:docPart w:val="68DA0212BCAF4D8284E8A39056F37F3F"/>
            </w:placeholder>
            <w:comboBox>
              <w:listItem w:displayText="Directive" w:value="Directive"/>
              <w:listItem w:displayText="Drawing" w:value="Drawing"/>
              <w:listItem w:displayText="Management Decision" w:value="Management Decision"/>
              <w:listItem w:displayText="Manual" w:value="Manual"/>
              <w:listItem w:displayText="Methodology" w:value="Methodology"/>
              <w:listItem w:displayText="Protocol" w:value="Protocol"/>
              <w:listItem w:displayText="Policy" w:value="Policy"/>
              <w:listItem w:displayText="Report" w:value="Report"/>
              <w:listItem w:displayText="Rule" w:value="Rule"/>
              <w:listItem w:displayText="Schedule" w:value="Schedule"/>
              <w:listItem w:displayText="WorkInstruction" w:value="WorkInstruction"/>
            </w:comboBox>
          </w:sdtPr>
          <w:sdtContent>
            <w:tc>
              <w:tcPr>
                <w:tcW w:w="7654" w:type="dxa"/>
                <w:gridSpan w:val="6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43D6388B" w14:textId="77777777" w:rsidR="00AE0EDD" w:rsidRPr="00173762" w:rsidRDefault="003119C6" w:rsidP="002637BA">
                <w:pPr>
                  <w:spacing w:before="0"/>
                  <w:rPr>
                    <w:rStyle w:val="PlaceholderText"/>
                    <w:bCs/>
                    <w:lang w:val="cs-CZ"/>
                  </w:rPr>
                </w:pPr>
                <w:r>
                  <w:rPr>
                    <w:rFonts w:cs="Calibri"/>
                    <w:i/>
                    <w:color w:val="404040" w:themeColor="text1" w:themeTint="BF"/>
                    <w:lang w:val="cs-CZ"/>
                  </w:rPr>
                  <w:t>Directive</w:t>
                </w:r>
              </w:p>
            </w:tc>
          </w:sdtContent>
        </w:sdt>
      </w:tr>
      <w:tr w:rsidR="004E2DE5" w:rsidRPr="00173762" w14:paraId="001A645A" w14:textId="77777777" w:rsidTr="00907109">
        <w:trPr>
          <w:trHeight w:val="44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FBBF" w14:textId="77777777" w:rsidR="004E2DE5" w:rsidRPr="00173762" w:rsidRDefault="00E904E1" w:rsidP="001E4217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173762">
              <w:rPr>
                <w:rFonts w:cs="Calibri"/>
                <w:b/>
                <w:sz w:val="18"/>
                <w:lang w:val="cs-CZ"/>
              </w:rPr>
              <w:t xml:space="preserve">PBS </w:t>
            </w:r>
            <w:r w:rsidR="001E4217" w:rsidRPr="00173762">
              <w:rPr>
                <w:rFonts w:cs="Calibri"/>
                <w:b/>
                <w:sz w:val="18"/>
                <w:lang w:val="cs-CZ"/>
              </w:rPr>
              <w:t>Kód</w:t>
            </w:r>
          </w:p>
        </w:tc>
        <w:sdt>
          <w:sdtPr>
            <w:rPr>
              <w:rFonts w:cs="Calibri"/>
              <w:i/>
              <w:sz w:val="18"/>
              <w:lang w:val="cs-CZ"/>
            </w:rPr>
            <w:alias w:val="PBS Code"/>
            <w:tag w:val="TCID"/>
            <w:id w:val="689491113"/>
            <w:placeholder>
              <w:docPart w:val="76F5760BE8E44C1094F4C5314BFDF391"/>
            </w:placeholder>
            <w:text/>
          </w:sdtPr>
          <w:sdtContent>
            <w:tc>
              <w:tcPr>
                <w:tcW w:w="765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459963" w14:textId="2820519C" w:rsidR="004E2DE5" w:rsidRPr="00173762" w:rsidRDefault="003119C6" w:rsidP="001E4217">
                <w:pPr>
                  <w:spacing w:before="0"/>
                  <w:rPr>
                    <w:rStyle w:val="PlaceholderText"/>
                    <w:bCs/>
                    <w:lang w:val="cs-CZ"/>
                  </w:rPr>
                </w:pPr>
                <w:r>
                  <w:rPr>
                    <w:rFonts w:cs="Calibri"/>
                    <w:i/>
                    <w:sz w:val="18"/>
                    <w:lang w:val="cs-CZ"/>
                  </w:rPr>
                  <w:t>N/A</w:t>
                </w:r>
              </w:p>
            </w:tc>
          </w:sdtContent>
        </w:sdt>
      </w:tr>
      <w:tr w:rsidR="004E2DE5" w:rsidRPr="00173762" w14:paraId="26BB775C" w14:textId="77777777" w:rsidTr="00907109">
        <w:trPr>
          <w:trHeight w:val="44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8E11" w14:textId="77777777" w:rsidR="004E2DE5" w:rsidRPr="00173762" w:rsidRDefault="00E904E1" w:rsidP="001E4217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173762">
              <w:rPr>
                <w:rFonts w:cs="Calibri"/>
                <w:b/>
                <w:sz w:val="18"/>
                <w:lang w:val="cs-CZ"/>
              </w:rPr>
              <w:t xml:space="preserve">WBS </w:t>
            </w:r>
            <w:r w:rsidR="000F2F0B" w:rsidRPr="00173762">
              <w:rPr>
                <w:rFonts w:cs="Calibri"/>
                <w:b/>
                <w:sz w:val="18"/>
                <w:lang w:val="cs-CZ"/>
              </w:rPr>
              <w:t xml:space="preserve">/OBS </w:t>
            </w:r>
            <w:r w:rsidR="001E4217" w:rsidRPr="00173762">
              <w:rPr>
                <w:rFonts w:cs="Calibri"/>
                <w:b/>
                <w:sz w:val="18"/>
                <w:lang w:val="cs-CZ"/>
              </w:rPr>
              <w:t>Kód</w:t>
            </w:r>
          </w:p>
        </w:tc>
        <w:sdt>
          <w:sdtPr>
            <w:rPr>
              <w:rFonts w:cs="Calibri"/>
              <w:i/>
              <w:sz w:val="18"/>
              <w:lang w:val="cs-CZ"/>
            </w:rPr>
            <w:alias w:val="WBS / OBS Code"/>
            <w:tag w:val="TCID"/>
            <w:id w:val="-14623194"/>
            <w:placeholder>
              <w:docPart w:val="C296D66902214E65ABA3FDD3988B7A5B"/>
            </w:placeholder>
            <w:text/>
          </w:sdtPr>
          <w:sdtContent>
            <w:tc>
              <w:tcPr>
                <w:tcW w:w="765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BECC97" w14:textId="77777777" w:rsidR="004E2DE5" w:rsidRPr="00173762" w:rsidRDefault="003119C6" w:rsidP="00FC0FD3">
                <w:pPr>
                  <w:spacing w:before="0"/>
                  <w:rPr>
                    <w:rStyle w:val="PlaceholderText"/>
                    <w:lang w:val="cs-CZ"/>
                  </w:rPr>
                </w:pPr>
                <w:r>
                  <w:rPr>
                    <w:rFonts w:cs="Calibri"/>
                    <w:i/>
                    <w:sz w:val="18"/>
                    <w:lang w:val="cs-CZ"/>
                  </w:rPr>
                  <w:t>N/A</w:t>
                </w:r>
              </w:p>
            </w:tc>
          </w:sdtContent>
        </w:sdt>
      </w:tr>
      <w:tr w:rsidR="004E2DE5" w:rsidRPr="00173762" w14:paraId="24C40994" w14:textId="77777777" w:rsidTr="00907109">
        <w:trPr>
          <w:trHeight w:val="2383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DEBA6E" w14:textId="77777777" w:rsidR="004E2DE5" w:rsidRPr="00173762" w:rsidRDefault="004E2DE5" w:rsidP="004E2DE5">
            <w:pPr>
              <w:pStyle w:val="NoSpacing"/>
              <w:rPr>
                <w:rStyle w:val="PlaceholderText"/>
                <w:sz w:val="6"/>
                <w:lang w:val="cs-CZ"/>
              </w:rPr>
            </w:pPr>
          </w:p>
          <w:p w14:paraId="7D3EB448" w14:textId="77777777" w:rsidR="003435C2" w:rsidRPr="003435C2" w:rsidRDefault="003435C2" w:rsidP="003435C2">
            <w:pPr>
              <w:pStyle w:val="DoctType"/>
              <w:rPr>
                <w:iCs/>
                <w:color w:val="808080" w:themeColor="background1" w:themeShade="80"/>
                <w:sz w:val="36"/>
                <w:lang w:val="cs-CZ"/>
              </w:rPr>
            </w:pPr>
            <w:r w:rsidRPr="003435C2">
              <w:rPr>
                <w:iCs/>
                <w:color w:val="808080" w:themeColor="background1" w:themeShade="80"/>
                <w:sz w:val="36"/>
                <w:lang w:val="cs-CZ"/>
              </w:rPr>
              <w:t>Vstupní podmínky externích subjektů</w:t>
            </w:r>
          </w:p>
          <w:p w14:paraId="699729C9" w14:textId="77777777" w:rsidR="003435C2" w:rsidRPr="003435C2" w:rsidRDefault="003435C2" w:rsidP="003435C2">
            <w:pPr>
              <w:pStyle w:val="DoctType"/>
              <w:rPr>
                <w:iCs/>
                <w:color w:val="808080" w:themeColor="background1" w:themeShade="80"/>
                <w:sz w:val="36"/>
                <w:lang w:val="cs-CZ"/>
              </w:rPr>
            </w:pPr>
            <w:r w:rsidRPr="003435C2">
              <w:rPr>
                <w:iCs/>
                <w:color w:val="808080" w:themeColor="background1" w:themeShade="80"/>
                <w:sz w:val="36"/>
                <w:lang w:val="cs-CZ"/>
              </w:rPr>
              <w:t>ELI Beamlines</w:t>
            </w:r>
          </w:p>
          <w:p w14:paraId="2EDAEC3D" w14:textId="77777777" w:rsidR="00340719" w:rsidRPr="00173762" w:rsidRDefault="00340719" w:rsidP="008847A7">
            <w:pPr>
              <w:pStyle w:val="NoSpacing"/>
              <w:jc w:val="center"/>
              <w:rPr>
                <w:rStyle w:val="Emphasis"/>
                <w:i w:val="0"/>
                <w:iCs w:val="0"/>
                <w:sz w:val="10"/>
                <w:lang w:val="cs-CZ"/>
              </w:rPr>
            </w:pPr>
          </w:p>
          <w:p w14:paraId="1FA5BBF3" w14:textId="33141541" w:rsidR="004422A3" w:rsidRPr="00173762" w:rsidRDefault="003435C2" w:rsidP="008847A7">
            <w:pPr>
              <w:pStyle w:val="NoSpacing"/>
              <w:jc w:val="center"/>
              <w:rPr>
                <w:rStyle w:val="Emphasis"/>
                <w:i w:val="0"/>
                <w:iCs w:val="0"/>
                <w:lang w:val="cs-CZ"/>
              </w:rPr>
            </w:pPr>
            <w:r>
              <w:rPr>
                <w:noProof/>
                <w:lang w:val="cs-CZ"/>
              </w:rPr>
              <w:drawing>
                <wp:inline distT="0" distB="0" distL="0" distR="0" wp14:anchorId="24803BAD" wp14:editId="3E366E96">
                  <wp:extent cx="3115110" cy="1552792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ýstřižek externí su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110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28204F" w14:textId="77777777" w:rsidR="008847A7" w:rsidRPr="00173762" w:rsidRDefault="008847A7" w:rsidP="008847A7">
            <w:pPr>
              <w:pStyle w:val="NoSpacing"/>
              <w:jc w:val="center"/>
              <w:rPr>
                <w:rStyle w:val="Emphasis"/>
                <w:i w:val="0"/>
                <w:iCs w:val="0"/>
                <w:sz w:val="10"/>
                <w:lang w:val="cs-CZ"/>
              </w:rPr>
            </w:pPr>
          </w:p>
          <w:p w14:paraId="026C5809" w14:textId="77777777" w:rsidR="00340719" w:rsidRPr="00173762" w:rsidRDefault="009C263C" w:rsidP="00340719">
            <w:pPr>
              <w:pStyle w:val="DoctType"/>
              <w:spacing w:line="276" w:lineRule="auto"/>
              <w:rPr>
                <w:rStyle w:val="Emphasis"/>
                <w:lang w:val="cs-CZ"/>
              </w:rPr>
            </w:pPr>
            <w:r w:rsidRPr="00173762">
              <w:rPr>
                <w:rStyle w:val="Emphasis"/>
                <w:sz w:val="20"/>
                <w:szCs w:val="20"/>
                <w:lang w:val="cs-CZ"/>
              </w:rPr>
              <w:t>Klíčová slova</w:t>
            </w:r>
          </w:p>
          <w:sdt>
            <w:sdtPr>
              <w:rPr>
                <w:lang w:val="cs-CZ"/>
              </w:rPr>
              <w:id w:val="-146902729"/>
              <w:placeholder>
                <w:docPart w:val="BA565BDE38454B3CB64675AC73A50F29"/>
              </w:placeholder>
              <w:text/>
            </w:sdtPr>
            <w:sdtContent>
              <w:p w14:paraId="117A02E0" w14:textId="529B23C8" w:rsidR="008847A7" w:rsidRPr="00173762" w:rsidRDefault="003119C6" w:rsidP="008847A7">
                <w:pPr>
                  <w:jc w:val="center"/>
                  <w:rPr>
                    <w:lang w:val="cs-CZ"/>
                  </w:rPr>
                </w:pPr>
                <w:r>
                  <w:rPr>
                    <w:lang w:val="cs-CZ"/>
                  </w:rPr>
                  <w:t>Smluvní dodavatel, Uživatel, Studen</w:t>
                </w:r>
              </w:p>
            </w:sdtContent>
          </w:sdt>
          <w:p w14:paraId="10CD084C" w14:textId="77777777" w:rsidR="004E2DE5" w:rsidRPr="00173762" w:rsidRDefault="004E2DE5" w:rsidP="004422A3">
            <w:pPr>
              <w:pStyle w:val="NoSpacing"/>
              <w:jc w:val="center"/>
              <w:rPr>
                <w:lang w:val="cs-CZ"/>
              </w:rPr>
            </w:pPr>
          </w:p>
        </w:tc>
      </w:tr>
      <w:tr w:rsidR="009C263C" w:rsidRPr="00173762" w14:paraId="5FFFE704" w14:textId="77777777" w:rsidTr="00495641">
        <w:trPr>
          <w:trHeight w:val="525"/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2E90" w14:textId="77777777" w:rsidR="009C263C" w:rsidRPr="00173762" w:rsidRDefault="009C263C" w:rsidP="009C263C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FBD6" w14:textId="77777777" w:rsidR="009C263C" w:rsidRPr="00173762" w:rsidRDefault="009C263C" w:rsidP="009C263C">
            <w:pPr>
              <w:spacing w:before="0"/>
              <w:jc w:val="center"/>
              <w:rPr>
                <w:rFonts w:cs="Calibri"/>
                <w:b/>
                <w:i/>
                <w:sz w:val="18"/>
                <w:lang w:val="cs-CZ"/>
              </w:rPr>
            </w:pPr>
            <w:r w:rsidRPr="00173762">
              <w:rPr>
                <w:rFonts w:cs="Calibri"/>
                <w:b/>
                <w:i/>
                <w:sz w:val="18"/>
                <w:lang w:val="cs-CZ"/>
              </w:rPr>
              <w:t>Pracovní pozice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436B" w14:textId="77777777" w:rsidR="009C263C" w:rsidRPr="00173762" w:rsidRDefault="009C263C" w:rsidP="009C263C">
            <w:pPr>
              <w:spacing w:before="0"/>
              <w:jc w:val="center"/>
              <w:rPr>
                <w:rFonts w:cs="Calibri"/>
                <w:b/>
                <w:i/>
                <w:sz w:val="18"/>
                <w:lang w:val="cs-CZ"/>
              </w:rPr>
            </w:pPr>
            <w:r w:rsidRPr="00173762">
              <w:rPr>
                <w:rFonts w:cs="Calibri"/>
                <w:b/>
                <w:i/>
                <w:sz w:val="18"/>
                <w:lang w:val="cs-CZ"/>
              </w:rPr>
              <w:t>Jméno, Příjmení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3152" w14:textId="77777777" w:rsidR="009C263C" w:rsidRPr="00173762" w:rsidRDefault="009C263C" w:rsidP="009C263C">
            <w:pPr>
              <w:spacing w:before="0"/>
              <w:jc w:val="center"/>
              <w:rPr>
                <w:rFonts w:cs="Calibri"/>
                <w:b/>
                <w:i/>
                <w:sz w:val="18"/>
                <w:lang w:val="cs-CZ"/>
              </w:rPr>
            </w:pPr>
            <w:r w:rsidRPr="00173762">
              <w:rPr>
                <w:rFonts w:cs="Calibri"/>
                <w:b/>
                <w:i/>
                <w:sz w:val="18"/>
                <w:lang w:val="cs-CZ"/>
              </w:rPr>
              <w:t>Podpis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DB46" w14:textId="77777777" w:rsidR="009C263C" w:rsidRPr="00173762" w:rsidRDefault="009C263C" w:rsidP="009C263C">
            <w:pPr>
              <w:spacing w:before="0"/>
              <w:jc w:val="center"/>
              <w:rPr>
                <w:rFonts w:cs="Calibri"/>
                <w:b/>
                <w:i/>
                <w:sz w:val="18"/>
                <w:lang w:val="cs-CZ"/>
              </w:rPr>
            </w:pPr>
            <w:r w:rsidRPr="00173762">
              <w:rPr>
                <w:rFonts w:cs="Calibri"/>
                <w:b/>
                <w:i/>
                <w:sz w:val="18"/>
                <w:lang w:val="cs-CZ"/>
              </w:rPr>
              <w:t>Datum</w:t>
            </w:r>
          </w:p>
        </w:tc>
      </w:tr>
      <w:tr w:rsidR="004A3AE1" w:rsidRPr="00173762" w14:paraId="66DD66BB" w14:textId="77777777" w:rsidTr="00495641">
        <w:trPr>
          <w:trHeight w:val="864"/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7571" w14:textId="77777777" w:rsidR="004A3AE1" w:rsidRPr="00173762" w:rsidRDefault="004A3AE1" w:rsidP="004A3AE1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173762">
              <w:rPr>
                <w:rFonts w:cs="Calibri"/>
                <w:b/>
                <w:sz w:val="18"/>
                <w:lang w:val="cs-CZ"/>
              </w:rPr>
              <w:t>Vytvořil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CF6" w14:textId="77777777" w:rsidR="004A3AE1" w:rsidRPr="00C32FDF" w:rsidRDefault="004A3AE1" w:rsidP="004A3AE1">
            <w:pPr>
              <w:rPr>
                <w:lang w:val="cs-CZ"/>
              </w:rPr>
            </w:pPr>
            <w:r>
              <w:rPr>
                <w:lang w:val="cs-CZ"/>
              </w:rPr>
              <w:t>Safety engineer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C50D" w14:textId="77777777" w:rsidR="004A3AE1" w:rsidRPr="00C32FDF" w:rsidRDefault="004A3AE1" w:rsidP="004A3AE1">
            <w:pPr>
              <w:rPr>
                <w:lang w:val="cs-CZ"/>
              </w:rPr>
            </w:pPr>
            <w:r w:rsidRPr="00C32FDF">
              <w:rPr>
                <w:lang w:val="cs-CZ"/>
              </w:rPr>
              <w:t>Tomáš Frane</w:t>
            </w:r>
            <w:r>
              <w:rPr>
                <w:lang w:val="cs-CZ"/>
              </w:rPr>
              <w:t>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5998" w14:textId="77777777" w:rsidR="004A3AE1" w:rsidRPr="00173762" w:rsidRDefault="004A3AE1" w:rsidP="004A3AE1">
            <w:pPr>
              <w:spacing w:before="0"/>
              <w:rPr>
                <w:sz w:val="18"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D5D6" w14:textId="77777777" w:rsidR="004A3AE1" w:rsidRPr="00173762" w:rsidRDefault="004A3AE1" w:rsidP="004A3AE1">
            <w:pPr>
              <w:rPr>
                <w:sz w:val="18"/>
                <w:lang w:val="cs-CZ"/>
              </w:rPr>
            </w:pPr>
          </w:p>
        </w:tc>
      </w:tr>
      <w:tr w:rsidR="004A3AE1" w:rsidRPr="00173762" w14:paraId="565B88B4" w14:textId="77777777" w:rsidTr="00495641">
        <w:trPr>
          <w:trHeight w:val="864"/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F4AA" w14:textId="77777777" w:rsidR="004A3AE1" w:rsidRPr="00173762" w:rsidRDefault="004A3AE1" w:rsidP="004A3AE1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173762">
              <w:rPr>
                <w:rFonts w:cs="Calibri"/>
                <w:b/>
                <w:sz w:val="18"/>
                <w:lang w:val="cs-CZ"/>
              </w:rPr>
              <w:t xml:space="preserve">Odsouhlasil (vedoucí)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0AB4" w14:textId="77777777" w:rsidR="004A3AE1" w:rsidRPr="00C32FDF" w:rsidRDefault="004A3AE1" w:rsidP="004A3AE1">
            <w:pPr>
              <w:rPr>
                <w:lang w:val="cs-CZ"/>
              </w:rPr>
            </w:pPr>
            <w:r>
              <w:rPr>
                <w:lang w:val="cs-CZ"/>
              </w:rPr>
              <w:t>Safety</w:t>
            </w:r>
            <w:r w:rsidRPr="00C32FDF">
              <w:rPr>
                <w:lang w:val="cs-CZ"/>
              </w:rPr>
              <w:t xml:space="preserve"> Manager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946" w14:textId="77777777" w:rsidR="004A3AE1" w:rsidRPr="00C32FDF" w:rsidRDefault="004A3AE1" w:rsidP="004A3AE1">
            <w:pPr>
              <w:rPr>
                <w:lang w:val="cs-CZ"/>
              </w:rPr>
            </w:pPr>
            <w:r>
              <w:rPr>
                <w:lang w:val="cs-CZ"/>
              </w:rPr>
              <w:t>Veronika Olšovcová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6320" w14:textId="77777777" w:rsidR="004A3AE1" w:rsidRPr="00173762" w:rsidRDefault="004A3AE1" w:rsidP="004A3AE1">
            <w:pPr>
              <w:spacing w:before="0"/>
              <w:rPr>
                <w:sz w:val="18"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7D4C" w14:textId="77777777" w:rsidR="004A3AE1" w:rsidRPr="00173762" w:rsidRDefault="004A3AE1" w:rsidP="004A3AE1">
            <w:pPr>
              <w:rPr>
                <w:sz w:val="18"/>
                <w:lang w:val="cs-CZ"/>
              </w:rPr>
            </w:pPr>
          </w:p>
        </w:tc>
      </w:tr>
      <w:tr w:rsidR="004A3AE1" w:rsidRPr="00173762" w14:paraId="2336F870" w14:textId="77777777" w:rsidTr="00495641">
        <w:trPr>
          <w:trHeight w:val="864"/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45CC" w14:textId="77777777" w:rsidR="004A3AE1" w:rsidRPr="00173762" w:rsidRDefault="004A3AE1" w:rsidP="004A3AE1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173762">
              <w:rPr>
                <w:rFonts w:cs="Calibri"/>
                <w:b/>
                <w:sz w:val="18"/>
                <w:lang w:val="cs-CZ"/>
              </w:rPr>
              <w:t>Zajištění Kvality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65DF" w14:textId="77777777" w:rsidR="004A3AE1" w:rsidRPr="00C32FDF" w:rsidRDefault="004A3AE1" w:rsidP="004A3AE1">
            <w:pPr>
              <w:rPr>
                <w:lang w:val="cs-CZ"/>
              </w:rPr>
            </w:pPr>
            <w:r w:rsidRPr="00C32FDF">
              <w:rPr>
                <w:lang w:val="cs-CZ"/>
              </w:rPr>
              <w:t>Quality Manager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EFC8" w14:textId="77777777" w:rsidR="004A3AE1" w:rsidRPr="00C32FDF" w:rsidRDefault="004A3AE1" w:rsidP="004A3AE1">
            <w:pPr>
              <w:rPr>
                <w:lang w:val="cs-CZ"/>
              </w:rPr>
            </w:pPr>
            <w:r w:rsidRPr="00C32FDF">
              <w:rPr>
                <w:lang w:val="cs-CZ"/>
              </w:rPr>
              <w:t>Viktor Fedosov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A857" w14:textId="77777777" w:rsidR="004A3AE1" w:rsidRPr="00173762" w:rsidRDefault="004A3AE1" w:rsidP="004A3AE1">
            <w:pPr>
              <w:spacing w:before="0"/>
              <w:rPr>
                <w:sz w:val="18"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05E5" w14:textId="77777777" w:rsidR="004A3AE1" w:rsidRPr="00173762" w:rsidRDefault="004A3AE1" w:rsidP="004A3AE1">
            <w:pPr>
              <w:rPr>
                <w:sz w:val="18"/>
                <w:lang w:val="cs-CZ"/>
              </w:rPr>
            </w:pPr>
          </w:p>
        </w:tc>
      </w:tr>
      <w:tr w:rsidR="004A3AE1" w:rsidRPr="00173762" w14:paraId="053EFD7D" w14:textId="77777777" w:rsidTr="00495641">
        <w:trPr>
          <w:trHeight w:val="864"/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96CA" w14:textId="77777777" w:rsidR="004A3AE1" w:rsidRPr="00173762" w:rsidRDefault="004A3AE1" w:rsidP="004A3AE1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173762">
              <w:rPr>
                <w:rFonts w:cs="Calibri"/>
                <w:b/>
                <w:sz w:val="18"/>
                <w:lang w:val="cs-CZ"/>
              </w:rPr>
              <w:t>Schválil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7C68" w14:textId="77777777" w:rsidR="004A3AE1" w:rsidRPr="00C32FDF" w:rsidRDefault="004A3AE1" w:rsidP="004A3AE1">
            <w:pPr>
              <w:rPr>
                <w:lang w:val="cs-CZ"/>
              </w:rPr>
            </w:pPr>
            <w:r w:rsidRPr="00C32FDF">
              <w:rPr>
                <w:lang w:val="cs-CZ"/>
              </w:rPr>
              <w:t xml:space="preserve">Head of </w:t>
            </w:r>
            <w:r>
              <w:rPr>
                <w:lang w:val="cs-CZ"/>
              </w:rPr>
              <w:t>Division</w:t>
            </w:r>
            <w:r w:rsidRPr="00C32FDF">
              <w:rPr>
                <w:lang w:val="cs-CZ"/>
              </w:rPr>
              <w:t xml:space="preserve"> 9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5E05" w14:textId="77777777" w:rsidR="004A3AE1" w:rsidRPr="00C32FDF" w:rsidRDefault="004A3AE1" w:rsidP="004A3AE1">
            <w:pPr>
              <w:rPr>
                <w:lang w:val="cs-CZ"/>
              </w:rPr>
            </w:pPr>
            <w:r w:rsidRPr="00C32FDF">
              <w:rPr>
                <w:lang w:val="cs-CZ"/>
              </w:rPr>
              <w:t>Roman Hvězda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E785" w14:textId="77777777" w:rsidR="004A3AE1" w:rsidRPr="00173762" w:rsidRDefault="004A3AE1" w:rsidP="004A3AE1">
            <w:pPr>
              <w:spacing w:before="0"/>
              <w:rPr>
                <w:sz w:val="18"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9CFB" w14:textId="77777777" w:rsidR="004A3AE1" w:rsidRPr="00173762" w:rsidRDefault="004A3AE1" w:rsidP="004A3AE1">
            <w:pPr>
              <w:rPr>
                <w:sz w:val="18"/>
                <w:lang w:val="cs-CZ"/>
              </w:rPr>
            </w:pPr>
          </w:p>
        </w:tc>
      </w:tr>
    </w:tbl>
    <w:p w14:paraId="5C8F4FA4" w14:textId="77777777" w:rsidR="00FC0FD3" w:rsidRPr="00173762" w:rsidRDefault="00FC0FD3">
      <w:pPr>
        <w:spacing w:before="0" w:after="0" w:line="240" w:lineRule="auto"/>
        <w:contextualSpacing w:val="0"/>
        <w:rPr>
          <w:sz w:val="10"/>
          <w:szCs w:val="16"/>
          <w:lang w:val="cs-CZ"/>
        </w:rPr>
      </w:pPr>
    </w:p>
    <w:p w14:paraId="00EF3F5E" w14:textId="77777777" w:rsidR="004422A3" w:rsidRPr="00173762" w:rsidRDefault="004422A3">
      <w:pPr>
        <w:spacing w:before="0" w:after="0" w:line="240" w:lineRule="auto"/>
        <w:contextualSpacing w:val="0"/>
        <w:rPr>
          <w:sz w:val="10"/>
          <w:szCs w:val="16"/>
          <w:lang w:val="cs-CZ"/>
        </w:rPr>
      </w:pPr>
      <w:r w:rsidRPr="00173762">
        <w:rPr>
          <w:sz w:val="10"/>
          <w:szCs w:val="16"/>
          <w:lang w:val="cs-CZ"/>
        </w:rPr>
        <w:br w:type="page"/>
      </w:r>
    </w:p>
    <w:tbl>
      <w:tblPr>
        <w:tblStyle w:val="TableGrid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277"/>
        <w:gridCol w:w="1277"/>
        <w:gridCol w:w="4419"/>
        <w:gridCol w:w="1815"/>
      </w:tblGrid>
      <w:tr w:rsidR="00173762" w:rsidRPr="00173762" w14:paraId="4AF1D4BB" w14:textId="77777777" w:rsidTr="00BD29EC">
        <w:trPr>
          <w:trHeight w:hRule="exact" w:val="53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521" w14:textId="77777777" w:rsidR="00173762" w:rsidRPr="00173762" w:rsidRDefault="00173762" w:rsidP="00BD29EC">
            <w:pPr>
              <w:pStyle w:val="DoctType"/>
              <w:rPr>
                <w:rStyle w:val="Strong"/>
                <w:b/>
                <w:bCs w:val="0"/>
                <w:lang w:val="cs-CZ"/>
              </w:rPr>
            </w:pPr>
            <w:r w:rsidRPr="00173762">
              <w:rPr>
                <w:lang w:val="cs-CZ"/>
              </w:rPr>
              <w:lastRenderedPageBreak/>
              <w:br w:type="page"/>
              <w:t>Historie revizí / Change Log</w:t>
            </w:r>
          </w:p>
        </w:tc>
      </w:tr>
      <w:tr w:rsidR="00173762" w:rsidRPr="00173762" w14:paraId="5D5E69D0" w14:textId="77777777" w:rsidTr="00C2076A">
        <w:trPr>
          <w:trHeight w:hRule="exact" w:val="468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AE4F9" w14:textId="77777777" w:rsidR="00173762" w:rsidRPr="00173762" w:rsidRDefault="00173762" w:rsidP="00BD29EC">
            <w:pPr>
              <w:pStyle w:val="NoSpacing"/>
              <w:jc w:val="center"/>
              <w:rPr>
                <w:rStyle w:val="Emphasis"/>
                <w:sz w:val="16"/>
                <w:lang w:val="cs-CZ"/>
              </w:rPr>
            </w:pPr>
            <w:r w:rsidRPr="00173762">
              <w:rPr>
                <w:rStyle w:val="Emphasis"/>
                <w:sz w:val="16"/>
                <w:lang w:val="cs-CZ"/>
              </w:rPr>
              <w:t>Č. změny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EF289" w14:textId="77777777" w:rsidR="00173762" w:rsidRPr="00173762" w:rsidRDefault="00173762" w:rsidP="00BD29EC">
            <w:pPr>
              <w:pStyle w:val="NoSpacing"/>
              <w:jc w:val="center"/>
              <w:rPr>
                <w:rStyle w:val="Emphasis"/>
                <w:sz w:val="16"/>
                <w:lang w:val="cs-CZ"/>
              </w:rPr>
            </w:pPr>
            <w:r w:rsidRPr="00173762">
              <w:rPr>
                <w:rStyle w:val="Emphasis"/>
                <w:sz w:val="16"/>
                <w:lang w:val="cs-CZ"/>
              </w:rPr>
              <w:t>Změny provedl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B2F96" w14:textId="77777777" w:rsidR="00173762" w:rsidRPr="00173762" w:rsidRDefault="00173762" w:rsidP="00BD29EC">
            <w:pPr>
              <w:pStyle w:val="NoSpacing"/>
              <w:jc w:val="center"/>
              <w:rPr>
                <w:rStyle w:val="Emphasis"/>
                <w:sz w:val="16"/>
                <w:lang w:val="cs-CZ"/>
              </w:rPr>
            </w:pPr>
            <w:r w:rsidRPr="00173762">
              <w:rPr>
                <w:rStyle w:val="Emphasis"/>
                <w:sz w:val="16"/>
                <w:lang w:val="cs-CZ"/>
              </w:rPr>
              <w:t>Datum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D61B6" w14:textId="77777777" w:rsidR="00173762" w:rsidRPr="00173762" w:rsidRDefault="00173762" w:rsidP="00BD29EC">
            <w:pPr>
              <w:pStyle w:val="NoSpacing"/>
              <w:rPr>
                <w:rStyle w:val="Emphasis"/>
                <w:sz w:val="16"/>
                <w:lang w:val="cs-CZ"/>
              </w:rPr>
            </w:pPr>
            <w:r w:rsidRPr="00173762">
              <w:rPr>
                <w:rStyle w:val="Emphasis"/>
                <w:sz w:val="16"/>
                <w:lang w:val="cs-CZ"/>
              </w:rPr>
              <w:t>Popis změny, Stránky, Kapitoly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A6341" w14:textId="77777777" w:rsidR="00173762" w:rsidRPr="00173762" w:rsidRDefault="00173762" w:rsidP="00BD29EC">
            <w:pPr>
              <w:pStyle w:val="NoSpacing"/>
              <w:jc w:val="center"/>
              <w:rPr>
                <w:rStyle w:val="Emphasis"/>
                <w:sz w:val="16"/>
                <w:lang w:val="cs-CZ"/>
              </w:rPr>
            </w:pPr>
            <w:r w:rsidRPr="00173762">
              <w:rPr>
                <w:rStyle w:val="Emphasis"/>
                <w:sz w:val="16"/>
                <w:lang w:val="cs-CZ"/>
              </w:rPr>
              <w:t>TC rev.</w:t>
            </w:r>
          </w:p>
        </w:tc>
      </w:tr>
      <w:tr w:rsidR="00173762" w:rsidRPr="00173762" w14:paraId="756E260B" w14:textId="77777777" w:rsidTr="00C2076A">
        <w:trPr>
          <w:trHeight w:val="283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90E" w14:textId="77777777" w:rsidR="00173762" w:rsidRPr="00173762" w:rsidRDefault="00173762" w:rsidP="00BD29EC">
            <w:pPr>
              <w:pStyle w:val="NoSpacing"/>
              <w:jc w:val="center"/>
              <w:rPr>
                <w:lang w:val="cs-CZ"/>
              </w:rPr>
            </w:pPr>
            <w:r w:rsidRPr="00173762">
              <w:rPr>
                <w:lang w:val="cs-CZ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C56B" w14:textId="77777777" w:rsidR="00173762" w:rsidRPr="00173762" w:rsidRDefault="00D467D5" w:rsidP="00BD29EC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>T, Franek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70B7" w14:textId="6A6C0BE3" w:rsidR="00173762" w:rsidRPr="00173762" w:rsidRDefault="00B51C49" w:rsidP="00BD29EC">
            <w:pPr>
              <w:pStyle w:val="NoSpacing"/>
              <w:rPr>
                <w:szCs w:val="17"/>
                <w:lang w:val="cs-CZ"/>
              </w:rPr>
            </w:pPr>
            <w:r>
              <w:rPr>
                <w:szCs w:val="17"/>
                <w:lang w:val="cs-CZ"/>
              </w:rPr>
              <w:t>12</w:t>
            </w:r>
            <w:r w:rsidR="00D467D5">
              <w:rPr>
                <w:szCs w:val="17"/>
                <w:lang w:val="cs-CZ"/>
              </w:rPr>
              <w:t>.12.2016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E3F7" w14:textId="77777777" w:rsidR="00173762" w:rsidRPr="00173762" w:rsidRDefault="00D467D5" w:rsidP="00BD29EC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>Revize dokumentu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3925" w14:textId="31D9F6AC" w:rsidR="00173762" w:rsidRPr="00173762" w:rsidRDefault="00D467D5" w:rsidP="00BD29EC">
            <w:pPr>
              <w:pStyle w:val="NoSpacing"/>
              <w:jc w:val="center"/>
              <w:rPr>
                <w:lang w:val="cs-CZ"/>
              </w:rPr>
            </w:pPr>
            <w:r>
              <w:rPr>
                <w:lang w:val="cs-CZ"/>
              </w:rPr>
              <w:t>00142072</w:t>
            </w:r>
            <w:r w:rsidR="00C2076A">
              <w:rPr>
                <w:lang w:val="cs-CZ"/>
              </w:rPr>
              <w:t>/</w:t>
            </w:r>
            <w:r>
              <w:rPr>
                <w:lang w:val="cs-CZ"/>
              </w:rPr>
              <w:t>B</w:t>
            </w:r>
          </w:p>
        </w:tc>
      </w:tr>
      <w:tr w:rsidR="00173762" w:rsidRPr="00173762" w14:paraId="7F3D9CD3" w14:textId="77777777" w:rsidTr="00C2076A">
        <w:trPr>
          <w:trHeight w:val="283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987" w14:textId="77777777" w:rsidR="00173762" w:rsidRPr="00173762" w:rsidRDefault="00173762" w:rsidP="00BD29EC">
            <w:pPr>
              <w:pStyle w:val="NoSpacing"/>
              <w:jc w:val="center"/>
              <w:rPr>
                <w:lang w:val="cs-CZ"/>
              </w:rPr>
            </w:pPr>
            <w:r w:rsidRPr="00173762">
              <w:rPr>
                <w:lang w:val="cs-CZ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4850" w14:textId="77777777" w:rsidR="00173762" w:rsidRPr="00173762" w:rsidRDefault="00616925" w:rsidP="00BD29EC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>T. Franek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0EB6" w14:textId="7080F387" w:rsidR="00173762" w:rsidRPr="00173762" w:rsidRDefault="00173762" w:rsidP="00BD29EC">
            <w:pPr>
              <w:pStyle w:val="NoSpacing"/>
              <w:rPr>
                <w:szCs w:val="17"/>
                <w:lang w:val="cs-CZ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3A73" w14:textId="77777777" w:rsidR="00173762" w:rsidRPr="00173762" w:rsidRDefault="00263638" w:rsidP="00BD29EC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>Revize dokumentu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41EA" w14:textId="1AF2604A" w:rsidR="00173762" w:rsidRPr="00173762" w:rsidRDefault="00263638" w:rsidP="00BD29EC">
            <w:pPr>
              <w:pStyle w:val="NoSpacing"/>
              <w:jc w:val="center"/>
              <w:rPr>
                <w:lang w:val="cs-CZ"/>
              </w:rPr>
            </w:pPr>
            <w:r>
              <w:rPr>
                <w:lang w:val="cs-CZ"/>
              </w:rPr>
              <w:t>00142072</w:t>
            </w:r>
            <w:r w:rsidR="00C2076A">
              <w:rPr>
                <w:lang w:val="cs-CZ"/>
              </w:rPr>
              <w:t>/</w:t>
            </w:r>
            <w:r>
              <w:rPr>
                <w:lang w:val="cs-CZ"/>
              </w:rPr>
              <w:t>C</w:t>
            </w:r>
          </w:p>
        </w:tc>
      </w:tr>
      <w:tr w:rsidR="00173762" w:rsidRPr="00173762" w14:paraId="07F8322B" w14:textId="77777777" w:rsidTr="00C2076A">
        <w:trPr>
          <w:trHeight w:val="283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3D5D" w14:textId="77777777" w:rsidR="00173762" w:rsidRPr="00173762" w:rsidRDefault="00173762" w:rsidP="00BD29EC">
            <w:pPr>
              <w:pStyle w:val="NoSpacing"/>
              <w:jc w:val="center"/>
              <w:rPr>
                <w:lang w:val="cs-CZ"/>
              </w:rPr>
            </w:pPr>
            <w:r w:rsidRPr="00173762">
              <w:rPr>
                <w:lang w:val="cs-CZ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1C95" w14:textId="77777777" w:rsidR="00173762" w:rsidRPr="00173762" w:rsidRDefault="00173762" w:rsidP="00BD29EC">
            <w:pPr>
              <w:pStyle w:val="NoSpacing"/>
              <w:rPr>
                <w:lang w:val="cs-CZ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6D74" w14:textId="77777777" w:rsidR="00173762" w:rsidRPr="00173762" w:rsidRDefault="00173762" w:rsidP="00BD29EC">
            <w:pPr>
              <w:pStyle w:val="NoSpacing"/>
              <w:rPr>
                <w:szCs w:val="17"/>
                <w:lang w:val="cs-CZ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AF24" w14:textId="77777777" w:rsidR="00173762" w:rsidRPr="00173762" w:rsidRDefault="00173762" w:rsidP="00BD29EC">
            <w:pPr>
              <w:pStyle w:val="NoSpacing"/>
              <w:rPr>
                <w:lang w:val="cs-CZ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D42A" w14:textId="77777777" w:rsidR="00173762" w:rsidRPr="00173762" w:rsidRDefault="00173762" w:rsidP="00BD29EC">
            <w:pPr>
              <w:pStyle w:val="NoSpacing"/>
              <w:jc w:val="center"/>
              <w:rPr>
                <w:lang w:val="cs-CZ"/>
              </w:rPr>
            </w:pPr>
          </w:p>
        </w:tc>
      </w:tr>
      <w:tr w:rsidR="00173762" w:rsidRPr="00173762" w14:paraId="073F2E61" w14:textId="77777777" w:rsidTr="00C2076A">
        <w:trPr>
          <w:trHeight w:val="283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461B" w14:textId="77777777" w:rsidR="00173762" w:rsidRPr="00173762" w:rsidRDefault="00173762" w:rsidP="00BD29EC">
            <w:pPr>
              <w:pStyle w:val="NoSpacing"/>
              <w:jc w:val="center"/>
              <w:rPr>
                <w:lang w:val="cs-CZ"/>
              </w:rPr>
            </w:pPr>
            <w:r w:rsidRPr="00173762">
              <w:rPr>
                <w:lang w:val="cs-CZ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347" w14:textId="77777777" w:rsidR="00173762" w:rsidRPr="00173762" w:rsidRDefault="00173762" w:rsidP="00BD29EC">
            <w:pPr>
              <w:pStyle w:val="NoSpacing"/>
              <w:rPr>
                <w:lang w:val="cs-CZ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799F" w14:textId="77777777" w:rsidR="00173762" w:rsidRPr="00173762" w:rsidRDefault="00173762" w:rsidP="00BD29EC">
            <w:pPr>
              <w:pStyle w:val="NoSpacing"/>
              <w:rPr>
                <w:szCs w:val="17"/>
                <w:lang w:val="cs-CZ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B6C2" w14:textId="77777777" w:rsidR="00173762" w:rsidRPr="00173762" w:rsidRDefault="00173762" w:rsidP="00BD29EC">
            <w:pPr>
              <w:pStyle w:val="NoSpacing"/>
              <w:rPr>
                <w:lang w:val="cs-CZ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FCD3" w14:textId="77777777" w:rsidR="00173762" w:rsidRPr="00173762" w:rsidRDefault="00173762" w:rsidP="00BD29EC">
            <w:pPr>
              <w:pStyle w:val="NoSpacing"/>
              <w:jc w:val="center"/>
              <w:rPr>
                <w:lang w:val="cs-CZ"/>
              </w:rPr>
            </w:pPr>
          </w:p>
        </w:tc>
      </w:tr>
      <w:tr w:rsidR="00173762" w:rsidRPr="00173762" w14:paraId="2532F4B5" w14:textId="77777777" w:rsidTr="00C2076A">
        <w:trPr>
          <w:trHeight w:val="283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FF4E" w14:textId="77777777" w:rsidR="00173762" w:rsidRPr="00173762" w:rsidRDefault="00173762" w:rsidP="00BD29EC">
            <w:pPr>
              <w:pStyle w:val="NoSpacing"/>
              <w:jc w:val="center"/>
              <w:rPr>
                <w:lang w:val="cs-CZ"/>
              </w:rPr>
            </w:pPr>
            <w:r w:rsidRPr="00173762">
              <w:rPr>
                <w:lang w:val="cs-CZ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126D" w14:textId="77777777" w:rsidR="00173762" w:rsidRPr="00173762" w:rsidRDefault="00173762" w:rsidP="00BD29EC">
            <w:pPr>
              <w:pStyle w:val="NoSpacing"/>
              <w:rPr>
                <w:lang w:val="cs-CZ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B730" w14:textId="77777777" w:rsidR="00173762" w:rsidRPr="00173762" w:rsidRDefault="00173762" w:rsidP="00BD29EC">
            <w:pPr>
              <w:pStyle w:val="NoSpacing"/>
              <w:rPr>
                <w:szCs w:val="17"/>
                <w:lang w:val="cs-CZ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933E" w14:textId="77777777" w:rsidR="00173762" w:rsidRPr="00173762" w:rsidRDefault="00173762" w:rsidP="00BD29EC">
            <w:pPr>
              <w:pStyle w:val="NoSpacing"/>
              <w:rPr>
                <w:lang w:val="cs-CZ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D18" w14:textId="77777777" w:rsidR="00173762" w:rsidRPr="00173762" w:rsidRDefault="00173762" w:rsidP="00BD29EC">
            <w:pPr>
              <w:pStyle w:val="NoSpacing"/>
              <w:jc w:val="center"/>
              <w:rPr>
                <w:lang w:val="cs-CZ"/>
              </w:rPr>
            </w:pPr>
          </w:p>
        </w:tc>
      </w:tr>
      <w:tr w:rsidR="00173762" w:rsidRPr="00173762" w14:paraId="18C56A1B" w14:textId="77777777" w:rsidTr="00C2076A">
        <w:trPr>
          <w:trHeight w:val="283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8611" w14:textId="77777777" w:rsidR="00173762" w:rsidRPr="00173762" w:rsidRDefault="00173762" w:rsidP="00BD29EC">
            <w:pPr>
              <w:pStyle w:val="NoSpacing"/>
              <w:jc w:val="center"/>
              <w:rPr>
                <w:lang w:val="cs-CZ"/>
              </w:rPr>
            </w:pPr>
            <w:r w:rsidRPr="00173762">
              <w:rPr>
                <w:lang w:val="cs-CZ"/>
              </w:rPr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0A80" w14:textId="77777777" w:rsidR="00173762" w:rsidRPr="00173762" w:rsidRDefault="00173762" w:rsidP="00BD29EC">
            <w:pPr>
              <w:pStyle w:val="NoSpacing"/>
              <w:rPr>
                <w:lang w:val="cs-CZ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9F8D" w14:textId="77777777" w:rsidR="00173762" w:rsidRPr="00173762" w:rsidRDefault="00173762" w:rsidP="00BD29EC">
            <w:pPr>
              <w:pStyle w:val="NoSpacing"/>
              <w:rPr>
                <w:szCs w:val="17"/>
                <w:lang w:val="cs-CZ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AFE6" w14:textId="77777777" w:rsidR="00173762" w:rsidRPr="00173762" w:rsidRDefault="00173762" w:rsidP="00BD29EC">
            <w:pPr>
              <w:pStyle w:val="NoSpacing"/>
              <w:rPr>
                <w:lang w:val="cs-CZ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F5EE" w14:textId="77777777" w:rsidR="00173762" w:rsidRPr="00173762" w:rsidRDefault="00173762" w:rsidP="00BD29EC">
            <w:pPr>
              <w:pStyle w:val="NoSpacing"/>
              <w:jc w:val="center"/>
              <w:rPr>
                <w:lang w:val="cs-CZ"/>
              </w:rPr>
            </w:pPr>
          </w:p>
        </w:tc>
      </w:tr>
    </w:tbl>
    <w:p w14:paraId="68843B96" w14:textId="77777777" w:rsidR="004E2DE5" w:rsidRPr="00173762" w:rsidRDefault="004E2DE5" w:rsidP="004E2DE5">
      <w:pPr>
        <w:rPr>
          <w:sz w:val="10"/>
          <w:szCs w:val="16"/>
          <w:lang w:val="cs-CZ"/>
        </w:rPr>
      </w:pPr>
    </w:p>
    <w:tbl>
      <w:tblPr>
        <w:tblStyle w:val="TableGrid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2517"/>
        <w:gridCol w:w="2985"/>
        <w:gridCol w:w="2124"/>
        <w:gridCol w:w="2124"/>
      </w:tblGrid>
      <w:tr w:rsidR="00173762" w:rsidRPr="00173762" w14:paraId="6F6E447F" w14:textId="77777777" w:rsidTr="00BD29EC">
        <w:trPr>
          <w:trHeight w:val="58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E905" w14:textId="77777777" w:rsidR="00173762" w:rsidRPr="00173762" w:rsidRDefault="00173762" w:rsidP="00BD29EC">
            <w:pPr>
              <w:pStyle w:val="DoctType"/>
              <w:rPr>
                <w:rStyle w:val="Strong"/>
                <w:b/>
                <w:bCs w:val="0"/>
                <w:lang w:val="cs-CZ"/>
              </w:rPr>
            </w:pPr>
            <w:r w:rsidRPr="00173762">
              <w:rPr>
                <w:lang w:val="cs-CZ"/>
              </w:rPr>
              <w:br w:type="page"/>
            </w:r>
            <w:r w:rsidRPr="00173762">
              <w:rPr>
                <w:rStyle w:val="Strong"/>
                <w:b/>
                <w:sz w:val="24"/>
                <w:lang w:val="cs-CZ"/>
              </w:rPr>
              <w:t>Revize dokumentu</w:t>
            </w:r>
          </w:p>
        </w:tc>
      </w:tr>
      <w:tr w:rsidR="00173762" w:rsidRPr="00173762" w14:paraId="380E2321" w14:textId="77777777" w:rsidTr="00BD29EC">
        <w:trPr>
          <w:trHeight w:hRule="exact" w:val="605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6BA9D" w14:textId="77777777" w:rsidR="00173762" w:rsidRPr="00173762" w:rsidRDefault="00173762" w:rsidP="00BD29EC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173762">
              <w:rPr>
                <w:rStyle w:val="Emphasis"/>
                <w:sz w:val="19"/>
                <w:szCs w:val="19"/>
                <w:lang w:val="cs-CZ"/>
              </w:rPr>
              <w:t>Jméno, Příjmení (revidujícícho)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720A40" w14:textId="77777777" w:rsidR="00173762" w:rsidRPr="00173762" w:rsidRDefault="00173762" w:rsidP="00BD29EC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173762">
              <w:rPr>
                <w:rStyle w:val="Emphasis"/>
                <w:sz w:val="19"/>
                <w:szCs w:val="19"/>
                <w:lang w:val="cs-CZ"/>
              </w:rPr>
              <w:t>Pracovní pozice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0024C6" w14:textId="77777777" w:rsidR="00173762" w:rsidRPr="00173762" w:rsidRDefault="00173762" w:rsidP="00BD29EC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173762">
              <w:rPr>
                <w:rStyle w:val="Emphasis"/>
                <w:sz w:val="19"/>
                <w:szCs w:val="19"/>
                <w:lang w:val="cs-CZ"/>
              </w:rPr>
              <w:t>Datum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8F8C81" w14:textId="77777777" w:rsidR="00173762" w:rsidRPr="00173762" w:rsidRDefault="00173762" w:rsidP="00BD29EC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173762">
              <w:rPr>
                <w:rStyle w:val="Emphasis"/>
                <w:sz w:val="19"/>
                <w:szCs w:val="19"/>
                <w:lang w:val="cs-CZ"/>
              </w:rPr>
              <w:t>Podpis</w:t>
            </w:r>
          </w:p>
        </w:tc>
      </w:tr>
      <w:tr w:rsidR="00173762" w:rsidRPr="00173762" w14:paraId="3EC94125" w14:textId="77777777" w:rsidTr="00BD29EC">
        <w:trPr>
          <w:trHeight w:val="576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82E8" w14:textId="77777777" w:rsidR="00173762" w:rsidRPr="00173762" w:rsidRDefault="00D467D5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>
              <w:rPr>
                <w:rFonts w:cs="Calibri"/>
                <w:sz w:val="19"/>
                <w:szCs w:val="19"/>
                <w:lang w:val="cs-CZ"/>
              </w:rPr>
              <w:t>M. Bizdra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B08F" w14:textId="77777777" w:rsidR="00173762" w:rsidRPr="00173762" w:rsidRDefault="00795D85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 w:rsidRPr="00795D85">
              <w:rPr>
                <w:rFonts w:cs="Calibri"/>
                <w:sz w:val="19"/>
                <w:szCs w:val="19"/>
              </w:rPr>
              <w:t>Laser Safety Officer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3337" w14:textId="77777777" w:rsidR="00173762" w:rsidRPr="00173762" w:rsidRDefault="00173762" w:rsidP="00BD29EC">
            <w:pPr>
              <w:spacing w:before="200" w:after="200"/>
              <w:ind w:firstLine="142"/>
              <w:rPr>
                <w:i/>
                <w:sz w:val="18"/>
                <w:lang w:val="cs-CZ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B9F2" w14:textId="77777777" w:rsidR="00173762" w:rsidRPr="00173762" w:rsidRDefault="00173762" w:rsidP="00BD29EC">
            <w:pPr>
              <w:spacing w:before="200" w:after="200"/>
              <w:ind w:firstLine="142"/>
              <w:rPr>
                <w:i/>
                <w:sz w:val="18"/>
                <w:lang w:val="cs-CZ"/>
              </w:rPr>
            </w:pPr>
          </w:p>
        </w:tc>
      </w:tr>
      <w:tr w:rsidR="00173762" w:rsidRPr="00173762" w14:paraId="20D1E2AB" w14:textId="77777777" w:rsidTr="00BD29EC">
        <w:trPr>
          <w:trHeight w:val="576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062D" w14:textId="77777777" w:rsidR="00173762" w:rsidRPr="00173762" w:rsidRDefault="00D467D5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>
              <w:rPr>
                <w:rFonts w:cs="Calibri"/>
                <w:sz w:val="19"/>
                <w:szCs w:val="19"/>
                <w:lang w:val="cs-CZ"/>
              </w:rPr>
              <w:t>H. Maňásková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CF1B" w14:textId="77777777" w:rsidR="00173762" w:rsidRPr="00173762" w:rsidRDefault="00795D85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 w:rsidRPr="00795D85">
              <w:rPr>
                <w:rFonts w:cs="Calibri"/>
                <w:sz w:val="19"/>
                <w:szCs w:val="19"/>
              </w:rPr>
              <w:t>Environmental Protection Engineer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801B9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6D18D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</w:tr>
      <w:tr w:rsidR="00173762" w:rsidRPr="00173762" w14:paraId="5438D18E" w14:textId="77777777" w:rsidTr="00BD29EC">
        <w:trPr>
          <w:trHeight w:val="576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88CC" w14:textId="6CE52371" w:rsidR="001017A6" w:rsidRPr="00173762" w:rsidRDefault="001017A6" w:rsidP="001017A6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>
              <w:rPr>
                <w:rFonts w:cs="Calibri"/>
                <w:sz w:val="19"/>
                <w:szCs w:val="19"/>
                <w:lang w:val="cs-CZ"/>
              </w:rPr>
              <w:t>L. Nims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C950" w14:textId="2E8FF6A9" w:rsidR="00173762" w:rsidRPr="00173762" w:rsidRDefault="00102A04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 w:rsidRPr="00102A04">
              <w:rPr>
                <w:rFonts w:cs="Calibri"/>
                <w:sz w:val="19"/>
                <w:szCs w:val="19"/>
              </w:rPr>
              <w:t>Head of Electrical Engineering</w:t>
            </w: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CB551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4A133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</w:tr>
      <w:tr w:rsidR="00173762" w:rsidRPr="00173762" w14:paraId="17B3DD3D" w14:textId="77777777" w:rsidTr="00BD29EC">
        <w:trPr>
          <w:trHeight w:val="576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EFC" w14:textId="4CB412DF" w:rsidR="00173762" w:rsidRPr="00173762" w:rsidRDefault="001017A6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>
              <w:rPr>
                <w:rFonts w:cs="Calibri"/>
                <w:sz w:val="19"/>
                <w:szCs w:val="19"/>
                <w:lang w:val="cs-CZ"/>
              </w:rPr>
              <w:t>L. Půst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80B1" w14:textId="5B7AA788" w:rsidR="00173762" w:rsidRPr="00173762" w:rsidRDefault="00102A04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 w:rsidRPr="00102A04">
              <w:rPr>
                <w:rFonts w:cs="Calibri"/>
                <w:sz w:val="19"/>
                <w:szCs w:val="19"/>
              </w:rPr>
              <w:t>Manager Installation of Technology</w:t>
            </w: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EC34A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6E88A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</w:tr>
      <w:tr w:rsidR="00173762" w:rsidRPr="00173762" w14:paraId="7E837CD5" w14:textId="77777777" w:rsidTr="00BD29EC">
        <w:trPr>
          <w:trHeight w:val="576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1E3C" w14:textId="0DA77779" w:rsidR="00173762" w:rsidRPr="00173762" w:rsidRDefault="001017A6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>
              <w:rPr>
                <w:rFonts w:cs="Calibri"/>
                <w:sz w:val="19"/>
                <w:szCs w:val="19"/>
                <w:lang w:val="cs-CZ"/>
              </w:rPr>
              <w:t>B. Rus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E306" w14:textId="16EA4F6B" w:rsidR="00173762" w:rsidRPr="00173762" w:rsidRDefault="00102A04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 w:rsidRPr="00102A04">
              <w:rPr>
                <w:rFonts w:cs="Calibri"/>
                <w:sz w:val="19"/>
                <w:szCs w:val="19"/>
              </w:rPr>
              <w:t>Scientific Coordinator of Laser Technology</w:t>
            </w: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9475B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3305F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</w:tr>
      <w:tr w:rsidR="00173762" w:rsidRPr="00173762" w14:paraId="57868D69" w14:textId="77777777" w:rsidTr="00BD29EC">
        <w:trPr>
          <w:trHeight w:val="576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ECCB" w14:textId="46A22716" w:rsidR="00173762" w:rsidRPr="00173762" w:rsidRDefault="00102A04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>
              <w:rPr>
                <w:rFonts w:cs="Calibri"/>
                <w:sz w:val="19"/>
                <w:szCs w:val="19"/>
                <w:lang w:val="cs-CZ"/>
              </w:rPr>
              <w:t>M. Legát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F380" w14:textId="49213915" w:rsidR="00173762" w:rsidRPr="00173762" w:rsidRDefault="00102A04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 w:rsidRPr="00102A04">
              <w:rPr>
                <w:rFonts w:cs="Calibri"/>
                <w:sz w:val="19"/>
                <w:szCs w:val="19"/>
              </w:rPr>
              <w:t>Purchase and Logistics Manager</w:t>
            </w: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A417A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EC633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</w:tr>
      <w:tr w:rsidR="00173762" w:rsidRPr="00173762" w14:paraId="5A7371B6" w14:textId="77777777" w:rsidTr="00BD29EC">
        <w:trPr>
          <w:trHeight w:val="576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CAC9" w14:textId="4DA25ADB" w:rsidR="00173762" w:rsidRPr="00173762" w:rsidRDefault="001017A6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>
              <w:rPr>
                <w:rFonts w:cs="Calibri"/>
                <w:sz w:val="19"/>
                <w:szCs w:val="19"/>
                <w:lang w:val="cs-CZ"/>
              </w:rPr>
              <w:t>M. Laub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7275" w14:textId="3EFCA426" w:rsidR="00173762" w:rsidRPr="00173762" w:rsidRDefault="00102A04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 w:rsidRPr="00102A04">
              <w:rPr>
                <w:rFonts w:cs="Calibri"/>
                <w:sz w:val="19"/>
                <w:szCs w:val="19"/>
              </w:rPr>
              <w:t>Chief Engineer</w:t>
            </w: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6F2DA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F9B3F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</w:tr>
      <w:tr w:rsidR="00173762" w:rsidRPr="00173762" w14:paraId="30680DFA" w14:textId="77777777" w:rsidTr="00BD29EC">
        <w:trPr>
          <w:trHeight w:val="576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4B4E" w14:textId="20A7880B" w:rsidR="001017A6" w:rsidRPr="00173762" w:rsidRDefault="001017A6" w:rsidP="001017A6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>
              <w:rPr>
                <w:rFonts w:cs="Calibri"/>
                <w:sz w:val="19"/>
                <w:szCs w:val="19"/>
                <w:lang w:val="cs-CZ"/>
              </w:rPr>
              <w:t>R. Toman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B04C" w14:textId="56D86204" w:rsidR="00173762" w:rsidRPr="00173762" w:rsidRDefault="00102A04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 w:rsidRPr="00102A04">
              <w:rPr>
                <w:rFonts w:cs="Calibri"/>
                <w:sz w:val="19"/>
                <w:szCs w:val="19"/>
              </w:rPr>
              <w:t>Lawyer</w:t>
            </w: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73FF4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D66A8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</w:tr>
      <w:tr w:rsidR="00102A04" w:rsidRPr="00173762" w14:paraId="288A60C0" w14:textId="77777777" w:rsidTr="00BD29EC">
        <w:trPr>
          <w:trHeight w:val="576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6C52" w14:textId="7BBC70A0" w:rsidR="00102A04" w:rsidRDefault="00102A04" w:rsidP="001017A6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>
              <w:rPr>
                <w:rFonts w:cs="Calibri"/>
                <w:sz w:val="19"/>
                <w:szCs w:val="19"/>
                <w:lang w:val="cs-CZ"/>
              </w:rPr>
              <w:t>I. Vrbová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7701" w14:textId="2C06BFA5" w:rsidR="00102A04" w:rsidRPr="00173762" w:rsidRDefault="00102A04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 w:rsidRPr="00102A04">
              <w:rPr>
                <w:rFonts w:cs="Calibri"/>
                <w:sz w:val="19"/>
                <w:szCs w:val="19"/>
              </w:rPr>
              <w:t>Lawyer</w:t>
            </w: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54CD0" w14:textId="77777777" w:rsidR="00102A04" w:rsidRPr="00173762" w:rsidRDefault="00102A04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08D52" w14:textId="77777777" w:rsidR="00102A04" w:rsidRPr="00173762" w:rsidRDefault="00102A04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</w:tr>
      <w:tr w:rsidR="00173762" w:rsidRPr="00173762" w14:paraId="66DD000F" w14:textId="77777777" w:rsidTr="00BD29EC">
        <w:trPr>
          <w:trHeight w:val="576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0C95" w14:textId="3DEEED4E" w:rsidR="00173762" w:rsidRPr="00173762" w:rsidRDefault="001017A6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>
              <w:rPr>
                <w:rFonts w:cs="Calibri"/>
                <w:sz w:val="19"/>
                <w:szCs w:val="19"/>
                <w:lang w:val="cs-CZ"/>
              </w:rPr>
              <w:t>R. Kuřátko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505" w14:textId="6B5FFC40" w:rsidR="00173762" w:rsidRPr="00173762" w:rsidRDefault="00102A04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>
              <w:rPr>
                <w:rFonts w:cs="Calibri"/>
                <w:sz w:val="19"/>
                <w:szCs w:val="19"/>
                <w:lang w:val="cs-CZ"/>
              </w:rPr>
              <w:t>Facility Manager</w:t>
            </w: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4094E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ABD0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</w:tr>
      <w:tr w:rsidR="00173762" w:rsidRPr="00173762" w14:paraId="3A178ABD" w14:textId="77777777" w:rsidTr="00BD29EC">
        <w:trPr>
          <w:trHeight w:val="576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33D0" w14:textId="6CE37D26" w:rsidR="00173762" w:rsidRPr="00173762" w:rsidRDefault="001017A6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>
              <w:rPr>
                <w:rFonts w:cs="Calibri"/>
                <w:sz w:val="19"/>
                <w:szCs w:val="19"/>
                <w:lang w:val="cs-CZ"/>
              </w:rPr>
              <w:t>L. Tirol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8FC7" w14:textId="4A4ED592" w:rsidR="00173762" w:rsidRPr="00173762" w:rsidRDefault="00102A04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 w:rsidRPr="00102A04">
              <w:rPr>
                <w:rFonts w:cs="Calibri"/>
                <w:sz w:val="19"/>
                <w:szCs w:val="19"/>
              </w:rPr>
              <w:t>Maintenance Manager</w:t>
            </w: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07745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71D3" w14:textId="77777777" w:rsidR="00173762" w:rsidRPr="00173762" w:rsidRDefault="00173762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</w:tr>
      <w:tr w:rsidR="001017A6" w:rsidRPr="00173762" w14:paraId="2FD6A3BC" w14:textId="77777777" w:rsidTr="00BD29EC">
        <w:trPr>
          <w:trHeight w:val="576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43EB" w14:textId="785A7C27" w:rsidR="00102A04" w:rsidRDefault="001017A6" w:rsidP="00102A04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>
              <w:rPr>
                <w:rFonts w:cs="Calibri"/>
                <w:sz w:val="19"/>
                <w:szCs w:val="19"/>
                <w:lang w:val="cs-CZ"/>
              </w:rPr>
              <w:t>L. Kaletusová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6DC0" w14:textId="5A280B99" w:rsidR="001017A6" w:rsidRPr="00173762" w:rsidRDefault="00102A04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 w:rsidRPr="00102A04">
              <w:rPr>
                <w:rFonts w:cs="Calibri"/>
                <w:sz w:val="19"/>
                <w:szCs w:val="19"/>
              </w:rPr>
              <w:t>Clean Room Specialist</w:t>
            </w: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67B7" w14:textId="77777777" w:rsidR="001017A6" w:rsidRPr="00173762" w:rsidRDefault="001017A6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6D92E" w14:textId="77777777" w:rsidR="001017A6" w:rsidRPr="00173762" w:rsidRDefault="001017A6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</w:tr>
      <w:tr w:rsidR="00102A04" w:rsidRPr="00173762" w14:paraId="26FE2453" w14:textId="77777777" w:rsidTr="00BD29EC">
        <w:trPr>
          <w:trHeight w:val="576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370A" w14:textId="7291EA79" w:rsidR="00102A04" w:rsidRDefault="00102A04" w:rsidP="00102A04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>
              <w:rPr>
                <w:rFonts w:cs="Calibri"/>
                <w:sz w:val="19"/>
                <w:szCs w:val="19"/>
                <w:lang w:val="cs-CZ"/>
              </w:rPr>
              <w:t>J. Burgetová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5E36" w14:textId="5B1942E4" w:rsidR="00102A04" w:rsidRPr="00173762" w:rsidRDefault="00102A04" w:rsidP="00BD29EC">
            <w:pPr>
              <w:spacing w:before="200" w:after="200"/>
              <w:ind w:left="142"/>
              <w:rPr>
                <w:rFonts w:cs="Calibri"/>
                <w:sz w:val="19"/>
                <w:szCs w:val="19"/>
                <w:lang w:val="cs-CZ"/>
              </w:rPr>
            </w:pPr>
            <w:r w:rsidRPr="00102A04">
              <w:rPr>
                <w:rFonts w:cs="Calibri"/>
                <w:sz w:val="19"/>
                <w:szCs w:val="19"/>
              </w:rPr>
              <w:t>Administrative Manager</w:t>
            </w: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826D2" w14:textId="77777777" w:rsidR="00102A04" w:rsidRPr="00173762" w:rsidRDefault="00102A04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FAAA" w14:textId="77777777" w:rsidR="00102A04" w:rsidRPr="00173762" w:rsidRDefault="00102A04" w:rsidP="00BD29EC">
            <w:pPr>
              <w:spacing w:before="200" w:after="200"/>
              <w:ind w:firstLine="142"/>
              <w:rPr>
                <w:rFonts w:cs="Calibri"/>
                <w:sz w:val="19"/>
                <w:szCs w:val="19"/>
                <w:lang w:val="cs-CZ"/>
              </w:rPr>
            </w:pPr>
          </w:p>
        </w:tc>
      </w:tr>
    </w:tbl>
    <w:p w14:paraId="34323B78" w14:textId="77777777" w:rsidR="004422A3" w:rsidRPr="00173762" w:rsidRDefault="004422A3" w:rsidP="004422A3">
      <w:pPr>
        <w:pStyle w:val="NoSpacing"/>
        <w:rPr>
          <w:sz w:val="10"/>
          <w:szCs w:val="10"/>
          <w:highlight w:val="yellow"/>
          <w:lang w:val="cs-CZ"/>
        </w:rPr>
      </w:pPr>
    </w:p>
    <w:p w14:paraId="06203706" w14:textId="77777777" w:rsidR="004E2DE5" w:rsidRPr="00173762" w:rsidRDefault="004E2DE5" w:rsidP="004E2DE5">
      <w:pPr>
        <w:spacing w:before="0" w:after="200"/>
        <w:contextualSpacing w:val="0"/>
        <w:rPr>
          <w:sz w:val="10"/>
          <w:szCs w:val="10"/>
          <w:highlight w:val="yellow"/>
          <w:lang w:val="cs-CZ"/>
        </w:rPr>
      </w:pPr>
      <w:r w:rsidRPr="00173762">
        <w:rPr>
          <w:sz w:val="10"/>
          <w:szCs w:val="10"/>
          <w:highlight w:val="yellow"/>
          <w:lang w:val="cs-CZ"/>
        </w:rPr>
        <w:br w:type="page"/>
      </w:r>
    </w:p>
    <w:p w14:paraId="1CEB9F26" w14:textId="77777777" w:rsidR="004E2DE5" w:rsidRPr="00173762" w:rsidRDefault="004E2DE5" w:rsidP="004E2DE5">
      <w:pPr>
        <w:rPr>
          <w:sz w:val="6"/>
          <w:szCs w:val="6"/>
          <w:lang w:val="cs-CZ"/>
        </w:rPr>
      </w:pPr>
    </w:p>
    <w:bookmarkStart w:id="0" w:name="_Toc385222025" w:displacedByCustomXml="next"/>
    <w:bookmarkEnd w:id="0" w:displacedByCustomXml="next"/>
    <w:sdt>
      <w:sdtPr>
        <w:rPr>
          <w:rFonts w:ascii="Univers" w:eastAsia="Calibri" w:hAnsi="Univers" w:cs="Times New Roman"/>
          <w:b w:val="0"/>
          <w:bCs w:val="0"/>
          <w:iCs w:val="0"/>
          <w:color w:val="auto"/>
          <w:sz w:val="22"/>
          <w:szCs w:val="32"/>
          <w:lang w:val="cs-CZ"/>
        </w:rPr>
        <w:id w:val="-1893648791"/>
        <w:docPartObj>
          <w:docPartGallery w:val="Table of Contents"/>
          <w:docPartUnique/>
        </w:docPartObj>
      </w:sdtPr>
      <w:sdtEndPr>
        <w:rPr>
          <w:rFonts w:ascii="Verdana" w:hAnsi="Verdana"/>
          <w:color w:val="262626"/>
          <w:sz w:val="18"/>
        </w:rPr>
      </w:sdtEndPr>
      <w:sdtContent>
        <w:p w14:paraId="1645309A" w14:textId="77777777" w:rsidR="004E2DE5" w:rsidRPr="00173762" w:rsidRDefault="00173762" w:rsidP="00E67ABB">
          <w:pPr>
            <w:pStyle w:val="TOCHeading"/>
            <w:rPr>
              <w:lang w:val="cs-CZ"/>
            </w:rPr>
          </w:pPr>
          <w:r w:rsidRPr="008A5581">
            <w:rPr>
              <w:lang w:val="cs-CZ"/>
            </w:rPr>
            <w:t>Obsah</w:t>
          </w:r>
          <w:bookmarkStart w:id="1" w:name="_GoBack"/>
          <w:bookmarkEnd w:id="1"/>
        </w:p>
        <w:p w14:paraId="77663578" w14:textId="77777777" w:rsidR="004E2DE5" w:rsidRPr="00173762" w:rsidRDefault="004E2DE5" w:rsidP="004E2DE5">
          <w:pPr>
            <w:pStyle w:val="NoSpacing"/>
            <w:rPr>
              <w:lang w:val="cs-CZ"/>
            </w:rPr>
          </w:pPr>
        </w:p>
        <w:p w14:paraId="73891008" w14:textId="6DBF26BE" w:rsidR="000450DD" w:rsidRDefault="004E2DE5">
          <w:pPr>
            <w:pStyle w:val="TOC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r w:rsidRPr="00173762">
            <w:rPr>
              <w:lang w:val="cs-CZ"/>
            </w:rPr>
            <w:fldChar w:fldCharType="begin"/>
          </w:r>
          <w:r w:rsidRPr="00173762">
            <w:rPr>
              <w:lang w:val="cs-CZ"/>
            </w:rPr>
            <w:instrText xml:space="preserve"> TOC \o "1-3" \h \z \u </w:instrText>
          </w:r>
          <w:r w:rsidRPr="00173762">
            <w:rPr>
              <w:lang w:val="cs-CZ"/>
            </w:rPr>
            <w:fldChar w:fldCharType="separate"/>
          </w:r>
          <w:hyperlink w:anchor="_Toc21687257" w:history="1">
            <w:r w:rsidR="000450DD" w:rsidRPr="008F1EBA">
              <w:rPr>
                <w:rStyle w:val="Hyperlink"/>
                <w:noProof/>
                <w:lang w:val="cs-CZ"/>
              </w:rPr>
              <w:t>1. Účel dokumentu</w:t>
            </w:r>
            <w:r w:rsidR="000450DD">
              <w:rPr>
                <w:noProof/>
                <w:webHidden/>
              </w:rPr>
              <w:tab/>
            </w:r>
            <w:r w:rsidR="000450DD">
              <w:rPr>
                <w:noProof/>
                <w:webHidden/>
              </w:rPr>
              <w:fldChar w:fldCharType="begin"/>
            </w:r>
            <w:r w:rsidR="000450DD">
              <w:rPr>
                <w:noProof/>
                <w:webHidden/>
              </w:rPr>
              <w:instrText xml:space="preserve"> PAGEREF _Toc21687257 \h </w:instrText>
            </w:r>
            <w:r w:rsidR="000450DD">
              <w:rPr>
                <w:noProof/>
                <w:webHidden/>
              </w:rPr>
            </w:r>
            <w:r w:rsidR="000450DD">
              <w:rPr>
                <w:noProof/>
                <w:webHidden/>
              </w:rPr>
              <w:fldChar w:fldCharType="separate"/>
            </w:r>
            <w:r w:rsidR="000450DD">
              <w:rPr>
                <w:noProof/>
                <w:webHidden/>
              </w:rPr>
              <w:t>4</w:t>
            </w:r>
            <w:r w:rsidR="000450DD">
              <w:rPr>
                <w:noProof/>
                <w:webHidden/>
              </w:rPr>
              <w:fldChar w:fldCharType="end"/>
            </w:r>
          </w:hyperlink>
        </w:p>
        <w:p w14:paraId="6C38F64B" w14:textId="2CF3CD51" w:rsidR="000450DD" w:rsidRDefault="000450DD">
          <w:pPr>
            <w:pStyle w:val="TOC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58" w:history="1">
            <w:r w:rsidRPr="008F1EBA">
              <w:rPr>
                <w:rStyle w:val="Hyperlink"/>
                <w:noProof/>
                <w:lang w:val="cs-CZ"/>
              </w:rPr>
              <w:t>2. Rozsah platnosti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4D90F5" w14:textId="2D550223" w:rsidR="000450DD" w:rsidRDefault="000450DD">
          <w:pPr>
            <w:pStyle w:val="TOC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59" w:history="1">
            <w:r w:rsidRPr="008F1EBA">
              <w:rPr>
                <w:rStyle w:val="Hyperlink"/>
                <w:noProof/>
                <w:lang w:val="cs-CZ"/>
              </w:rPr>
              <w:t>4. Související / referenční a použitelné dokumenty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EEEA2" w14:textId="7974DBBF" w:rsidR="000450DD" w:rsidRDefault="000450DD">
          <w:pPr>
            <w:pStyle w:val="TOC2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60" w:history="1">
            <w:r w:rsidRPr="008F1EBA">
              <w:rPr>
                <w:rStyle w:val="Hyperlink"/>
                <w:noProof/>
                <w:lang w:val="cs-CZ"/>
              </w:rPr>
              <w:t>4.1. Interní referenční dokumenty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57859" w14:textId="5668E1D6" w:rsidR="000450DD" w:rsidRDefault="000450DD">
          <w:pPr>
            <w:pStyle w:val="TOC2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61" w:history="1">
            <w:r w:rsidRPr="008F1EBA">
              <w:rPr>
                <w:rStyle w:val="Hyperlink"/>
                <w:noProof/>
                <w:lang w:val="cs-CZ"/>
              </w:rPr>
              <w:t>4.2. Národní legislativní referenční dokumenty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6AA59" w14:textId="2613A307" w:rsidR="000450DD" w:rsidRDefault="000450DD">
          <w:pPr>
            <w:pStyle w:val="TOC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62" w:history="1">
            <w:r w:rsidRPr="008F1EBA">
              <w:rPr>
                <w:rStyle w:val="Hyperlink"/>
                <w:noProof/>
                <w:lang w:val="cs-CZ"/>
              </w:rPr>
              <w:t>5. Seznam telefonních kontaktů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20521" w14:textId="208609CC" w:rsidR="000450DD" w:rsidRDefault="000450DD">
          <w:pPr>
            <w:pStyle w:val="TOC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63" w:history="1">
            <w:r w:rsidRPr="008F1EBA">
              <w:rPr>
                <w:rStyle w:val="Hyperlink"/>
                <w:noProof/>
                <w:lang w:val="cs-CZ"/>
              </w:rPr>
              <w:t>6. Odpovědnosti a pravomoci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B92F0" w14:textId="5057FE82" w:rsidR="000450DD" w:rsidRDefault="000450DD">
          <w:pPr>
            <w:pStyle w:val="TOC2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64" w:history="1">
            <w:r w:rsidRPr="008F1EBA">
              <w:rPr>
                <w:rStyle w:val="Hyperlink"/>
                <w:noProof/>
              </w:rPr>
              <w:t>6.1.</w:t>
            </w:r>
            <w:r w:rsidRPr="008F1EBA">
              <w:rPr>
                <w:rStyle w:val="Hyperlink"/>
                <w:noProof/>
                <w:lang w:val="cs-CZ"/>
              </w:rPr>
              <w:t xml:space="preserve"> Všeobecné povinnosti zaměstnanců</w:t>
            </w:r>
            <w:r w:rsidRPr="008F1EBA">
              <w:rPr>
                <w:rStyle w:val="Hyperlink"/>
                <w:noProof/>
              </w:rPr>
              <w:t xml:space="preserve"> ELI Beamlines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0D3C3" w14:textId="23D0DF3B" w:rsidR="000450DD" w:rsidRDefault="000450DD">
          <w:pPr>
            <w:pStyle w:val="TOC3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65" w:history="1">
            <w:r w:rsidRPr="008F1EBA">
              <w:rPr>
                <w:rStyle w:val="Hyperlink"/>
                <w:noProof/>
                <w:lang w:val="cs-CZ"/>
              </w:rPr>
              <w:t>6.1.1. Postupy zahájení činností Externího subjektu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899C2" w14:textId="55DAB191" w:rsidR="000450DD" w:rsidRDefault="000450DD">
          <w:pPr>
            <w:pStyle w:val="TOC2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66" w:history="1">
            <w:r w:rsidRPr="008F1EBA">
              <w:rPr>
                <w:rStyle w:val="Hyperlink"/>
                <w:noProof/>
                <w:lang w:val="cs-CZ"/>
              </w:rPr>
              <w:t>6.2. Všeobecné povinnosti externích subjektů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F90F9" w14:textId="7ECA11CD" w:rsidR="000450DD" w:rsidRDefault="000450DD">
          <w:pPr>
            <w:pStyle w:val="TOC2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67" w:history="1">
            <w:r w:rsidRPr="008F1EBA">
              <w:rPr>
                <w:rStyle w:val="Hyperlink"/>
                <w:noProof/>
              </w:rPr>
              <w:t>6.3.</w:t>
            </w:r>
            <w:r w:rsidRPr="008F1EBA">
              <w:rPr>
                <w:rStyle w:val="Hyperlink"/>
                <w:noProof/>
                <w:lang w:val="cs-CZ"/>
              </w:rPr>
              <w:t xml:space="preserve"> Povinnosti externích subjektů v oblasti BOZP</w:t>
            </w:r>
            <w:r w:rsidRPr="008F1EBA">
              <w:rPr>
                <w:rStyle w:val="Hyperlink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9A289" w14:textId="1C37ACC1" w:rsidR="000450DD" w:rsidRDefault="000450DD">
          <w:pPr>
            <w:pStyle w:val="TOC2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68" w:history="1">
            <w:r w:rsidRPr="008F1EBA">
              <w:rPr>
                <w:rStyle w:val="Hyperlink"/>
                <w:noProof/>
              </w:rPr>
              <w:t>6.4.</w:t>
            </w:r>
            <w:r w:rsidRPr="008F1EBA">
              <w:rPr>
                <w:rStyle w:val="Hyperlink"/>
                <w:noProof/>
                <w:lang w:val="cs-CZ"/>
              </w:rPr>
              <w:t xml:space="preserve"> Povinnosti externích subjektů v oblasti</w:t>
            </w:r>
            <w:r w:rsidRPr="008F1EBA">
              <w:rPr>
                <w:rStyle w:val="Hyperlink"/>
                <w:noProof/>
              </w:rPr>
              <w:t xml:space="preserve"> PO: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D21D5" w14:textId="7183B2F5" w:rsidR="000450DD" w:rsidRDefault="000450DD">
          <w:pPr>
            <w:pStyle w:val="TOC2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69" w:history="1">
            <w:r w:rsidRPr="008F1EBA">
              <w:rPr>
                <w:rStyle w:val="Hyperlink"/>
                <w:noProof/>
              </w:rPr>
              <w:t>6.5.</w:t>
            </w:r>
            <w:r w:rsidRPr="008F1EBA">
              <w:rPr>
                <w:rStyle w:val="Hyperlink"/>
                <w:noProof/>
                <w:lang w:val="cs-CZ"/>
              </w:rPr>
              <w:t xml:space="preserve"> Povinnosti externích subjektů v oblasti OŽP</w:t>
            </w:r>
            <w:r w:rsidRPr="008F1EBA">
              <w:rPr>
                <w:rStyle w:val="Hyperlink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7CDD6" w14:textId="5C88EC75" w:rsidR="000450DD" w:rsidRDefault="000450DD">
          <w:pPr>
            <w:pStyle w:val="TOC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70" w:history="1">
            <w:r w:rsidRPr="008F1EBA">
              <w:rPr>
                <w:rStyle w:val="Hyperlink"/>
                <w:noProof/>
                <w:lang w:val="cs-CZ"/>
              </w:rPr>
              <w:t>7. Seznam příloh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03BF9" w14:textId="2E53D289" w:rsidR="000450DD" w:rsidRDefault="000450DD">
          <w:pPr>
            <w:pStyle w:val="TOC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71" w:history="1">
            <w:r w:rsidRPr="008F1EBA">
              <w:rPr>
                <w:rStyle w:val="Hyperlink"/>
                <w:noProof/>
                <w:lang w:val="cs-CZ"/>
              </w:rPr>
              <w:t>8. Závěrečná ustanovení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97FE5" w14:textId="1E8B9584" w:rsidR="000450DD" w:rsidRDefault="000450DD">
          <w:pPr>
            <w:pStyle w:val="TOC1"/>
            <w:tabs>
              <w:tab w:val="left" w:pos="1540"/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72" w:history="1">
            <w:r w:rsidRPr="008F1EBA">
              <w:rPr>
                <w:rStyle w:val="Hyperlink"/>
                <w:noProof/>
                <w:lang w:val="cs-CZ"/>
              </w:rPr>
              <w:t>9. Příloha 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cs-CZ"/>
              </w:rPr>
              <w:tab/>
            </w:r>
            <w:r w:rsidRPr="008F1EBA">
              <w:rPr>
                <w:rStyle w:val="Hyperlink"/>
                <w:noProof/>
                <w:lang w:val="cs-CZ"/>
              </w:rPr>
              <w:t>Seznam interních předpisů ELI Beamlines s nimiž musí být externí subjekty a jejich zaměstnanci prokazatelně seznámeni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C6197" w14:textId="69EF02B7" w:rsidR="000450DD" w:rsidRDefault="000450DD">
          <w:pPr>
            <w:pStyle w:val="TOC1"/>
            <w:tabs>
              <w:tab w:val="left" w:pos="1540"/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73" w:history="1">
            <w:r w:rsidRPr="008F1EBA">
              <w:rPr>
                <w:rStyle w:val="Hyperlink"/>
                <w:noProof/>
                <w:lang w:val="cs-CZ"/>
              </w:rPr>
              <w:t>10. Příloha 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cs-CZ"/>
              </w:rPr>
              <w:tab/>
            </w:r>
            <w:r w:rsidRPr="008F1EBA">
              <w:rPr>
                <w:rStyle w:val="Hyperlink"/>
                <w:noProof/>
                <w:lang w:val="cs-CZ"/>
              </w:rPr>
              <w:t>Prezenční listina školení BOZP, PO a OŽP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7898D3" w14:textId="542AADC9" w:rsidR="000450DD" w:rsidRDefault="000450DD">
          <w:pPr>
            <w:pStyle w:val="TOC1"/>
            <w:tabs>
              <w:tab w:val="left" w:pos="1540"/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/>
            </w:rPr>
          </w:pPr>
          <w:hyperlink w:anchor="_Toc21687274" w:history="1">
            <w:r w:rsidRPr="008F1EBA">
              <w:rPr>
                <w:rStyle w:val="Hyperlink"/>
                <w:noProof/>
                <w:lang w:val="cs-CZ"/>
              </w:rPr>
              <w:t>11. Příloha 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cs-CZ"/>
              </w:rPr>
              <w:tab/>
            </w:r>
            <w:r w:rsidRPr="008F1EBA">
              <w:rPr>
                <w:rStyle w:val="Hyperlink"/>
                <w:noProof/>
                <w:lang w:val="cs-CZ"/>
              </w:rPr>
              <w:t>Podmínky BOZP, PO a OŽP pro externí subjekty, poskytující služby v rámci areálu ELI Beamlines Dolní Břežany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_Toc21687274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DC0E8" w14:textId="3D72ADF9" w:rsidR="004E2DE5" w:rsidRPr="00173762" w:rsidRDefault="004E2DE5" w:rsidP="004E2DE5">
          <w:pPr>
            <w:pStyle w:val="NoSpacing"/>
            <w:rPr>
              <w:lang w:val="cs-CZ"/>
            </w:rPr>
          </w:pPr>
          <w:r w:rsidRPr="00173762">
            <w:rPr>
              <w:lang w:val="cs-CZ"/>
            </w:rPr>
            <w:fldChar w:fldCharType="end"/>
          </w:r>
        </w:p>
      </w:sdtContent>
    </w:sdt>
    <w:p w14:paraId="2B2E731A" w14:textId="77777777" w:rsidR="004E2DE5" w:rsidRPr="00173762" w:rsidRDefault="004E2DE5" w:rsidP="00340719">
      <w:pPr>
        <w:pStyle w:val="NoSpacing"/>
        <w:rPr>
          <w:lang w:val="cs-CZ"/>
        </w:rPr>
      </w:pPr>
      <w:bookmarkStart w:id="2" w:name="_Ref449132948"/>
      <w:r w:rsidRPr="00173762">
        <w:rPr>
          <w:lang w:val="cs-CZ"/>
        </w:rPr>
        <w:br w:type="page"/>
      </w:r>
      <w:bookmarkEnd w:id="2"/>
    </w:p>
    <w:p w14:paraId="300278CC" w14:textId="77777777" w:rsidR="00173762" w:rsidRDefault="00173762" w:rsidP="00173762">
      <w:pPr>
        <w:pStyle w:val="Heading1"/>
        <w:spacing w:before="480"/>
        <w:jc w:val="left"/>
        <w:rPr>
          <w:lang w:val="cs-CZ"/>
        </w:rPr>
      </w:pPr>
      <w:bookmarkStart w:id="3" w:name="_Toc451078740"/>
      <w:bookmarkStart w:id="4" w:name="_Toc488759306"/>
      <w:bookmarkStart w:id="5" w:name="_Toc379202747"/>
      <w:bookmarkStart w:id="6" w:name="_Toc401176091"/>
      <w:bookmarkStart w:id="7" w:name="_Toc411032543"/>
      <w:bookmarkStart w:id="8" w:name="_Toc442880268"/>
      <w:bookmarkStart w:id="9" w:name="_Toc451077608"/>
      <w:bookmarkStart w:id="10" w:name="_Toc451077605"/>
      <w:bookmarkStart w:id="11" w:name="_Toc265056588"/>
      <w:bookmarkStart w:id="12" w:name="_Toc264891209"/>
      <w:bookmarkStart w:id="13" w:name="_Toc21687257"/>
      <w:r w:rsidRPr="00173762">
        <w:rPr>
          <w:lang w:val="cs-CZ"/>
        </w:rPr>
        <w:lastRenderedPageBreak/>
        <w:t>Účel dokumentu</w:t>
      </w:r>
      <w:bookmarkEnd w:id="3"/>
      <w:bookmarkEnd w:id="4"/>
      <w:bookmarkEnd w:id="13"/>
    </w:p>
    <w:p w14:paraId="66CE94D6" w14:textId="066BD448" w:rsidR="002D1E5F" w:rsidRPr="000F1624" w:rsidRDefault="002D1E5F" w:rsidP="006D3B1D">
      <w:pPr>
        <w:ind w:firstLine="357"/>
        <w:jc w:val="both"/>
        <w:rPr>
          <w:b/>
          <w:lang w:val="cs-CZ"/>
        </w:rPr>
      </w:pPr>
      <w:r w:rsidRPr="008E1052">
        <w:rPr>
          <w:lang w:val="cs-CZ"/>
        </w:rPr>
        <w:t xml:space="preserve">Tato směrnice popisuje </w:t>
      </w:r>
      <w:r w:rsidR="006D3B1D">
        <w:rPr>
          <w:lang w:val="cs-CZ"/>
        </w:rPr>
        <w:t xml:space="preserve">pravidla, </w:t>
      </w:r>
      <w:r w:rsidRPr="008E1052">
        <w:rPr>
          <w:lang w:val="cs-CZ"/>
        </w:rPr>
        <w:t xml:space="preserve">podmínky </w:t>
      </w:r>
      <w:r w:rsidR="006D3B1D">
        <w:rPr>
          <w:lang w:val="cs-CZ"/>
        </w:rPr>
        <w:t xml:space="preserve">a instrukce </w:t>
      </w:r>
      <w:r w:rsidRPr="008E1052">
        <w:rPr>
          <w:lang w:val="cs-CZ"/>
        </w:rPr>
        <w:t xml:space="preserve">vstupu a pohybu externích subjektů v rámci areálu a objektů ELI Beamlines Dolní Břežany. Zaměstnanci pověření jednáním s těmito externími </w:t>
      </w:r>
      <w:r>
        <w:rPr>
          <w:lang w:val="cs-CZ"/>
        </w:rPr>
        <w:t xml:space="preserve">subjekty </w:t>
      </w:r>
      <w:r w:rsidRPr="008E1052">
        <w:rPr>
          <w:lang w:val="cs-CZ"/>
        </w:rPr>
        <w:t>jsou povinni je s těmito podmínkami prokazatelně seznámit.</w:t>
      </w:r>
      <w:r w:rsidR="006D3B1D">
        <w:rPr>
          <w:lang w:val="cs-CZ"/>
        </w:rPr>
        <w:t xml:space="preserve"> </w:t>
      </w:r>
      <w:r w:rsidR="009B555F" w:rsidRPr="000F1624">
        <w:rPr>
          <w:b/>
          <w:lang w:val="cs-CZ"/>
        </w:rPr>
        <w:t xml:space="preserve">Externími subjekty se rozumí </w:t>
      </w:r>
      <w:r w:rsidR="006E7F42" w:rsidRPr="000F1624">
        <w:rPr>
          <w:b/>
          <w:lang w:val="cs-CZ"/>
        </w:rPr>
        <w:t xml:space="preserve">pro účely této směrnice </w:t>
      </w:r>
      <w:r w:rsidR="00495641">
        <w:rPr>
          <w:b/>
          <w:lang w:val="cs-CZ"/>
        </w:rPr>
        <w:t xml:space="preserve">smluvní </w:t>
      </w:r>
      <w:r w:rsidR="000427F0">
        <w:rPr>
          <w:b/>
          <w:lang w:val="cs-CZ"/>
        </w:rPr>
        <w:t xml:space="preserve">organizace a instituce provádějící práce a služby formou </w:t>
      </w:r>
      <w:r w:rsidR="00495641">
        <w:rPr>
          <w:b/>
          <w:lang w:val="cs-CZ"/>
        </w:rPr>
        <w:t>smluvní nebo dle</w:t>
      </w:r>
      <w:r w:rsidR="00495641" w:rsidRPr="00495641">
        <w:rPr>
          <w:b/>
          <w:lang w:val="cs-CZ"/>
        </w:rPr>
        <w:t xml:space="preserve"> </w:t>
      </w:r>
      <w:r w:rsidR="000427F0">
        <w:rPr>
          <w:b/>
          <w:lang w:val="cs-CZ"/>
        </w:rPr>
        <w:t>objednávky.</w:t>
      </w:r>
    </w:p>
    <w:p w14:paraId="5C8F780A" w14:textId="63C5F4D1" w:rsidR="002D1E5F" w:rsidRPr="0012043F" w:rsidRDefault="0012043F" w:rsidP="002D1E5F">
      <w:pPr>
        <w:pStyle w:val="Heading1"/>
        <w:rPr>
          <w:lang w:val="cs-CZ"/>
        </w:rPr>
      </w:pPr>
      <w:bookmarkStart w:id="14" w:name="_Toc21687258"/>
      <w:r w:rsidRPr="0012043F">
        <w:rPr>
          <w:lang w:val="cs-CZ"/>
        </w:rPr>
        <w:t>Rozsah platnosti</w:t>
      </w:r>
      <w:bookmarkEnd w:id="14"/>
    </w:p>
    <w:p w14:paraId="06FD027C" w14:textId="340C28B6" w:rsidR="002D1E5F" w:rsidRDefault="002D1E5F" w:rsidP="002D1E5F">
      <w:pPr>
        <w:ind w:firstLine="357"/>
        <w:jc w:val="both"/>
        <w:rPr>
          <w:lang w:val="cs-CZ"/>
        </w:rPr>
      </w:pPr>
      <w:r w:rsidRPr="008E1052">
        <w:rPr>
          <w:lang w:val="cs-CZ"/>
        </w:rPr>
        <w:t>Tato směrnice a z ní vyplývající povinnosti platí v plném rozsahu pro všechn</w:t>
      </w:r>
      <w:r>
        <w:rPr>
          <w:lang w:val="cs-CZ"/>
        </w:rPr>
        <w:t>a</w:t>
      </w:r>
      <w:r w:rsidRPr="008E1052">
        <w:rPr>
          <w:lang w:val="cs-CZ"/>
        </w:rPr>
        <w:t xml:space="preserve"> pracoviště, oddělení a zaměstnance FZÚ s místem výkonu práce dle smlouvy v areálu ELI Beamlines Dolní Břežany.</w:t>
      </w:r>
    </w:p>
    <w:p w14:paraId="5313C3F3" w14:textId="7A196DBB" w:rsidR="003A55E6" w:rsidRPr="003A55E6" w:rsidRDefault="003119C6" w:rsidP="003A55E6">
      <w:pPr>
        <w:numPr>
          <w:ilvl w:val="0"/>
          <w:numId w:val="5"/>
        </w:numPr>
        <w:spacing w:before="0" w:after="0"/>
        <w:jc w:val="both"/>
        <w:rPr>
          <w:rFonts w:cs="Arial"/>
          <w:b/>
          <w:color w:val="FF6633" w:themeColor="accent1"/>
          <w:sz w:val="28"/>
          <w:lang w:val="cs-CZ"/>
        </w:rPr>
      </w:pPr>
      <w:bookmarkStart w:id="15" w:name="_Toc6302302"/>
      <w:bookmarkStart w:id="16" w:name="_Toc536703564"/>
      <w:bookmarkStart w:id="17" w:name="_Toc488759308"/>
      <w:bookmarkStart w:id="18" w:name="_Toc451078739"/>
      <w:r w:rsidRPr="003119C6">
        <w:rPr>
          <w:rFonts w:cs="Arial"/>
          <w:b/>
          <w:color w:val="FF6633" w:themeColor="accent1"/>
          <w:sz w:val="28"/>
          <w:lang w:val="cs-CZ"/>
        </w:rPr>
        <w:t>Přehled pojmů a používaných zkratek</w:t>
      </w:r>
      <w:bookmarkEnd w:id="15"/>
      <w:bookmarkEnd w:id="16"/>
      <w:bookmarkEnd w:id="17"/>
      <w:bookmarkEnd w:id="18"/>
    </w:p>
    <w:p w14:paraId="1C5E24D0" w14:textId="3BCD713D" w:rsidR="003119C6" w:rsidRDefault="003119C6" w:rsidP="003A55E6">
      <w:pPr>
        <w:spacing w:before="0" w:after="0"/>
        <w:jc w:val="both"/>
        <w:rPr>
          <w:lang w:val="cs-CZ"/>
        </w:rPr>
      </w:pPr>
      <w:r w:rsidRPr="008A4A23">
        <w:rPr>
          <w:i/>
          <w:lang w:val="cs-CZ"/>
        </w:rPr>
        <w:t>BOZP</w:t>
      </w:r>
      <w:r w:rsidR="00794B21">
        <w:rPr>
          <w:lang w:val="cs-CZ"/>
        </w:rPr>
        <w:tab/>
      </w:r>
      <w:r w:rsidR="00794B21">
        <w:rPr>
          <w:lang w:val="cs-CZ"/>
        </w:rPr>
        <w:tab/>
      </w:r>
      <w:r w:rsidR="00794B21">
        <w:rPr>
          <w:lang w:val="cs-CZ"/>
        </w:rPr>
        <w:tab/>
      </w:r>
      <w:r w:rsidR="00794B21">
        <w:rPr>
          <w:lang w:val="cs-CZ"/>
        </w:rPr>
        <w:tab/>
        <w:t>Bezpečnost a ochrana zdraví při práci</w:t>
      </w:r>
      <w:r w:rsidR="00925A9E">
        <w:rPr>
          <w:lang w:val="cs-CZ"/>
        </w:rPr>
        <w:t>.</w:t>
      </w:r>
    </w:p>
    <w:p w14:paraId="537E0A19" w14:textId="2804BD04" w:rsidR="000450DD" w:rsidRDefault="000450DD" w:rsidP="000450DD">
      <w:pPr>
        <w:spacing w:before="0" w:after="0"/>
        <w:ind w:left="2835" w:hanging="2835"/>
        <w:jc w:val="both"/>
        <w:rPr>
          <w:lang w:val="cs-CZ"/>
        </w:rPr>
      </w:pPr>
      <w:r>
        <w:rPr>
          <w:lang w:val="cs-CZ"/>
        </w:rPr>
        <w:t>Bezpečnostní team</w:t>
      </w:r>
      <w:r>
        <w:rPr>
          <w:lang w:val="cs-CZ"/>
        </w:rPr>
        <w:tab/>
        <w:t>Zaměstnanci odborně způsobilí, určeni zaměstnavatelem k výkonu bezpečnostní činnosti v oblasti BOZP PO a OŽP.</w:t>
      </w:r>
    </w:p>
    <w:p w14:paraId="5DD1C7DF" w14:textId="310FA873" w:rsidR="003119C6" w:rsidRDefault="003119C6" w:rsidP="003A55E6">
      <w:pPr>
        <w:jc w:val="both"/>
        <w:rPr>
          <w:lang w:val="cs-CZ"/>
        </w:rPr>
      </w:pPr>
      <w:r w:rsidRPr="008A4A23">
        <w:rPr>
          <w:i/>
          <w:lang w:val="cs-CZ"/>
        </w:rPr>
        <w:t>PO</w:t>
      </w:r>
      <w:r w:rsidR="00794B21">
        <w:rPr>
          <w:lang w:val="cs-CZ"/>
        </w:rPr>
        <w:tab/>
      </w:r>
      <w:r w:rsidR="00794B21">
        <w:rPr>
          <w:lang w:val="cs-CZ"/>
        </w:rPr>
        <w:tab/>
      </w:r>
      <w:r w:rsidR="00794B21">
        <w:rPr>
          <w:lang w:val="cs-CZ"/>
        </w:rPr>
        <w:tab/>
      </w:r>
      <w:r w:rsidR="00794B21">
        <w:rPr>
          <w:lang w:val="cs-CZ"/>
        </w:rPr>
        <w:tab/>
        <w:t>Požární ochrana</w:t>
      </w:r>
      <w:r w:rsidR="00925A9E">
        <w:rPr>
          <w:lang w:val="cs-CZ"/>
        </w:rPr>
        <w:t>.</w:t>
      </w:r>
    </w:p>
    <w:p w14:paraId="3DE3486F" w14:textId="403B8AF5" w:rsidR="003119C6" w:rsidRDefault="003119C6" w:rsidP="003A55E6">
      <w:pPr>
        <w:jc w:val="both"/>
        <w:rPr>
          <w:lang w:val="cs-CZ"/>
        </w:rPr>
      </w:pPr>
      <w:r w:rsidRPr="008A4A23">
        <w:rPr>
          <w:i/>
          <w:lang w:val="cs-CZ"/>
        </w:rPr>
        <w:t>OŽP</w:t>
      </w:r>
      <w:r w:rsidR="00794B21">
        <w:rPr>
          <w:lang w:val="cs-CZ"/>
        </w:rPr>
        <w:tab/>
      </w:r>
      <w:r w:rsidR="00794B21">
        <w:rPr>
          <w:lang w:val="cs-CZ"/>
        </w:rPr>
        <w:tab/>
      </w:r>
      <w:r w:rsidR="00794B21">
        <w:rPr>
          <w:lang w:val="cs-CZ"/>
        </w:rPr>
        <w:tab/>
      </w:r>
      <w:r w:rsidR="00794B21">
        <w:rPr>
          <w:lang w:val="cs-CZ"/>
        </w:rPr>
        <w:tab/>
        <w:t>O</w:t>
      </w:r>
      <w:r w:rsidR="008A4A23">
        <w:rPr>
          <w:lang w:val="cs-CZ"/>
        </w:rPr>
        <w:t>chrana</w:t>
      </w:r>
      <w:r w:rsidR="00794B21">
        <w:rPr>
          <w:lang w:val="cs-CZ"/>
        </w:rPr>
        <w:t xml:space="preserve"> životního prostředí</w:t>
      </w:r>
      <w:r w:rsidR="00925A9E">
        <w:rPr>
          <w:lang w:val="cs-CZ"/>
        </w:rPr>
        <w:t>.</w:t>
      </w:r>
    </w:p>
    <w:p w14:paraId="5E6BAA54" w14:textId="03EEBA68" w:rsidR="00226E12" w:rsidRPr="00226E12" w:rsidRDefault="00226E12" w:rsidP="003A55E6">
      <w:pPr>
        <w:ind w:left="2835" w:hanging="2835"/>
        <w:jc w:val="both"/>
        <w:rPr>
          <w:lang w:val="cs-CZ"/>
        </w:rPr>
      </w:pPr>
      <w:r w:rsidRPr="008A4A23">
        <w:rPr>
          <w:i/>
          <w:lang w:val="cs-CZ"/>
        </w:rPr>
        <w:t>Vedo</w:t>
      </w:r>
      <w:r w:rsidR="003A55E6">
        <w:rPr>
          <w:i/>
          <w:lang w:val="cs-CZ"/>
        </w:rPr>
        <w:t>u</w:t>
      </w:r>
      <w:r w:rsidRPr="008A4A23">
        <w:rPr>
          <w:i/>
          <w:lang w:val="cs-CZ"/>
        </w:rPr>
        <w:t>cí</w:t>
      </w:r>
      <w:r w:rsidR="003119C6" w:rsidRPr="008A4A23">
        <w:rPr>
          <w:i/>
          <w:lang w:val="cs-CZ"/>
        </w:rPr>
        <w:t xml:space="preserve"> zaměstnanec</w:t>
      </w:r>
      <w:r w:rsidR="00794B21">
        <w:rPr>
          <w:lang w:val="cs-CZ"/>
        </w:rPr>
        <w:tab/>
      </w:r>
      <w:r w:rsidR="00794B21" w:rsidRPr="00794B21">
        <w:rPr>
          <w:lang w:val="cs-CZ"/>
        </w:rPr>
        <w:t>Vedoucími zaměstnanci zaměstnavatele se rozumějí zaměstnanci, kteří jsou na jednotlivých stupních řízení oprávněni jednat vůči jemu podřízeným zaměstnancům jménem zaměstnavatele.</w:t>
      </w:r>
    </w:p>
    <w:p w14:paraId="10621910" w14:textId="59DC6511" w:rsidR="00226E12" w:rsidRDefault="004812ED" w:rsidP="003A55E6">
      <w:pPr>
        <w:ind w:left="2835" w:hanging="2835"/>
        <w:jc w:val="both"/>
        <w:rPr>
          <w:lang w:val="cs-CZ"/>
        </w:rPr>
      </w:pPr>
      <w:r>
        <w:rPr>
          <w:i/>
          <w:lang w:val="cs-CZ"/>
        </w:rPr>
        <w:t>Kontaktní osoba</w:t>
      </w:r>
      <w:r w:rsidR="00925A9E">
        <w:rPr>
          <w:lang w:val="cs-CZ"/>
        </w:rPr>
        <w:tab/>
        <w:t xml:space="preserve">zaměstnanec </w:t>
      </w:r>
      <w:r>
        <w:rPr>
          <w:lang w:val="cs-CZ"/>
        </w:rPr>
        <w:t>pověřený jednáním s konkrétním externím subjektem</w:t>
      </w:r>
      <w:r w:rsidR="00925A9E">
        <w:rPr>
          <w:lang w:val="cs-CZ"/>
        </w:rPr>
        <w:t>.</w:t>
      </w:r>
    </w:p>
    <w:p w14:paraId="62A9C16F" w14:textId="2DCF7243" w:rsidR="00925A9E" w:rsidRDefault="004812ED" w:rsidP="00925A9E">
      <w:pPr>
        <w:ind w:left="2835" w:hanging="2835"/>
        <w:rPr>
          <w:lang w:val="cs-CZ"/>
        </w:rPr>
      </w:pPr>
      <w:r w:rsidRPr="00C6535D">
        <w:rPr>
          <w:i/>
          <w:lang w:val="cs-CZ"/>
        </w:rPr>
        <w:t>Externí subjekt</w:t>
      </w:r>
      <w:r w:rsidR="008127FA">
        <w:rPr>
          <w:lang w:val="cs-CZ"/>
        </w:rPr>
        <w:tab/>
      </w:r>
      <w:r w:rsidR="008127FA" w:rsidRPr="008127FA">
        <w:rPr>
          <w:lang w:val="cs-CZ"/>
        </w:rPr>
        <w:t>smluvní organizace a instituce provádějící práce a služby formou smluvní nebo dle objednávky</w:t>
      </w:r>
    </w:p>
    <w:p w14:paraId="0A5F46EA" w14:textId="6A2FE272" w:rsidR="008127FA" w:rsidRDefault="008127FA" w:rsidP="00925A9E">
      <w:pPr>
        <w:ind w:left="2835" w:hanging="2835"/>
        <w:rPr>
          <w:lang w:val="cs-CZ"/>
        </w:rPr>
      </w:pPr>
      <w:r w:rsidRPr="00C6535D">
        <w:rPr>
          <w:i/>
          <w:lang w:val="cs-CZ"/>
        </w:rPr>
        <w:t>OOPP</w:t>
      </w:r>
      <w:r>
        <w:rPr>
          <w:lang w:val="cs-CZ"/>
        </w:rPr>
        <w:tab/>
        <w:t>Osobní ochranné pracovní prostředky</w:t>
      </w:r>
    </w:p>
    <w:p w14:paraId="4A0F0F06" w14:textId="75BA66A0" w:rsidR="00C6535D" w:rsidRPr="008127FA" w:rsidRDefault="00C6535D" w:rsidP="00925A9E">
      <w:pPr>
        <w:ind w:left="2835" w:hanging="2835"/>
        <w:rPr>
          <w:lang w:val="cs-CZ"/>
        </w:rPr>
      </w:pPr>
      <w:r w:rsidRPr="00C6535D">
        <w:rPr>
          <w:i/>
          <w:lang w:val="cs-CZ"/>
        </w:rPr>
        <w:t>PPH</w:t>
      </w:r>
      <w:r>
        <w:rPr>
          <w:lang w:val="cs-CZ"/>
        </w:rPr>
        <w:tab/>
        <w:t>Preventivní požární hlídka</w:t>
      </w:r>
    </w:p>
    <w:p w14:paraId="72F3E0E0" w14:textId="77777777" w:rsidR="00BD1335" w:rsidRDefault="00BD1335" w:rsidP="00BD1335">
      <w:pPr>
        <w:pStyle w:val="Heading1"/>
        <w:rPr>
          <w:lang w:val="cs-CZ"/>
        </w:rPr>
      </w:pPr>
      <w:bookmarkStart w:id="19" w:name="_Toc21687259"/>
      <w:r w:rsidRPr="00BD1335">
        <w:rPr>
          <w:lang w:val="cs-CZ"/>
        </w:rPr>
        <w:t>Související / referenční a použitelné dokumenty</w:t>
      </w:r>
      <w:bookmarkEnd w:id="19"/>
    </w:p>
    <w:p w14:paraId="1106D76E" w14:textId="77777777" w:rsidR="000E47B1" w:rsidRPr="000E47B1" w:rsidRDefault="000E47B1" w:rsidP="000E47B1">
      <w:pPr>
        <w:pStyle w:val="Heading2"/>
        <w:rPr>
          <w:lang w:val="cs-CZ"/>
        </w:rPr>
      </w:pPr>
      <w:bookmarkStart w:id="20" w:name="_Toc21687260"/>
      <w:r>
        <w:rPr>
          <w:lang w:val="cs-CZ"/>
        </w:rPr>
        <w:t>I</w:t>
      </w:r>
      <w:r w:rsidRPr="000E47B1">
        <w:rPr>
          <w:lang w:val="cs-CZ"/>
        </w:rPr>
        <w:t>nterní referenční dokumenty</w:t>
      </w:r>
      <w:bookmarkEnd w:id="20"/>
    </w:p>
    <w:p w14:paraId="4E8359B9" w14:textId="77777777" w:rsidR="00B93536" w:rsidRPr="00B93536" w:rsidRDefault="00B93536" w:rsidP="00B93536">
      <w:pPr>
        <w:rPr>
          <w:lang w:val="cs-CZ"/>
        </w:rPr>
      </w:pPr>
    </w:p>
    <w:p w14:paraId="2015E1FB" w14:textId="51E9E5E3" w:rsidR="00B93536" w:rsidRPr="00BC6EF9" w:rsidRDefault="00DB1972" w:rsidP="00764512">
      <w:pPr>
        <w:pStyle w:val="ListParagraph"/>
        <w:numPr>
          <w:ilvl w:val="0"/>
          <w:numId w:val="6"/>
        </w:numPr>
        <w:tabs>
          <w:tab w:val="left" w:pos="-1418"/>
          <w:tab w:val="left" w:pos="6237"/>
        </w:tabs>
        <w:spacing w:before="0" w:after="200" w:line="360" w:lineRule="auto"/>
        <w:ind w:left="851" w:hanging="851"/>
        <w:jc w:val="both"/>
      </w:pPr>
      <w:bookmarkStart w:id="21" w:name="_Ref445807030"/>
      <w:r>
        <w:rPr>
          <w:i/>
        </w:rPr>
        <w:t xml:space="preserve">EHS </w:t>
      </w:r>
      <w:r w:rsidR="00A97AEF">
        <w:rPr>
          <w:i/>
          <w:lang w:val="cs-CZ"/>
        </w:rPr>
        <w:t>m</w:t>
      </w:r>
      <w:r w:rsidRPr="00DB1972">
        <w:rPr>
          <w:i/>
          <w:lang w:val="cs-CZ"/>
        </w:rPr>
        <w:t>anuá</w:t>
      </w:r>
      <w:bookmarkEnd w:id="21"/>
      <w:r w:rsidR="00AA3553">
        <w:rPr>
          <w:i/>
          <w:lang w:val="cs-CZ"/>
        </w:rPr>
        <w:t>L</w:t>
      </w:r>
      <w:r w:rsidR="00764512">
        <w:rPr>
          <w:i/>
          <w:lang w:val="cs-CZ"/>
        </w:rPr>
        <w:tab/>
        <w:t xml:space="preserve">                    </w:t>
      </w:r>
      <w:r w:rsidR="00B93536" w:rsidRPr="003535C0">
        <w:t>TC#</w:t>
      </w:r>
      <w:r w:rsidR="00B93536">
        <w:rPr>
          <w:i/>
        </w:rPr>
        <w:t xml:space="preserve"> </w:t>
      </w:r>
      <w:r w:rsidR="002D1E5F">
        <w:t>00142082</w:t>
      </w:r>
    </w:p>
    <w:p w14:paraId="028B1083" w14:textId="4F0F4198" w:rsidR="00B93536" w:rsidRDefault="00DB1972" w:rsidP="00764512">
      <w:pPr>
        <w:pStyle w:val="ListParagraph"/>
        <w:numPr>
          <w:ilvl w:val="0"/>
          <w:numId w:val="6"/>
        </w:numPr>
        <w:tabs>
          <w:tab w:val="left" w:pos="-1418"/>
        </w:tabs>
        <w:spacing w:before="0" w:after="200" w:line="360" w:lineRule="auto"/>
        <w:ind w:left="851" w:hanging="851"/>
        <w:jc w:val="both"/>
      </w:pPr>
      <w:r w:rsidRPr="00DB1972">
        <w:rPr>
          <w:i/>
          <w:lang w:val="cs-CZ"/>
        </w:rPr>
        <w:t>Dopravně-provozní směrnice</w:t>
      </w:r>
      <w:r w:rsidR="00764512">
        <w:rPr>
          <w:i/>
          <w:lang w:val="cs-CZ"/>
        </w:rPr>
        <w:tab/>
      </w:r>
      <w:r w:rsidR="00764512">
        <w:rPr>
          <w:i/>
          <w:lang w:val="cs-CZ"/>
        </w:rPr>
        <w:tab/>
      </w:r>
      <w:r w:rsidR="00764512">
        <w:rPr>
          <w:i/>
          <w:lang w:val="cs-CZ"/>
        </w:rPr>
        <w:tab/>
      </w:r>
      <w:r w:rsidR="00764512">
        <w:rPr>
          <w:i/>
          <w:lang w:val="cs-CZ"/>
        </w:rPr>
        <w:tab/>
      </w:r>
      <w:r w:rsidR="00764512">
        <w:rPr>
          <w:i/>
          <w:lang w:val="cs-CZ"/>
        </w:rPr>
        <w:tab/>
        <w:t xml:space="preserve">        </w:t>
      </w:r>
      <w:r w:rsidR="002D1E5F">
        <w:t>TC# 00142071</w:t>
      </w:r>
    </w:p>
    <w:p w14:paraId="2C051927" w14:textId="4A2A6B2B" w:rsidR="00B93536" w:rsidRDefault="00DB1972" w:rsidP="00764512">
      <w:pPr>
        <w:pStyle w:val="ListParagraph"/>
        <w:numPr>
          <w:ilvl w:val="0"/>
          <w:numId w:val="6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 w:rsidRPr="00DB1972">
        <w:rPr>
          <w:i/>
          <w:lang w:val="cs-CZ"/>
        </w:rPr>
        <w:t>Požárně evakuační řád</w:t>
      </w:r>
      <w:r w:rsidR="002D1E5F">
        <w:tab/>
      </w:r>
      <w:r w:rsidR="00AA3553">
        <w:tab/>
      </w:r>
      <w:r w:rsidR="002D1E5F">
        <w:t>TC# 00142349</w:t>
      </w:r>
    </w:p>
    <w:p w14:paraId="1E38203B" w14:textId="6DA1E6F9" w:rsidR="00B03B2B" w:rsidRPr="00B03B2B" w:rsidRDefault="00B03B2B" w:rsidP="00AA3553">
      <w:pPr>
        <w:pStyle w:val="ListParagraph"/>
        <w:numPr>
          <w:ilvl w:val="0"/>
          <w:numId w:val="6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>
        <w:rPr>
          <w:i/>
          <w:lang w:val="cs-CZ"/>
        </w:rPr>
        <w:t>Požární poplachová směrnice</w:t>
      </w:r>
      <w:r>
        <w:rPr>
          <w:i/>
          <w:lang w:val="cs-CZ"/>
        </w:rPr>
        <w:tab/>
      </w:r>
      <w:r w:rsidR="00AA3553">
        <w:rPr>
          <w:i/>
          <w:lang w:val="cs-CZ"/>
        </w:rPr>
        <w:tab/>
      </w:r>
      <w:r>
        <w:rPr>
          <w:lang w:val="cs-CZ"/>
        </w:rPr>
        <w:t>TC</w:t>
      </w:r>
      <w:r w:rsidRPr="00B03B2B">
        <w:t>#</w:t>
      </w:r>
      <w:r>
        <w:t>00137449</w:t>
      </w:r>
    </w:p>
    <w:p w14:paraId="5AA2C369" w14:textId="0E229EE8" w:rsidR="00B93536" w:rsidRDefault="00DB1972" w:rsidP="00AA3553">
      <w:pPr>
        <w:pStyle w:val="ListParagraph"/>
        <w:numPr>
          <w:ilvl w:val="0"/>
          <w:numId w:val="6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 w:rsidRPr="00DB1972">
        <w:rPr>
          <w:i/>
          <w:lang w:val="cs-CZ"/>
        </w:rPr>
        <w:t>Odpadové hospodářství</w:t>
      </w:r>
      <w:r w:rsidR="00B93536">
        <w:rPr>
          <w:i/>
        </w:rPr>
        <w:tab/>
      </w:r>
      <w:r w:rsidR="00AA3553">
        <w:rPr>
          <w:i/>
        </w:rPr>
        <w:tab/>
      </w:r>
      <w:r w:rsidR="002D1E5F">
        <w:t>TC# 00142895</w:t>
      </w:r>
    </w:p>
    <w:p w14:paraId="312F869C" w14:textId="4809D681" w:rsidR="00B93536" w:rsidRDefault="00DB1972" w:rsidP="00AA3553">
      <w:pPr>
        <w:pStyle w:val="ListParagraph"/>
        <w:numPr>
          <w:ilvl w:val="0"/>
          <w:numId w:val="6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 w:rsidRPr="00DB1972">
        <w:rPr>
          <w:i/>
          <w:lang w:val="cs-CZ"/>
        </w:rPr>
        <w:t>Manuál chemické bezpečnosti</w:t>
      </w:r>
      <w:r w:rsidR="002D1E5F">
        <w:tab/>
      </w:r>
      <w:r w:rsidR="00AA3553">
        <w:tab/>
      </w:r>
      <w:r w:rsidR="002D1E5F">
        <w:t>TC# 00142973</w:t>
      </w:r>
    </w:p>
    <w:p w14:paraId="209B7C07" w14:textId="04928C6F" w:rsidR="00B03B2B" w:rsidRDefault="00B03B2B" w:rsidP="00AA3553">
      <w:pPr>
        <w:pStyle w:val="ListParagraph"/>
        <w:numPr>
          <w:ilvl w:val="0"/>
          <w:numId w:val="6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>
        <w:rPr>
          <w:i/>
          <w:lang w:val="cs-CZ"/>
        </w:rPr>
        <w:t>Traumatologický plán</w:t>
      </w:r>
      <w:r>
        <w:rPr>
          <w:i/>
          <w:lang w:val="cs-CZ"/>
        </w:rPr>
        <w:tab/>
      </w:r>
      <w:r w:rsidR="00AA3553">
        <w:rPr>
          <w:i/>
          <w:lang w:val="cs-CZ"/>
        </w:rPr>
        <w:tab/>
      </w:r>
      <w:r w:rsidRPr="00B03B2B">
        <w:t>TC#</w:t>
      </w:r>
      <w:r>
        <w:t>00142072</w:t>
      </w:r>
    </w:p>
    <w:p w14:paraId="481EA00F" w14:textId="2A7A23FF" w:rsidR="00B03B2B" w:rsidRDefault="00B03B2B" w:rsidP="00AA3553">
      <w:pPr>
        <w:pStyle w:val="ListParagraph"/>
        <w:numPr>
          <w:ilvl w:val="0"/>
          <w:numId w:val="6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>
        <w:rPr>
          <w:i/>
          <w:lang w:val="cs-CZ"/>
        </w:rPr>
        <w:t>Organizace Security ELI Beamlines</w:t>
      </w:r>
      <w:r>
        <w:rPr>
          <w:i/>
          <w:lang w:val="cs-CZ"/>
        </w:rPr>
        <w:tab/>
      </w:r>
      <w:r w:rsidR="00AA3553">
        <w:rPr>
          <w:i/>
          <w:lang w:val="cs-CZ"/>
        </w:rPr>
        <w:tab/>
      </w:r>
      <w:r w:rsidRPr="00B03B2B">
        <w:t>TC#</w:t>
      </w:r>
      <w:r>
        <w:t>00142359</w:t>
      </w:r>
    </w:p>
    <w:p w14:paraId="5FC9D088" w14:textId="46DB1EB6" w:rsidR="00B03B2B" w:rsidRDefault="00B03B2B" w:rsidP="00AA3553">
      <w:pPr>
        <w:pStyle w:val="ListParagraph"/>
        <w:numPr>
          <w:ilvl w:val="0"/>
          <w:numId w:val="6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 w:rsidRPr="00A97AEF">
        <w:rPr>
          <w:i/>
          <w:lang w:val="cs-CZ"/>
        </w:rPr>
        <w:t>Manuál radiační ochrany</w:t>
      </w:r>
      <w:r>
        <w:rPr>
          <w:lang w:val="cs-CZ"/>
        </w:rPr>
        <w:tab/>
      </w:r>
      <w:r w:rsidR="00AA3553">
        <w:rPr>
          <w:lang w:val="cs-CZ"/>
        </w:rPr>
        <w:tab/>
      </w:r>
      <w:r>
        <w:rPr>
          <w:lang w:val="cs-CZ"/>
        </w:rPr>
        <w:t>TC</w:t>
      </w:r>
      <w:r w:rsidRPr="00B03B2B">
        <w:t>#</w:t>
      </w:r>
      <w:r w:rsidR="00A97AEF">
        <w:t>00142983</w:t>
      </w:r>
    </w:p>
    <w:p w14:paraId="5C0DCED1" w14:textId="06630D59" w:rsidR="00A97AEF" w:rsidRDefault="002D1E5F" w:rsidP="00AA3553">
      <w:pPr>
        <w:pStyle w:val="ListParagraph"/>
        <w:numPr>
          <w:ilvl w:val="0"/>
          <w:numId w:val="6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>
        <w:rPr>
          <w:i/>
          <w:lang w:val="cs-CZ"/>
        </w:rPr>
        <w:lastRenderedPageBreak/>
        <w:t>M</w:t>
      </w:r>
      <w:r w:rsidR="00A97AEF">
        <w:rPr>
          <w:i/>
          <w:lang w:val="cs-CZ"/>
        </w:rPr>
        <w:t>anuál</w:t>
      </w:r>
      <w:r>
        <w:rPr>
          <w:i/>
          <w:lang w:val="cs-CZ"/>
        </w:rPr>
        <w:t xml:space="preserve"> Laser bezpečnosti</w:t>
      </w:r>
      <w:r w:rsidR="00A97AEF">
        <w:rPr>
          <w:i/>
          <w:lang w:val="cs-CZ"/>
        </w:rPr>
        <w:tab/>
      </w:r>
      <w:r w:rsidR="00AA3553">
        <w:rPr>
          <w:i/>
          <w:lang w:val="cs-CZ"/>
        </w:rPr>
        <w:tab/>
      </w:r>
      <w:r w:rsidR="00A97AEF">
        <w:rPr>
          <w:lang w:val="cs-CZ"/>
        </w:rPr>
        <w:t>TC</w:t>
      </w:r>
      <w:r w:rsidR="00A97AEF" w:rsidRPr="00B03B2B">
        <w:t>#</w:t>
      </w:r>
      <w:r w:rsidR="00A97AEF">
        <w:t>00142979</w:t>
      </w:r>
    </w:p>
    <w:p w14:paraId="18B0E8D7" w14:textId="6AEFA495" w:rsidR="00A97AEF" w:rsidRPr="00E831B2" w:rsidRDefault="00A97AEF" w:rsidP="00AA3553">
      <w:pPr>
        <w:pStyle w:val="ListParagraph"/>
        <w:numPr>
          <w:ilvl w:val="0"/>
          <w:numId w:val="6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 w:rsidRPr="00A97AEF">
        <w:rPr>
          <w:i/>
          <w:lang w:val="cs-CZ"/>
        </w:rPr>
        <w:t>Manuál plynové bezpečnosti</w:t>
      </w:r>
      <w:r>
        <w:rPr>
          <w:i/>
          <w:lang w:val="cs-CZ"/>
        </w:rPr>
        <w:tab/>
      </w:r>
      <w:r w:rsidR="00AA3553">
        <w:rPr>
          <w:i/>
          <w:lang w:val="cs-CZ"/>
        </w:rPr>
        <w:tab/>
      </w:r>
      <w:r>
        <w:rPr>
          <w:lang w:val="cs-CZ"/>
        </w:rPr>
        <w:t>TC</w:t>
      </w:r>
      <w:r w:rsidRPr="00B03B2B">
        <w:t>#</w:t>
      </w:r>
      <w:r>
        <w:t>00170954</w:t>
      </w:r>
    </w:p>
    <w:p w14:paraId="0E11C3E5" w14:textId="618D150A" w:rsidR="00E831B2" w:rsidRPr="00A97AEF" w:rsidRDefault="00E831B2" w:rsidP="00AA3553">
      <w:pPr>
        <w:pStyle w:val="ListParagraph"/>
        <w:numPr>
          <w:ilvl w:val="0"/>
          <w:numId w:val="6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 xml:space="preserve">Systém bez. práce pro provoz zdvihacích zařízení </w:t>
      </w:r>
      <w:r>
        <w:rPr>
          <w:i/>
          <w:lang w:val="cs-CZ"/>
        </w:rPr>
        <w:tab/>
      </w:r>
      <w:r w:rsidR="00AA3553">
        <w:rPr>
          <w:i/>
          <w:lang w:val="cs-CZ"/>
        </w:rPr>
        <w:tab/>
      </w:r>
      <w:r>
        <w:rPr>
          <w:lang w:val="cs-CZ"/>
        </w:rPr>
        <w:t>TC</w:t>
      </w:r>
      <w:r w:rsidRPr="00B03B2B">
        <w:t>#</w:t>
      </w:r>
      <w:r>
        <w:t>00152996</w:t>
      </w:r>
    </w:p>
    <w:p w14:paraId="0F028340" w14:textId="169D3EB9" w:rsidR="00A97AEF" w:rsidRPr="006D3B1D" w:rsidRDefault="002D1E5F" w:rsidP="00AA3553">
      <w:pPr>
        <w:pStyle w:val="ListParagraph"/>
        <w:numPr>
          <w:ilvl w:val="0"/>
          <w:numId w:val="6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>Provozní řád areálu ELI Beamlines</w:t>
      </w:r>
      <w:r>
        <w:rPr>
          <w:i/>
          <w:lang w:val="cs-CZ"/>
        </w:rPr>
        <w:tab/>
      </w:r>
      <w:r w:rsidR="00AA3553">
        <w:rPr>
          <w:i/>
          <w:lang w:val="cs-CZ"/>
        </w:rPr>
        <w:tab/>
      </w:r>
      <w:r>
        <w:rPr>
          <w:lang w:val="cs-CZ"/>
        </w:rPr>
        <w:t>TC</w:t>
      </w:r>
      <w:r w:rsidRPr="00B03B2B">
        <w:t>#</w:t>
      </w:r>
      <w:r>
        <w:t>00231110</w:t>
      </w:r>
    </w:p>
    <w:p w14:paraId="1A8E14DF" w14:textId="66C541F8" w:rsidR="006D3B1D" w:rsidRPr="00A97AEF" w:rsidRDefault="004812ED" w:rsidP="00AA3553">
      <w:pPr>
        <w:pStyle w:val="ListParagraph"/>
        <w:numPr>
          <w:ilvl w:val="0"/>
          <w:numId w:val="6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>Uživatelský manuál pro čisté prostory</w:t>
      </w:r>
      <w:r>
        <w:rPr>
          <w:i/>
          <w:lang w:val="cs-CZ"/>
        </w:rPr>
        <w:tab/>
      </w:r>
      <w:r w:rsidR="00AA3553">
        <w:rPr>
          <w:i/>
          <w:lang w:val="cs-CZ"/>
        </w:rPr>
        <w:tab/>
      </w:r>
      <w:r w:rsidR="008127FA" w:rsidRPr="008127FA">
        <w:rPr>
          <w:lang w:val="cs-CZ"/>
        </w:rPr>
        <w:t>TC</w:t>
      </w:r>
      <w:r w:rsidR="008127FA" w:rsidRPr="008127FA">
        <w:t>#</w:t>
      </w:r>
      <w:r w:rsidRPr="008127FA">
        <w:rPr>
          <w:lang w:val="cs-CZ"/>
        </w:rPr>
        <w:t>00216023</w:t>
      </w:r>
    </w:p>
    <w:p w14:paraId="059CA158" w14:textId="2FE625EA" w:rsidR="000E47B1" w:rsidRDefault="0011079B" w:rsidP="000E47B1">
      <w:pPr>
        <w:pStyle w:val="Heading2"/>
        <w:rPr>
          <w:lang w:val="cs-CZ"/>
        </w:rPr>
      </w:pPr>
      <w:bookmarkStart w:id="22" w:name="_Toc21687261"/>
      <w:r>
        <w:rPr>
          <w:lang w:val="cs-CZ"/>
        </w:rPr>
        <w:t>N</w:t>
      </w:r>
      <w:r w:rsidR="000E47B1" w:rsidRPr="000E47B1">
        <w:rPr>
          <w:lang w:val="cs-CZ"/>
        </w:rPr>
        <w:t>árodní legislativní referenční dokumenty</w:t>
      </w:r>
      <w:bookmarkEnd w:id="22"/>
    </w:p>
    <w:p w14:paraId="2B493C3B" w14:textId="77777777" w:rsidR="00C5232C" w:rsidRPr="00C5232C" w:rsidRDefault="00C5232C" w:rsidP="00C5232C">
      <w:pPr>
        <w:rPr>
          <w:lang w:val="cs-CZ"/>
        </w:rPr>
      </w:pPr>
    </w:p>
    <w:p w14:paraId="64E661DE" w14:textId="3EB600E2" w:rsidR="000E47B1" w:rsidRPr="006E7F42" w:rsidRDefault="006E7F42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>Zákoník P</w:t>
      </w:r>
      <w:r w:rsidR="00C5232C">
        <w:rPr>
          <w:i/>
          <w:lang w:val="cs-CZ"/>
        </w:rPr>
        <w:t xml:space="preserve">ráce </w:t>
      </w:r>
      <w:r w:rsidR="0011079B" w:rsidRPr="006E7F42">
        <w:rPr>
          <w:i/>
          <w:lang w:val="cs-CZ"/>
        </w:rPr>
        <w:t>262/2006 Sb.</w:t>
      </w:r>
    </w:p>
    <w:p w14:paraId="754564A0" w14:textId="7E9CAEE1" w:rsidR="00044FAB" w:rsidRPr="006E7F42" w:rsidRDefault="002D1E5F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 w:rsidRPr="006E7F42">
        <w:rPr>
          <w:i/>
          <w:lang w:val="cs-CZ"/>
        </w:rPr>
        <w:t>Zákon o Požární ochraně</w:t>
      </w:r>
      <w:r w:rsidR="00C5232C">
        <w:rPr>
          <w:i/>
          <w:lang w:val="cs-CZ"/>
        </w:rPr>
        <w:t xml:space="preserve"> </w:t>
      </w:r>
      <w:r w:rsidRPr="006E7F42">
        <w:rPr>
          <w:i/>
          <w:iCs/>
          <w:lang w:val="cs-CZ"/>
        </w:rPr>
        <w:t>133</w:t>
      </w:r>
      <w:r w:rsidR="00044FAB" w:rsidRPr="006E7F42">
        <w:rPr>
          <w:i/>
          <w:iCs/>
          <w:lang w:val="cs-CZ"/>
        </w:rPr>
        <w:t>/</w:t>
      </w:r>
      <w:r w:rsidRPr="006E7F42">
        <w:rPr>
          <w:i/>
          <w:iCs/>
          <w:lang w:val="cs-CZ"/>
        </w:rPr>
        <w:t>1</w:t>
      </w:r>
      <w:r w:rsidR="009B555F" w:rsidRPr="006E7F42">
        <w:rPr>
          <w:i/>
          <w:iCs/>
          <w:lang w:val="cs-CZ"/>
        </w:rPr>
        <w:t>985</w:t>
      </w:r>
      <w:r w:rsidR="00044FAB" w:rsidRPr="006E7F42">
        <w:rPr>
          <w:i/>
          <w:iCs/>
          <w:lang w:val="cs-CZ"/>
        </w:rPr>
        <w:t> Sb.</w:t>
      </w:r>
    </w:p>
    <w:p w14:paraId="02324C4F" w14:textId="671D71FF" w:rsidR="000E47B1" w:rsidRDefault="006E7F42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>Zákon o O</w:t>
      </w:r>
      <w:r w:rsidR="0011079B" w:rsidRPr="006E7F42">
        <w:rPr>
          <w:i/>
          <w:lang w:val="cs-CZ"/>
        </w:rPr>
        <w:t>chraně veřejného zdraví</w:t>
      </w:r>
      <w:r w:rsidR="00C5232C">
        <w:rPr>
          <w:i/>
          <w:lang w:val="cs-CZ"/>
        </w:rPr>
        <w:t xml:space="preserve"> </w:t>
      </w:r>
      <w:r w:rsidR="0011079B" w:rsidRPr="006E7F42">
        <w:rPr>
          <w:i/>
          <w:lang w:val="cs-CZ"/>
        </w:rPr>
        <w:t>258/2000 Sb.</w:t>
      </w:r>
    </w:p>
    <w:p w14:paraId="3A11D02B" w14:textId="64BC455F" w:rsidR="006E7F42" w:rsidRPr="006E7F42" w:rsidRDefault="006E7F42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>Zákon o zajištění dalších podmínek bezpečnos</w:t>
      </w:r>
      <w:r w:rsidR="00C5232C">
        <w:rPr>
          <w:i/>
          <w:lang w:val="cs-CZ"/>
        </w:rPr>
        <w:t xml:space="preserve">ti a ochrany zdraví při práci </w:t>
      </w:r>
      <w:r>
        <w:rPr>
          <w:i/>
          <w:lang w:val="cs-CZ"/>
        </w:rPr>
        <w:t>309/2006 Sb.</w:t>
      </w:r>
    </w:p>
    <w:p w14:paraId="262B2051" w14:textId="137120FD" w:rsidR="00C5232C" w:rsidRPr="00C5232C" w:rsidRDefault="00044FAB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 w:rsidRPr="00C5232C">
        <w:rPr>
          <w:i/>
          <w:lang w:val="cs-CZ"/>
        </w:rPr>
        <w:t>Nařízení vlády</w:t>
      </w:r>
      <w:r w:rsidR="00C5232C" w:rsidRPr="00C5232C">
        <w:rPr>
          <w:i/>
          <w:lang w:val="cs-CZ"/>
        </w:rPr>
        <w:t xml:space="preserve">, </w:t>
      </w:r>
      <w:r w:rsidR="00C5232C" w:rsidRPr="00C5232C">
        <w:rPr>
          <w:i/>
          <w:iCs/>
          <w:lang w:val="cs-CZ"/>
        </w:rPr>
        <w:t>kterým se stanoví rozsah a bližší podmínky poskytování osobních ochranných pracovních prostředků, mycích, čisticích a dezinfekčních prostředků</w:t>
      </w:r>
      <w:r w:rsidR="00C5232C">
        <w:rPr>
          <w:i/>
          <w:iCs/>
          <w:lang w:val="cs-CZ"/>
        </w:rPr>
        <w:t xml:space="preserve"> </w:t>
      </w:r>
      <w:r w:rsidR="00C5232C" w:rsidRPr="00C5232C">
        <w:rPr>
          <w:i/>
          <w:lang w:val="cs-CZ"/>
        </w:rPr>
        <w:t>378/2001 Sb.</w:t>
      </w:r>
    </w:p>
    <w:p w14:paraId="6215B22E" w14:textId="1CC95F28" w:rsidR="006E7F42" w:rsidRPr="00C5232C" w:rsidRDefault="00C5232C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>Nařízení vlády</w:t>
      </w:r>
      <w:r w:rsidRPr="00C5232C">
        <w:rPr>
          <w:i/>
          <w:lang w:val="cs-CZ"/>
        </w:rPr>
        <w:t>,</w:t>
      </w:r>
      <w:r w:rsidRPr="00C5232C">
        <w:rPr>
          <w:rFonts w:ascii="Arial" w:hAnsi="Arial" w:cs="Arial"/>
          <w:i/>
          <w:iCs/>
          <w:color w:val="070707"/>
          <w:sz w:val="26"/>
          <w:szCs w:val="26"/>
          <w:shd w:val="clear" w:color="auto" w:fill="FFFFFF"/>
        </w:rPr>
        <w:t xml:space="preserve"> </w:t>
      </w:r>
      <w:r w:rsidRPr="00C5232C">
        <w:rPr>
          <w:i/>
          <w:iCs/>
          <w:lang w:val="cs-CZ"/>
        </w:rPr>
        <w:t xml:space="preserve">kterým </w:t>
      </w:r>
      <w:r w:rsidRPr="00C5232C">
        <w:rPr>
          <w:i/>
          <w:iCs/>
        </w:rPr>
        <w:t xml:space="preserve">se </w:t>
      </w:r>
      <w:r w:rsidRPr="00C5232C">
        <w:rPr>
          <w:i/>
          <w:iCs/>
          <w:lang w:val="cs-CZ"/>
        </w:rPr>
        <w:t>stanoví bližší požadavky na bezpečný provoz a používání strojů, technických zařízení, přístrojů a nářadí</w:t>
      </w:r>
      <w:r>
        <w:rPr>
          <w:i/>
          <w:iCs/>
          <w:lang w:val="cs-CZ"/>
        </w:rPr>
        <w:t xml:space="preserve"> </w:t>
      </w:r>
      <w:r w:rsidRPr="00C5232C">
        <w:rPr>
          <w:i/>
          <w:iCs/>
          <w:lang w:val="cs-CZ"/>
        </w:rPr>
        <w:t>495/2001 Sb</w:t>
      </w:r>
    </w:p>
    <w:p w14:paraId="5E8A751F" w14:textId="571734F4" w:rsidR="00E831B2" w:rsidRPr="00C6535D" w:rsidRDefault="00C5232C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 xml:space="preserve">Nařízení vlády </w:t>
      </w:r>
      <w:r w:rsidRPr="00C5232C">
        <w:rPr>
          <w:i/>
          <w:iCs/>
        </w:rPr>
        <w:t xml:space="preserve">o </w:t>
      </w:r>
      <w:r w:rsidRPr="00C5232C">
        <w:rPr>
          <w:i/>
          <w:iCs/>
          <w:lang w:val="cs-CZ"/>
        </w:rPr>
        <w:t>podrobnějších požadavcích na pracoviště a pracovní prostředí</w:t>
      </w:r>
      <w:r w:rsidRPr="00C5232C">
        <w:rPr>
          <w:i/>
          <w:lang w:val="cs-CZ"/>
        </w:rPr>
        <w:t xml:space="preserve"> </w:t>
      </w:r>
      <w:r w:rsidR="00E831B2" w:rsidRPr="00C6535D">
        <w:rPr>
          <w:i/>
          <w:lang w:val="cs-CZ"/>
        </w:rPr>
        <w:t>101/2005 Sb.</w:t>
      </w:r>
    </w:p>
    <w:p w14:paraId="5F0D03FE" w14:textId="6071CDD2" w:rsidR="00E831B2" w:rsidRPr="00C5232C" w:rsidRDefault="00C5232C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 xml:space="preserve">Nařízení vlády </w:t>
      </w:r>
      <w:r w:rsidRPr="00C5232C">
        <w:rPr>
          <w:i/>
          <w:iCs/>
          <w:lang w:val="cs-CZ"/>
        </w:rPr>
        <w:t>o bližších požadavcích na bezpečnost a ochranu zdraví při práci na pracovištích s nebezpečím pádu z výšky nebo do hloubky</w:t>
      </w:r>
      <w:r w:rsidRPr="00C5232C">
        <w:rPr>
          <w:i/>
          <w:lang w:val="cs-CZ"/>
        </w:rPr>
        <w:t xml:space="preserve"> </w:t>
      </w:r>
      <w:r w:rsidR="00E831B2" w:rsidRPr="00C5232C">
        <w:rPr>
          <w:i/>
          <w:lang w:val="cs-CZ"/>
        </w:rPr>
        <w:t>362/2005 Sb.</w:t>
      </w:r>
    </w:p>
    <w:p w14:paraId="7D2AA795" w14:textId="4961A5DF" w:rsidR="00E831B2" w:rsidRPr="00C5232C" w:rsidRDefault="00C5232C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 xml:space="preserve">Nařízení vlády, </w:t>
      </w:r>
      <w:r w:rsidRPr="00C5232C">
        <w:rPr>
          <w:i/>
          <w:iCs/>
          <w:lang w:val="cs-CZ"/>
        </w:rPr>
        <w:t>kterým se stanoví podmínky ochrany zdraví při práci</w:t>
      </w:r>
      <w:r w:rsidRPr="00C5232C">
        <w:rPr>
          <w:i/>
          <w:lang w:val="cs-CZ"/>
        </w:rPr>
        <w:t xml:space="preserve"> </w:t>
      </w:r>
      <w:r w:rsidR="00E831B2" w:rsidRPr="00C5232C">
        <w:rPr>
          <w:i/>
          <w:lang w:val="cs-CZ"/>
        </w:rPr>
        <w:t>361/2007 Sb.</w:t>
      </w:r>
    </w:p>
    <w:p w14:paraId="11F91CF1" w14:textId="5119E99A" w:rsidR="00E831B2" w:rsidRPr="00AA3553" w:rsidRDefault="00AA3553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 xml:space="preserve">Nařízení vlády </w:t>
      </w:r>
      <w:r w:rsidRPr="00AA3553">
        <w:rPr>
          <w:i/>
          <w:iCs/>
          <w:lang w:val="cs-CZ"/>
        </w:rPr>
        <w:t>o způsobu evidence úrazů, hlášení a zasílání záznamu o úrazu</w:t>
      </w:r>
      <w:r w:rsidRPr="00AA3553">
        <w:rPr>
          <w:i/>
          <w:lang w:val="cs-CZ"/>
        </w:rPr>
        <w:t xml:space="preserve"> </w:t>
      </w:r>
      <w:r w:rsidR="00E831B2" w:rsidRPr="00AA3553">
        <w:rPr>
          <w:i/>
          <w:lang w:val="cs-CZ"/>
        </w:rPr>
        <w:t>201/2010 Sb.</w:t>
      </w:r>
    </w:p>
    <w:p w14:paraId="4EA59659" w14:textId="743D5798" w:rsidR="00E831B2" w:rsidRPr="00AA3553" w:rsidRDefault="00AA3553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 xml:space="preserve">Nařízení vlády </w:t>
      </w:r>
      <w:r w:rsidRPr="00AA3553">
        <w:rPr>
          <w:i/>
          <w:iCs/>
          <w:lang w:val="cs-CZ"/>
        </w:rPr>
        <w:t>o ochraně zdraví před neionizujícím zářením</w:t>
      </w:r>
      <w:r w:rsidRPr="00AA3553">
        <w:rPr>
          <w:i/>
          <w:lang w:val="cs-CZ"/>
        </w:rPr>
        <w:t xml:space="preserve"> </w:t>
      </w:r>
      <w:r w:rsidR="00E831B2" w:rsidRPr="00AA3553">
        <w:rPr>
          <w:i/>
          <w:lang w:val="cs-CZ"/>
        </w:rPr>
        <w:t>291/2015 Sb.</w:t>
      </w:r>
    </w:p>
    <w:p w14:paraId="4E6957D5" w14:textId="3F311FD2" w:rsidR="00E831B2" w:rsidRPr="00C6535D" w:rsidRDefault="00AA3553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 xml:space="preserve">Nařízení vlády </w:t>
      </w:r>
      <w:r w:rsidRPr="00AA3553">
        <w:rPr>
          <w:i/>
          <w:iCs/>
          <w:lang w:val="cs-CZ"/>
        </w:rPr>
        <w:t>o vzhledu, umístění a provedení bezpečnostních značek a značení a zavedení signálů</w:t>
      </w:r>
      <w:r w:rsidRPr="00AA3553">
        <w:rPr>
          <w:i/>
          <w:lang w:val="cs-CZ"/>
        </w:rPr>
        <w:t xml:space="preserve"> </w:t>
      </w:r>
      <w:r w:rsidR="00E831B2" w:rsidRPr="00C6535D">
        <w:rPr>
          <w:i/>
          <w:lang w:val="cs-CZ"/>
        </w:rPr>
        <w:t>375/2017 Sb.</w:t>
      </w:r>
    </w:p>
    <w:p w14:paraId="0147ABE6" w14:textId="202C9ED6" w:rsidR="00E831B2" w:rsidRPr="00AA3553" w:rsidRDefault="00AA3553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 xml:space="preserve">Vyhláška </w:t>
      </w:r>
      <w:r w:rsidRPr="00AA3553">
        <w:rPr>
          <w:i/>
          <w:iCs/>
          <w:lang w:val="cs-CZ"/>
        </w:rPr>
        <w:t>o odborné způsobilosti v elektrotechnice</w:t>
      </w:r>
      <w:r w:rsidRPr="00AA3553">
        <w:rPr>
          <w:i/>
          <w:lang w:val="cs-CZ"/>
        </w:rPr>
        <w:t xml:space="preserve"> </w:t>
      </w:r>
      <w:r w:rsidR="00E831B2" w:rsidRPr="00AA3553">
        <w:rPr>
          <w:i/>
          <w:lang w:val="cs-CZ"/>
        </w:rPr>
        <w:t>50/1978 Sb.</w:t>
      </w:r>
    </w:p>
    <w:p w14:paraId="68A3589D" w14:textId="35D9B033" w:rsidR="00E831B2" w:rsidRPr="00AA3553" w:rsidRDefault="00E831B2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 w:rsidRPr="00C6535D">
        <w:rPr>
          <w:i/>
          <w:lang w:val="cs-CZ"/>
        </w:rPr>
        <w:t>Vyhláška</w:t>
      </w:r>
      <w:r w:rsidR="00AA3553">
        <w:rPr>
          <w:i/>
          <w:lang w:val="cs-CZ"/>
        </w:rPr>
        <w:t xml:space="preserve"> </w:t>
      </w:r>
      <w:r w:rsidR="00AA3553" w:rsidRPr="00AA3553">
        <w:rPr>
          <w:i/>
          <w:iCs/>
          <w:lang w:val="cs-CZ"/>
        </w:rPr>
        <w:t>o kontrolách, revizích a zkouškách plynových zařízení</w:t>
      </w:r>
      <w:r w:rsidR="00AA3553" w:rsidRPr="00AA3553">
        <w:rPr>
          <w:i/>
          <w:lang w:val="cs-CZ"/>
        </w:rPr>
        <w:t xml:space="preserve"> </w:t>
      </w:r>
      <w:r w:rsidRPr="00AA3553">
        <w:rPr>
          <w:i/>
          <w:lang w:val="cs-CZ"/>
        </w:rPr>
        <w:t>85/1978 Sb.</w:t>
      </w:r>
    </w:p>
    <w:p w14:paraId="1386F1A5" w14:textId="2C952DE5" w:rsidR="00E831B2" w:rsidRPr="00AA3553" w:rsidRDefault="00AA3553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 xml:space="preserve">Vyhláška, </w:t>
      </w:r>
      <w:r w:rsidRPr="00AA3553">
        <w:rPr>
          <w:i/>
          <w:iCs/>
          <w:lang w:val="cs-CZ"/>
        </w:rPr>
        <w:t>kterou se určují vyhrazená tlaková zařízení a stanoví některé podmínky k zajištění jejich bezpečnosti</w:t>
      </w:r>
      <w:r w:rsidRPr="00AA3553">
        <w:rPr>
          <w:i/>
          <w:lang w:val="cs-CZ"/>
        </w:rPr>
        <w:t xml:space="preserve"> </w:t>
      </w:r>
      <w:r w:rsidR="00E831B2" w:rsidRPr="00AA3553">
        <w:rPr>
          <w:i/>
          <w:lang w:val="cs-CZ"/>
        </w:rPr>
        <w:t>18/1979 Sb.</w:t>
      </w:r>
    </w:p>
    <w:p w14:paraId="24AE8A33" w14:textId="5C8AEE2C" w:rsidR="00E831B2" w:rsidRPr="00AA3553" w:rsidRDefault="00AA3553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 xml:space="preserve">Vyhláška, </w:t>
      </w:r>
      <w:r w:rsidRPr="00AA3553">
        <w:rPr>
          <w:i/>
          <w:iCs/>
          <w:lang w:val="cs-CZ"/>
        </w:rPr>
        <w:t>kterou se určují vyhrazená zdvihací zařízení a stanoví některé podmínky k zajištění jejich bezpečnosti</w:t>
      </w:r>
      <w:r w:rsidRPr="00AA3553">
        <w:rPr>
          <w:i/>
          <w:lang w:val="cs-CZ"/>
        </w:rPr>
        <w:t xml:space="preserve"> </w:t>
      </w:r>
      <w:r w:rsidR="00E831B2" w:rsidRPr="00AA3553">
        <w:rPr>
          <w:i/>
          <w:lang w:val="cs-CZ"/>
        </w:rPr>
        <w:t>19/1979 Sb.</w:t>
      </w:r>
    </w:p>
    <w:p w14:paraId="75007BBA" w14:textId="1BA1B3DF" w:rsidR="00E831B2" w:rsidRPr="00AA3553" w:rsidRDefault="00AA3553" w:rsidP="00AA3553">
      <w:pPr>
        <w:pStyle w:val="ListParagraph"/>
        <w:numPr>
          <w:ilvl w:val="0"/>
          <w:numId w:val="7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lastRenderedPageBreak/>
        <w:t xml:space="preserve">Vyhláška, </w:t>
      </w:r>
      <w:r w:rsidRPr="00AA3553">
        <w:rPr>
          <w:i/>
          <w:iCs/>
          <w:lang w:val="cs-CZ"/>
        </w:rPr>
        <w:t>kterou se určují vyhrazená plynová zařízení a stanoví některé podmínky k zajištění jejich bezpečnosti</w:t>
      </w:r>
      <w:r w:rsidRPr="00AA3553">
        <w:rPr>
          <w:i/>
          <w:lang w:val="cs-CZ"/>
        </w:rPr>
        <w:t xml:space="preserve"> </w:t>
      </w:r>
      <w:r w:rsidR="00E831B2" w:rsidRPr="00AA3553">
        <w:rPr>
          <w:i/>
          <w:lang w:val="cs-CZ"/>
        </w:rPr>
        <w:t>21/1979 Sb.</w:t>
      </w:r>
    </w:p>
    <w:p w14:paraId="4DE5CE9C" w14:textId="77777777" w:rsidR="00BD29EC" w:rsidRDefault="00BD29EC" w:rsidP="00BD29EC">
      <w:pPr>
        <w:pStyle w:val="Heading1"/>
        <w:rPr>
          <w:lang w:val="cs-CZ"/>
        </w:rPr>
      </w:pPr>
      <w:bookmarkStart w:id="23" w:name="_Toc21687262"/>
      <w:r>
        <w:rPr>
          <w:lang w:val="cs-CZ"/>
        </w:rPr>
        <w:t>Seznam telefonních kontaktů</w:t>
      </w:r>
      <w:bookmarkEnd w:id="23"/>
      <w:r>
        <w:rPr>
          <w:lang w:val="cs-CZ"/>
        </w:rPr>
        <w:t xml:space="preserve"> </w:t>
      </w:r>
    </w:p>
    <w:p w14:paraId="043416BC" w14:textId="77777777" w:rsidR="00BD29EC" w:rsidRPr="00BD29EC" w:rsidRDefault="00BD29EC" w:rsidP="00BD29EC">
      <w:pPr>
        <w:rPr>
          <w:lang w:val="cs-CZ"/>
        </w:rPr>
      </w:pPr>
    </w:p>
    <w:tbl>
      <w:tblPr>
        <w:tblStyle w:val="GridTable7Colorful-Accent51"/>
        <w:tblW w:w="4995" w:type="pct"/>
        <w:tblInd w:w="5" w:type="dxa"/>
        <w:tblLook w:val="04A0" w:firstRow="1" w:lastRow="0" w:firstColumn="1" w:lastColumn="0" w:noHBand="0" w:noVBand="1"/>
      </w:tblPr>
      <w:tblGrid>
        <w:gridCol w:w="4654"/>
        <w:gridCol w:w="4651"/>
      </w:tblGrid>
      <w:tr w:rsidR="00BD29EC" w:rsidRPr="00BD29EC" w14:paraId="69CEE6FC" w14:textId="77777777" w:rsidTr="00F94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1" w:type="pct"/>
          </w:tcPr>
          <w:p w14:paraId="5D58D887" w14:textId="77777777" w:rsidR="00BD29EC" w:rsidRPr="001B6D8F" w:rsidRDefault="00BD29EC" w:rsidP="008A3119">
            <w:pPr>
              <w:jc w:val="left"/>
              <w:rPr>
                <w:b w:val="0"/>
                <w:bCs w:val="0"/>
                <w:iCs w:val="0"/>
                <w:lang w:val="cs-CZ"/>
              </w:rPr>
            </w:pPr>
            <w:r w:rsidRPr="001B6D8F">
              <w:rPr>
                <w:b w:val="0"/>
                <w:bCs w:val="0"/>
                <w:iCs w:val="0"/>
                <w:lang w:val="cs-CZ"/>
              </w:rPr>
              <w:t xml:space="preserve">Recepce </w:t>
            </w:r>
            <w:r w:rsidR="001B6D8F" w:rsidRPr="001B6D8F">
              <w:rPr>
                <w:b w:val="0"/>
                <w:lang w:val="cs-CZ"/>
              </w:rPr>
              <w:t>ELI Beamlines</w:t>
            </w:r>
          </w:p>
        </w:tc>
        <w:tc>
          <w:tcPr>
            <w:tcW w:w="2499" w:type="pct"/>
          </w:tcPr>
          <w:p w14:paraId="34778FA8" w14:textId="77777777" w:rsidR="00BD29EC" w:rsidRPr="001B6D8F" w:rsidRDefault="001B6D8F" w:rsidP="00BD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lang w:val="cs-CZ"/>
              </w:rPr>
            </w:pPr>
            <w:r w:rsidRPr="001B6D8F">
              <w:rPr>
                <w:bCs w:val="0"/>
                <w:i/>
                <w:iCs/>
                <w:lang w:val="cs-CZ"/>
              </w:rPr>
              <w:t xml:space="preserve">+420 </w:t>
            </w:r>
            <w:r w:rsidR="00BD29EC" w:rsidRPr="001B6D8F">
              <w:rPr>
                <w:bCs w:val="0"/>
                <w:i/>
                <w:iCs/>
                <w:lang w:val="cs-CZ"/>
              </w:rPr>
              <w:t>266 051 109/ 266 051 111</w:t>
            </w:r>
          </w:p>
        </w:tc>
      </w:tr>
      <w:tr w:rsidR="00BD29EC" w:rsidRPr="00BD29EC" w14:paraId="421C61DC" w14:textId="77777777" w:rsidTr="00F9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</w:tcPr>
          <w:p w14:paraId="41805246" w14:textId="77777777" w:rsidR="00BD29EC" w:rsidRDefault="00BD29EC" w:rsidP="008A3119">
            <w:pPr>
              <w:jc w:val="left"/>
              <w:rPr>
                <w:bCs/>
                <w:iCs w:val="0"/>
                <w:lang w:val="cs-CZ"/>
              </w:rPr>
            </w:pPr>
            <w:r>
              <w:rPr>
                <w:bCs/>
                <w:iCs w:val="0"/>
                <w:lang w:val="cs-CZ"/>
              </w:rPr>
              <w:t>Bezpečnostní centrum</w:t>
            </w:r>
            <w:r w:rsidR="001B6D8F">
              <w:rPr>
                <w:bCs/>
                <w:iCs w:val="0"/>
                <w:lang w:val="cs-CZ"/>
              </w:rPr>
              <w:t xml:space="preserve"> ELI Beamlines</w:t>
            </w:r>
          </w:p>
        </w:tc>
        <w:tc>
          <w:tcPr>
            <w:tcW w:w="2499" w:type="pct"/>
          </w:tcPr>
          <w:p w14:paraId="72E12384" w14:textId="77777777" w:rsidR="00BD29EC" w:rsidRPr="00BD29EC" w:rsidRDefault="001B6D8F" w:rsidP="00BD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cs-CZ"/>
              </w:rPr>
            </w:pPr>
            <w:r>
              <w:rPr>
                <w:b/>
                <w:bCs/>
                <w:i/>
                <w:iCs/>
                <w:lang w:val="cs-CZ"/>
              </w:rPr>
              <w:t xml:space="preserve">+420 </w:t>
            </w:r>
            <w:r w:rsidR="00BD29EC" w:rsidRPr="00BD29EC">
              <w:rPr>
                <w:b/>
                <w:bCs/>
                <w:i/>
                <w:iCs/>
                <w:lang w:val="cs-CZ"/>
              </w:rPr>
              <w:t>266 051 110/ 266 051 111</w:t>
            </w:r>
          </w:p>
        </w:tc>
      </w:tr>
      <w:tr w:rsidR="00BD29EC" w:rsidRPr="00BD29EC" w14:paraId="2A184514" w14:textId="77777777" w:rsidTr="00F9436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</w:tcPr>
          <w:p w14:paraId="01613009" w14:textId="177C7D6C" w:rsidR="00BD29EC" w:rsidRDefault="000F1624" w:rsidP="008A3119">
            <w:pPr>
              <w:jc w:val="left"/>
              <w:rPr>
                <w:bCs/>
                <w:iCs w:val="0"/>
                <w:lang w:val="cs-CZ"/>
              </w:rPr>
            </w:pPr>
            <w:r>
              <w:rPr>
                <w:bCs/>
                <w:iCs w:val="0"/>
                <w:lang w:val="cs-CZ"/>
              </w:rPr>
              <w:t>Bezpečnostní oddělení ELI Beamlines</w:t>
            </w:r>
          </w:p>
        </w:tc>
        <w:tc>
          <w:tcPr>
            <w:tcW w:w="2499" w:type="pct"/>
          </w:tcPr>
          <w:p w14:paraId="087C781A" w14:textId="776740E1" w:rsidR="00BD29EC" w:rsidRPr="00BD29EC" w:rsidRDefault="001B6D8F" w:rsidP="00BD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cs-CZ"/>
              </w:rPr>
            </w:pPr>
            <w:r>
              <w:rPr>
                <w:b/>
                <w:bCs/>
                <w:i/>
                <w:iCs/>
              </w:rPr>
              <w:t xml:space="preserve">+420 </w:t>
            </w:r>
            <w:r w:rsidR="000F1624">
              <w:rPr>
                <w:b/>
                <w:bCs/>
                <w:i/>
                <w:iCs/>
              </w:rPr>
              <w:t>245 001 363/266 051 290</w:t>
            </w:r>
          </w:p>
        </w:tc>
      </w:tr>
      <w:tr w:rsidR="000F1624" w:rsidRPr="00BD29EC" w14:paraId="07CB54FA" w14:textId="77777777" w:rsidTr="00F9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</w:tcPr>
          <w:p w14:paraId="001EE820" w14:textId="7AE86E62" w:rsidR="000F1624" w:rsidRPr="000F1624" w:rsidRDefault="000F1624" w:rsidP="000F1624">
            <w:pPr>
              <w:jc w:val="left"/>
              <w:rPr>
                <w:bCs/>
                <w:iCs w:val="0"/>
                <w:lang w:val="cs-CZ"/>
              </w:rPr>
            </w:pPr>
            <w:r w:rsidRPr="000F1624">
              <w:rPr>
                <w:lang w:val="cs-CZ"/>
              </w:rPr>
              <w:t>Ohlašovna požárů</w:t>
            </w:r>
            <w:r>
              <w:rPr>
                <w:lang w:val="cs-CZ"/>
              </w:rPr>
              <w:t xml:space="preserve"> ELI Beamlines</w:t>
            </w:r>
          </w:p>
        </w:tc>
        <w:tc>
          <w:tcPr>
            <w:tcW w:w="2499" w:type="pct"/>
          </w:tcPr>
          <w:p w14:paraId="3CBBB2E8" w14:textId="60AB2780" w:rsidR="000F1624" w:rsidRPr="000F1624" w:rsidRDefault="000F1624" w:rsidP="000F1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0F1624">
              <w:rPr>
                <w:b/>
                <w:i/>
              </w:rPr>
              <w:t>+ 420 607 087 749, 266 051 110</w:t>
            </w:r>
          </w:p>
        </w:tc>
      </w:tr>
      <w:tr w:rsidR="00BD29EC" w:rsidRPr="00BD29EC" w14:paraId="20F82A09" w14:textId="77777777" w:rsidTr="00F9436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hideMark/>
          </w:tcPr>
          <w:p w14:paraId="5C53B983" w14:textId="77777777" w:rsidR="00BD29EC" w:rsidRPr="00BD29EC" w:rsidRDefault="00BD29EC" w:rsidP="008A3119">
            <w:pPr>
              <w:jc w:val="left"/>
              <w:rPr>
                <w:bCs/>
                <w:iCs w:val="0"/>
                <w:lang w:val="cs-CZ"/>
              </w:rPr>
            </w:pPr>
            <w:r w:rsidRPr="00BD29EC">
              <w:rPr>
                <w:bCs/>
                <w:iCs w:val="0"/>
                <w:lang w:val="cs-CZ"/>
              </w:rPr>
              <w:t>Hasičský záchranný sbor</w:t>
            </w:r>
          </w:p>
        </w:tc>
        <w:tc>
          <w:tcPr>
            <w:tcW w:w="2499" w:type="pct"/>
            <w:hideMark/>
          </w:tcPr>
          <w:p w14:paraId="1300CE54" w14:textId="77777777" w:rsidR="00BD29EC" w:rsidRPr="00BD29EC" w:rsidRDefault="00BD29EC" w:rsidP="00BD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lang w:val="cs-CZ"/>
              </w:rPr>
            </w:pPr>
            <w:r w:rsidRPr="00BD29EC">
              <w:rPr>
                <w:b/>
                <w:bCs/>
                <w:iCs/>
                <w:lang w:val="cs-CZ"/>
              </w:rPr>
              <w:t>150</w:t>
            </w:r>
          </w:p>
        </w:tc>
      </w:tr>
      <w:tr w:rsidR="00BD29EC" w:rsidRPr="00BD29EC" w14:paraId="545046CE" w14:textId="77777777" w:rsidTr="00F9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hideMark/>
          </w:tcPr>
          <w:p w14:paraId="6B71539D" w14:textId="77777777" w:rsidR="00BD29EC" w:rsidRPr="00BD29EC" w:rsidRDefault="00BD29EC" w:rsidP="008A3119">
            <w:pPr>
              <w:jc w:val="left"/>
              <w:rPr>
                <w:bCs/>
                <w:iCs w:val="0"/>
                <w:lang w:val="cs-CZ"/>
              </w:rPr>
            </w:pPr>
            <w:r w:rsidRPr="00BD29EC">
              <w:rPr>
                <w:bCs/>
                <w:iCs w:val="0"/>
                <w:lang w:val="cs-CZ"/>
              </w:rPr>
              <w:t>Jednotné evropské číslo tísňového volání</w:t>
            </w:r>
          </w:p>
        </w:tc>
        <w:tc>
          <w:tcPr>
            <w:tcW w:w="2499" w:type="pct"/>
            <w:hideMark/>
          </w:tcPr>
          <w:p w14:paraId="75A19EA6" w14:textId="77777777" w:rsidR="00BD29EC" w:rsidRPr="00BD29EC" w:rsidRDefault="00BD29EC" w:rsidP="00BD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lang w:val="cs-CZ"/>
              </w:rPr>
            </w:pPr>
            <w:r w:rsidRPr="00BD29EC">
              <w:rPr>
                <w:b/>
                <w:bCs/>
                <w:iCs/>
                <w:lang w:val="cs-CZ"/>
              </w:rPr>
              <w:t>112</w:t>
            </w:r>
            <w:r>
              <w:rPr>
                <w:b/>
                <w:bCs/>
                <w:iCs/>
                <w:lang w:val="cs-CZ"/>
              </w:rPr>
              <w:t xml:space="preserve"> </w:t>
            </w:r>
          </w:p>
        </w:tc>
      </w:tr>
      <w:tr w:rsidR="00BD29EC" w:rsidRPr="00BD29EC" w14:paraId="6371D6D7" w14:textId="77777777" w:rsidTr="00F9436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hideMark/>
          </w:tcPr>
          <w:p w14:paraId="26B93A75" w14:textId="77777777" w:rsidR="00BD29EC" w:rsidRPr="00BD29EC" w:rsidRDefault="00BD29EC" w:rsidP="008A3119">
            <w:pPr>
              <w:jc w:val="left"/>
              <w:rPr>
                <w:bCs/>
                <w:iCs w:val="0"/>
                <w:lang w:val="cs-CZ"/>
              </w:rPr>
            </w:pPr>
            <w:r w:rsidRPr="00BD29EC">
              <w:rPr>
                <w:bCs/>
                <w:iCs w:val="0"/>
                <w:lang w:val="cs-CZ"/>
              </w:rPr>
              <w:t>Lékařská záchranná služba</w:t>
            </w:r>
          </w:p>
        </w:tc>
        <w:tc>
          <w:tcPr>
            <w:tcW w:w="2499" w:type="pct"/>
            <w:hideMark/>
          </w:tcPr>
          <w:p w14:paraId="2B046A61" w14:textId="77777777" w:rsidR="00BD29EC" w:rsidRPr="00BD29EC" w:rsidRDefault="00BD29EC" w:rsidP="00BD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lang w:val="cs-CZ"/>
              </w:rPr>
            </w:pPr>
            <w:r w:rsidRPr="00BD29EC">
              <w:rPr>
                <w:b/>
                <w:bCs/>
                <w:iCs/>
                <w:lang w:val="cs-CZ"/>
              </w:rPr>
              <w:t>155</w:t>
            </w:r>
          </w:p>
        </w:tc>
      </w:tr>
      <w:tr w:rsidR="00BD29EC" w:rsidRPr="00BD29EC" w14:paraId="0F36CE78" w14:textId="77777777" w:rsidTr="00F9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hideMark/>
          </w:tcPr>
          <w:p w14:paraId="214BDA83" w14:textId="77777777" w:rsidR="00BD29EC" w:rsidRPr="00BD29EC" w:rsidRDefault="00BD29EC" w:rsidP="008A3119">
            <w:pPr>
              <w:jc w:val="left"/>
              <w:rPr>
                <w:bCs/>
                <w:iCs w:val="0"/>
                <w:lang w:val="cs-CZ"/>
              </w:rPr>
            </w:pPr>
            <w:r w:rsidRPr="00BD29EC">
              <w:rPr>
                <w:bCs/>
                <w:iCs w:val="0"/>
                <w:lang w:val="cs-CZ"/>
              </w:rPr>
              <w:t>Obecní (městská) policie</w:t>
            </w:r>
          </w:p>
        </w:tc>
        <w:tc>
          <w:tcPr>
            <w:tcW w:w="2499" w:type="pct"/>
            <w:hideMark/>
          </w:tcPr>
          <w:p w14:paraId="760A9659" w14:textId="77777777" w:rsidR="00BD29EC" w:rsidRPr="00BD29EC" w:rsidRDefault="00BD29EC" w:rsidP="00BD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lang w:val="cs-CZ"/>
              </w:rPr>
            </w:pPr>
            <w:r w:rsidRPr="00BD29EC">
              <w:rPr>
                <w:b/>
                <w:bCs/>
                <w:iCs/>
                <w:lang w:val="cs-CZ"/>
              </w:rPr>
              <w:t>156</w:t>
            </w:r>
          </w:p>
        </w:tc>
      </w:tr>
      <w:tr w:rsidR="00BD29EC" w:rsidRPr="00BD29EC" w14:paraId="629CDDA2" w14:textId="77777777" w:rsidTr="00F94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hideMark/>
          </w:tcPr>
          <w:p w14:paraId="449B8811" w14:textId="77777777" w:rsidR="00BD29EC" w:rsidRPr="00BD29EC" w:rsidRDefault="00BD29EC" w:rsidP="008A3119">
            <w:pPr>
              <w:jc w:val="left"/>
              <w:rPr>
                <w:bCs/>
                <w:iCs w:val="0"/>
                <w:lang w:val="cs-CZ"/>
              </w:rPr>
            </w:pPr>
            <w:r w:rsidRPr="00BD29EC">
              <w:rPr>
                <w:bCs/>
                <w:iCs w:val="0"/>
                <w:lang w:val="cs-CZ"/>
              </w:rPr>
              <w:t>Policie ČR</w:t>
            </w:r>
          </w:p>
        </w:tc>
        <w:tc>
          <w:tcPr>
            <w:tcW w:w="2499" w:type="pct"/>
            <w:hideMark/>
          </w:tcPr>
          <w:p w14:paraId="1DBFD00A" w14:textId="77777777" w:rsidR="00BD29EC" w:rsidRPr="00BD29EC" w:rsidRDefault="00BD29EC" w:rsidP="00BD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lang w:val="cs-CZ"/>
              </w:rPr>
            </w:pPr>
            <w:r w:rsidRPr="00BD29EC">
              <w:rPr>
                <w:b/>
                <w:bCs/>
                <w:iCs/>
                <w:lang w:val="cs-CZ"/>
              </w:rPr>
              <w:t>158</w:t>
            </w:r>
          </w:p>
        </w:tc>
      </w:tr>
    </w:tbl>
    <w:p w14:paraId="36EF6D10" w14:textId="40B233C8" w:rsidR="00BD29EC" w:rsidRPr="00C2076A" w:rsidRDefault="008E1722" w:rsidP="008E1722">
      <w:pPr>
        <w:rPr>
          <w:i/>
          <w:sz w:val="18"/>
          <w:szCs w:val="18"/>
          <w:lang w:val="cs-CZ"/>
        </w:rPr>
      </w:pPr>
      <w:r w:rsidRPr="008E1722">
        <w:rPr>
          <w:i/>
          <w:lang w:val="cs-CZ"/>
        </w:rPr>
        <w:t xml:space="preserve">* </w:t>
      </w:r>
      <w:r w:rsidRPr="00C2076A">
        <w:rPr>
          <w:i/>
          <w:sz w:val="18"/>
          <w:szCs w:val="18"/>
          <w:lang w:val="cs-CZ"/>
        </w:rPr>
        <w:t>Pro volání mimo síť ELI Beamlines</w:t>
      </w:r>
      <w:r w:rsidR="003A55E6">
        <w:rPr>
          <w:i/>
          <w:sz w:val="18"/>
          <w:szCs w:val="18"/>
          <w:lang w:val="cs-CZ"/>
        </w:rPr>
        <w:t xml:space="preserve"> z vnitřní linky</w:t>
      </w:r>
      <w:r w:rsidRPr="00C2076A">
        <w:rPr>
          <w:i/>
          <w:sz w:val="18"/>
          <w:szCs w:val="18"/>
          <w:lang w:val="cs-CZ"/>
        </w:rPr>
        <w:t xml:space="preserve"> je nutné zvolit předvolbu číslem „0“</w:t>
      </w:r>
    </w:p>
    <w:p w14:paraId="20C73C9A" w14:textId="019AB272" w:rsidR="003435C2" w:rsidRPr="0012043F" w:rsidRDefault="0012043F" w:rsidP="003435C2">
      <w:pPr>
        <w:pStyle w:val="Heading1"/>
        <w:rPr>
          <w:lang w:val="cs-CZ"/>
        </w:rPr>
      </w:pPr>
      <w:bookmarkStart w:id="24" w:name="_Toc425262837"/>
      <w:bookmarkStart w:id="25" w:name="_Toc441415734"/>
      <w:bookmarkStart w:id="26" w:name="_Toc435789650"/>
      <w:bookmarkStart w:id="27" w:name="_Toc458000180"/>
      <w:bookmarkStart w:id="28" w:name="_Toc469342740"/>
      <w:bookmarkStart w:id="29" w:name="_Toc265056589"/>
      <w:bookmarkStart w:id="30" w:name="_Toc264891210"/>
      <w:bookmarkStart w:id="31" w:name="_Toc21687263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12043F">
        <w:rPr>
          <w:lang w:val="cs-CZ"/>
        </w:rPr>
        <w:t>Odpovědnosti</w:t>
      </w:r>
      <w:bookmarkEnd w:id="24"/>
      <w:r w:rsidRPr="0012043F">
        <w:rPr>
          <w:lang w:val="cs-CZ"/>
        </w:rPr>
        <w:t xml:space="preserve"> a pravomoci</w:t>
      </w:r>
      <w:bookmarkEnd w:id="25"/>
      <w:bookmarkEnd w:id="26"/>
      <w:bookmarkEnd w:id="27"/>
      <w:bookmarkEnd w:id="28"/>
      <w:bookmarkEnd w:id="31"/>
    </w:p>
    <w:p w14:paraId="166C92D3" w14:textId="77777777" w:rsidR="003435C2" w:rsidRPr="008E1052" w:rsidRDefault="003435C2" w:rsidP="002D1E5F">
      <w:pPr>
        <w:ind w:firstLine="357"/>
        <w:jc w:val="both"/>
        <w:rPr>
          <w:lang w:val="cs-CZ"/>
        </w:rPr>
      </w:pPr>
      <w:r w:rsidRPr="008E1052">
        <w:rPr>
          <w:lang w:val="cs-CZ"/>
        </w:rPr>
        <w:t>Za zavedení, dodržování a kontrolu plnění povinností plynoucích z této směrnice na všech pracovištích a odděleních osobně odpovídají zaměstnanci pověření jednáním s konkrétním subjektem a vedoucí zaměstnanci na všech stupních řízení v rozsahu své pravomoci, pokud zde není stanoveno jinak.</w:t>
      </w:r>
    </w:p>
    <w:p w14:paraId="5E4968F0" w14:textId="77777777" w:rsidR="003435C2" w:rsidRPr="00870D71" w:rsidRDefault="003435C2" w:rsidP="003435C2">
      <w:pPr>
        <w:pStyle w:val="Heading2"/>
      </w:pPr>
      <w:bookmarkStart w:id="32" w:name="_Toc441415735"/>
      <w:bookmarkStart w:id="33" w:name="_Toc435789651"/>
      <w:bookmarkStart w:id="34" w:name="_Toc425262838"/>
      <w:bookmarkStart w:id="35" w:name="_Toc458000181"/>
      <w:bookmarkStart w:id="36" w:name="_Toc469342741"/>
      <w:bookmarkStart w:id="37" w:name="_Toc21687264"/>
      <w:r w:rsidRPr="009B555F">
        <w:rPr>
          <w:lang w:val="cs-CZ"/>
        </w:rPr>
        <w:t>Všeobecné povinnosti zaměstnanců</w:t>
      </w:r>
      <w:r w:rsidRPr="00870D71">
        <w:t xml:space="preserve"> ELI Beamlines</w:t>
      </w:r>
      <w:bookmarkEnd w:id="32"/>
      <w:bookmarkEnd w:id="33"/>
      <w:bookmarkEnd w:id="34"/>
      <w:bookmarkEnd w:id="35"/>
      <w:bookmarkEnd w:id="36"/>
      <w:bookmarkEnd w:id="37"/>
    </w:p>
    <w:p w14:paraId="414BB98C" w14:textId="1508DCAF" w:rsidR="003435C2" w:rsidRPr="008E1052" w:rsidRDefault="00226E12" w:rsidP="002D1E5F">
      <w:pPr>
        <w:ind w:firstLine="357"/>
        <w:jc w:val="both"/>
        <w:rPr>
          <w:lang w:val="cs-CZ"/>
        </w:rPr>
      </w:pPr>
      <w:r>
        <w:rPr>
          <w:lang w:val="cs-CZ"/>
        </w:rPr>
        <w:t>Povinnost zajistit seznámení</w:t>
      </w:r>
      <w:r w:rsidR="003435C2" w:rsidRPr="008E1052">
        <w:rPr>
          <w:lang w:val="cs-CZ"/>
        </w:rPr>
        <w:t xml:space="preserve"> externí osoby a organizace s „Podmínkami BOZ</w:t>
      </w:r>
      <w:r w:rsidR="006D3B1D">
        <w:rPr>
          <w:lang w:val="cs-CZ"/>
        </w:rPr>
        <w:t xml:space="preserve">P, PO, OŽP pro externí subjekty </w:t>
      </w:r>
      <w:r w:rsidR="003435C2" w:rsidRPr="008E1052">
        <w:rPr>
          <w:lang w:val="cs-CZ"/>
        </w:rPr>
        <w:t>a jejich zaměstnance, poskytující služby v rámci areálu ELI Beamlines Dolní Břežany“</w:t>
      </w:r>
      <w:r w:rsidR="006D3B1D">
        <w:rPr>
          <w:lang w:val="cs-CZ"/>
        </w:rPr>
        <w:t xml:space="preserve"> (Příloha č. 3)</w:t>
      </w:r>
      <w:r w:rsidR="003435C2" w:rsidRPr="008E1052">
        <w:rPr>
          <w:lang w:val="cs-CZ"/>
        </w:rPr>
        <w:t xml:space="preserve"> a dalšími relevantními interními předpisy, má </w:t>
      </w:r>
      <w:r w:rsidR="00FE5971">
        <w:rPr>
          <w:lang w:val="cs-CZ"/>
        </w:rPr>
        <w:t xml:space="preserve">vedoucí oddělení popřípadě </w:t>
      </w:r>
      <w:r>
        <w:rPr>
          <w:lang w:val="cs-CZ"/>
        </w:rPr>
        <w:t>zaměstnanec pověřený jedáním s konkrétním externím subjektem</w:t>
      </w:r>
      <w:r w:rsidR="003435C2" w:rsidRPr="008E1052">
        <w:rPr>
          <w:lang w:val="cs-CZ"/>
        </w:rPr>
        <w:t xml:space="preserve">. </w:t>
      </w:r>
    </w:p>
    <w:p w14:paraId="1119FB17" w14:textId="2AF53157" w:rsidR="003435C2" w:rsidRDefault="00116A82" w:rsidP="002D1E5F">
      <w:pPr>
        <w:ind w:firstLine="357"/>
        <w:jc w:val="both"/>
        <w:rPr>
          <w:lang w:val="cs-CZ"/>
        </w:rPr>
      </w:pPr>
      <w:r>
        <w:rPr>
          <w:lang w:val="cs-CZ"/>
        </w:rPr>
        <w:t>Vedoucí oddělení</w:t>
      </w:r>
      <w:r w:rsidR="003435C2">
        <w:rPr>
          <w:lang w:val="cs-CZ"/>
        </w:rPr>
        <w:t xml:space="preserve"> </w:t>
      </w:r>
      <w:r>
        <w:rPr>
          <w:lang w:val="cs-CZ"/>
        </w:rPr>
        <w:t xml:space="preserve">popřípadě kontaktní osoba za smlouvu </w:t>
      </w:r>
      <w:r w:rsidR="003435C2">
        <w:rPr>
          <w:lang w:val="cs-CZ"/>
        </w:rPr>
        <w:t>je t</w:t>
      </w:r>
      <w:r>
        <w:rPr>
          <w:lang w:val="cs-CZ"/>
        </w:rPr>
        <w:t>aké povinna</w:t>
      </w:r>
      <w:r w:rsidR="003435C2" w:rsidRPr="008E1052">
        <w:rPr>
          <w:lang w:val="cs-CZ"/>
        </w:rPr>
        <w:t xml:space="preserve"> koordinovat a kontro</w:t>
      </w:r>
      <w:r>
        <w:rPr>
          <w:lang w:val="cs-CZ"/>
        </w:rPr>
        <w:t>lovat externí organizace na</w:t>
      </w:r>
      <w:r w:rsidR="003435C2" w:rsidRPr="008E1052">
        <w:rPr>
          <w:lang w:val="cs-CZ"/>
        </w:rPr>
        <w:t xml:space="preserve"> pracovišti a případné problémy v oblasti BOZP, PO a OŽP konzultovat se zaměstnanci za tuto oblast zodpovědnými.</w:t>
      </w:r>
    </w:p>
    <w:p w14:paraId="1B72A2BC" w14:textId="14105EAB" w:rsidR="00495641" w:rsidRDefault="00495641" w:rsidP="00495641">
      <w:pPr>
        <w:pStyle w:val="Heading3"/>
        <w:rPr>
          <w:lang w:val="cs-CZ"/>
        </w:rPr>
      </w:pPr>
      <w:bookmarkStart w:id="38" w:name="_Toc21687265"/>
      <w:r>
        <w:rPr>
          <w:lang w:val="cs-CZ"/>
        </w:rPr>
        <w:t>Postupy zahájení činností Externího subjektu</w:t>
      </w:r>
      <w:bookmarkEnd w:id="38"/>
    </w:p>
    <w:p w14:paraId="26F86277" w14:textId="59D7C5C3" w:rsidR="00102A04" w:rsidRDefault="005D63E3" w:rsidP="002D1E5F">
      <w:pPr>
        <w:ind w:firstLine="357"/>
        <w:jc w:val="both"/>
        <w:rPr>
          <w:lang w:val="cs-CZ"/>
        </w:rPr>
      </w:pPr>
      <w:r>
        <w:rPr>
          <w:lang w:val="cs-CZ"/>
        </w:rPr>
        <w:t xml:space="preserve">Pro hladký průběh zahájení činnosti externího subjektu je nutné </w:t>
      </w:r>
      <w:r w:rsidR="00495641">
        <w:rPr>
          <w:lang w:val="cs-CZ"/>
        </w:rPr>
        <w:t>informovat bezpečnostní team</w:t>
      </w:r>
      <w:r w:rsidR="00226E12">
        <w:rPr>
          <w:lang w:val="cs-CZ"/>
        </w:rPr>
        <w:t xml:space="preserve"> s </w:t>
      </w:r>
      <w:r>
        <w:rPr>
          <w:lang w:val="cs-CZ"/>
        </w:rPr>
        <w:t>dostatečným časovým předstihem (</w:t>
      </w:r>
      <w:r w:rsidR="00495641">
        <w:rPr>
          <w:lang w:val="cs-CZ"/>
        </w:rPr>
        <w:t>min.</w:t>
      </w:r>
      <w:r>
        <w:rPr>
          <w:lang w:val="cs-CZ"/>
        </w:rPr>
        <w:t xml:space="preserve">48hod.). </w:t>
      </w:r>
      <w:r w:rsidRPr="008127FA">
        <w:rPr>
          <w:lang w:val="cs-CZ"/>
        </w:rPr>
        <w:t>Na základě oznámení připraví</w:t>
      </w:r>
      <w:r w:rsidR="002F405A" w:rsidRPr="008127FA">
        <w:rPr>
          <w:lang w:val="cs-CZ"/>
        </w:rPr>
        <w:t xml:space="preserve"> bezpečnostní team</w:t>
      </w:r>
      <w:r w:rsidRPr="008127FA">
        <w:rPr>
          <w:lang w:val="cs-CZ"/>
        </w:rPr>
        <w:t xml:space="preserve"> </w:t>
      </w:r>
      <w:r w:rsidR="001E7F6B" w:rsidRPr="008127FA">
        <w:rPr>
          <w:lang w:val="cs-CZ"/>
        </w:rPr>
        <w:t xml:space="preserve">rozsah školení s ohledem na činnost externího subjektu, </w:t>
      </w:r>
      <w:r w:rsidRPr="008127FA">
        <w:rPr>
          <w:lang w:val="cs-CZ"/>
        </w:rPr>
        <w:t xml:space="preserve">časový </w:t>
      </w:r>
      <w:r w:rsidR="001E7F6B" w:rsidRPr="008127FA">
        <w:rPr>
          <w:lang w:val="cs-CZ"/>
        </w:rPr>
        <w:t>rámec</w:t>
      </w:r>
      <w:r w:rsidRPr="008127FA">
        <w:rPr>
          <w:lang w:val="cs-CZ"/>
        </w:rPr>
        <w:t xml:space="preserve"> školení a počet přístupových karet.</w:t>
      </w:r>
      <w:r w:rsidR="00102A04">
        <w:rPr>
          <w:lang w:val="cs-CZ"/>
        </w:rPr>
        <w:t xml:space="preserve"> V oznámení je nutné definovat:</w:t>
      </w:r>
    </w:p>
    <w:p w14:paraId="6F80FB26" w14:textId="40346BBC" w:rsidR="005D63E3" w:rsidRDefault="00B51660" w:rsidP="00102A04">
      <w:pPr>
        <w:pStyle w:val="ListParagraph"/>
        <w:numPr>
          <w:ilvl w:val="0"/>
          <w:numId w:val="17"/>
        </w:numPr>
        <w:jc w:val="both"/>
        <w:rPr>
          <w:lang w:val="cs-CZ"/>
        </w:rPr>
      </w:pPr>
      <w:r>
        <w:rPr>
          <w:lang w:val="cs-CZ"/>
        </w:rPr>
        <w:t>Z</w:t>
      </w:r>
      <w:r w:rsidR="00102A04" w:rsidRPr="00102A04">
        <w:rPr>
          <w:lang w:val="cs-CZ"/>
        </w:rPr>
        <w:t>ákladní charakteristiky externího subjektu</w:t>
      </w:r>
      <w:r>
        <w:rPr>
          <w:lang w:val="cs-CZ"/>
        </w:rPr>
        <w:t>(Název, druh činnosti a pod)</w:t>
      </w:r>
      <w:r w:rsidR="00102A04">
        <w:rPr>
          <w:lang w:val="cs-CZ"/>
        </w:rPr>
        <w:t>;</w:t>
      </w:r>
    </w:p>
    <w:p w14:paraId="65E1D3DD" w14:textId="608B39C9" w:rsidR="00102A04" w:rsidRDefault="00102A04" w:rsidP="00102A04">
      <w:pPr>
        <w:pStyle w:val="ListParagraph"/>
        <w:numPr>
          <w:ilvl w:val="0"/>
          <w:numId w:val="17"/>
        </w:numPr>
        <w:jc w:val="both"/>
        <w:rPr>
          <w:lang w:val="cs-CZ"/>
        </w:rPr>
      </w:pPr>
      <w:r>
        <w:rPr>
          <w:lang w:val="cs-CZ"/>
        </w:rPr>
        <w:t xml:space="preserve">Časový rozsah </w:t>
      </w:r>
      <w:r w:rsidR="00B51660">
        <w:rPr>
          <w:lang w:val="cs-CZ"/>
        </w:rPr>
        <w:t>činností externího subjektu;</w:t>
      </w:r>
    </w:p>
    <w:p w14:paraId="2A46DF37" w14:textId="3CDA5A25" w:rsidR="00B51660" w:rsidRDefault="00B51660" w:rsidP="00B51660">
      <w:pPr>
        <w:pStyle w:val="ListParagraph"/>
        <w:numPr>
          <w:ilvl w:val="0"/>
          <w:numId w:val="17"/>
        </w:numPr>
        <w:jc w:val="both"/>
        <w:rPr>
          <w:lang w:val="cs-CZ"/>
        </w:rPr>
      </w:pPr>
      <w:r>
        <w:rPr>
          <w:lang w:val="cs-CZ"/>
        </w:rPr>
        <w:t>Rozsah přístupových práv pro externí subjekt;</w:t>
      </w:r>
    </w:p>
    <w:p w14:paraId="1FC1084C" w14:textId="2422CEBF" w:rsidR="007C5905" w:rsidRDefault="007C5905" w:rsidP="00B51660">
      <w:pPr>
        <w:pStyle w:val="ListParagraph"/>
        <w:numPr>
          <w:ilvl w:val="0"/>
          <w:numId w:val="17"/>
        </w:numPr>
        <w:jc w:val="both"/>
        <w:rPr>
          <w:lang w:val="cs-CZ"/>
        </w:rPr>
      </w:pPr>
      <w:r>
        <w:rPr>
          <w:lang w:val="cs-CZ"/>
        </w:rPr>
        <w:t xml:space="preserve">Seznam </w:t>
      </w:r>
      <w:r w:rsidRPr="008127FA">
        <w:rPr>
          <w:lang w:val="cs-CZ"/>
        </w:rPr>
        <w:t>specifických</w:t>
      </w:r>
      <w:r>
        <w:rPr>
          <w:lang w:val="cs-CZ"/>
        </w:rPr>
        <w:t xml:space="preserve"> pracovních rizik externího subjektu.</w:t>
      </w:r>
    </w:p>
    <w:p w14:paraId="5326402E" w14:textId="5FC09CAF" w:rsidR="00116A82" w:rsidRPr="00116A82" w:rsidRDefault="00116A82" w:rsidP="00116A82">
      <w:pPr>
        <w:jc w:val="both"/>
        <w:rPr>
          <w:lang w:val="cs-CZ"/>
        </w:rPr>
      </w:pPr>
      <w:r w:rsidRPr="00116A82">
        <w:rPr>
          <w:lang w:val="cs-CZ"/>
        </w:rPr>
        <w:t xml:space="preserve">Oznámení </w:t>
      </w:r>
      <w:r w:rsidR="00495641">
        <w:rPr>
          <w:lang w:val="cs-CZ"/>
        </w:rPr>
        <w:t xml:space="preserve">je nutné </w:t>
      </w:r>
      <w:r w:rsidRPr="00116A82">
        <w:rPr>
          <w:lang w:val="cs-CZ"/>
        </w:rPr>
        <w:t>provádět prostřednictvím Help-des</w:t>
      </w:r>
      <w:r w:rsidR="00E42C95">
        <w:rPr>
          <w:lang w:val="cs-CZ"/>
        </w:rPr>
        <w:t>k</w:t>
      </w:r>
      <w:r w:rsidRPr="00116A82">
        <w:rPr>
          <w:lang w:val="cs-CZ"/>
        </w:rPr>
        <w:t xml:space="preserve"> Aplikace (</w:t>
      </w:r>
      <w:hyperlink r:id="rId9" w:history="1">
        <w:r w:rsidRPr="00116A82">
          <w:rPr>
            <w:color w:val="0000FF"/>
            <w:u w:val="single"/>
          </w:rPr>
          <w:t>https://helpdesk.eli-beams.eu/servlet/HelpdeskOverview?eid=Safety&amp;lang=cs</w:t>
        </w:r>
      </w:hyperlink>
      <w:r>
        <w:t>)</w:t>
      </w:r>
    </w:p>
    <w:p w14:paraId="4A1D3775" w14:textId="43871199" w:rsidR="005D63E3" w:rsidRPr="00B51660" w:rsidRDefault="005D63E3" w:rsidP="00116A82">
      <w:pPr>
        <w:ind w:firstLine="357"/>
        <w:jc w:val="both"/>
        <w:rPr>
          <w:lang w:val="cs-CZ"/>
        </w:rPr>
      </w:pPr>
      <w:r w:rsidRPr="00B51660">
        <w:rPr>
          <w:lang w:val="cs-CZ"/>
        </w:rPr>
        <w:lastRenderedPageBreak/>
        <w:t>Externí subjekt si před každým započetím prací převezme přístupové karty na recepci a po skončení prací opět předá karty zpět na recepci.</w:t>
      </w:r>
      <w:r w:rsidR="00764512">
        <w:rPr>
          <w:lang w:val="cs-CZ"/>
        </w:rPr>
        <w:t xml:space="preserve"> </w:t>
      </w:r>
      <w:r w:rsidR="00764512" w:rsidRPr="00764512">
        <w:rPr>
          <w:lang w:val="cs-CZ"/>
        </w:rPr>
        <w:t>Vedoucí oddělení popřípadě kontaktní osoba za smlouvu je také povinna</w:t>
      </w:r>
      <w:r w:rsidR="00764512">
        <w:rPr>
          <w:lang w:val="cs-CZ"/>
        </w:rPr>
        <w:t xml:space="preserve"> zajistit vybavení interní tel. linkou z důvodu nepokrytí signálem všech operátoru v prostoru ELI Beamlines.</w:t>
      </w:r>
    </w:p>
    <w:p w14:paraId="7755C85E" w14:textId="33A0697E" w:rsidR="0033122D" w:rsidRPr="008E1052" w:rsidRDefault="005D63E3" w:rsidP="00FC7ACB">
      <w:pPr>
        <w:ind w:firstLine="357"/>
        <w:jc w:val="both"/>
        <w:rPr>
          <w:lang w:val="cs-CZ"/>
        </w:rPr>
      </w:pPr>
      <w:r>
        <w:rPr>
          <w:lang w:val="cs-CZ"/>
        </w:rPr>
        <w:t>Bez provedeného řádného školení není možné zahájit činnost externího subjektu.</w:t>
      </w:r>
      <w:r w:rsidR="0033122D">
        <w:rPr>
          <w:lang w:val="cs-CZ"/>
        </w:rPr>
        <w:t>V rámci vstupního školení musí být exrerní subjekt seznámen s povinostmi popsanými v bodě 6.2</w:t>
      </w:r>
      <w:r w:rsidR="008127FA">
        <w:rPr>
          <w:lang w:val="cs-CZ"/>
        </w:rPr>
        <w:t xml:space="preserve">, 6.3, 6.4, </w:t>
      </w:r>
      <w:r w:rsidR="0033122D">
        <w:rPr>
          <w:lang w:val="cs-CZ"/>
        </w:rPr>
        <w:t xml:space="preserve">6.5. Platnost školení </w:t>
      </w:r>
      <w:r w:rsidR="008127FA">
        <w:rPr>
          <w:lang w:val="cs-CZ"/>
        </w:rPr>
        <w:t xml:space="preserve">je </w:t>
      </w:r>
      <w:r w:rsidR="0033122D">
        <w:rPr>
          <w:lang w:val="cs-CZ"/>
        </w:rPr>
        <w:t>2</w:t>
      </w:r>
      <w:r w:rsidR="008127FA">
        <w:rPr>
          <w:lang w:val="cs-CZ"/>
        </w:rPr>
        <w:t>roky.</w:t>
      </w:r>
    </w:p>
    <w:p w14:paraId="2CC262EB" w14:textId="7F0EBAEA" w:rsidR="003435C2" w:rsidRPr="008E1052" w:rsidRDefault="003435C2" w:rsidP="002D1E5F">
      <w:pPr>
        <w:ind w:firstLine="357"/>
        <w:jc w:val="both"/>
        <w:rPr>
          <w:lang w:val="cs-CZ"/>
        </w:rPr>
      </w:pPr>
      <w:r w:rsidRPr="008127FA">
        <w:rPr>
          <w:lang w:val="cs-CZ"/>
        </w:rPr>
        <w:t xml:space="preserve">Právní oddělení </w:t>
      </w:r>
      <w:r w:rsidR="006B0D36" w:rsidRPr="008127FA">
        <w:rPr>
          <w:lang w:val="cs-CZ"/>
        </w:rPr>
        <w:t>popřípadě oddělení nákupu zajistí, že</w:t>
      </w:r>
      <w:r w:rsidRPr="008127FA">
        <w:rPr>
          <w:lang w:val="cs-CZ"/>
        </w:rPr>
        <w:t xml:space="preserve"> u všech externích subjektů, se kterými je připravována smlouva </w:t>
      </w:r>
      <w:r w:rsidR="006B0D36" w:rsidRPr="008127FA">
        <w:rPr>
          <w:lang w:val="cs-CZ"/>
        </w:rPr>
        <w:t xml:space="preserve">nebo objednávka </w:t>
      </w:r>
      <w:r w:rsidRPr="008127FA">
        <w:rPr>
          <w:lang w:val="cs-CZ"/>
        </w:rPr>
        <w:t>a které mají poskytovat své služby v rámci areálu EL</w:t>
      </w:r>
      <w:r w:rsidR="006B0D36" w:rsidRPr="008127FA">
        <w:rPr>
          <w:lang w:val="cs-CZ"/>
        </w:rPr>
        <w:t xml:space="preserve">I Beamlines Dolní Břežany, je v </w:t>
      </w:r>
      <w:r w:rsidRPr="008127FA">
        <w:rPr>
          <w:lang w:val="cs-CZ"/>
        </w:rPr>
        <w:t>této smlouvě</w:t>
      </w:r>
      <w:r w:rsidR="006B0D36" w:rsidRPr="008127FA">
        <w:rPr>
          <w:lang w:val="cs-CZ"/>
        </w:rPr>
        <w:t xml:space="preserve"> nebo objednávce </w:t>
      </w:r>
      <w:r w:rsidRPr="008127FA">
        <w:rPr>
          <w:lang w:val="cs-CZ"/>
        </w:rPr>
        <w:t xml:space="preserve"> standardně přiložena a podepsána Příloha číslo 3 tohoto dokumentu.</w:t>
      </w:r>
    </w:p>
    <w:p w14:paraId="3859A8BD" w14:textId="77777777" w:rsidR="003435C2" w:rsidRPr="009B555F" w:rsidRDefault="003435C2" w:rsidP="003435C2">
      <w:pPr>
        <w:pStyle w:val="Heading2"/>
        <w:rPr>
          <w:lang w:val="cs-CZ"/>
        </w:rPr>
      </w:pPr>
      <w:bookmarkStart w:id="39" w:name="_Toc441415736"/>
      <w:bookmarkStart w:id="40" w:name="_Toc435789652"/>
      <w:bookmarkStart w:id="41" w:name="_Toc458000182"/>
      <w:bookmarkStart w:id="42" w:name="_Toc469342742"/>
      <w:bookmarkStart w:id="43" w:name="_Toc21687266"/>
      <w:r w:rsidRPr="009B555F">
        <w:rPr>
          <w:lang w:val="cs-CZ"/>
        </w:rPr>
        <w:t>Všeobecné povinnosti externích subjektů</w:t>
      </w:r>
      <w:bookmarkEnd w:id="39"/>
      <w:bookmarkEnd w:id="40"/>
      <w:bookmarkEnd w:id="41"/>
      <w:bookmarkEnd w:id="42"/>
      <w:bookmarkEnd w:id="43"/>
    </w:p>
    <w:p w14:paraId="62AB2C8E" w14:textId="6E9479AA" w:rsidR="003435C2" w:rsidRDefault="003435C2" w:rsidP="000450DD">
      <w:pPr>
        <w:ind w:firstLine="142"/>
        <w:jc w:val="both"/>
        <w:rPr>
          <w:bCs/>
          <w:lang w:val="cs-CZ"/>
        </w:rPr>
      </w:pPr>
      <w:r w:rsidRPr="00FC7ACB">
        <w:rPr>
          <w:bCs/>
          <w:lang w:val="cs-CZ"/>
        </w:rPr>
        <w:t>Externí subj</w:t>
      </w:r>
      <w:r w:rsidR="009B555F" w:rsidRPr="00FC7ACB">
        <w:rPr>
          <w:bCs/>
          <w:lang w:val="cs-CZ"/>
        </w:rPr>
        <w:t>ekty</w:t>
      </w:r>
      <w:r w:rsidRPr="00FC7ACB">
        <w:rPr>
          <w:bCs/>
          <w:lang w:val="cs-CZ"/>
        </w:rPr>
        <w:t xml:space="preserve"> se zavazují, při své činnosti v areálu a jeho objektech, dodržovat tyto obecné zásady v oblasti OŽP, BOZP a PO:</w:t>
      </w:r>
    </w:p>
    <w:p w14:paraId="510C6DC3" w14:textId="57072E34" w:rsidR="00C6535D" w:rsidRPr="00C6535D" w:rsidRDefault="00C6535D" w:rsidP="000450DD">
      <w:pPr>
        <w:numPr>
          <w:ilvl w:val="0"/>
          <w:numId w:val="8"/>
        </w:numPr>
        <w:ind w:left="426" w:hanging="426"/>
        <w:jc w:val="both"/>
        <w:rPr>
          <w:bCs/>
          <w:lang w:val="cs-CZ"/>
        </w:rPr>
      </w:pPr>
      <w:r w:rsidRPr="00C6535D">
        <w:rPr>
          <w:bCs/>
          <w:lang w:val="cs-CZ"/>
        </w:rPr>
        <w:t xml:space="preserve">Vypracovat závaznou dohodu, ve které se písemně určí rizika a dohodne vzájemná spolupráce při plnění předmětu díla nebo nájmu v oblasti bezpečnosti a požární ochrany, pokud externí zaměstnanec nebo nájemce přichází do styku s požárně nebezpečnými činnostmi nebo tyto v ELI Beamlines vykonává. Vždy je nutno dbát na prokazatelné seznámení s dodržováním zásad a opatření, které z hlediska požární ochrany tyto činnosti vyžadují. (vzájemná informovanost o používaných technologiích mezi objednavatelem a externím dodavatelem). Z tohoto důvodu je vyžadován technologický postup (nebo pracovní instrukce) bezpečného provádění práce (včetně strojního vybavení) externím subjektem a osobní předávání </w:t>
      </w:r>
      <w:r>
        <w:rPr>
          <w:bCs/>
          <w:lang w:val="cs-CZ"/>
        </w:rPr>
        <w:t>a přebírání pracoviště na místě</w:t>
      </w:r>
      <w:r w:rsidRPr="00C6535D">
        <w:rPr>
          <w:bCs/>
          <w:lang w:val="cs-CZ"/>
        </w:rPr>
        <w:t>;</w:t>
      </w:r>
    </w:p>
    <w:p w14:paraId="5BD931E1" w14:textId="331B0D0D" w:rsidR="003435C2" w:rsidRPr="008E1052" w:rsidRDefault="003435C2" w:rsidP="000450DD">
      <w:pPr>
        <w:numPr>
          <w:ilvl w:val="0"/>
          <w:numId w:val="8"/>
        </w:numPr>
        <w:spacing w:before="0"/>
        <w:ind w:left="567" w:hanging="425"/>
        <w:jc w:val="both"/>
        <w:rPr>
          <w:lang w:val="cs-CZ"/>
        </w:rPr>
      </w:pPr>
      <w:r w:rsidRPr="008E1052">
        <w:rPr>
          <w:lang w:val="cs-CZ"/>
        </w:rPr>
        <w:t>Provádět pouze práce, které jsou předmětem smlouvy či objednávky</w:t>
      </w:r>
      <w:r>
        <w:rPr>
          <w:lang w:val="cs-CZ"/>
        </w:rPr>
        <w:t xml:space="preserve"> a</w:t>
      </w:r>
      <w:r w:rsidRPr="008E1052">
        <w:rPr>
          <w:lang w:val="cs-CZ"/>
        </w:rPr>
        <w:t xml:space="preserve"> na kte</w:t>
      </w:r>
      <w:r w:rsidR="000F1624">
        <w:rPr>
          <w:lang w:val="cs-CZ"/>
        </w:rPr>
        <w:t>ré mají požadovanou kvalifikaci;</w:t>
      </w:r>
    </w:p>
    <w:p w14:paraId="365B6CF7" w14:textId="77777777" w:rsidR="003435C2" w:rsidRPr="008E1052" w:rsidRDefault="003435C2" w:rsidP="000450DD">
      <w:pPr>
        <w:numPr>
          <w:ilvl w:val="0"/>
          <w:numId w:val="8"/>
        </w:numPr>
        <w:spacing w:before="0"/>
        <w:ind w:left="567" w:hanging="425"/>
        <w:jc w:val="both"/>
        <w:rPr>
          <w:lang w:val="cs-CZ"/>
        </w:rPr>
      </w:pPr>
      <w:r w:rsidRPr="008E1052">
        <w:rPr>
          <w:lang w:val="cs-CZ"/>
        </w:rPr>
        <w:t>Respektovat specifické podmínky pracovišť (</w:t>
      </w:r>
      <w:r w:rsidRPr="008E1052">
        <w:rPr>
          <w:iCs/>
          <w:lang w:val="cs-CZ"/>
        </w:rPr>
        <w:t>bezpečnostní zóny, čisté prostory</w:t>
      </w:r>
      <w:r>
        <w:rPr>
          <w:iCs/>
          <w:lang w:val="cs-CZ"/>
        </w:rPr>
        <w:t>, apod.</w:t>
      </w:r>
      <w:r w:rsidRPr="008E1052">
        <w:rPr>
          <w:iCs/>
          <w:lang w:val="cs-CZ"/>
        </w:rPr>
        <w:t>);</w:t>
      </w:r>
    </w:p>
    <w:p w14:paraId="6C700C9B" w14:textId="77777777" w:rsidR="003435C2" w:rsidRPr="008E1052" w:rsidRDefault="003435C2" w:rsidP="000450DD">
      <w:pPr>
        <w:numPr>
          <w:ilvl w:val="0"/>
          <w:numId w:val="8"/>
        </w:numPr>
        <w:spacing w:before="0"/>
        <w:ind w:left="567" w:hanging="425"/>
        <w:jc w:val="both"/>
        <w:rPr>
          <w:lang w:val="cs-CZ"/>
        </w:rPr>
      </w:pPr>
      <w:r w:rsidRPr="008E1052">
        <w:rPr>
          <w:lang w:val="cs-CZ"/>
        </w:rPr>
        <w:t xml:space="preserve">Provádět dohodnuté činnosti na určených pracovištích – do ostatních prostor </w:t>
      </w:r>
      <w:r w:rsidRPr="008E1052">
        <w:rPr>
          <w:bCs/>
          <w:lang w:val="cs-CZ"/>
        </w:rPr>
        <w:t>ELI Beamlines</w:t>
      </w:r>
      <w:r w:rsidRPr="008E1052">
        <w:rPr>
          <w:lang w:val="cs-CZ"/>
        </w:rPr>
        <w:t>, mimo stravovací a hygienická zařízení, mají externí zaměstnanci vstup zakázán;</w:t>
      </w:r>
    </w:p>
    <w:p w14:paraId="21A07E16" w14:textId="77777777" w:rsidR="003435C2" w:rsidRPr="008E1052" w:rsidRDefault="003435C2" w:rsidP="000450DD">
      <w:pPr>
        <w:numPr>
          <w:ilvl w:val="0"/>
          <w:numId w:val="8"/>
        </w:numPr>
        <w:ind w:left="567" w:hanging="425"/>
        <w:jc w:val="both"/>
        <w:rPr>
          <w:lang w:val="cs-CZ"/>
        </w:rPr>
      </w:pPr>
      <w:r w:rsidRPr="008E1052">
        <w:rPr>
          <w:lang w:val="cs-CZ"/>
        </w:rPr>
        <w:t xml:space="preserve">Umožňovat provádění kontrol dodržování těchto zásad zástupcům </w:t>
      </w:r>
      <w:r w:rsidRPr="008E1052">
        <w:rPr>
          <w:bCs/>
          <w:lang w:val="cs-CZ"/>
        </w:rPr>
        <w:t>ELI Beamlines</w:t>
      </w:r>
      <w:r w:rsidRPr="008E1052">
        <w:rPr>
          <w:lang w:val="cs-CZ"/>
        </w:rPr>
        <w:t>;</w:t>
      </w:r>
      <w:r w:rsidRPr="008E1052">
        <w:rPr>
          <w:bCs/>
          <w:lang w:val="cs-CZ"/>
        </w:rPr>
        <w:t xml:space="preserve"> </w:t>
      </w:r>
    </w:p>
    <w:p w14:paraId="2511DB80" w14:textId="6AB4E2C4" w:rsidR="003435C2" w:rsidRPr="00FC7ACB" w:rsidRDefault="003435C2" w:rsidP="000450DD">
      <w:pPr>
        <w:numPr>
          <w:ilvl w:val="0"/>
          <w:numId w:val="8"/>
        </w:numPr>
        <w:ind w:left="567" w:hanging="425"/>
        <w:jc w:val="both"/>
        <w:rPr>
          <w:lang w:val="cs-CZ"/>
        </w:rPr>
      </w:pPr>
      <w:r w:rsidRPr="008E1052">
        <w:rPr>
          <w:lang w:val="cs-CZ"/>
        </w:rPr>
        <w:t>Prokazatelně seznamovat s uvedenými zásadami všechny zaměstnance firmy (pokud nebyli proškoleni přímo zástupcem ELI Beamlines</w:t>
      </w:r>
      <w:r>
        <w:rPr>
          <w:lang w:val="cs-CZ"/>
        </w:rPr>
        <w:t>,</w:t>
      </w:r>
      <w:r w:rsidRPr="008E1052">
        <w:rPr>
          <w:lang w:val="cs-CZ"/>
        </w:rPr>
        <w:t xml:space="preserve"> např. při personálních změnách externího subjektu)</w:t>
      </w:r>
      <w:r w:rsidR="00FC7ACB">
        <w:rPr>
          <w:lang w:val="cs-CZ"/>
        </w:rPr>
        <w:t xml:space="preserve">, </w:t>
      </w:r>
      <w:r w:rsidR="00FC7ACB" w:rsidRPr="00FC7ACB">
        <w:rPr>
          <w:lang w:val="cs-CZ"/>
        </w:rPr>
        <w:t>Oznámit nového zaměstnance, který se bude podílet na výkonu činností externího subjektu s dostatečným časovým předstihem (min.48hod.)</w:t>
      </w:r>
      <w:r w:rsidR="00FC7ACB">
        <w:rPr>
          <w:lang w:val="cs-CZ"/>
        </w:rPr>
        <w:t>Pozn: Safety team zajistí školení</w:t>
      </w:r>
      <w:r w:rsidR="00FC7ACB" w:rsidRPr="00FC7ACB">
        <w:rPr>
          <w:iCs/>
          <w:lang w:val="cs-CZ"/>
        </w:rPr>
        <w:t>;</w:t>
      </w:r>
    </w:p>
    <w:p w14:paraId="391E783F" w14:textId="050A8760" w:rsidR="003435C2" w:rsidRDefault="003435C2" w:rsidP="000450DD">
      <w:pPr>
        <w:numPr>
          <w:ilvl w:val="0"/>
          <w:numId w:val="8"/>
        </w:numPr>
        <w:ind w:left="567" w:hanging="425"/>
        <w:jc w:val="both"/>
        <w:rPr>
          <w:lang w:val="cs-CZ"/>
        </w:rPr>
      </w:pPr>
      <w:r w:rsidRPr="008E1052">
        <w:rPr>
          <w:lang w:val="cs-CZ"/>
        </w:rPr>
        <w:t>Parkování pro externí subjekty je umožněno pouze na určen</w:t>
      </w:r>
      <w:r>
        <w:rPr>
          <w:lang w:val="cs-CZ"/>
        </w:rPr>
        <w:t>ých parkovištích ELI Beamlines</w:t>
      </w:r>
      <w:r w:rsidR="000450DD">
        <w:rPr>
          <w:iCs/>
          <w:lang w:val="cs-CZ"/>
        </w:rPr>
        <w:t>.</w:t>
      </w:r>
    </w:p>
    <w:p w14:paraId="60F7CBF2" w14:textId="77777777" w:rsidR="003435C2" w:rsidRPr="00870D71" w:rsidRDefault="003435C2" w:rsidP="003435C2">
      <w:pPr>
        <w:pStyle w:val="Heading2"/>
      </w:pPr>
      <w:bookmarkStart w:id="44" w:name="_Toc425262841"/>
      <w:bookmarkStart w:id="45" w:name="_Toc441415738"/>
      <w:bookmarkStart w:id="46" w:name="_Toc435789654"/>
      <w:bookmarkStart w:id="47" w:name="_Toc458000183"/>
      <w:bookmarkStart w:id="48" w:name="_Toc469342743"/>
      <w:bookmarkStart w:id="49" w:name="_Toc265056590"/>
      <w:bookmarkStart w:id="50" w:name="_Toc264891211"/>
      <w:bookmarkStart w:id="51" w:name="_Toc21687267"/>
      <w:bookmarkEnd w:id="29"/>
      <w:bookmarkEnd w:id="30"/>
      <w:r w:rsidRPr="009B555F">
        <w:rPr>
          <w:lang w:val="cs-CZ"/>
        </w:rPr>
        <w:t xml:space="preserve">Povinnosti </w:t>
      </w:r>
      <w:bookmarkEnd w:id="44"/>
      <w:r w:rsidRPr="009B555F">
        <w:rPr>
          <w:lang w:val="cs-CZ"/>
        </w:rPr>
        <w:t>externích subjektů v oblasti BOZP</w:t>
      </w:r>
      <w:r w:rsidRPr="00870D71">
        <w:t>:</w:t>
      </w:r>
      <w:bookmarkEnd w:id="45"/>
      <w:bookmarkEnd w:id="46"/>
      <w:bookmarkEnd w:id="47"/>
      <w:bookmarkEnd w:id="48"/>
      <w:bookmarkEnd w:id="51"/>
    </w:p>
    <w:p w14:paraId="1D57F28F" w14:textId="11D37D0C" w:rsidR="003435C2" w:rsidRPr="008E1052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8E1052">
        <w:rPr>
          <w:lang w:val="cs-CZ"/>
        </w:rPr>
        <w:t>Zamýšlené činnosti předem oznámit kontaktní osobě nebo vedoucímu příslušného pracoviště a dohodnout s ním taková opatření, která budou zajišťovat jejich bezpečnost i bezpečnost a ochranu z</w:t>
      </w:r>
      <w:r w:rsidR="000F1624">
        <w:rPr>
          <w:lang w:val="cs-CZ"/>
        </w:rPr>
        <w:t>draví zaměstnanců ELI Beamlines;</w:t>
      </w:r>
    </w:p>
    <w:p w14:paraId="52012427" w14:textId="094E2A4B" w:rsidR="003435C2" w:rsidRPr="008E1052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8E1052">
        <w:rPr>
          <w:lang w:val="cs-CZ"/>
        </w:rPr>
        <w:t>Podrobně se informovat o nebezpečných místech pracovišť, na který</w:t>
      </w:r>
      <w:r w:rsidR="000F1624">
        <w:rPr>
          <w:lang w:val="cs-CZ"/>
        </w:rPr>
        <w:t>ch budou svoji činnost provádět;</w:t>
      </w:r>
    </w:p>
    <w:p w14:paraId="10D4BB98" w14:textId="36DF3814" w:rsidR="003435C2" w:rsidRPr="008E1052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8E1052">
        <w:rPr>
          <w:lang w:val="cs-CZ"/>
        </w:rPr>
        <w:lastRenderedPageBreak/>
        <w:t>Zabezpečit v nutných případech označení (ohrazení) takových míst, kde by mohla vzniknout poranění (úrazy</w:t>
      </w:r>
      <w:r>
        <w:rPr>
          <w:lang w:val="cs-CZ"/>
        </w:rPr>
        <w:t>, nehody, poškození zařízení apod.</w:t>
      </w:r>
      <w:r w:rsidR="000F1624">
        <w:rPr>
          <w:lang w:val="cs-CZ"/>
        </w:rPr>
        <w:t>);</w:t>
      </w:r>
    </w:p>
    <w:p w14:paraId="4C2D7E60" w14:textId="292A65B2" w:rsidR="003435C2" w:rsidRPr="008E1052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8E1052">
        <w:rPr>
          <w:lang w:val="cs-CZ"/>
        </w:rPr>
        <w:t>Dodržovat předpisy vztahující se k práci jimi vykonávané, zejména předpisy k zajištění bezpečn</w:t>
      </w:r>
      <w:r w:rsidR="000F1624">
        <w:rPr>
          <w:lang w:val="cs-CZ"/>
        </w:rPr>
        <w:t>osti a ochrany zdraví při práci;</w:t>
      </w:r>
    </w:p>
    <w:p w14:paraId="0855FFA5" w14:textId="401E777C" w:rsidR="003435C2" w:rsidRPr="00C6535D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C6535D">
        <w:rPr>
          <w:lang w:val="cs-CZ"/>
        </w:rPr>
        <w:t>Vstupovat a odcházet z a do objektu ELI Beamlines pouze hlavním vchodem SO 01</w:t>
      </w:r>
      <w:r w:rsidR="00C6535D">
        <w:rPr>
          <w:lang w:val="cs-CZ"/>
        </w:rPr>
        <w:t xml:space="preserve"> pro výdej a vrácení přístupových karet a dále dle dohodnutého způsobu během školení</w:t>
      </w:r>
      <w:r w:rsidRPr="00C6535D">
        <w:rPr>
          <w:lang w:val="cs-CZ"/>
        </w:rPr>
        <w:t>. Při chůzi v areálu si počínat opatrně, používat výhradně předepsané komunikace, vchody a východy, nevstupovat a nezdržovat se na pracovištích, na která nejsou pracovně při</w:t>
      </w:r>
      <w:r w:rsidR="000F1624" w:rsidRPr="00C6535D">
        <w:rPr>
          <w:lang w:val="cs-CZ"/>
        </w:rPr>
        <w:t>dělená a na označená staveniště;</w:t>
      </w:r>
    </w:p>
    <w:p w14:paraId="663D1D74" w14:textId="0F4FF6FA" w:rsidR="003435C2" w:rsidRPr="008E1052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8E1052">
        <w:rPr>
          <w:lang w:val="cs-CZ"/>
        </w:rPr>
        <w:t>Znát význam barevného značení a respektovat výstražn</w:t>
      </w:r>
      <w:r w:rsidR="000F1624">
        <w:rPr>
          <w:lang w:val="cs-CZ"/>
        </w:rPr>
        <w:t>é značky a nápisy na pracovišti;</w:t>
      </w:r>
    </w:p>
    <w:p w14:paraId="519FD40A" w14:textId="10571F63" w:rsidR="003435C2" w:rsidRPr="008E1052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8E1052">
        <w:rPr>
          <w:lang w:val="cs-CZ"/>
        </w:rPr>
        <w:t xml:space="preserve">Nedonášet do areálu ELI Beamlines alkoholické nápoje </w:t>
      </w:r>
      <w:r>
        <w:rPr>
          <w:lang w:val="cs-CZ"/>
        </w:rPr>
        <w:t xml:space="preserve">nebo jiné návykové látky </w:t>
      </w:r>
      <w:r w:rsidRPr="008E1052">
        <w:rPr>
          <w:lang w:val="cs-CZ"/>
        </w:rPr>
        <w:t>a nekonzumovat je zde. Nenastupovat do práce pod vlivem alkoholu, nebo jiných návykových látek. Osobám v podnapilém s</w:t>
      </w:r>
      <w:r w:rsidR="000F1624">
        <w:rPr>
          <w:lang w:val="cs-CZ"/>
        </w:rPr>
        <w:t>tavu je vstup do areálu zakázán;</w:t>
      </w:r>
    </w:p>
    <w:p w14:paraId="7B9668DC" w14:textId="58FB5335" w:rsidR="003435C2" w:rsidRPr="008E1052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8E1052">
        <w:rPr>
          <w:lang w:val="cs-CZ"/>
        </w:rPr>
        <w:t>Podrobit se vyšetření, které provádí společnost nebo orgán státní správy, aby zjistily, zda nejsou zaměstnanci pod vlivem alkoholu, n</w:t>
      </w:r>
      <w:r w:rsidR="000F1624">
        <w:rPr>
          <w:lang w:val="cs-CZ"/>
        </w:rPr>
        <w:t>ebo jiných psychotropních látek;</w:t>
      </w:r>
    </w:p>
    <w:p w14:paraId="5441A8F8" w14:textId="7E9838D2" w:rsidR="003435C2" w:rsidRPr="008E1052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8E1052">
        <w:rPr>
          <w:lang w:val="cs-CZ"/>
        </w:rPr>
        <w:t>Udržovat volné manipulační a dopravní prostory, nouzové východy, přístupy k hasicím přístrojům, k elektrickým a</w:t>
      </w:r>
      <w:r w:rsidR="000F1624">
        <w:rPr>
          <w:lang w:val="cs-CZ"/>
        </w:rPr>
        <w:t xml:space="preserve"> ostatním energetickým rozvodům;</w:t>
      </w:r>
    </w:p>
    <w:p w14:paraId="75FC2568" w14:textId="467328D4" w:rsidR="003435C2" w:rsidRPr="008E1052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8E1052">
        <w:rPr>
          <w:lang w:val="cs-CZ"/>
        </w:rPr>
        <w:t>Používat jen stroje, přístroje a n</w:t>
      </w:r>
      <w:r w:rsidR="000F1624">
        <w:rPr>
          <w:lang w:val="cs-CZ"/>
        </w:rPr>
        <w:t>ářadí, které pravidelně kontrolovány revidovány a v provozu-schopném stavu. Nepoužívat poškozené nářadí;</w:t>
      </w:r>
    </w:p>
    <w:p w14:paraId="6533F586" w14:textId="14E3A0BB" w:rsidR="003435C2" w:rsidRPr="008E1052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8E1052">
        <w:rPr>
          <w:lang w:val="cs-CZ"/>
        </w:rPr>
        <w:t xml:space="preserve">Nahlásit neprodleně kontaktní osobě nebo vedoucímu pracoviště závady, které </w:t>
      </w:r>
      <w:r>
        <w:rPr>
          <w:lang w:val="cs-CZ"/>
        </w:rPr>
        <w:t xml:space="preserve">mohou </w:t>
      </w:r>
      <w:r w:rsidRPr="008E1052">
        <w:rPr>
          <w:lang w:val="cs-CZ"/>
        </w:rPr>
        <w:t>svojí činností způsob</w:t>
      </w:r>
      <w:r>
        <w:rPr>
          <w:lang w:val="cs-CZ"/>
        </w:rPr>
        <w:t>it</w:t>
      </w:r>
      <w:r w:rsidRPr="008E1052">
        <w:rPr>
          <w:lang w:val="cs-CZ"/>
        </w:rPr>
        <w:t xml:space="preserve"> na zařízení ELI Beamlines i závady osta</w:t>
      </w:r>
      <w:r w:rsidR="000F1624">
        <w:rPr>
          <w:lang w:val="cs-CZ"/>
        </w:rPr>
        <w:t>tní, které při své práci zjistí;</w:t>
      </w:r>
    </w:p>
    <w:p w14:paraId="155F0181" w14:textId="79B37D0D" w:rsidR="003435C2" w:rsidRPr="008E1052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8E1052">
        <w:rPr>
          <w:lang w:val="cs-CZ"/>
        </w:rPr>
        <w:t>Pohybovat se pouze po vyhrazených komunikacích. Řidiči osobní a nákladní dopravy jsou povinni se řídit při své činnosti platnými práv</w:t>
      </w:r>
      <w:r w:rsidR="000F1624">
        <w:rPr>
          <w:lang w:val="cs-CZ"/>
        </w:rPr>
        <w:t>ními předpisy a dopravním řádem;</w:t>
      </w:r>
    </w:p>
    <w:p w14:paraId="78C973F2" w14:textId="637F02BF" w:rsidR="003435C2" w:rsidRPr="008E1052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8E1052">
        <w:rPr>
          <w:lang w:val="cs-CZ"/>
        </w:rPr>
        <w:t>Dodržovat zákaz používání vyhrazených technických zařízení, která js</w:t>
      </w:r>
      <w:r w:rsidR="000F1624">
        <w:rPr>
          <w:lang w:val="cs-CZ"/>
        </w:rPr>
        <w:t>ou ve vlastnictví ELI Beamlines;</w:t>
      </w:r>
    </w:p>
    <w:p w14:paraId="6372130F" w14:textId="63FBFA37" w:rsidR="003435C2" w:rsidRPr="008E1052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8E1052">
        <w:rPr>
          <w:lang w:val="cs-CZ"/>
        </w:rPr>
        <w:t xml:space="preserve">Udržovat na svém pracovišti čistotu a pořádek, pracovat tak, aby nebyli ohrožováni, omezováni a obtěžováni ostatní zaměstnanci. Po ukončení </w:t>
      </w:r>
      <w:r w:rsidR="005D7773">
        <w:rPr>
          <w:lang w:val="cs-CZ"/>
        </w:rPr>
        <w:t>své činnosti uklidit pracoviště;</w:t>
      </w:r>
    </w:p>
    <w:p w14:paraId="2A5201F0" w14:textId="2E69A89F" w:rsidR="003435C2" w:rsidRPr="008E1052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8E1052">
        <w:rPr>
          <w:lang w:val="cs-CZ"/>
        </w:rPr>
        <w:t>Nahlásit okamžitě kontaktní osobě a/nebo vedoucímu pracoviště zranění zaměstnanců, které vznikne v souvislosti s činností externího subjektu, dále stav náhlé nevolnosti, která znemožňuje další zodpovědný výkon povolání, případně havá</w:t>
      </w:r>
      <w:r w:rsidR="005D7773">
        <w:rPr>
          <w:lang w:val="cs-CZ"/>
        </w:rPr>
        <w:t>rii či jinou mimořádnou událost;</w:t>
      </w:r>
    </w:p>
    <w:p w14:paraId="272125B6" w14:textId="4FB989F9" w:rsidR="003435C2" w:rsidRDefault="003435C2" w:rsidP="00DF65C4">
      <w:pPr>
        <w:numPr>
          <w:ilvl w:val="0"/>
          <w:numId w:val="9"/>
        </w:numPr>
        <w:jc w:val="both"/>
        <w:rPr>
          <w:lang w:val="cs-CZ"/>
        </w:rPr>
      </w:pPr>
      <w:r w:rsidRPr="008E1052">
        <w:rPr>
          <w:lang w:val="cs-CZ"/>
        </w:rPr>
        <w:t>U pracovních úrazů zaměstnanců externí firmy přizvat k šetření vedoucího pracoviště a bezpečnostního technika ELI Beamlines a předat</w:t>
      </w:r>
      <w:r w:rsidR="005D7773">
        <w:rPr>
          <w:lang w:val="cs-CZ"/>
        </w:rPr>
        <w:t xml:space="preserve"> mu jednu kopii záznamu o úrazu;</w:t>
      </w:r>
    </w:p>
    <w:p w14:paraId="28C1144E" w14:textId="4C69CB1E" w:rsidR="00744094" w:rsidRPr="00744094" w:rsidRDefault="00744094" w:rsidP="00744094">
      <w:pPr>
        <w:numPr>
          <w:ilvl w:val="0"/>
          <w:numId w:val="9"/>
        </w:numPr>
        <w:jc w:val="both"/>
        <w:rPr>
          <w:szCs w:val="20"/>
          <w:lang w:val="cs-CZ"/>
        </w:rPr>
      </w:pPr>
      <w:bookmarkStart w:id="52" w:name="_Toc425262842"/>
      <w:bookmarkStart w:id="53" w:name="_Toc435789655"/>
      <w:bookmarkStart w:id="54" w:name="_Toc441415739"/>
      <w:bookmarkStart w:id="55" w:name="_Toc458000184"/>
      <w:bookmarkStart w:id="56" w:name="_Toc469342744"/>
      <w:r w:rsidRPr="00744094">
        <w:rPr>
          <w:szCs w:val="20"/>
          <w:lang w:val="cs-CZ"/>
        </w:rPr>
        <w:t>Vybavit OOPP všechny své zaměstnance (vhodný pro daný typ poskytovaných prací)</w:t>
      </w:r>
      <w:r>
        <w:rPr>
          <w:szCs w:val="20"/>
          <w:lang w:val="cs-CZ"/>
        </w:rPr>
        <w:t xml:space="preserve">, v případě provádění prací v čistých </w:t>
      </w:r>
      <w:r w:rsidR="00C5232C">
        <w:rPr>
          <w:szCs w:val="20"/>
          <w:lang w:val="cs-CZ"/>
        </w:rPr>
        <w:t>prostorách.</w:t>
      </w:r>
    </w:p>
    <w:p w14:paraId="3DB08292" w14:textId="77777777" w:rsidR="003435C2" w:rsidRPr="00870D71" w:rsidRDefault="003435C2" w:rsidP="003435C2">
      <w:pPr>
        <w:pStyle w:val="Heading2"/>
      </w:pPr>
      <w:bookmarkStart w:id="57" w:name="_Toc21687268"/>
      <w:r w:rsidRPr="005D7773">
        <w:rPr>
          <w:lang w:val="cs-CZ"/>
        </w:rPr>
        <w:t>Povinnosti externích subjektů v</w:t>
      </w:r>
      <w:bookmarkStart w:id="58" w:name="_Toc425262843"/>
      <w:bookmarkEnd w:id="52"/>
      <w:r w:rsidRPr="005D7773">
        <w:rPr>
          <w:lang w:val="cs-CZ"/>
        </w:rPr>
        <w:t> oblasti</w:t>
      </w:r>
      <w:r w:rsidRPr="00870D71">
        <w:t xml:space="preserve"> PO:</w:t>
      </w:r>
      <w:bookmarkEnd w:id="53"/>
      <w:bookmarkEnd w:id="54"/>
      <w:bookmarkEnd w:id="55"/>
      <w:bookmarkEnd w:id="56"/>
      <w:bookmarkEnd w:id="57"/>
    </w:p>
    <w:p w14:paraId="378DF182" w14:textId="77777777" w:rsidR="003435C2" w:rsidRPr="008E1052" w:rsidRDefault="003435C2" w:rsidP="005D7773">
      <w:pPr>
        <w:ind w:firstLine="360"/>
        <w:jc w:val="both"/>
        <w:rPr>
          <w:lang w:val="cs-CZ"/>
        </w:rPr>
      </w:pPr>
      <w:r w:rsidRPr="008E1052">
        <w:rPr>
          <w:lang w:val="cs-CZ"/>
        </w:rPr>
        <w:t>ELI Beamlines je z hlediska požární ochrany prostředím</w:t>
      </w:r>
      <w:r>
        <w:rPr>
          <w:lang w:val="cs-CZ"/>
        </w:rPr>
        <w:t>,</w:t>
      </w:r>
      <w:r w:rsidRPr="008E1052">
        <w:rPr>
          <w:lang w:val="cs-CZ"/>
        </w:rPr>
        <w:t xml:space="preserve"> kde se provádí činnosti se zvýšeným požárním nebezpečím, vzhledem ke specifickým požárně technickým charakteristikám, a proto je nutné:</w:t>
      </w:r>
    </w:p>
    <w:p w14:paraId="5B76D33A" w14:textId="77777777" w:rsidR="003435C2" w:rsidRPr="008E1052" w:rsidRDefault="003435C2" w:rsidP="00DF65C4">
      <w:pPr>
        <w:numPr>
          <w:ilvl w:val="0"/>
          <w:numId w:val="10"/>
        </w:numPr>
        <w:jc w:val="both"/>
        <w:rPr>
          <w:b/>
          <w:bCs/>
          <w:lang w:val="cs-CZ"/>
        </w:rPr>
      </w:pPr>
      <w:r w:rsidRPr="008E1052">
        <w:rPr>
          <w:lang w:val="cs-CZ"/>
        </w:rPr>
        <w:t xml:space="preserve">Provádět veškerou činnost v souladu se zákonem č. 133/85 Sb. a vyhláškou MV č. 246/2001Sb., ve znění jejich pozdějších předpisů (zejména zodpovědnost za zajištění </w:t>
      </w:r>
      <w:r w:rsidRPr="008E1052">
        <w:rPr>
          <w:lang w:val="cs-CZ"/>
        </w:rPr>
        <w:lastRenderedPageBreak/>
        <w:t>požární bezpečnosti při provádění činnosti s nebezpečím vzniku požáru - § 15 vyhlášky);</w:t>
      </w:r>
    </w:p>
    <w:p w14:paraId="78925173" w14:textId="77777777" w:rsidR="003435C2" w:rsidRPr="008E1052" w:rsidRDefault="003435C2" w:rsidP="00DF65C4">
      <w:pPr>
        <w:numPr>
          <w:ilvl w:val="0"/>
          <w:numId w:val="10"/>
        </w:numPr>
        <w:jc w:val="both"/>
        <w:rPr>
          <w:bCs/>
          <w:lang w:val="cs-CZ"/>
        </w:rPr>
      </w:pPr>
      <w:r w:rsidRPr="008E1052">
        <w:rPr>
          <w:bCs/>
          <w:lang w:val="cs-CZ"/>
        </w:rPr>
        <w:t xml:space="preserve">Dodržovat </w:t>
      </w:r>
      <w:r>
        <w:rPr>
          <w:bCs/>
          <w:lang w:val="cs-CZ"/>
        </w:rPr>
        <w:t>v</w:t>
      </w:r>
      <w:r w:rsidRPr="008E1052">
        <w:rPr>
          <w:bCs/>
          <w:lang w:val="cs-CZ"/>
        </w:rPr>
        <w:t>e všech prostorách ELI Beamlines zákaz kouření a manipulace s otevřeným ohněm. Kouřit je povoleno jenom na vyhrazených a označených místech;</w:t>
      </w:r>
    </w:p>
    <w:p w14:paraId="204BB2DF" w14:textId="27D7889B" w:rsidR="003435C2" w:rsidRDefault="003435C2" w:rsidP="00DF65C4">
      <w:pPr>
        <w:numPr>
          <w:ilvl w:val="0"/>
          <w:numId w:val="10"/>
        </w:numPr>
        <w:jc w:val="both"/>
        <w:rPr>
          <w:bCs/>
          <w:lang w:val="cs-CZ"/>
        </w:rPr>
      </w:pPr>
      <w:r w:rsidRPr="008E1052">
        <w:rPr>
          <w:bCs/>
          <w:lang w:val="cs-CZ"/>
        </w:rPr>
        <w:t>Provádět sváření nebo manipulaci s otevřeným ohněm pouze po stanovení a splnění podmínek požární bezpečnosti podle vyhlášky MV č. 87/2000 Sb, v platném znění;</w:t>
      </w:r>
    </w:p>
    <w:p w14:paraId="12A065D2" w14:textId="05CDC598" w:rsidR="0042461E" w:rsidRPr="0042461E" w:rsidRDefault="0042461E" w:rsidP="0042461E">
      <w:pPr>
        <w:numPr>
          <w:ilvl w:val="0"/>
          <w:numId w:val="10"/>
        </w:numPr>
        <w:jc w:val="both"/>
        <w:rPr>
          <w:lang w:val="cs-CZ"/>
        </w:rPr>
      </w:pPr>
      <w:r w:rsidRPr="008E1052">
        <w:rPr>
          <w:bCs/>
          <w:lang w:val="cs-CZ"/>
        </w:rPr>
        <w:t>Dodržovat zásadu, že provádění všech svářečských prací a prací s otevřeným ohněm v celém areálu je možné jenom po předchozím písemném příkazu a po provedení opatření v příkazu uve</w:t>
      </w:r>
      <w:r w:rsidR="00C6535D">
        <w:rPr>
          <w:bCs/>
          <w:lang w:val="cs-CZ"/>
        </w:rPr>
        <w:t>dených. Příkaz vystavuje Bezpečnostní team</w:t>
      </w:r>
      <w:r w:rsidRPr="008E1052">
        <w:rPr>
          <w:bCs/>
          <w:lang w:val="cs-CZ"/>
        </w:rPr>
        <w:t xml:space="preserve"> (nebo jím pověřený pracovník) pracoviště, kde mají být práce prováděny a který je informován o započetí a ukončení prací. (pokud si Externí subjekt zabezpečuje asistenční hlídku a dohled sám a má vlastní formulář – příkaz, vyplní se oba);</w:t>
      </w:r>
    </w:p>
    <w:p w14:paraId="1D71019A" w14:textId="0748C095" w:rsidR="005D7773" w:rsidRDefault="005D7773" w:rsidP="005D7773">
      <w:pPr>
        <w:numPr>
          <w:ilvl w:val="1"/>
          <w:numId w:val="10"/>
        </w:numPr>
        <w:jc w:val="both"/>
        <w:rPr>
          <w:bCs/>
          <w:lang w:val="cs-CZ"/>
        </w:rPr>
      </w:pPr>
      <w:r>
        <w:rPr>
          <w:bCs/>
          <w:lang w:val="cs-CZ"/>
        </w:rPr>
        <w:t>Oznamovat tyto práce 24 hod. před započetím a řádně vyplnit „Příkaz k práci s použitím otevřeného ohně (TENTO PŘÍKAZ JE K DISPOZICI NA RECEPCI)</w:t>
      </w:r>
    </w:p>
    <w:p w14:paraId="0D10D219" w14:textId="5C6FA59F" w:rsidR="005D7773" w:rsidRDefault="005D7773" w:rsidP="005D7773">
      <w:pPr>
        <w:numPr>
          <w:ilvl w:val="1"/>
          <w:numId w:val="10"/>
        </w:numPr>
        <w:jc w:val="both"/>
        <w:rPr>
          <w:bCs/>
          <w:lang w:val="cs-CZ"/>
        </w:rPr>
      </w:pPr>
      <w:r>
        <w:rPr>
          <w:bCs/>
          <w:lang w:val="cs-CZ"/>
        </w:rPr>
        <w:t>Vzhledem k charakteru a specifickým činnostem v objektu ELI Beamlines se za tyto práce považují i činnosti – vrtání, broušení, pájení, letování, natírání a podobné, které představuji riziko vznik</w:t>
      </w:r>
      <w:r w:rsidR="0042461E">
        <w:rPr>
          <w:bCs/>
          <w:lang w:val="cs-CZ"/>
        </w:rPr>
        <w:t>u prachových a plynových částic;</w:t>
      </w:r>
    </w:p>
    <w:p w14:paraId="55CB28D0" w14:textId="59233F24" w:rsidR="0042461E" w:rsidRPr="00744094" w:rsidRDefault="0042461E" w:rsidP="005D7773">
      <w:pPr>
        <w:numPr>
          <w:ilvl w:val="1"/>
          <w:numId w:val="10"/>
        </w:numPr>
        <w:jc w:val="both"/>
        <w:rPr>
          <w:b/>
          <w:bCs/>
          <w:lang w:val="cs-CZ"/>
        </w:rPr>
      </w:pPr>
      <w:r w:rsidRPr="00744094">
        <w:rPr>
          <w:b/>
          <w:bCs/>
          <w:lang w:val="cs-CZ"/>
        </w:rPr>
        <w:t xml:space="preserve">Pokud externí subjekt </w:t>
      </w:r>
      <w:r w:rsidR="002E28BE" w:rsidRPr="00744094">
        <w:rPr>
          <w:b/>
          <w:bCs/>
          <w:lang w:val="cs-CZ"/>
        </w:rPr>
        <w:t xml:space="preserve">porušením svých povinností </w:t>
      </w:r>
      <w:r w:rsidRPr="00744094">
        <w:rPr>
          <w:b/>
          <w:bCs/>
          <w:lang w:val="cs-CZ"/>
        </w:rPr>
        <w:t xml:space="preserve">způsobí aktivaci požárního poplachu a následnou evakuaci, budou externímu subjektu účtovány </w:t>
      </w:r>
      <w:r w:rsidR="002E28BE" w:rsidRPr="00744094">
        <w:rPr>
          <w:b/>
          <w:bCs/>
          <w:lang w:val="cs-CZ"/>
        </w:rPr>
        <w:t>veškeré</w:t>
      </w:r>
      <w:r w:rsidRPr="00744094">
        <w:rPr>
          <w:b/>
          <w:bCs/>
          <w:lang w:val="cs-CZ"/>
        </w:rPr>
        <w:t xml:space="preserve"> náklady s</w:t>
      </w:r>
      <w:r w:rsidR="00B51660" w:rsidRPr="00744094">
        <w:rPr>
          <w:b/>
          <w:bCs/>
          <w:lang w:val="cs-CZ"/>
        </w:rPr>
        <w:t xml:space="preserve">pojené s </w:t>
      </w:r>
      <w:r w:rsidRPr="00744094">
        <w:rPr>
          <w:b/>
          <w:bCs/>
          <w:lang w:val="cs-CZ"/>
        </w:rPr>
        <w:t>uvedením zařízení do původního stavu;</w:t>
      </w:r>
    </w:p>
    <w:p w14:paraId="402C6529" w14:textId="100C2EDB" w:rsidR="003435C2" w:rsidRPr="008E1052" w:rsidRDefault="003435C2" w:rsidP="00DF65C4">
      <w:pPr>
        <w:numPr>
          <w:ilvl w:val="0"/>
          <w:numId w:val="10"/>
        </w:numPr>
        <w:jc w:val="both"/>
        <w:rPr>
          <w:lang w:val="cs-CZ"/>
        </w:rPr>
      </w:pPr>
      <w:r w:rsidRPr="008E1052">
        <w:rPr>
          <w:lang w:val="cs-CZ"/>
        </w:rPr>
        <w:t>Chovat se tak, aby nebyla zavdána příčina ke vzniku požáru. V případě, že externí zaměstnanec požár způsobí nebo zpozoruje</w:t>
      </w:r>
      <w:r>
        <w:rPr>
          <w:lang w:val="cs-CZ"/>
        </w:rPr>
        <w:t>,</w:t>
      </w:r>
      <w:r w:rsidRPr="008E1052">
        <w:rPr>
          <w:lang w:val="cs-CZ"/>
        </w:rPr>
        <w:t xml:space="preserve"> je povinen jej uhasit všemi dostupnými prostředky nebo v případě potřeby přivol</w:t>
      </w:r>
      <w:r w:rsidR="00C6535D">
        <w:rPr>
          <w:lang w:val="cs-CZ"/>
        </w:rPr>
        <w:t>at pomoc. Ohlašovna požáru je vedle hlavní recepce</w:t>
      </w:r>
      <w:r w:rsidRPr="008E1052">
        <w:rPr>
          <w:lang w:val="cs-CZ"/>
        </w:rPr>
        <w:t>;</w:t>
      </w:r>
    </w:p>
    <w:p w14:paraId="02319D88" w14:textId="77777777" w:rsidR="003435C2" w:rsidRPr="008E1052" w:rsidRDefault="003435C2" w:rsidP="00DF65C4">
      <w:pPr>
        <w:numPr>
          <w:ilvl w:val="0"/>
          <w:numId w:val="10"/>
        </w:numPr>
        <w:jc w:val="both"/>
        <w:rPr>
          <w:b/>
          <w:bCs/>
          <w:lang w:val="cs-CZ"/>
        </w:rPr>
      </w:pPr>
      <w:r w:rsidRPr="008E1052">
        <w:rPr>
          <w:lang w:val="cs-CZ"/>
        </w:rPr>
        <w:t>Ohlásit každý i malý požár, (každé nežádoucí zahoření) i když byl uhašen vlastními silami. Toto hlášení se provede na ohlašovnu požáru;</w:t>
      </w:r>
    </w:p>
    <w:p w14:paraId="44751065" w14:textId="284C948D" w:rsidR="003435C2" w:rsidRPr="008E1052" w:rsidRDefault="003435C2" w:rsidP="00DF65C4">
      <w:pPr>
        <w:numPr>
          <w:ilvl w:val="0"/>
          <w:numId w:val="10"/>
        </w:numPr>
        <w:jc w:val="both"/>
        <w:rPr>
          <w:lang w:val="cs-CZ"/>
        </w:rPr>
      </w:pPr>
      <w:r w:rsidRPr="008E1052">
        <w:rPr>
          <w:lang w:val="cs-CZ"/>
        </w:rPr>
        <w:t>Opustit ohrožený prostor v případě požárního poplachu v ELI Beamlines (vyhlašuje se evakuačním rozh</w:t>
      </w:r>
      <w:r w:rsidR="00C6535D">
        <w:rPr>
          <w:lang w:val="cs-CZ"/>
        </w:rPr>
        <w:t>lasem) a dbát pokynů PPH</w:t>
      </w:r>
      <w:r w:rsidRPr="008E1052">
        <w:rPr>
          <w:lang w:val="cs-CZ"/>
        </w:rPr>
        <w:t xml:space="preserve"> ELI Beamlines;</w:t>
      </w:r>
    </w:p>
    <w:p w14:paraId="5A02D00E" w14:textId="77777777" w:rsidR="003435C2" w:rsidRPr="0042461E" w:rsidRDefault="003435C2" w:rsidP="00DF65C4">
      <w:pPr>
        <w:numPr>
          <w:ilvl w:val="0"/>
          <w:numId w:val="10"/>
        </w:numPr>
        <w:jc w:val="both"/>
        <w:rPr>
          <w:lang w:val="cs-CZ"/>
        </w:rPr>
      </w:pPr>
      <w:r w:rsidRPr="008E1052">
        <w:rPr>
          <w:lang w:val="cs-CZ"/>
        </w:rPr>
        <w:t>Seznámit se před započetím práce nebo činnosti se základní dokumentací PO na pracovišti (s činností) se zvýšeným požárním nebezpečím</w:t>
      </w:r>
      <w:r w:rsidRPr="008E1052">
        <w:rPr>
          <w:b/>
          <w:bCs/>
          <w:lang w:val="cs-CZ"/>
        </w:rPr>
        <w:t xml:space="preserve"> </w:t>
      </w:r>
      <w:r w:rsidRPr="0042461E">
        <w:rPr>
          <w:bCs/>
          <w:lang w:val="cs-CZ"/>
        </w:rPr>
        <w:t>(POŽÁRNÍ ŘÁD, POŽÁRNI POPLACHOVÉ SMĚRNICE, EVAKUAČNÍ PLÁN);</w:t>
      </w:r>
    </w:p>
    <w:p w14:paraId="38F48001" w14:textId="77777777" w:rsidR="003435C2" w:rsidRPr="008E1052" w:rsidRDefault="003435C2" w:rsidP="00DF65C4">
      <w:pPr>
        <w:numPr>
          <w:ilvl w:val="0"/>
          <w:numId w:val="10"/>
        </w:numPr>
        <w:jc w:val="both"/>
        <w:rPr>
          <w:lang w:val="cs-CZ"/>
        </w:rPr>
      </w:pPr>
      <w:r w:rsidRPr="008E1052">
        <w:rPr>
          <w:lang w:val="cs-CZ"/>
        </w:rPr>
        <w:t>Nahlásit vedoucímu pracoviště nebo kontaktní osobě ELI Beamlines veškeré nebezpečné látky (zejména hořlavé kapaliny, tlakové lahve apod.), které budou ponechány v areálu po ukončení pracovní směny. Účelem je určení bezpečného uložení;</w:t>
      </w:r>
    </w:p>
    <w:p w14:paraId="16DF74D1" w14:textId="77777777" w:rsidR="003435C2" w:rsidRPr="008E1052" w:rsidRDefault="003435C2" w:rsidP="00DF65C4">
      <w:pPr>
        <w:numPr>
          <w:ilvl w:val="0"/>
          <w:numId w:val="10"/>
        </w:numPr>
        <w:jc w:val="both"/>
        <w:rPr>
          <w:lang w:val="cs-CZ"/>
        </w:rPr>
      </w:pPr>
      <w:r w:rsidRPr="008E1052">
        <w:rPr>
          <w:lang w:val="cs-CZ"/>
        </w:rPr>
        <w:t>Zaměstnanci externích subjektů se seznámí s vybavením pracoviště hasebními prostředky a jejich použitím ještě před započetím práce. V případě, že zvláštní předpis (např. svařování) vyžaduje přítomnost hasicího přístroje</w:t>
      </w:r>
      <w:r>
        <w:rPr>
          <w:lang w:val="cs-CZ"/>
        </w:rPr>
        <w:t>,</w:t>
      </w:r>
      <w:r w:rsidRPr="008E1052">
        <w:rPr>
          <w:lang w:val="cs-CZ"/>
        </w:rPr>
        <w:t xml:space="preserve"> musí externí subjekt mít vlastní (pokud smlouvou není určeno jinak);</w:t>
      </w:r>
    </w:p>
    <w:p w14:paraId="15913039" w14:textId="77777777" w:rsidR="003435C2" w:rsidRPr="00870D71" w:rsidRDefault="003435C2" w:rsidP="003435C2">
      <w:pPr>
        <w:pStyle w:val="Heading2"/>
      </w:pPr>
      <w:bookmarkStart w:id="59" w:name="_Toc441415740"/>
      <w:bookmarkStart w:id="60" w:name="_Toc435789656"/>
      <w:bookmarkStart w:id="61" w:name="_Toc458000185"/>
      <w:bookmarkStart w:id="62" w:name="_Toc469342745"/>
      <w:bookmarkStart w:id="63" w:name="_Toc21687269"/>
      <w:r w:rsidRPr="0042461E">
        <w:rPr>
          <w:lang w:val="cs-CZ"/>
        </w:rPr>
        <w:t>Povinnosti externích subjektů v oblasti OŽP</w:t>
      </w:r>
      <w:r w:rsidRPr="00870D71">
        <w:t>:</w:t>
      </w:r>
      <w:bookmarkEnd w:id="59"/>
      <w:bookmarkEnd w:id="60"/>
      <w:bookmarkEnd w:id="61"/>
      <w:bookmarkEnd w:id="62"/>
      <w:bookmarkEnd w:id="63"/>
    </w:p>
    <w:p w14:paraId="7DF3BA51" w14:textId="77777777" w:rsidR="003435C2" w:rsidRPr="008E1052" w:rsidRDefault="003435C2" w:rsidP="00DF65C4">
      <w:pPr>
        <w:numPr>
          <w:ilvl w:val="0"/>
          <w:numId w:val="11"/>
        </w:numPr>
        <w:jc w:val="both"/>
        <w:rPr>
          <w:lang w:val="cs-CZ"/>
        </w:rPr>
      </w:pPr>
      <w:r w:rsidRPr="008E1052">
        <w:rPr>
          <w:lang w:val="cs-CZ"/>
        </w:rPr>
        <w:t xml:space="preserve">Odpady (odpadní vody) vznikající při činnosti externího subjektu jsou jeho majetkem a musí s nimi nakládat v souladu s platnou legislativou (odpady třídit, odděleně shromažďovat v označených nádobách, zamezit jejich úniku do půdy, vod, </w:t>
      </w:r>
      <w:r w:rsidRPr="008E1052">
        <w:rPr>
          <w:lang w:val="cs-CZ"/>
        </w:rPr>
        <w:lastRenderedPageBreak/>
        <w:t>kanalizačního systému apod.) a neohrožovat zdraví zaměstnanců, majetek a životní prostředí;</w:t>
      </w:r>
    </w:p>
    <w:p w14:paraId="0A3FBDCD" w14:textId="77777777" w:rsidR="003435C2" w:rsidRDefault="003435C2" w:rsidP="00DF65C4">
      <w:pPr>
        <w:numPr>
          <w:ilvl w:val="0"/>
          <w:numId w:val="11"/>
        </w:numPr>
        <w:jc w:val="both"/>
        <w:rPr>
          <w:lang w:val="cs-CZ"/>
        </w:rPr>
      </w:pPr>
      <w:r w:rsidRPr="008E1052">
        <w:rPr>
          <w:lang w:val="cs-CZ"/>
        </w:rPr>
        <w:t xml:space="preserve">Externí subjekt </w:t>
      </w:r>
      <w:r>
        <w:rPr>
          <w:lang w:val="cs-CZ"/>
        </w:rPr>
        <w:t>stanoví osobu zodpovědnou za nakládání s vyprodukovanými odpady a spolu s interním ekologem ELI Beamlines určí místa sběru a způsob likvidace</w:t>
      </w:r>
    </w:p>
    <w:p w14:paraId="4A610510" w14:textId="77777777" w:rsidR="003435C2" w:rsidRPr="008E1052" w:rsidRDefault="003435C2" w:rsidP="00DF65C4">
      <w:pPr>
        <w:numPr>
          <w:ilvl w:val="0"/>
          <w:numId w:val="11"/>
        </w:numPr>
        <w:jc w:val="both"/>
        <w:rPr>
          <w:lang w:val="cs-CZ"/>
        </w:rPr>
      </w:pPr>
      <w:r w:rsidRPr="008E1052">
        <w:rPr>
          <w:lang w:val="cs-CZ"/>
        </w:rPr>
        <w:t>Externí subjekt své odpady na tato místa uklád</w:t>
      </w:r>
      <w:r>
        <w:rPr>
          <w:lang w:val="cs-CZ"/>
        </w:rPr>
        <w:t>á</w:t>
      </w:r>
      <w:r w:rsidRPr="008E1052">
        <w:rPr>
          <w:lang w:val="cs-CZ"/>
        </w:rPr>
        <w:t xml:space="preserve"> roztříděné podle jednotlivých druhů. Na tato místa je zakázáno ukládat nebezpečný odpad. Převzetí nebezpečného odpadu je nutno předem projednat s odpovědným zaměstnancem ELI Beamlines. Povinností externího subjektu je udržovat pronajaté prostory v pořádku a čistotě, na své náklady;</w:t>
      </w:r>
    </w:p>
    <w:p w14:paraId="070C1B5F" w14:textId="77777777" w:rsidR="003435C2" w:rsidRPr="008E1052" w:rsidRDefault="003435C2" w:rsidP="00DF65C4">
      <w:pPr>
        <w:numPr>
          <w:ilvl w:val="0"/>
          <w:numId w:val="11"/>
        </w:numPr>
        <w:jc w:val="both"/>
        <w:rPr>
          <w:lang w:val="cs-CZ"/>
        </w:rPr>
      </w:pPr>
      <w:r w:rsidRPr="008E1052">
        <w:rPr>
          <w:lang w:val="cs-CZ"/>
        </w:rPr>
        <w:t>Oznamovat kontaktní osobě nebo vedoucímu pracoviště ELI Beamlines nakládání s nebezpečnými chemickými látkami (druhy látek, případně množství), neohrožovat zdraví zaměstnanců, majetek a životní prostředí ELI Beamlines, a dodržovat platnou legislativu v této oblasti (zaškolení pracovníků, označení, bezpečnostní opatření);</w:t>
      </w:r>
    </w:p>
    <w:p w14:paraId="7682B5D8" w14:textId="77777777" w:rsidR="003435C2" w:rsidRPr="008E1052" w:rsidRDefault="003435C2" w:rsidP="00DF65C4">
      <w:pPr>
        <w:numPr>
          <w:ilvl w:val="0"/>
          <w:numId w:val="11"/>
        </w:numPr>
        <w:jc w:val="both"/>
        <w:rPr>
          <w:lang w:val="cs-CZ"/>
        </w:rPr>
      </w:pPr>
      <w:r w:rsidRPr="008E1052">
        <w:rPr>
          <w:lang w:val="cs-CZ"/>
        </w:rPr>
        <w:t>Zajistit, že z používaných vozidel a techniky neuniká olej ani další provozní kapaliny;</w:t>
      </w:r>
    </w:p>
    <w:p w14:paraId="0F87115D" w14:textId="77777777" w:rsidR="003435C2" w:rsidRPr="008E1052" w:rsidRDefault="003435C2" w:rsidP="00DF65C4">
      <w:pPr>
        <w:numPr>
          <w:ilvl w:val="0"/>
          <w:numId w:val="11"/>
        </w:numPr>
        <w:jc w:val="both"/>
        <w:rPr>
          <w:lang w:val="cs-CZ"/>
        </w:rPr>
      </w:pPr>
      <w:r w:rsidRPr="008E1052">
        <w:rPr>
          <w:lang w:val="cs-CZ"/>
        </w:rPr>
        <w:t>Neprodleně učinit opatření, v případě ohrožení životního prostředí, k zamezení rozšíření havárie a odstranění její příčiny a následků;</w:t>
      </w:r>
    </w:p>
    <w:p w14:paraId="4BB1D3DB" w14:textId="77777777" w:rsidR="003435C2" w:rsidRPr="008E1052" w:rsidRDefault="003435C2" w:rsidP="00DF65C4">
      <w:pPr>
        <w:numPr>
          <w:ilvl w:val="0"/>
          <w:numId w:val="11"/>
        </w:numPr>
        <w:jc w:val="both"/>
        <w:rPr>
          <w:lang w:val="cs-CZ"/>
        </w:rPr>
      </w:pPr>
      <w:r w:rsidRPr="008E1052">
        <w:rPr>
          <w:lang w:val="cs-CZ"/>
        </w:rPr>
        <w:t>Neprodleně nahlásit jakoukoliv havarijní situaci kontaktní osobě nebo vedoucímu pracoviště. V případě nutnosti volat ekologovi ELI Beamlines;</w:t>
      </w:r>
    </w:p>
    <w:p w14:paraId="001965CF" w14:textId="77777777" w:rsidR="003435C2" w:rsidRDefault="003435C2" w:rsidP="00DF65C4">
      <w:pPr>
        <w:numPr>
          <w:ilvl w:val="0"/>
          <w:numId w:val="11"/>
        </w:numPr>
        <w:jc w:val="both"/>
        <w:rPr>
          <w:lang w:val="cs-CZ"/>
        </w:rPr>
      </w:pPr>
      <w:r w:rsidRPr="008E1052">
        <w:rPr>
          <w:lang w:val="cs-CZ"/>
        </w:rPr>
        <w:t>Likvidace následků havárie jde na náklady externího subjektu, jež havárii způsobil;</w:t>
      </w:r>
    </w:p>
    <w:p w14:paraId="16F034E5" w14:textId="5125C068" w:rsidR="003435C2" w:rsidRPr="0012043F" w:rsidRDefault="0012043F" w:rsidP="003435C2">
      <w:pPr>
        <w:pStyle w:val="Heading1"/>
        <w:rPr>
          <w:lang w:val="cs-CZ"/>
        </w:rPr>
      </w:pPr>
      <w:bookmarkStart w:id="64" w:name="_Toc441415742"/>
      <w:bookmarkStart w:id="65" w:name="_Toc435789658"/>
      <w:bookmarkStart w:id="66" w:name="_Toc425262856"/>
      <w:bookmarkStart w:id="67" w:name="_Toc458000187"/>
      <w:bookmarkStart w:id="68" w:name="_Toc469342747"/>
      <w:bookmarkStart w:id="69" w:name="_Toc21687270"/>
      <w:bookmarkEnd w:id="58"/>
      <w:r w:rsidRPr="0012043F">
        <w:rPr>
          <w:lang w:val="cs-CZ"/>
        </w:rPr>
        <w:t>Seznam příloh</w:t>
      </w:r>
      <w:bookmarkEnd w:id="64"/>
      <w:bookmarkEnd w:id="65"/>
      <w:bookmarkEnd w:id="66"/>
      <w:bookmarkEnd w:id="67"/>
      <w:bookmarkEnd w:id="68"/>
      <w:bookmarkEnd w:id="69"/>
    </w:p>
    <w:p w14:paraId="1829E5AC" w14:textId="77777777" w:rsidR="003435C2" w:rsidRDefault="003435C2" w:rsidP="003435C2">
      <w:pPr>
        <w:rPr>
          <w:lang w:val="cs-CZ"/>
        </w:rPr>
      </w:pPr>
    </w:p>
    <w:p w14:paraId="1A5CBEF8" w14:textId="77777777" w:rsidR="003435C2" w:rsidRDefault="003435C2" w:rsidP="003435C2">
      <w:pPr>
        <w:ind w:left="1410" w:hanging="1410"/>
        <w:rPr>
          <w:lang w:val="cs-CZ"/>
        </w:rPr>
      </w:pPr>
      <w:r w:rsidRPr="00870D71">
        <w:rPr>
          <w:b/>
          <w:lang w:val="cs-CZ"/>
        </w:rPr>
        <w:t>Příloha 1</w:t>
      </w:r>
      <w:r w:rsidRPr="008E1052">
        <w:rPr>
          <w:lang w:val="cs-CZ"/>
        </w:rPr>
        <w:tab/>
        <w:t>Seznam interních předpisů ELI Beamlines s nimiž musí být externí subjekty a jejich zaměstnanci prokazatelně seznámeni</w:t>
      </w:r>
    </w:p>
    <w:p w14:paraId="7316EE82" w14:textId="77777777" w:rsidR="003435C2" w:rsidRPr="008E1052" w:rsidRDefault="003435C2" w:rsidP="003435C2">
      <w:pPr>
        <w:ind w:left="1410" w:hanging="1410"/>
        <w:rPr>
          <w:lang w:val="cs-CZ"/>
        </w:rPr>
      </w:pPr>
    </w:p>
    <w:p w14:paraId="20E6688C" w14:textId="12205C0B" w:rsidR="003435C2" w:rsidRDefault="003435C2" w:rsidP="003435C2">
      <w:pPr>
        <w:ind w:left="1410" w:hanging="1410"/>
        <w:rPr>
          <w:lang w:val="cs-CZ"/>
        </w:rPr>
      </w:pPr>
      <w:r w:rsidRPr="00870D71">
        <w:rPr>
          <w:b/>
          <w:lang w:val="cs-CZ"/>
        </w:rPr>
        <w:t>Příloha 2</w:t>
      </w:r>
      <w:r w:rsidRPr="008E1052">
        <w:rPr>
          <w:lang w:val="cs-CZ"/>
        </w:rPr>
        <w:tab/>
      </w:r>
      <w:r w:rsidR="0003590E" w:rsidRPr="0003590E">
        <w:rPr>
          <w:lang w:val="cs-CZ"/>
        </w:rPr>
        <w:t>Prezenční listina školení BOZP, PO A OŽP</w:t>
      </w:r>
    </w:p>
    <w:p w14:paraId="7E77C385" w14:textId="77777777" w:rsidR="0003590E" w:rsidRPr="008E1052" w:rsidRDefault="0003590E" w:rsidP="003435C2">
      <w:pPr>
        <w:ind w:left="1410" w:hanging="1410"/>
        <w:rPr>
          <w:lang w:val="cs-CZ"/>
        </w:rPr>
      </w:pPr>
    </w:p>
    <w:p w14:paraId="69A3BF9C" w14:textId="49FAA634" w:rsidR="0003590E" w:rsidRPr="0003590E" w:rsidRDefault="003435C2" w:rsidP="0003590E">
      <w:pPr>
        <w:rPr>
          <w:lang w:val="cs-CZ"/>
        </w:rPr>
      </w:pPr>
      <w:r w:rsidRPr="00870D71">
        <w:rPr>
          <w:b/>
          <w:lang w:val="cs-CZ"/>
        </w:rPr>
        <w:t>Příloha 3</w:t>
      </w:r>
      <w:r w:rsidRPr="008E1052">
        <w:rPr>
          <w:lang w:val="cs-CZ"/>
        </w:rPr>
        <w:tab/>
        <w:t>Prezenční listina školení BOZP, PO A OŽP</w:t>
      </w:r>
      <w:r w:rsidR="0003590E" w:rsidRPr="0003590E">
        <w:rPr>
          <w:lang w:val="cs-CZ"/>
        </w:rPr>
        <w:t xml:space="preserve"> Podmínky BOZP, PO, OŽP pro externí subjekty a jejich zaměstnance, poskytující služby v rámci areálu ELI Beamlines Dolní Břežany</w:t>
      </w:r>
    </w:p>
    <w:p w14:paraId="42457B0E" w14:textId="77777777" w:rsidR="003435C2" w:rsidRPr="008E1052" w:rsidRDefault="003435C2" w:rsidP="003435C2">
      <w:pPr>
        <w:rPr>
          <w:lang w:val="cs-CZ"/>
        </w:rPr>
      </w:pPr>
    </w:p>
    <w:p w14:paraId="566DF9D4" w14:textId="7ACAD87E" w:rsidR="003435C2" w:rsidRPr="0012043F" w:rsidRDefault="0012043F" w:rsidP="003435C2">
      <w:pPr>
        <w:pStyle w:val="Heading1"/>
        <w:rPr>
          <w:lang w:val="cs-CZ"/>
        </w:rPr>
      </w:pPr>
      <w:bookmarkStart w:id="70" w:name="_Toc441415744"/>
      <w:bookmarkStart w:id="71" w:name="_Toc435789660"/>
      <w:bookmarkStart w:id="72" w:name="_Toc425262858"/>
      <w:bookmarkStart w:id="73" w:name="_Toc458000189"/>
      <w:bookmarkStart w:id="74" w:name="_Toc469342749"/>
      <w:bookmarkStart w:id="75" w:name="_Toc21687271"/>
      <w:r w:rsidRPr="0012043F">
        <w:rPr>
          <w:lang w:val="cs-CZ"/>
        </w:rPr>
        <w:t>Závěrečná ustanovení</w:t>
      </w:r>
      <w:bookmarkEnd w:id="70"/>
      <w:bookmarkEnd w:id="71"/>
      <w:bookmarkEnd w:id="72"/>
      <w:bookmarkEnd w:id="73"/>
      <w:bookmarkEnd w:id="74"/>
      <w:bookmarkEnd w:id="75"/>
    </w:p>
    <w:p w14:paraId="54162670" w14:textId="77777777" w:rsidR="003435C2" w:rsidRPr="008E1052" w:rsidRDefault="003435C2" w:rsidP="0003590E">
      <w:pPr>
        <w:ind w:firstLine="708"/>
        <w:jc w:val="both"/>
        <w:rPr>
          <w:lang w:val="cs-CZ"/>
        </w:rPr>
      </w:pPr>
      <w:r w:rsidRPr="008E1052">
        <w:rPr>
          <w:lang w:val="cs-CZ"/>
        </w:rPr>
        <w:t>Tato směrnice je závazná pro všechny zaměstnance FZÚ s místem výkonu práce dle smlouvy v areálu ELI Beamlines Dolní Břežany a pro všechny další osoby a organizace, které v areálu ELI Beamlines vykonávají jakékoliv činnosti a byly s touto směrnicí seznámeny.</w:t>
      </w:r>
    </w:p>
    <w:p w14:paraId="70CD6A28" w14:textId="66463C39" w:rsidR="003435C2" w:rsidRPr="008E1052" w:rsidRDefault="003435C2" w:rsidP="0003590E">
      <w:pPr>
        <w:ind w:firstLine="708"/>
        <w:jc w:val="both"/>
        <w:rPr>
          <w:b/>
          <w:bCs/>
          <w:sz w:val="16"/>
          <w:szCs w:val="16"/>
          <w:lang w:val="cs-CZ"/>
        </w:rPr>
      </w:pPr>
      <w:r w:rsidRPr="008E1052">
        <w:rPr>
          <w:lang w:val="cs-CZ"/>
        </w:rPr>
        <w:t>.</w:t>
      </w:r>
      <w:r w:rsidRPr="008E1052">
        <w:rPr>
          <w:sz w:val="24"/>
          <w:lang w:val="cs-CZ"/>
        </w:rPr>
        <w:br w:type="page"/>
      </w:r>
      <w:bookmarkStart w:id="76" w:name="_Toc265056591"/>
      <w:bookmarkEnd w:id="49"/>
      <w:bookmarkEnd w:id="50"/>
      <w:bookmarkEnd w:id="76"/>
    </w:p>
    <w:p w14:paraId="136E67B6" w14:textId="77777777" w:rsidR="003435C2" w:rsidRPr="003218A9" w:rsidRDefault="003435C2" w:rsidP="003435C2">
      <w:pPr>
        <w:pStyle w:val="Heading1"/>
        <w:rPr>
          <w:lang w:val="cs-CZ"/>
        </w:rPr>
      </w:pPr>
      <w:bookmarkStart w:id="77" w:name="_Toc425262859"/>
      <w:bookmarkStart w:id="78" w:name="_Toc441415745"/>
      <w:bookmarkStart w:id="79" w:name="_Toc435789661"/>
      <w:bookmarkStart w:id="80" w:name="_Toc458000190"/>
      <w:bookmarkStart w:id="81" w:name="_Toc469342750"/>
      <w:bookmarkStart w:id="82" w:name="_Toc21687272"/>
      <w:r w:rsidRPr="003218A9">
        <w:rPr>
          <w:lang w:val="cs-CZ"/>
        </w:rPr>
        <w:lastRenderedPageBreak/>
        <w:t>Příloha 1</w:t>
      </w:r>
      <w:r w:rsidRPr="003218A9">
        <w:rPr>
          <w:lang w:val="cs-CZ"/>
        </w:rPr>
        <w:tab/>
      </w:r>
      <w:bookmarkEnd w:id="77"/>
      <w:r w:rsidRPr="003218A9">
        <w:rPr>
          <w:lang w:val="cs-CZ"/>
        </w:rPr>
        <w:t>Seznam interních předpisů ELI Beamlines s nimiž musí být externí subjekty a jejich zaměstnanci prokazatelně seznámeni</w:t>
      </w:r>
      <w:bookmarkEnd w:id="78"/>
      <w:bookmarkEnd w:id="79"/>
      <w:bookmarkEnd w:id="80"/>
      <w:bookmarkEnd w:id="81"/>
      <w:bookmarkEnd w:id="82"/>
    </w:p>
    <w:p w14:paraId="050B24E0" w14:textId="073970E1" w:rsidR="003435C2" w:rsidRDefault="003435C2" w:rsidP="00687A84">
      <w:pPr>
        <w:ind w:firstLine="360"/>
        <w:jc w:val="both"/>
        <w:rPr>
          <w:bCs/>
          <w:lang w:val="cs-CZ"/>
        </w:rPr>
      </w:pPr>
      <w:r w:rsidRPr="008E1052">
        <w:rPr>
          <w:bCs/>
          <w:lang w:val="cs-CZ"/>
        </w:rPr>
        <w:t>Externí subjekty a jejich zaměstnanci jsou povinni se řídit níže uvedenými interními předpisy ELI Beamlines</w:t>
      </w:r>
      <w:r w:rsidR="00687A84">
        <w:rPr>
          <w:bCs/>
          <w:lang w:val="cs-CZ"/>
        </w:rPr>
        <w:t xml:space="preserve"> v rozsahu, který určuje Bezpečnostní team</w:t>
      </w:r>
      <w:r w:rsidRPr="008E1052">
        <w:rPr>
          <w:bCs/>
          <w:lang w:val="cs-CZ"/>
        </w:rPr>
        <w:t>. Ustanovení v nich uvedená je externí subjekt a jeho zaměstnanci povinen bezpodmínečně dodržovat po dobu pohybu v celém areálu ELI Beamlines.</w:t>
      </w:r>
      <w:r w:rsidR="00687A84">
        <w:rPr>
          <w:bCs/>
          <w:lang w:val="cs-CZ"/>
        </w:rPr>
        <w:t>Seznam je k dispozici na hlavní recepci ELI Beamlines</w:t>
      </w:r>
      <w:r w:rsidR="00594346" w:rsidRPr="00687A84">
        <w:rPr>
          <w:bCs/>
          <w:lang w:val="cs-CZ"/>
        </w:rPr>
        <w:t xml:space="preserve"> </w:t>
      </w:r>
    </w:p>
    <w:p w14:paraId="0F9DC765" w14:textId="77777777" w:rsidR="0003590E" w:rsidRPr="008E1052" w:rsidRDefault="0003590E" w:rsidP="003435C2">
      <w:pPr>
        <w:rPr>
          <w:bCs/>
          <w:lang w:val="cs-CZ"/>
        </w:rPr>
      </w:pPr>
    </w:p>
    <w:p w14:paraId="134FFE1A" w14:textId="14AD22EF" w:rsidR="003435C2" w:rsidRPr="00687A84" w:rsidRDefault="0003590E" w:rsidP="0003590E">
      <w:pPr>
        <w:rPr>
          <w:b/>
          <w:sz w:val="10"/>
          <w:szCs w:val="10"/>
          <w:lang w:val="cs-CZ"/>
        </w:rPr>
      </w:pPr>
      <w:r w:rsidRPr="0003590E">
        <w:rPr>
          <w:b/>
          <w:lang w:val="cs-CZ"/>
        </w:rPr>
        <w:t>Název p</w:t>
      </w:r>
      <w:r w:rsidR="00687A84">
        <w:rPr>
          <w:b/>
          <w:lang w:val="cs-CZ"/>
        </w:rPr>
        <w:t>ředpisu/směrnice</w:t>
      </w:r>
      <w:r w:rsidR="00687A84">
        <w:rPr>
          <w:b/>
          <w:lang w:val="cs-CZ"/>
        </w:rPr>
        <w:tab/>
      </w:r>
      <w:r w:rsidR="00687A84">
        <w:rPr>
          <w:b/>
          <w:lang w:val="cs-CZ"/>
        </w:rPr>
        <w:tab/>
      </w:r>
      <w:r w:rsidR="00687A84">
        <w:rPr>
          <w:b/>
          <w:lang w:val="cs-CZ"/>
        </w:rPr>
        <w:tab/>
      </w:r>
      <w:r w:rsidR="00687A84">
        <w:rPr>
          <w:b/>
          <w:lang w:val="cs-CZ"/>
        </w:rPr>
        <w:tab/>
      </w:r>
      <w:r w:rsidR="00687A84">
        <w:rPr>
          <w:b/>
          <w:lang w:val="cs-CZ"/>
        </w:rPr>
        <w:tab/>
      </w:r>
      <w:r w:rsidRPr="0003590E">
        <w:rPr>
          <w:b/>
          <w:lang w:val="cs-CZ"/>
        </w:rPr>
        <w:t>Interní číslo</w:t>
      </w:r>
    </w:p>
    <w:p w14:paraId="5C1A84B2" w14:textId="4980D2A3" w:rsidR="00764512" w:rsidRPr="00BC6EF9" w:rsidRDefault="00764512" w:rsidP="00687A84">
      <w:pPr>
        <w:pStyle w:val="ListParagraph"/>
        <w:numPr>
          <w:ilvl w:val="0"/>
          <w:numId w:val="19"/>
        </w:numPr>
        <w:tabs>
          <w:tab w:val="left" w:pos="-1418"/>
          <w:tab w:val="left" w:pos="6237"/>
        </w:tabs>
        <w:spacing w:before="0" w:after="200" w:line="360" w:lineRule="auto"/>
        <w:ind w:left="851" w:hanging="851"/>
        <w:jc w:val="both"/>
      </w:pPr>
      <w:r>
        <w:rPr>
          <w:i/>
        </w:rPr>
        <w:t xml:space="preserve">EHS </w:t>
      </w:r>
      <w:r>
        <w:rPr>
          <w:i/>
          <w:lang w:val="cs-CZ"/>
        </w:rPr>
        <w:t>m</w:t>
      </w:r>
      <w:r w:rsidRPr="00DB1972">
        <w:rPr>
          <w:i/>
          <w:lang w:val="cs-CZ"/>
        </w:rPr>
        <w:t>anuá</w:t>
      </w:r>
      <w:r>
        <w:rPr>
          <w:i/>
          <w:lang w:val="cs-CZ"/>
        </w:rPr>
        <w:t>L</w:t>
      </w:r>
      <w:r>
        <w:rPr>
          <w:i/>
          <w:lang w:val="cs-CZ"/>
        </w:rPr>
        <w:tab/>
      </w:r>
      <w:r w:rsidRPr="003535C0">
        <w:t>TC#</w:t>
      </w:r>
      <w:r>
        <w:rPr>
          <w:i/>
        </w:rPr>
        <w:t xml:space="preserve"> </w:t>
      </w:r>
      <w:r>
        <w:t>00142082</w:t>
      </w:r>
      <w:r w:rsidR="00687A84">
        <w:tab/>
      </w:r>
    </w:p>
    <w:p w14:paraId="006188E5" w14:textId="215845F9" w:rsidR="00764512" w:rsidRDefault="00764512" w:rsidP="00764512">
      <w:pPr>
        <w:pStyle w:val="ListParagraph"/>
        <w:numPr>
          <w:ilvl w:val="0"/>
          <w:numId w:val="19"/>
        </w:numPr>
        <w:tabs>
          <w:tab w:val="left" w:pos="-1418"/>
        </w:tabs>
        <w:spacing w:before="0" w:after="200" w:line="360" w:lineRule="auto"/>
        <w:ind w:left="851" w:hanging="851"/>
        <w:jc w:val="both"/>
      </w:pPr>
      <w:r w:rsidRPr="00DB1972">
        <w:rPr>
          <w:i/>
          <w:lang w:val="cs-CZ"/>
        </w:rPr>
        <w:t>Dopravně-provozní směrnice</w:t>
      </w:r>
      <w:r>
        <w:rPr>
          <w:i/>
          <w:lang w:val="cs-CZ"/>
        </w:rPr>
        <w:tab/>
      </w:r>
      <w:r>
        <w:rPr>
          <w:i/>
          <w:lang w:val="cs-CZ"/>
        </w:rPr>
        <w:tab/>
      </w:r>
      <w:r>
        <w:rPr>
          <w:i/>
          <w:lang w:val="cs-CZ"/>
        </w:rPr>
        <w:tab/>
      </w:r>
      <w:r w:rsidR="00687A84">
        <w:rPr>
          <w:i/>
          <w:lang w:val="cs-CZ"/>
        </w:rPr>
        <w:t xml:space="preserve">        </w:t>
      </w:r>
      <w:r>
        <w:t>TC# 00142071</w:t>
      </w:r>
      <w:r w:rsidR="00687A84">
        <w:tab/>
      </w:r>
      <w:r w:rsidR="00687A84" w:rsidRPr="00687A84">
        <w:tab/>
      </w:r>
      <w:r w:rsidR="00687A84" w:rsidRPr="00687A84">
        <w:sym w:font="Wingdings" w:char="F06F"/>
      </w:r>
    </w:p>
    <w:p w14:paraId="38CD5FB5" w14:textId="247ADB03" w:rsidR="00764512" w:rsidRDefault="00764512" w:rsidP="00764512">
      <w:pPr>
        <w:pStyle w:val="ListParagraph"/>
        <w:numPr>
          <w:ilvl w:val="0"/>
          <w:numId w:val="19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 w:rsidRPr="00DB1972">
        <w:rPr>
          <w:i/>
          <w:lang w:val="cs-CZ"/>
        </w:rPr>
        <w:t>Požárně evakuační řád</w:t>
      </w:r>
      <w:r>
        <w:tab/>
        <w:t>TC# 00142349</w:t>
      </w:r>
      <w:r w:rsidR="00687A84">
        <w:tab/>
      </w:r>
    </w:p>
    <w:p w14:paraId="39DD642B" w14:textId="29424E2F" w:rsidR="00764512" w:rsidRPr="00B03B2B" w:rsidRDefault="00764512" w:rsidP="00764512">
      <w:pPr>
        <w:pStyle w:val="ListParagraph"/>
        <w:numPr>
          <w:ilvl w:val="0"/>
          <w:numId w:val="19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>
        <w:rPr>
          <w:i/>
          <w:lang w:val="cs-CZ"/>
        </w:rPr>
        <w:t>Požární poplachová směrnice</w:t>
      </w:r>
      <w:r>
        <w:rPr>
          <w:i/>
          <w:lang w:val="cs-CZ"/>
        </w:rPr>
        <w:tab/>
      </w:r>
      <w:r>
        <w:rPr>
          <w:lang w:val="cs-CZ"/>
        </w:rPr>
        <w:t>TC</w:t>
      </w:r>
      <w:r w:rsidRPr="00B03B2B">
        <w:t>#</w:t>
      </w:r>
      <w:r>
        <w:t>00137449</w:t>
      </w:r>
      <w:r w:rsidR="00687A84">
        <w:tab/>
      </w:r>
    </w:p>
    <w:p w14:paraId="7D589D6F" w14:textId="2408FB08" w:rsidR="00764512" w:rsidRDefault="00764512" w:rsidP="00764512">
      <w:pPr>
        <w:pStyle w:val="ListParagraph"/>
        <w:numPr>
          <w:ilvl w:val="0"/>
          <w:numId w:val="19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 w:rsidRPr="00DB1972">
        <w:rPr>
          <w:i/>
          <w:lang w:val="cs-CZ"/>
        </w:rPr>
        <w:t>Odpadové hospodářství</w:t>
      </w:r>
      <w:r>
        <w:rPr>
          <w:i/>
        </w:rPr>
        <w:tab/>
      </w:r>
      <w:r>
        <w:t>TC# 00142895</w:t>
      </w:r>
      <w:r w:rsidR="00687A84">
        <w:tab/>
      </w:r>
      <w:r w:rsidR="00687A84" w:rsidRPr="00687A84">
        <w:tab/>
      </w:r>
      <w:r w:rsidR="00687A84" w:rsidRPr="00687A84">
        <w:sym w:font="Wingdings" w:char="F06F"/>
      </w:r>
    </w:p>
    <w:p w14:paraId="4B9CA708" w14:textId="326700BE" w:rsidR="00764512" w:rsidRDefault="00764512" w:rsidP="00764512">
      <w:pPr>
        <w:pStyle w:val="ListParagraph"/>
        <w:numPr>
          <w:ilvl w:val="0"/>
          <w:numId w:val="19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 w:rsidRPr="00DB1972">
        <w:rPr>
          <w:i/>
          <w:lang w:val="cs-CZ"/>
        </w:rPr>
        <w:t>Manuál chemické bezpečnosti</w:t>
      </w:r>
      <w:r>
        <w:tab/>
        <w:t>TC# 00142973</w:t>
      </w:r>
      <w:r w:rsidR="00687A84">
        <w:tab/>
      </w:r>
      <w:r w:rsidR="00687A84" w:rsidRPr="00687A84">
        <w:tab/>
      </w:r>
      <w:r w:rsidR="00687A84" w:rsidRPr="00687A84">
        <w:sym w:font="Wingdings" w:char="F06F"/>
      </w:r>
    </w:p>
    <w:p w14:paraId="53C0B38C" w14:textId="06FA391E" w:rsidR="00764512" w:rsidRDefault="00764512" w:rsidP="00764512">
      <w:pPr>
        <w:pStyle w:val="ListParagraph"/>
        <w:numPr>
          <w:ilvl w:val="0"/>
          <w:numId w:val="19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>
        <w:rPr>
          <w:i/>
          <w:lang w:val="cs-CZ"/>
        </w:rPr>
        <w:t>Traumatologický plán</w:t>
      </w:r>
      <w:r>
        <w:rPr>
          <w:i/>
          <w:lang w:val="cs-CZ"/>
        </w:rPr>
        <w:tab/>
      </w:r>
      <w:r w:rsidRPr="00B03B2B">
        <w:t>TC#</w:t>
      </w:r>
      <w:r>
        <w:t>00142072</w:t>
      </w:r>
    </w:p>
    <w:p w14:paraId="22B4F34E" w14:textId="3524015C" w:rsidR="00764512" w:rsidRDefault="00764512" w:rsidP="00764512">
      <w:pPr>
        <w:pStyle w:val="ListParagraph"/>
        <w:numPr>
          <w:ilvl w:val="0"/>
          <w:numId w:val="19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>
        <w:rPr>
          <w:i/>
          <w:lang w:val="cs-CZ"/>
        </w:rPr>
        <w:t>Organizace Security ELI Beamlines</w:t>
      </w:r>
      <w:r>
        <w:rPr>
          <w:i/>
          <w:lang w:val="cs-CZ"/>
        </w:rPr>
        <w:tab/>
      </w:r>
      <w:r w:rsidRPr="00B03B2B">
        <w:t>TC#</w:t>
      </w:r>
      <w:r>
        <w:t>00142359</w:t>
      </w:r>
    </w:p>
    <w:p w14:paraId="12E6AAF7" w14:textId="0C778576" w:rsidR="00764512" w:rsidRDefault="00764512" w:rsidP="00764512">
      <w:pPr>
        <w:pStyle w:val="ListParagraph"/>
        <w:numPr>
          <w:ilvl w:val="0"/>
          <w:numId w:val="19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 w:rsidRPr="00A97AEF">
        <w:rPr>
          <w:i/>
          <w:lang w:val="cs-CZ"/>
        </w:rPr>
        <w:t>Manuál radiační ochrany</w:t>
      </w:r>
      <w:r>
        <w:rPr>
          <w:lang w:val="cs-CZ"/>
        </w:rPr>
        <w:tab/>
        <w:t>TC</w:t>
      </w:r>
      <w:r w:rsidRPr="00B03B2B">
        <w:t>#</w:t>
      </w:r>
      <w:r>
        <w:t>00142983</w:t>
      </w:r>
      <w:r w:rsidR="00687A84">
        <w:tab/>
      </w:r>
      <w:r w:rsidR="00687A84" w:rsidRPr="00687A84">
        <w:tab/>
      </w:r>
      <w:r w:rsidR="00687A84" w:rsidRPr="00687A84">
        <w:sym w:font="Wingdings" w:char="F06F"/>
      </w:r>
    </w:p>
    <w:p w14:paraId="36397EFA" w14:textId="3D79BBEA" w:rsidR="00764512" w:rsidRDefault="00764512" w:rsidP="00764512">
      <w:pPr>
        <w:pStyle w:val="ListParagraph"/>
        <w:numPr>
          <w:ilvl w:val="0"/>
          <w:numId w:val="19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</w:pPr>
      <w:r>
        <w:rPr>
          <w:i/>
          <w:lang w:val="cs-CZ"/>
        </w:rPr>
        <w:t>Manuál Laser bezpečnosti</w:t>
      </w:r>
      <w:r>
        <w:rPr>
          <w:i/>
          <w:lang w:val="cs-CZ"/>
        </w:rPr>
        <w:tab/>
      </w:r>
      <w:r>
        <w:rPr>
          <w:lang w:val="cs-CZ"/>
        </w:rPr>
        <w:t>TC</w:t>
      </w:r>
      <w:r w:rsidRPr="00B03B2B">
        <w:t>#</w:t>
      </w:r>
      <w:r>
        <w:t>00142979</w:t>
      </w:r>
      <w:r w:rsidR="00687A84">
        <w:tab/>
      </w:r>
      <w:r w:rsidR="00687A84" w:rsidRPr="00687A84">
        <w:tab/>
      </w:r>
      <w:r w:rsidR="00687A84" w:rsidRPr="00687A84">
        <w:sym w:font="Wingdings" w:char="F06F"/>
      </w:r>
    </w:p>
    <w:p w14:paraId="56C90DF7" w14:textId="02DCDE16" w:rsidR="00764512" w:rsidRPr="00E831B2" w:rsidRDefault="00764512" w:rsidP="00764512">
      <w:pPr>
        <w:pStyle w:val="ListParagraph"/>
        <w:numPr>
          <w:ilvl w:val="0"/>
          <w:numId w:val="19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 w:rsidRPr="00A97AEF">
        <w:rPr>
          <w:i/>
          <w:lang w:val="cs-CZ"/>
        </w:rPr>
        <w:t>Manuál plynové bezpečnosti</w:t>
      </w:r>
      <w:r>
        <w:rPr>
          <w:i/>
          <w:lang w:val="cs-CZ"/>
        </w:rPr>
        <w:tab/>
      </w:r>
      <w:r>
        <w:rPr>
          <w:lang w:val="cs-CZ"/>
        </w:rPr>
        <w:t>TC</w:t>
      </w:r>
      <w:r w:rsidRPr="00B03B2B">
        <w:t>#</w:t>
      </w:r>
      <w:r>
        <w:t>00170954</w:t>
      </w:r>
      <w:r w:rsidR="00687A84">
        <w:tab/>
      </w:r>
      <w:r w:rsidR="00687A84" w:rsidRPr="00687A84">
        <w:tab/>
      </w:r>
      <w:r w:rsidR="00687A84" w:rsidRPr="00687A84">
        <w:sym w:font="Wingdings" w:char="F06F"/>
      </w:r>
    </w:p>
    <w:p w14:paraId="7A29B211" w14:textId="04C2F02F" w:rsidR="00764512" w:rsidRPr="00A97AEF" w:rsidRDefault="00764512" w:rsidP="00764512">
      <w:pPr>
        <w:pStyle w:val="ListParagraph"/>
        <w:numPr>
          <w:ilvl w:val="0"/>
          <w:numId w:val="19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 xml:space="preserve">Systém bez. práce pro provoz zdvihacích zařízení </w:t>
      </w:r>
      <w:r>
        <w:rPr>
          <w:i/>
          <w:lang w:val="cs-CZ"/>
        </w:rPr>
        <w:tab/>
      </w:r>
      <w:r>
        <w:rPr>
          <w:lang w:val="cs-CZ"/>
        </w:rPr>
        <w:t>TC</w:t>
      </w:r>
      <w:r w:rsidRPr="00B03B2B">
        <w:t>#</w:t>
      </w:r>
      <w:r>
        <w:t>00152996</w:t>
      </w:r>
      <w:r w:rsidR="00687A84">
        <w:tab/>
      </w:r>
      <w:r w:rsidR="00687A84" w:rsidRPr="00687A84">
        <w:tab/>
      </w:r>
      <w:r w:rsidR="00687A84" w:rsidRPr="00687A84">
        <w:sym w:font="Wingdings" w:char="F06F"/>
      </w:r>
    </w:p>
    <w:p w14:paraId="2CA12140" w14:textId="054974D1" w:rsidR="00764512" w:rsidRPr="006D3B1D" w:rsidRDefault="00764512" w:rsidP="00764512">
      <w:pPr>
        <w:pStyle w:val="ListParagraph"/>
        <w:numPr>
          <w:ilvl w:val="0"/>
          <w:numId w:val="19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>Provozní řád areálu ELI Beamlines</w:t>
      </w:r>
      <w:r>
        <w:rPr>
          <w:i/>
          <w:lang w:val="cs-CZ"/>
        </w:rPr>
        <w:tab/>
      </w:r>
      <w:r>
        <w:rPr>
          <w:lang w:val="cs-CZ"/>
        </w:rPr>
        <w:t>TC</w:t>
      </w:r>
      <w:r w:rsidRPr="00B03B2B">
        <w:t>#</w:t>
      </w:r>
      <w:r>
        <w:t>00231110</w:t>
      </w:r>
    </w:p>
    <w:p w14:paraId="3C855D75" w14:textId="38594478" w:rsidR="00764512" w:rsidRPr="00A97AEF" w:rsidRDefault="00764512" w:rsidP="00764512">
      <w:pPr>
        <w:pStyle w:val="ListParagraph"/>
        <w:numPr>
          <w:ilvl w:val="0"/>
          <w:numId w:val="19"/>
        </w:numPr>
        <w:tabs>
          <w:tab w:val="left" w:pos="-1418"/>
          <w:tab w:val="left" w:pos="6237"/>
          <w:tab w:val="left" w:pos="7655"/>
        </w:tabs>
        <w:spacing w:before="0" w:after="200" w:line="360" w:lineRule="auto"/>
        <w:ind w:left="851" w:hanging="851"/>
        <w:jc w:val="both"/>
        <w:rPr>
          <w:i/>
          <w:lang w:val="cs-CZ"/>
        </w:rPr>
      </w:pPr>
      <w:r>
        <w:rPr>
          <w:i/>
          <w:lang w:val="cs-CZ"/>
        </w:rPr>
        <w:t>Uživatelský manuál pro čisté prostory</w:t>
      </w:r>
      <w:r>
        <w:rPr>
          <w:i/>
          <w:lang w:val="cs-CZ"/>
        </w:rPr>
        <w:tab/>
      </w:r>
      <w:r w:rsidRPr="008127FA">
        <w:rPr>
          <w:lang w:val="cs-CZ"/>
        </w:rPr>
        <w:t>TC</w:t>
      </w:r>
      <w:r w:rsidRPr="008127FA">
        <w:t>#</w:t>
      </w:r>
      <w:r w:rsidRPr="008127FA">
        <w:rPr>
          <w:lang w:val="cs-CZ"/>
        </w:rPr>
        <w:t>00216023</w:t>
      </w:r>
      <w:r w:rsidR="00687A84">
        <w:rPr>
          <w:lang w:val="cs-CZ"/>
        </w:rPr>
        <w:tab/>
      </w:r>
      <w:r w:rsidR="00687A84" w:rsidRPr="00687A84">
        <w:tab/>
      </w:r>
      <w:r w:rsidR="00687A84" w:rsidRPr="00687A84">
        <w:sym w:font="Wingdings" w:char="F06F"/>
      </w:r>
    </w:p>
    <w:p w14:paraId="468C713A" w14:textId="2B86A406" w:rsidR="0003590E" w:rsidRPr="00870D71" w:rsidRDefault="0003590E" w:rsidP="003435C2">
      <w:pPr>
        <w:rPr>
          <w:bCs/>
          <w:sz w:val="10"/>
          <w:szCs w:val="10"/>
          <w:lang w:val="cs-CZ"/>
        </w:rPr>
      </w:pPr>
    </w:p>
    <w:p w14:paraId="7ED3E211" w14:textId="77777777" w:rsidR="003435C2" w:rsidRPr="008E1052" w:rsidRDefault="003435C2" w:rsidP="0003590E">
      <w:pPr>
        <w:ind w:firstLine="708"/>
        <w:jc w:val="both"/>
        <w:rPr>
          <w:bCs/>
          <w:lang w:val="cs-CZ"/>
        </w:rPr>
      </w:pPr>
      <w:r w:rsidRPr="008E1052">
        <w:rPr>
          <w:bCs/>
          <w:lang w:val="cs-CZ"/>
        </w:rPr>
        <w:t>Při porušení výše uvedených zásad i obecně platných předpisů je zástupce ELI Beamlines oprávněn s okamžitou platností ukončit působení externího subjektu na svých pracovištích.</w:t>
      </w:r>
    </w:p>
    <w:p w14:paraId="21948FFA" w14:textId="77777777" w:rsidR="003435C2" w:rsidRPr="008E1052" w:rsidRDefault="003435C2" w:rsidP="0003590E">
      <w:pPr>
        <w:ind w:firstLine="708"/>
        <w:jc w:val="both"/>
        <w:rPr>
          <w:bCs/>
          <w:lang w:val="cs-CZ"/>
        </w:rPr>
      </w:pPr>
      <w:r w:rsidRPr="008E1052">
        <w:rPr>
          <w:bCs/>
          <w:lang w:val="cs-CZ"/>
        </w:rPr>
        <w:t>Odpovědný zástupce externího subjektu svým podpisem stvrzuje, že rozumí výše uvedeným skutečnostem a souhlasí s dodržováním všech výše uvedených bodů.</w:t>
      </w:r>
    </w:p>
    <w:p w14:paraId="2D821EBA" w14:textId="77777777" w:rsidR="003435C2" w:rsidRPr="00870D71" w:rsidRDefault="003435C2" w:rsidP="003435C2">
      <w:pPr>
        <w:rPr>
          <w:bCs/>
          <w:sz w:val="19"/>
          <w:szCs w:val="19"/>
          <w:lang w:val="cs-CZ"/>
        </w:rPr>
      </w:pPr>
    </w:p>
    <w:p w14:paraId="73E196DD" w14:textId="77777777" w:rsidR="003435C2" w:rsidRPr="00870D71" w:rsidRDefault="003435C2" w:rsidP="003435C2">
      <w:pPr>
        <w:rPr>
          <w:bCs/>
          <w:sz w:val="19"/>
          <w:szCs w:val="19"/>
          <w:lang w:val="cs-CZ"/>
        </w:rPr>
      </w:pPr>
      <w:r w:rsidRPr="00870D71">
        <w:rPr>
          <w:bCs/>
          <w:sz w:val="19"/>
          <w:szCs w:val="19"/>
          <w:lang w:val="cs-CZ"/>
        </w:rPr>
        <w:t>V Dolních Břežanech, dne ……………………………………….</w:t>
      </w:r>
    </w:p>
    <w:p w14:paraId="30659F90" w14:textId="77777777" w:rsidR="003435C2" w:rsidRPr="00870D71" w:rsidRDefault="003435C2" w:rsidP="003435C2">
      <w:pPr>
        <w:rPr>
          <w:bCs/>
          <w:sz w:val="19"/>
          <w:szCs w:val="19"/>
          <w:lang w:val="cs-CZ"/>
        </w:rPr>
      </w:pPr>
    </w:p>
    <w:p w14:paraId="35AEA989" w14:textId="3DA7F4CE" w:rsidR="003435C2" w:rsidRPr="00870D71" w:rsidRDefault="003435C2" w:rsidP="003435C2">
      <w:pPr>
        <w:rPr>
          <w:bCs/>
          <w:sz w:val="19"/>
          <w:szCs w:val="19"/>
          <w:lang w:val="cs-CZ"/>
        </w:rPr>
      </w:pPr>
      <w:r w:rsidRPr="00870D71">
        <w:rPr>
          <w:bCs/>
          <w:sz w:val="19"/>
          <w:szCs w:val="19"/>
          <w:lang w:val="cs-CZ"/>
        </w:rPr>
        <w:t>……………………………………………….</w:t>
      </w:r>
      <w:r w:rsidRPr="00870D71">
        <w:rPr>
          <w:bCs/>
          <w:sz w:val="19"/>
          <w:szCs w:val="19"/>
          <w:lang w:val="cs-CZ"/>
        </w:rPr>
        <w:tab/>
      </w:r>
      <w:r w:rsidRPr="00870D71">
        <w:rPr>
          <w:bCs/>
          <w:sz w:val="19"/>
          <w:szCs w:val="19"/>
          <w:lang w:val="cs-CZ"/>
        </w:rPr>
        <w:tab/>
      </w:r>
      <w:r w:rsidRPr="00870D71">
        <w:rPr>
          <w:bCs/>
          <w:sz w:val="19"/>
          <w:szCs w:val="19"/>
          <w:lang w:val="cs-CZ"/>
        </w:rPr>
        <w:tab/>
      </w:r>
      <w:r w:rsidR="00687A84">
        <w:rPr>
          <w:bCs/>
          <w:sz w:val="19"/>
          <w:szCs w:val="19"/>
          <w:lang w:val="cs-CZ"/>
        </w:rPr>
        <w:tab/>
      </w:r>
      <w:r w:rsidRPr="00870D71">
        <w:rPr>
          <w:bCs/>
          <w:sz w:val="19"/>
          <w:szCs w:val="19"/>
          <w:lang w:val="cs-CZ"/>
        </w:rPr>
        <w:t>......…………………………………………………</w:t>
      </w:r>
    </w:p>
    <w:p w14:paraId="08AACA5C" w14:textId="2DA638E0" w:rsidR="003435C2" w:rsidRPr="00870D71" w:rsidRDefault="003435C2" w:rsidP="003435C2">
      <w:pPr>
        <w:rPr>
          <w:bCs/>
          <w:sz w:val="19"/>
          <w:szCs w:val="19"/>
          <w:lang w:val="cs-CZ"/>
        </w:rPr>
      </w:pPr>
      <w:r w:rsidRPr="00870D71">
        <w:rPr>
          <w:bCs/>
          <w:sz w:val="19"/>
          <w:szCs w:val="19"/>
          <w:lang w:val="cs-CZ"/>
        </w:rPr>
        <w:t>Jméno a příjmení zástupce ELI Beamlines</w:t>
      </w:r>
      <w:r w:rsidRPr="00870D71">
        <w:rPr>
          <w:bCs/>
          <w:sz w:val="19"/>
          <w:szCs w:val="19"/>
          <w:lang w:val="cs-CZ"/>
        </w:rPr>
        <w:tab/>
        <w:t xml:space="preserve"> </w:t>
      </w:r>
      <w:r w:rsidRPr="00870D71">
        <w:rPr>
          <w:bCs/>
          <w:sz w:val="19"/>
          <w:szCs w:val="19"/>
          <w:lang w:val="cs-CZ"/>
        </w:rPr>
        <w:tab/>
      </w:r>
      <w:r w:rsidR="00687A84">
        <w:rPr>
          <w:bCs/>
          <w:sz w:val="19"/>
          <w:szCs w:val="19"/>
          <w:lang w:val="cs-CZ"/>
        </w:rPr>
        <w:tab/>
      </w:r>
      <w:r w:rsidRPr="00870D71">
        <w:rPr>
          <w:bCs/>
          <w:sz w:val="19"/>
          <w:szCs w:val="19"/>
          <w:lang w:val="cs-CZ"/>
        </w:rPr>
        <w:t>Jméno a příjmení zástupce ext. subjektu</w:t>
      </w:r>
    </w:p>
    <w:p w14:paraId="1B21D9E1" w14:textId="77777777" w:rsidR="003435C2" w:rsidRPr="00870D71" w:rsidRDefault="003435C2" w:rsidP="003435C2">
      <w:pPr>
        <w:rPr>
          <w:bCs/>
          <w:sz w:val="19"/>
          <w:szCs w:val="19"/>
          <w:lang w:val="cs-CZ"/>
        </w:rPr>
      </w:pPr>
    </w:p>
    <w:p w14:paraId="1428A6CA" w14:textId="04BBC595" w:rsidR="003435C2" w:rsidRPr="00870D71" w:rsidRDefault="003435C2" w:rsidP="003435C2">
      <w:pPr>
        <w:rPr>
          <w:bCs/>
          <w:sz w:val="19"/>
          <w:szCs w:val="19"/>
          <w:lang w:val="cs-CZ"/>
        </w:rPr>
      </w:pPr>
      <w:r w:rsidRPr="00870D71">
        <w:rPr>
          <w:bCs/>
          <w:sz w:val="19"/>
          <w:szCs w:val="19"/>
          <w:lang w:val="cs-CZ"/>
        </w:rPr>
        <w:t>……………………………………………….</w:t>
      </w:r>
      <w:r w:rsidRPr="00870D71">
        <w:rPr>
          <w:bCs/>
          <w:sz w:val="19"/>
          <w:szCs w:val="19"/>
          <w:lang w:val="cs-CZ"/>
        </w:rPr>
        <w:tab/>
      </w:r>
      <w:r w:rsidRPr="00870D71">
        <w:rPr>
          <w:bCs/>
          <w:sz w:val="19"/>
          <w:szCs w:val="19"/>
          <w:lang w:val="cs-CZ"/>
        </w:rPr>
        <w:tab/>
      </w:r>
      <w:r w:rsidRPr="00870D71">
        <w:rPr>
          <w:bCs/>
          <w:sz w:val="19"/>
          <w:szCs w:val="19"/>
          <w:lang w:val="cs-CZ"/>
        </w:rPr>
        <w:tab/>
      </w:r>
      <w:r w:rsidR="00687A84">
        <w:rPr>
          <w:bCs/>
          <w:sz w:val="19"/>
          <w:szCs w:val="19"/>
          <w:lang w:val="cs-CZ"/>
        </w:rPr>
        <w:tab/>
      </w:r>
      <w:r w:rsidRPr="00870D71">
        <w:rPr>
          <w:bCs/>
          <w:sz w:val="19"/>
          <w:szCs w:val="19"/>
          <w:lang w:val="cs-CZ"/>
        </w:rPr>
        <w:t>…………………………………………………</w:t>
      </w:r>
    </w:p>
    <w:p w14:paraId="769348A7" w14:textId="78D324AC" w:rsidR="003435C2" w:rsidRDefault="003435C2" w:rsidP="003435C2">
      <w:pPr>
        <w:rPr>
          <w:bCs/>
          <w:sz w:val="19"/>
          <w:szCs w:val="19"/>
          <w:lang w:val="cs-CZ"/>
        </w:rPr>
      </w:pPr>
      <w:r w:rsidRPr="00870D71">
        <w:rPr>
          <w:bCs/>
          <w:sz w:val="19"/>
          <w:szCs w:val="19"/>
          <w:lang w:val="cs-CZ"/>
        </w:rPr>
        <w:t>podpis</w:t>
      </w:r>
      <w:r w:rsidRPr="00870D71">
        <w:rPr>
          <w:bCs/>
          <w:sz w:val="19"/>
          <w:szCs w:val="19"/>
          <w:lang w:val="cs-CZ"/>
        </w:rPr>
        <w:tab/>
      </w:r>
      <w:r w:rsidRPr="00870D71">
        <w:rPr>
          <w:bCs/>
          <w:sz w:val="19"/>
          <w:szCs w:val="19"/>
          <w:lang w:val="cs-CZ"/>
        </w:rPr>
        <w:tab/>
      </w:r>
      <w:r w:rsidRPr="00870D71">
        <w:rPr>
          <w:bCs/>
          <w:sz w:val="19"/>
          <w:szCs w:val="19"/>
          <w:lang w:val="cs-CZ"/>
        </w:rPr>
        <w:tab/>
      </w:r>
      <w:r w:rsidRPr="00870D71">
        <w:rPr>
          <w:bCs/>
          <w:sz w:val="19"/>
          <w:szCs w:val="19"/>
          <w:lang w:val="cs-CZ"/>
        </w:rPr>
        <w:tab/>
      </w:r>
      <w:r w:rsidRPr="00870D71">
        <w:rPr>
          <w:bCs/>
          <w:sz w:val="19"/>
          <w:szCs w:val="19"/>
          <w:lang w:val="cs-CZ"/>
        </w:rPr>
        <w:tab/>
      </w:r>
      <w:r w:rsidRPr="00870D71">
        <w:rPr>
          <w:bCs/>
          <w:sz w:val="19"/>
          <w:szCs w:val="19"/>
          <w:lang w:val="cs-CZ"/>
        </w:rPr>
        <w:tab/>
      </w:r>
      <w:r w:rsidRPr="00870D71">
        <w:rPr>
          <w:bCs/>
          <w:sz w:val="19"/>
          <w:szCs w:val="19"/>
          <w:lang w:val="cs-CZ"/>
        </w:rPr>
        <w:tab/>
      </w:r>
      <w:r w:rsidR="00687A84">
        <w:rPr>
          <w:bCs/>
          <w:sz w:val="19"/>
          <w:szCs w:val="19"/>
          <w:lang w:val="cs-CZ"/>
        </w:rPr>
        <w:tab/>
      </w:r>
      <w:r w:rsidRPr="00870D71">
        <w:rPr>
          <w:bCs/>
          <w:sz w:val="19"/>
          <w:szCs w:val="19"/>
          <w:lang w:val="cs-CZ"/>
        </w:rPr>
        <w:t>podpis</w:t>
      </w:r>
    </w:p>
    <w:p w14:paraId="62201231" w14:textId="77777777" w:rsidR="00687A84" w:rsidRPr="00870D71" w:rsidRDefault="00687A84" w:rsidP="003435C2">
      <w:pPr>
        <w:rPr>
          <w:bCs/>
          <w:sz w:val="19"/>
          <w:szCs w:val="19"/>
          <w:lang w:val="cs-CZ"/>
        </w:rPr>
      </w:pPr>
    </w:p>
    <w:p w14:paraId="2147662D" w14:textId="77777777" w:rsidR="003435C2" w:rsidRPr="003218A9" w:rsidRDefault="003435C2" w:rsidP="0012043F">
      <w:pPr>
        <w:pStyle w:val="Heading1"/>
        <w:rPr>
          <w:lang w:val="cs-CZ"/>
        </w:rPr>
      </w:pPr>
      <w:bookmarkStart w:id="83" w:name="_Toc441415746"/>
      <w:bookmarkStart w:id="84" w:name="_Toc435789662"/>
      <w:bookmarkStart w:id="85" w:name="_Toc458000191"/>
      <w:bookmarkStart w:id="86" w:name="_Toc469342751"/>
      <w:bookmarkStart w:id="87" w:name="_Toc21687273"/>
      <w:r w:rsidRPr="003218A9">
        <w:rPr>
          <w:lang w:val="cs-CZ"/>
        </w:rPr>
        <w:lastRenderedPageBreak/>
        <w:t>Příloha 2</w:t>
      </w:r>
      <w:r w:rsidRPr="003218A9">
        <w:rPr>
          <w:lang w:val="cs-CZ"/>
        </w:rPr>
        <w:tab/>
      </w:r>
      <w:r>
        <w:rPr>
          <w:lang w:val="cs-CZ"/>
        </w:rPr>
        <w:t>Prezenční</w:t>
      </w:r>
      <w:r w:rsidRPr="003218A9">
        <w:rPr>
          <w:lang w:val="cs-CZ"/>
        </w:rPr>
        <w:t xml:space="preserve"> listina školení BOZP, PO a OŽP</w:t>
      </w:r>
      <w:bookmarkEnd w:id="83"/>
      <w:bookmarkEnd w:id="84"/>
      <w:bookmarkEnd w:id="85"/>
      <w:bookmarkEnd w:id="86"/>
      <w:bookmarkEnd w:id="87"/>
    </w:p>
    <w:p w14:paraId="4B279D6B" w14:textId="77777777" w:rsidR="003435C2" w:rsidRPr="003218A9" w:rsidRDefault="003435C2" w:rsidP="003435C2">
      <w:pPr>
        <w:rPr>
          <w:sz w:val="10"/>
          <w:szCs w:val="10"/>
          <w:lang w:val="cs-CZ"/>
        </w:rPr>
      </w:pPr>
    </w:p>
    <w:tbl>
      <w:tblPr>
        <w:tblStyle w:val="Mkatabulky1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3"/>
      </w:tblGrid>
      <w:tr w:rsidR="003435C2" w:rsidRPr="008E1052" w14:paraId="7F7852CF" w14:textId="77777777" w:rsidTr="00AE35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003D" w14:textId="77777777" w:rsidR="003435C2" w:rsidRPr="008E1052" w:rsidRDefault="003435C2" w:rsidP="00AE3570">
            <w:pPr>
              <w:rPr>
                <w:b/>
                <w:bCs/>
                <w:lang w:val="cs-CZ"/>
              </w:rPr>
            </w:pPr>
            <w:r w:rsidRPr="008E1052">
              <w:rPr>
                <w:b/>
                <w:bCs/>
                <w:lang w:val="cs-CZ"/>
              </w:rPr>
              <w:t>Název ext. subjektu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35B" w14:textId="77777777" w:rsidR="003435C2" w:rsidRPr="008E1052" w:rsidRDefault="003435C2" w:rsidP="00AE3570">
            <w:pPr>
              <w:rPr>
                <w:b/>
                <w:bCs/>
                <w:lang w:val="cs-CZ"/>
              </w:rPr>
            </w:pPr>
          </w:p>
        </w:tc>
      </w:tr>
      <w:tr w:rsidR="003435C2" w:rsidRPr="008E1052" w14:paraId="1033309B" w14:textId="77777777" w:rsidTr="00AE35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DDB6" w14:textId="77777777" w:rsidR="003435C2" w:rsidRPr="008E1052" w:rsidRDefault="003435C2" w:rsidP="00AE3570">
            <w:pPr>
              <w:rPr>
                <w:b/>
                <w:bCs/>
                <w:lang w:val="cs-CZ"/>
              </w:rPr>
            </w:pPr>
            <w:r w:rsidRPr="008E1052">
              <w:rPr>
                <w:b/>
                <w:bCs/>
                <w:lang w:val="cs-CZ"/>
              </w:rPr>
              <w:t>Sídlo ext. subjektu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B8A" w14:textId="77777777" w:rsidR="003435C2" w:rsidRPr="008E1052" w:rsidRDefault="003435C2" w:rsidP="00AE3570">
            <w:pPr>
              <w:rPr>
                <w:b/>
                <w:bCs/>
                <w:lang w:val="cs-CZ"/>
              </w:rPr>
            </w:pPr>
          </w:p>
        </w:tc>
      </w:tr>
      <w:tr w:rsidR="003435C2" w:rsidRPr="008E1052" w14:paraId="7AF6E981" w14:textId="77777777" w:rsidTr="00AE35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DC9E" w14:textId="77777777" w:rsidR="003435C2" w:rsidRPr="008E1052" w:rsidRDefault="003435C2" w:rsidP="00AE3570">
            <w:pPr>
              <w:rPr>
                <w:b/>
                <w:bCs/>
                <w:lang w:val="cs-CZ"/>
              </w:rPr>
            </w:pPr>
            <w:r w:rsidRPr="008E1052">
              <w:rPr>
                <w:b/>
                <w:bCs/>
                <w:lang w:val="cs-CZ"/>
              </w:rPr>
              <w:t>Datum školení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7E7B" w14:textId="77777777" w:rsidR="003435C2" w:rsidRPr="008E1052" w:rsidRDefault="003435C2" w:rsidP="00AE3570">
            <w:pPr>
              <w:rPr>
                <w:b/>
                <w:bCs/>
                <w:lang w:val="cs-CZ"/>
              </w:rPr>
            </w:pPr>
          </w:p>
        </w:tc>
      </w:tr>
      <w:tr w:rsidR="003435C2" w:rsidRPr="008E1052" w14:paraId="23887021" w14:textId="77777777" w:rsidTr="00AE35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FC3C" w14:textId="77777777" w:rsidR="003435C2" w:rsidRPr="008E1052" w:rsidRDefault="003435C2" w:rsidP="00AE3570">
            <w:pPr>
              <w:rPr>
                <w:b/>
                <w:bCs/>
                <w:lang w:val="cs-CZ"/>
              </w:rPr>
            </w:pPr>
            <w:r w:rsidRPr="008E1052">
              <w:rPr>
                <w:b/>
                <w:bCs/>
                <w:lang w:val="cs-CZ"/>
              </w:rPr>
              <w:t>Podpis školitele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8C18" w14:textId="77777777" w:rsidR="003435C2" w:rsidRPr="008E1052" w:rsidRDefault="003435C2" w:rsidP="00AE3570">
            <w:pPr>
              <w:rPr>
                <w:b/>
                <w:bCs/>
                <w:lang w:val="cs-CZ"/>
              </w:rPr>
            </w:pPr>
          </w:p>
        </w:tc>
      </w:tr>
    </w:tbl>
    <w:p w14:paraId="44425BC2" w14:textId="77777777" w:rsidR="003435C2" w:rsidRPr="008C4DB9" w:rsidRDefault="003435C2" w:rsidP="003435C2">
      <w:pPr>
        <w:spacing w:after="60"/>
        <w:rPr>
          <w:sz w:val="10"/>
          <w:szCs w:val="10"/>
          <w:lang w:val="cs-CZ"/>
        </w:rPr>
      </w:pPr>
    </w:p>
    <w:p w14:paraId="40C6FD0A" w14:textId="77777777" w:rsidR="003435C2" w:rsidRPr="008E1052" w:rsidRDefault="003435C2" w:rsidP="003435C2">
      <w:pPr>
        <w:spacing w:after="60"/>
        <w:rPr>
          <w:lang w:val="cs-CZ"/>
        </w:rPr>
      </w:pPr>
      <w:r w:rsidRPr="008E1052">
        <w:rPr>
          <w:lang w:val="cs-CZ"/>
        </w:rPr>
        <w:t>Stvrzuji svým podpisem, že jsem byl(-a) seznámen(-a) s Podmínkami BOZP, PO a OŽP a interními předpisy ELI Beamlines uvedenými v záznamu o školení.</w:t>
      </w:r>
    </w:p>
    <w:p w14:paraId="2CE64120" w14:textId="77777777" w:rsidR="003435C2" w:rsidRDefault="003435C2" w:rsidP="003435C2">
      <w:pPr>
        <w:spacing w:after="60"/>
        <w:rPr>
          <w:lang w:val="cs-CZ"/>
        </w:rPr>
      </w:pPr>
      <w:r w:rsidRPr="008E1052">
        <w:rPr>
          <w:lang w:val="cs-CZ"/>
        </w:rPr>
        <w:t>Svým podpisem stvrzuji, že jsem obsahu školení porozuměl/a, všechny mé dotazy mi byly řádně zodpovězeny a nežádám další doplnění. Zavazuji se probírané povinnosti při své práci dodržovat a jsem si vědom(-a) možných důsledků pracovněprávních i trestněprávních vzniklých při jejich nedodržování.</w:t>
      </w:r>
    </w:p>
    <w:p w14:paraId="185D2FF6" w14:textId="77777777" w:rsidR="003435C2" w:rsidRPr="008C4DB9" w:rsidRDefault="003435C2" w:rsidP="003435C2">
      <w:pPr>
        <w:spacing w:after="60"/>
        <w:rPr>
          <w:sz w:val="10"/>
          <w:szCs w:val="10"/>
          <w:lang w:val="cs-CZ"/>
        </w:rPr>
      </w:pPr>
    </w:p>
    <w:tbl>
      <w:tblPr>
        <w:tblStyle w:val="Mkatabulky1"/>
        <w:tblW w:w="0" w:type="auto"/>
        <w:tblInd w:w="0" w:type="dxa"/>
        <w:tblLook w:val="04A0" w:firstRow="1" w:lastRow="0" w:firstColumn="1" w:lastColumn="0" w:noHBand="0" w:noVBand="1"/>
      </w:tblPr>
      <w:tblGrid>
        <w:gridCol w:w="4518"/>
        <w:gridCol w:w="4406"/>
      </w:tblGrid>
      <w:tr w:rsidR="003435C2" w:rsidRPr="008E1052" w14:paraId="59601DD7" w14:textId="77777777" w:rsidTr="00AE3570">
        <w:tc>
          <w:tcPr>
            <w:tcW w:w="4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05A0D8" w14:textId="77777777" w:rsidR="003435C2" w:rsidRPr="008E1052" w:rsidRDefault="003435C2" w:rsidP="00AE3570">
            <w:pPr>
              <w:rPr>
                <w:b/>
                <w:color w:val="auto"/>
                <w:lang w:val="cs-CZ"/>
              </w:rPr>
            </w:pPr>
            <w:r w:rsidRPr="008E1052">
              <w:rPr>
                <w:b/>
                <w:color w:val="auto"/>
                <w:lang w:val="cs-CZ"/>
              </w:rPr>
              <w:t>Jméno a Příjmení</w:t>
            </w:r>
          </w:p>
        </w:tc>
        <w:tc>
          <w:tcPr>
            <w:tcW w:w="4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F86C50" w14:textId="77777777" w:rsidR="003435C2" w:rsidRPr="008E1052" w:rsidRDefault="003435C2" w:rsidP="00AE3570">
            <w:pPr>
              <w:rPr>
                <w:b/>
                <w:color w:val="auto"/>
                <w:lang w:val="cs-CZ"/>
              </w:rPr>
            </w:pPr>
            <w:r w:rsidRPr="008E1052">
              <w:rPr>
                <w:b/>
                <w:color w:val="auto"/>
                <w:lang w:val="cs-CZ"/>
              </w:rPr>
              <w:t>podpis</w:t>
            </w:r>
          </w:p>
        </w:tc>
      </w:tr>
      <w:tr w:rsidR="003435C2" w:rsidRPr="008E1052" w14:paraId="6DBCCFB7" w14:textId="77777777" w:rsidTr="00AE3570">
        <w:tc>
          <w:tcPr>
            <w:tcW w:w="45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65A6B5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95347" w14:textId="77777777" w:rsidR="003435C2" w:rsidRPr="008E1052" w:rsidRDefault="003435C2" w:rsidP="00AE3570"/>
        </w:tc>
      </w:tr>
      <w:tr w:rsidR="003435C2" w:rsidRPr="008E1052" w14:paraId="69F8DB14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9824F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90104" w14:textId="77777777" w:rsidR="003435C2" w:rsidRPr="008E1052" w:rsidRDefault="003435C2" w:rsidP="00AE3570"/>
        </w:tc>
      </w:tr>
      <w:tr w:rsidR="003435C2" w:rsidRPr="008E1052" w14:paraId="45C86C27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98C60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8AE6E4" w14:textId="77777777" w:rsidR="003435C2" w:rsidRPr="008E1052" w:rsidRDefault="003435C2" w:rsidP="00AE3570"/>
        </w:tc>
      </w:tr>
      <w:tr w:rsidR="003435C2" w:rsidRPr="008E1052" w14:paraId="2D65A8B8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9FE44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C5857" w14:textId="77777777" w:rsidR="003435C2" w:rsidRPr="008E1052" w:rsidRDefault="003435C2" w:rsidP="00AE3570"/>
        </w:tc>
      </w:tr>
      <w:tr w:rsidR="003435C2" w:rsidRPr="008E1052" w14:paraId="4AC17B8E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66DA4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8FB68" w14:textId="77777777" w:rsidR="003435C2" w:rsidRPr="008E1052" w:rsidRDefault="003435C2" w:rsidP="00AE3570"/>
        </w:tc>
      </w:tr>
      <w:tr w:rsidR="003435C2" w:rsidRPr="008E1052" w14:paraId="3B23BA2D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DC7F5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CF159" w14:textId="77777777" w:rsidR="003435C2" w:rsidRPr="008E1052" w:rsidRDefault="003435C2" w:rsidP="00AE3570"/>
        </w:tc>
      </w:tr>
      <w:tr w:rsidR="003435C2" w:rsidRPr="008E1052" w14:paraId="6101C559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A17D4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6104CB" w14:textId="77777777" w:rsidR="003435C2" w:rsidRPr="008E1052" w:rsidRDefault="003435C2" w:rsidP="00AE3570"/>
        </w:tc>
      </w:tr>
      <w:tr w:rsidR="003435C2" w:rsidRPr="008E1052" w14:paraId="18A23B5E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CCCDD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BF27B" w14:textId="77777777" w:rsidR="003435C2" w:rsidRPr="008E1052" w:rsidRDefault="003435C2" w:rsidP="00AE3570"/>
        </w:tc>
      </w:tr>
      <w:tr w:rsidR="003435C2" w:rsidRPr="008E1052" w14:paraId="7A6FE024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C4118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E9F530" w14:textId="77777777" w:rsidR="003435C2" w:rsidRPr="008E1052" w:rsidRDefault="003435C2" w:rsidP="00AE3570"/>
        </w:tc>
      </w:tr>
      <w:tr w:rsidR="003435C2" w:rsidRPr="008E1052" w14:paraId="1FE8496E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F6BDA4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5FA19" w14:textId="77777777" w:rsidR="003435C2" w:rsidRPr="008E1052" w:rsidRDefault="003435C2" w:rsidP="00AE3570"/>
        </w:tc>
      </w:tr>
      <w:tr w:rsidR="003435C2" w:rsidRPr="008E1052" w14:paraId="7783A792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5CB37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1D70B" w14:textId="77777777" w:rsidR="003435C2" w:rsidRPr="008E1052" w:rsidRDefault="003435C2" w:rsidP="00AE3570"/>
        </w:tc>
      </w:tr>
      <w:tr w:rsidR="003435C2" w:rsidRPr="008E1052" w14:paraId="53C5B440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07F6F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56E4F" w14:textId="77777777" w:rsidR="003435C2" w:rsidRPr="008E1052" w:rsidRDefault="003435C2" w:rsidP="00AE3570"/>
        </w:tc>
      </w:tr>
      <w:tr w:rsidR="003435C2" w:rsidRPr="008E1052" w14:paraId="7A70A166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A0D623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3E337" w14:textId="77777777" w:rsidR="003435C2" w:rsidRPr="008E1052" w:rsidRDefault="003435C2" w:rsidP="00AE3570"/>
        </w:tc>
      </w:tr>
      <w:tr w:rsidR="003435C2" w:rsidRPr="008E1052" w14:paraId="6AFD87BA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CBFE3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A4ECB" w14:textId="77777777" w:rsidR="003435C2" w:rsidRPr="008E1052" w:rsidRDefault="003435C2" w:rsidP="00AE3570"/>
        </w:tc>
      </w:tr>
      <w:tr w:rsidR="003435C2" w:rsidRPr="008E1052" w14:paraId="69544FAA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CDD70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7D6B2" w14:textId="77777777" w:rsidR="003435C2" w:rsidRPr="008E1052" w:rsidRDefault="003435C2" w:rsidP="00AE3570"/>
        </w:tc>
      </w:tr>
      <w:tr w:rsidR="003435C2" w:rsidRPr="008E1052" w14:paraId="28150855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812744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C34DF" w14:textId="77777777" w:rsidR="003435C2" w:rsidRPr="008E1052" w:rsidRDefault="003435C2" w:rsidP="00AE3570"/>
        </w:tc>
      </w:tr>
      <w:tr w:rsidR="003435C2" w:rsidRPr="008E1052" w14:paraId="72CF5FDB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D7CFF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10D7E" w14:textId="77777777" w:rsidR="003435C2" w:rsidRPr="008E1052" w:rsidRDefault="003435C2" w:rsidP="00AE3570"/>
        </w:tc>
      </w:tr>
      <w:tr w:rsidR="003435C2" w:rsidRPr="008E1052" w14:paraId="0F2C4260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D4088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17181" w14:textId="77777777" w:rsidR="003435C2" w:rsidRPr="008E1052" w:rsidRDefault="003435C2" w:rsidP="00AE3570"/>
        </w:tc>
      </w:tr>
      <w:tr w:rsidR="003435C2" w:rsidRPr="008E1052" w14:paraId="7B92E829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B0E8E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A2178" w14:textId="77777777" w:rsidR="003435C2" w:rsidRPr="008E1052" w:rsidRDefault="003435C2" w:rsidP="00AE3570"/>
        </w:tc>
      </w:tr>
      <w:tr w:rsidR="003435C2" w:rsidRPr="008E1052" w14:paraId="5661EA92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1587E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CAD51" w14:textId="77777777" w:rsidR="003435C2" w:rsidRPr="008E1052" w:rsidRDefault="003435C2" w:rsidP="00AE3570"/>
        </w:tc>
      </w:tr>
      <w:tr w:rsidR="003435C2" w:rsidRPr="008E1052" w14:paraId="3D5071E1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70BD55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C14A2" w14:textId="77777777" w:rsidR="003435C2" w:rsidRPr="008E1052" w:rsidRDefault="003435C2" w:rsidP="00AE3570"/>
        </w:tc>
      </w:tr>
      <w:tr w:rsidR="003435C2" w:rsidRPr="008E1052" w14:paraId="65C39EBE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D9536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2159B" w14:textId="77777777" w:rsidR="003435C2" w:rsidRPr="008E1052" w:rsidRDefault="003435C2" w:rsidP="00AE3570"/>
        </w:tc>
      </w:tr>
      <w:tr w:rsidR="003435C2" w:rsidRPr="008E1052" w14:paraId="74B5C8B6" w14:textId="77777777" w:rsidTr="00AE3570"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ADCB26" w14:textId="77777777" w:rsidR="003435C2" w:rsidRPr="008E1052" w:rsidRDefault="003435C2" w:rsidP="00AE3570">
            <w:pPr>
              <w:rPr>
                <w:color w:val="auto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572867" w14:textId="77777777" w:rsidR="003435C2" w:rsidRPr="008E1052" w:rsidRDefault="003435C2" w:rsidP="00AE3570"/>
        </w:tc>
      </w:tr>
    </w:tbl>
    <w:p w14:paraId="7CE1F163" w14:textId="77777777" w:rsidR="003435C2" w:rsidRPr="008E1052" w:rsidRDefault="003435C2" w:rsidP="003435C2">
      <w:pPr>
        <w:spacing w:before="0"/>
        <w:rPr>
          <w:lang w:val="cs-CZ"/>
        </w:rPr>
      </w:pPr>
      <w:r w:rsidRPr="008E1052">
        <w:rPr>
          <w:lang w:val="cs-CZ"/>
        </w:rPr>
        <w:br w:type="page"/>
      </w:r>
    </w:p>
    <w:p w14:paraId="02F66C2A" w14:textId="77777777" w:rsidR="003435C2" w:rsidRPr="003218A9" w:rsidRDefault="003435C2" w:rsidP="0012043F">
      <w:pPr>
        <w:pStyle w:val="Heading1"/>
        <w:rPr>
          <w:lang w:val="cs-CZ"/>
        </w:rPr>
      </w:pPr>
      <w:bookmarkStart w:id="88" w:name="_Toc435789663"/>
      <w:bookmarkStart w:id="89" w:name="_Toc441415747"/>
      <w:bookmarkStart w:id="90" w:name="_Toc458000192"/>
      <w:bookmarkStart w:id="91" w:name="_Toc469342752"/>
      <w:bookmarkStart w:id="92" w:name="_Toc21687274"/>
      <w:r w:rsidRPr="003218A9">
        <w:rPr>
          <w:lang w:val="cs-CZ"/>
        </w:rPr>
        <w:lastRenderedPageBreak/>
        <w:t>Příloha 3</w:t>
      </w:r>
      <w:bookmarkStart w:id="93" w:name="_Toc435789664"/>
      <w:bookmarkEnd w:id="88"/>
      <w:r w:rsidRPr="003218A9">
        <w:rPr>
          <w:lang w:val="cs-CZ"/>
        </w:rPr>
        <w:tab/>
        <w:t>Podmínky BOZP, PO a OŽP pro externí subjekty, poskytující služby v rámci areálu ELI Beamlines Dolní Břežany</w:t>
      </w:r>
      <w:bookmarkEnd w:id="89"/>
      <w:bookmarkEnd w:id="90"/>
      <w:bookmarkEnd w:id="91"/>
      <w:bookmarkEnd w:id="92"/>
      <w:bookmarkEnd w:id="93"/>
    </w:p>
    <w:p w14:paraId="16CF23A0" w14:textId="77777777" w:rsidR="000450DD" w:rsidRPr="008C4DB9" w:rsidRDefault="000450DD" w:rsidP="000450DD">
      <w:pPr>
        <w:rPr>
          <w:sz w:val="18"/>
          <w:lang w:val="cs-CZ"/>
        </w:rPr>
      </w:pPr>
      <w:r>
        <w:rPr>
          <w:sz w:val="18"/>
          <w:lang w:val="cs-CZ"/>
        </w:rPr>
        <w:t xml:space="preserve">Zejména na </w:t>
      </w:r>
      <w:r w:rsidRPr="008C4DB9">
        <w:rPr>
          <w:sz w:val="18"/>
          <w:lang w:val="cs-CZ"/>
        </w:rPr>
        <w:t>úseku bezpečnosti práce a ochrany zdraví, ochrany životního prostředí a požární ochrany je externí subjekt (dodavatel, zhotovitel</w:t>
      </w:r>
      <w:r>
        <w:rPr>
          <w:sz w:val="18"/>
          <w:lang w:val="cs-CZ"/>
        </w:rPr>
        <w:t>, uživatel</w:t>
      </w:r>
      <w:r w:rsidRPr="008C4DB9">
        <w:rPr>
          <w:sz w:val="18"/>
          <w:lang w:val="cs-CZ"/>
        </w:rPr>
        <w:t xml:space="preserve"> apod.) povinen:</w:t>
      </w:r>
    </w:p>
    <w:p w14:paraId="239679BC" w14:textId="77777777" w:rsidR="000450DD" w:rsidRPr="008C4DB9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 w:rsidRPr="008C4DB9">
        <w:rPr>
          <w:sz w:val="18"/>
          <w:lang w:val="cs-CZ"/>
        </w:rPr>
        <w:t xml:space="preserve">Provádět jen činnosti </w:t>
      </w:r>
      <w:r>
        <w:rPr>
          <w:sz w:val="18"/>
          <w:lang w:val="cs-CZ"/>
        </w:rPr>
        <w:t>spadající do</w:t>
      </w:r>
      <w:r w:rsidRPr="008C4DB9">
        <w:rPr>
          <w:sz w:val="18"/>
          <w:lang w:val="cs-CZ"/>
        </w:rPr>
        <w:t> předmětu smlouvy a pohybovat se ve vymezených prostorách. Do ostatních prostor mají externí zaměstnanci vstup zakázán;</w:t>
      </w:r>
    </w:p>
    <w:p w14:paraId="5EC8D525" w14:textId="77777777" w:rsidR="000450DD" w:rsidRPr="008C4DB9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 w:rsidRPr="008C4DB9">
        <w:rPr>
          <w:sz w:val="18"/>
          <w:lang w:val="cs-CZ"/>
        </w:rPr>
        <w:t>Dodržovat příslušné obecně platné předpisy v oblasti BOZP, PO a OŽP v ČR a interní předpisy ELI Beamlines</w:t>
      </w:r>
      <w:r>
        <w:rPr>
          <w:sz w:val="18"/>
          <w:lang w:val="cs-CZ"/>
        </w:rPr>
        <w:t>, se kterými byl seznámen,</w:t>
      </w:r>
      <w:r w:rsidRPr="008C4DB9">
        <w:rPr>
          <w:sz w:val="18"/>
          <w:lang w:val="cs-CZ"/>
        </w:rPr>
        <w:t xml:space="preserve"> a umožnit pověřenému zaměstnanci kontrolu jejich dodržování;</w:t>
      </w:r>
    </w:p>
    <w:p w14:paraId="59A5E0F4" w14:textId="77777777" w:rsidR="000450DD" w:rsidRPr="008C4DB9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 w:rsidRPr="008C4DB9">
        <w:rPr>
          <w:sz w:val="18"/>
          <w:lang w:val="cs-CZ"/>
        </w:rPr>
        <w:t>Při prvním školení zástupcem ELI Beamlines provést vzájemné předání registru</w:t>
      </w:r>
      <w:r>
        <w:rPr>
          <w:sz w:val="18"/>
          <w:lang w:val="cs-CZ"/>
        </w:rPr>
        <w:t>/ seznamu</w:t>
      </w:r>
      <w:r w:rsidRPr="008C4DB9">
        <w:rPr>
          <w:sz w:val="18"/>
          <w:lang w:val="cs-CZ"/>
        </w:rPr>
        <w:t xml:space="preserve"> rizik (externí subjekt – ELI Beamlines)</w:t>
      </w:r>
    </w:p>
    <w:p w14:paraId="4BB3DBCA" w14:textId="77777777" w:rsidR="000450DD" w:rsidRPr="008C4DB9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 w:rsidRPr="008C4DB9">
        <w:rPr>
          <w:sz w:val="18"/>
          <w:lang w:val="cs-CZ"/>
        </w:rPr>
        <w:t>Prokazatelně seznamovat s uvedenými zásadami a interními předpisy všechny své zaměstnance (pokud nebyli proškoleni přímo pověřeným zaměstnancem ELI Beamlines, např. při personálních změnách);</w:t>
      </w:r>
    </w:p>
    <w:p w14:paraId="4E03A47B" w14:textId="77777777" w:rsidR="000450DD" w:rsidRPr="008C4DB9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 w:rsidRPr="008C4DB9">
        <w:rPr>
          <w:sz w:val="18"/>
          <w:lang w:val="cs-CZ"/>
        </w:rPr>
        <w:t>Vybavit OOPP všechny své zaměstnance (vhodný pro daný typ poskytovaných prací);</w:t>
      </w:r>
    </w:p>
    <w:p w14:paraId="7CC9E330" w14:textId="77777777" w:rsidR="000450DD" w:rsidRPr="008C4DB9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 w:rsidRPr="008C4DB9">
        <w:rPr>
          <w:sz w:val="18"/>
          <w:lang w:val="cs-CZ"/>
        </w:rPr>
        <w:t>Označit, z důvodu snazší identifikace, své zaměstnance (např.: reflexní vesta, stejnokroj);</w:t>
      </w:r>
    </w:p>
    <w:p w14:paraId="681DA6D7" w14:textId="77777777" w:rsidR="000450DD" w:rsidRPr="008C4DB9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 w:rsidRPr="008C4DB9">
        <w:rPr>
          <w:sz w:val="18"/>
          <w:lang w:val="cs-CZ"/>
        </w:rPr>
        <w:t>Oznámit předpokládaný časový rozvrh prací (24hod. předem);</w:t>
      </w:r>
    </w:p>
    <w:p w14:paraId="5496706E" w14:textId="77777777" w:rsidR="000450DD" w:rsidRPr="008C4DB9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 w:rsidRPr="008C4DB9">
        <w:rPr>
          <w:sz w:val="18"/>
          <w:lang w:val="cs-CZ"/>
        </w:rPr>
        <w:t>Předložit k ověření jmenný seznam svých zaměstnanců působících v ELI Beamlines;</w:t>
      </w:r>
    </w:p>
    <w:p w14:paraId="2A63FC23" w14:textId="77777777" w:rsidR="000450DD" w:rsidRPr="008C4DB9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 w:rsidRPr="008C4DB9">
        <w:rPr>
          <w:sz w:val="18"/>
          <w:lang w:val="cs-CZ"/>
        </w:rPr>
        <w:t>Oznámit všechny událostí (úraz, havárie, poškození zařízení objednatele apod.) způsobené během svých prací, které mají přímou souvislost s bezpečností;</w:t>
      </w:r>
    </w:p>
    <w:p w14:paraId="58CC8BD4" w14:textId="77777777" w:rsidR="000450DD" w:rsidRPr="008C4DB9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 w:rsidRPr="008C4DB9">
        <w:rPr>
          <w:sz w:val="18"/>
          <w:lang w:val="cs-CZ"/>
        </w:rPr>
        <w:t>Zaměstnanec externího subjektu je povinen se podrobit dechové zkoušce na přítomnost alkoholu (omamných látek);</w:t>
      </w:r>
    </w:p>
    <w:p w14:paraId="3A1D17F0" w14:textId="77777777" w:rsidR="000450DD" w:rsidRPr="008C4DB9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 w:rsidRPr="008C4DB9">
        <w:rPr>
          <w:sz w:val="18"/>
          <w:lang w:val="cs-CZ"/>
        </w:rPr>
        <w:t>V případě prací na vyhrazených technických zařízení</w:t>
      </w:r>
      <w:r>
        <w:rPr>
          <w:sz w:val="18"/>
          <w:lang w:val="cs-CZ"/>
        </w:rPr>
        <w:t>ch</w:t>
      </w:r>
      <w:r w:rsidRPr="008C4DB9">
        <w:rPr>
          <w:sz w:val="18"/>
          <w:lang w:val="cs-CZ"/>
        </w:rPr>
        <w:t xml:space="preserve"> (technická zařízení tlaková, zdvihací, elektrická a plynová) v rozsahu zák. č. 174/1968 Sb., o státním odborném dozoru nad bezpečností práce,  jsou externí osoby (kontraktor) povinny doložit odbornou způsobilost (kopií osvědčení) v rozsahu zajišťovaných prací. Bez předložení těchto potřebných osvědčení nebudou práce povoleny!</w:t>
      </w:r>
    </w:p>
    <w:p w14:paraId="092C1673" w14:textId="77777777" w:rsidR="000450DD" w:rsidRPr="008C4DB9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 w:rsidRPr="008C4DB9">
        <w:rPr>
          <w:sz w:val="18"/>
          <w:lang w:val="cs-CZ"/>
        </w:rPr>
        <w:t>Externí subjekt a jeho zaměstnanci jsou povinni předem informovat odpovědné zaměstnance ELI Beamlines o provozovaných rizikových činnostech a požárně nebezpečných látkách a materiálech nacházejících se v objektech ELI Beamlines, které užívají, předložit požárně technické charakteristiky (Bezpečnostní listy) těchto látek a materiálů včetně údajů v jakém množství se na jednotlivých pracovištích vyskytují;</w:t>
      </w:r>
    </w:p>
    <w:p w14:paraId="7B65FF75" w14:textId="77777777" w:rsidR="000450DD" w:rsidRPr="008C4DB9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 w:rsidRPr="008C4DB9">
        <w:rPr>
          <w:sz w:val="18"/>
          <w:lang w:val="cs-CZ"/>
        </w:rPr>
        <w:t>Externí subjekt je povinen udržovat všechna instalovaná technická zařízení požární ochrany, nacházejících se v objektech ELI Beamlines, které užívá, v provozuschopném stavu ve smyslu platných předpisů o PO. Technickým zařízením požární ochrany se rozumí Elektrická Požární Signalizace, požární dveře, požární klapky, požární hydranty, stabilní nebo polostabilní hasicí zařízení a hasicí přístroje;</w:t>
      </w:r>
    </w:p>
    <w:p w14:paraId="130628DD" w14:textId="77777777" w:rsidR="000450DD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 w:rsidRPr="008C4DB9">
        <w:rPr>
          <w:sz w:val="18"/>
          <w:lang w:val="cs-CZ"/>
        </w:rPr>
        <w:t xml:space="preserve">Externí subjekt se zavazuje dodržovat podmínky, které jsou pro ELI Beamlines stanoveny kanalizačním řádem obce Dolní Břežany. Případné zvýšení poplatků a náhrad za znečišťování vod prokazatelně způsobené externím subjektem mu bude </w:t>
      </w:r>
      <w:r>
        <w:rPr>
          <w:sz w:val="18"/>
          <w:lang w:val="cs-CZ"/>
        </w:rPr>
        <w:t>dáno</w:t>
      </w:r>
      <w:r w:rsidRPr="008C4DB9">
        <w:rPr>
          <w:sz w:val="18"/>
          <w:lang w:val="cs-CZ"/>
        </w:rPr>
        <w:t xml:space="preserve"> k</w:t>
      </w:r>
      <w:r>
        <w:rPr>
          <w:sz w:val="18"/>
          <w:lang w:val="cs-CZ"/>
        </w:rPr>
        <w:t> </w:t>
      </w:r>
      <w:r w:rsidRPr="008C4DB9">
        <w:rPr>
          <w:sz w:val="18"/>
          <w:lang w:val="cs-CZ"/>
        </w:rPr>
        <w:t>úhradě</w:t>
      </w:r>
      <w:r>
        <w:rPr>
          <w:sz w:val="18"/>
          <w:lang w:val="cs-CZ"/>
        </w:rPr>
        <w:t>;</w:t>
      </w:r>
    </w:p>
    <w:p w14:paraId="6E5A556A" w14:textId="77777777" w:rsidR="000450DD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>
        <w:rPr>
          <w:sz w:val="18"/>
          <w:lang w:val="cs-CZ"/>
        </w:rPr>
        <w:t>Povinnosti a pravidla BOZP, PO a OŽP a další pravidla související sdělená zástupcům externího subjektu a jeho pracovníkům při úvodním nebo periodickém školení jsou pro všechny pracovníky externího subjektu závazná;</w:t>
      </w:r>
    </w:p>
    <w:p w14:paraId="1A8BA704" w14:textId="1A4607BB" w:rsidR="000450DD" w:rsidRDefault="000450DD" w:rsidP="000450DD">
      <w:pPr>
        <w:numPr>
          <w:ilvl w:val="0"/>
          <w:numId w:val="12"/>
        </w:numPr>
        <w:ind w:left="425" w:hanging="425"/>
        <w:jc w:val="both"/>
        <w:rPr>
          <w:sz w:val="18"/>
          <w:lang w:val="cs-CZ"/>
        </w:rPr>
      </w:pPr>
      <w:r>
        <w:rPr>
          <w:sz w:val="18"/>
          <w:lang w:val="cs-CZ"/>
        </w:rPr>
        <w:t xml:space="preserve">Pokud externí subjekt nebo jeho pracovníci v areálu ELI Beamlines přicházejí do styku s nebo vykonávají požárně nebezpečné činnosti, uzavřou FZU AV ČR, v.v.i. a externí subjekt dohodu písemně určující předmětná rizika a </w:t>
      </w:r>
      <w:r w:rsidRPr="009378F7">
        <w:rPr>
          <w:sz w:val="18"/>
          <w:lang w:val="cs-CZ"/>
        </w:rPr>
        <w:t>vzájemn</w:t>
      </w:r>
      <w:r>
        <w:rPr>
          <w:sz w:val="18"/>
          <w:lang w:val="cs-CZ"/>
        </w:rPr>
        <w:t>ou</w:t>
      </w:r>
      <w:r w:rsidRPr="009378F7">
        <w:rPr>
          <w:sz w:val="18"/>
          <w:lang w:val="cs-CZ"/>
        </w:rPr>
        <w:t xml:space="preserve"> spolupráci při </w:t>
      </w:r>
      <w:r>
        <w:rPr>
          <w:sz w:val="18"/>
          <w:lang w:val="cs-CZ"/>
        </w:rPr>
        <w:t xml:space="preserve">naplňování předmětných aktivit v areálu ELI Beamlines </w:t>
      </w:r>
      <w:r w:rsidRPr="009378F7">
        <w:rPr>
          <w:sz w:val="18"/>
          <w:lang w:val="cs-CZ"/>
        </w:rPr>
        <w:t>v oblasti bezpečnosti a požární ochrany</w:t>
      </w:r>
      <w:r>
        <w:rPr>
          <w:sz w:val="18"/>
          <w:lang w:val="cs-CZ"/>
        </w:rPr>
        <w:t>. Potvrzením dohody oprávněnými zástupci obou stran se taková dohoda stává závaznou.</w:t>
      </w:r>
    </w:p>
    <w:p w14:paraId="0BA35858" w14:textId="77777777" w:rsidR="000450DD" w:rsidRPr="008C4DB9" w:rsidRDefault="000450DD" w:rsidP="000450DD">
      <w:pPr>
        <w:jc w:val="both"/>
        <w:rPr>
          <w:sz w:val="18"/>
          <w:lang w:val="cs-CZ"/>
        </w:rPr>
      </w:pPr>
    </w:p>
    <w:p w14:paraId="5A5B6915" w14:textId="77777777" w:rsidR="003435C2" w:rsidRPr="008C4DB9" w:rsidRDefault="003435C2" w:rsidP="003435C2">
      <w:pPr>
        <w:rPr>
          <w:sz w:val="18"/>
          <w:lang w:val="cs-CZ"/>
        </w:rPr>
      </w:pPr>
      <w:r w:rsidRPr="008C4DB9">
        <w:rPr>
          <w:sz w:val="18"/>
          <w:lang w:val="cs-CZ"/>
        </w:rPr>
        <w:lastRenderedPageBreak/>
        <w:t>V Dolních Břežanech, dne …………………………</w:t>
      </w:r>
    </w:p>
    <w:p w14:paraId="7FDB2EBB" w14:textId="77777777" w:rsidR="003435C2" w:rsidRPr="008C4DB9" w:rsidRDefault="003435C2" w:rsidP="003435C2">
      <w:pPr>
        <w:rPr>
          <w:sz w:val="18"/>
          <w:lang w:val="cs-CZ"/>
        </w:rPr>
      </w:pPr>
    </w:p>
    <w:p w14:paraId="169CAF8D" w14:textId="77777777" w:rsidR="003435C2" w:rsidRDefault="003435C2" w:rsidP="003435C2">
      <w:pPr>
        <w:rPr>
          <w:sz w:val="18"/>
          <w:lang w:val="cs-CZ"/>
        </w:rPr>
      </w:pPr>
    </w:p>
    <w:p w14:paraId="14077231" w14:textId="77777777" w:rsidR="003435C2" w:rsidRPr="008C4DB9" w:rsidRDefault="003435C2" w:rsidP="003435C2">
      <w:pPr>
        <w:rPr>
          <w:sz w:val="18"/>
          <w:lang w:val="cs-CZ"/>
        </w:rPr>
      </w:pPr>
    </w:p>
    <w:p w14:paraId="7CB47D97" w14:textId="77777777" w:rsidR="003435C2" w:rsidRPr="008C4DB9" w:rsidRDefault="003435C2" w:rsidP="003435C2">
      <w:pPr>
        <w:rPr>
          <w:sz w:val="18"/>
          <w:lang w:val="cs-CZ"/>
        </w:rPr>
      </w:pPr>
      <w:r w:rsidRPr="008C4DB9">
        <w:rPr>
          <w:sz w:val="18"/>
          <w:lang w:val="cs-CZ"/>
        </w:rPr>
        <w:t>Za externí subjekt:</w:t>
      </w:r>
      <w:r>
        <w:rPr>
          <w:sz w:val="18"/>
          <w:lang w:val="cs-CZ"/>
        </w:rPr>
        <w:t xml:space="preserve"> </w:t>
      </w:r>
      <w:r w:rsidRPr="008C4DB9">
        <w:rPr>
          <w:sz w:val="18"/>
          <w:lang w:val="cs-CZ"/>
        </w:rPr>
        <w:t>……………………….</w:t>
      </w:r>
      <w:r>
        <w:rPr>
          <w:sz w:val="18"/>
          <w:lang w:val="cs-CZ"/>
        </w:rPr>
        <w:tab/>
      </w:r>
      <w:r w:rsidRPr="008C4DB9">
        <w:rPr>
          <w:sz w:val="18"/>
          <w:lang w:val="cs-CZ"/>
        </w:rPr>
        <w:tab/>
      </w:r>
      <w:r w:rsidRPr="008C4DB9">
        <w:rPr>
          <w:sz w:val="18"/>
          <w:lang w:val="cs-CZ"/>
        </w:rPr>
        <w:tab/>
        <w:t>Za ELI Beamlines:</w:t>
      </w:r>
      <w:r>
        <w:rPr>
          <w:sz w:val="18"/>
          <w:lang w:val="cs-CZ"/>
        </w:rPr>
        <w:t xml:space="preserve"> </w:t>
      </w:r>
      <w:r w:rsidRPr="008C4DB9">
        <w:rPr>
          <w:sz w:val="18"/>
          <w:lang w:val="cs-CZ"/>
        </w:rPr>
        <w:t>……………………….</w:t>
      </w:r>
    </w:p>
    <w:p w14:paraId="11BBE3F6" w14:textId="77777777" w:rsidR="005F3E4B" w:rsidRPr="00D104BC" w:rsidRDefault="005F3E4B" w:rsidP="0003590E">
      <w:pPr>
        <w:rPr>
          <w:lang w:val="cs-CZ"/>
        </w:rPr>
      </w:pPr>
    </w:p>
    <w:sectPr w:rsidR="005F3E4B" w:rsidRPr="00D104BC" w:rsidSect="00DA416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1599" w:bottom="1758" w:left="993" w:header="680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E5F47" w14:textId="77777777" w:rsidR="003A5B8B" w:rsidRDefault="003A5B8B">
      <w:r>
        <w:separator/>
      </w:r>
    </w:p>
    <w:p w14:paraId="6C8A16CF" w14:textId="77777777" w:rsidR="003A5B8B" w:rsidRDefault="003A5B8B"/>
  </w:endnote>
  <w:endnote w:type="continuationSeparator" w:id="0">
    <w:p w14:paraId="14F1F5A7" w14:textId="77777777" w:rsidR="003A5B8B" w:rsidRDefault="003A5B8B">
      <w:r>
        <w:continuationSeparator/>
      </w:r>
    </w:p>
    <w:p w14:paraId="2169D48C" w14:textId="77777777" w:rsidR="003A5B8B" w:rsidRDefault="003A5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Calibri"/>
        <w:sz w:val="18"/>
        <w:lang w:val="cs-CZ"/>
      </w:rPr>
      <w:alias w:val="TC ID / Revize"/>
      <w:tag w:val="TCID"/>
      <w:id w:val="1475952968"/>
      <w:text/>
    </w:sdtPr>
    <w:sdtContent>
      <w:p w14:paraId="557BE844" w14:textId="1C9DE6BA" w:rsidR="004812ED" w:rsidRPr="00173762" w:rsidRDefault="004812ED" w:rsidP="009D13BD">
        <w:pPr>
          <w:pStyle w:val="Footer"/>
          <w:ind w:left="-720"/>
          <w:rPr>
            <w:lang w:val="cs-CZ"/>
          </w:rPr>
        </w:pPr>
        <w:r w:rsidRPr="00173762">
          <w:rPr>
            <w:rFonts w:cs="Calibri"/>
            <w:sz w:val="18"/>
            <w:lang w:val="cs-CZ"/>
          </w:rPr>
          <w:t>Tamcenter ID</w:t>
        </w:r>
        <w:r>
          <w:rPr>
            <w:rFonts w:cs="Calibri"/>
            <w:sz w:val="18"/>
            <w:lang w:val="cs-CZ"/>
          </w:rPr>
          <w:t xml:space="preserve"> 00142072/C</w:t>
        </w:r>
      </w:p>
    </w:sdtContent>
  </w:sdt>
  <w:p w14:paraId="0D8A5A57" w14:textId="70BE84B6" w:rsidR="004812ED" w:rsidRPr="00173762" w:rsidRDefault="004812ED" w:rsidP="009D13BD">
    <w:pPr>
      <w:pStyle w:val="Footer"/>
      <w:ind w:left="-720"/>
      <w:rPr>
        <w:lang w:val="cs-CZ"/>
      </w:rPr>
    </w:pPr>
    <w:r>
      <w:rPr>
        <w:noProof/>
        <w:sz w:val="20"/>
        <w:szCs w:val="20"/>
        <w:lang w:val="cs-CZ"/>
      </w:rPr>
      <w:drawing>
        <wp:anchor distT="0" distB="0" distL="114300" distR="114300" simplePos="0" relativeHeight="251661824" behindDoc="1" locked="0" layoutInCell="1" allowOverlap="1" wp14:anchorId="7E7A315B" wp14:editId="0DB7454F">
          <wp:simplePos x="0" y="0"/>
          <wp:positionH relativeFrom="column">
            <wp:posOffset>-646981</wp:posOffset>
          </wp:positionH>
          <wp:positionV relativeFrom="paragraph">
            <wp:posOffset>-147285</wp:posOffset>
          </wp:positionV>
          <wp:extent cx="7624800" cy="12240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800" cy="12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3762">
      <w:rPr>
        <w:lang w:val="cs-CZ"/>
      </w:rPr>
      <w:t xml:space="preserve">Strana: </w:t>
    </w:r>
    <w:r w:rsidRPr="00173762">
      <w:rPr>
        <w:lang w:val="cs-CZ"/>
      </w:rPr>
      <w:fldChar w:fldCharType="begin"/>
    </w:r>
    <w:r w:rsidRPr="00173762">
      <w:rPr>
        <w:lang w:val="cs-CZ"/>
      </w:rPr>
      <w:instrText>PAGE   \* MERGEFORMAT</w:instrText>
    </w:r>
    <w:r w:rsidRPr="00173762">
      <w:rPr>
        <w:lang w:val="cs-CZ"/>
      </w:rPr>
      <w:fldChar w:fldCharType="separate"/>
    </w:r>
    <w:r w:rsidR="000450DD">
      <w:rPr>
        <w:noProof/>
        <w:lang w:val="cs-CZ"/>
      </w:rPr>
      <w:t>2</w:t>
    </w:r>
    <w:r w:rsidRPr="00173762">
      <w:rPr>
        <w:lang w:val="cs-CZ"/>
      </w:rPr>
      <w:fldChar w:fldCharType="end"/>
    </w:r>
    <w:r w:rsidRPr="00173762">
      <w:rPr>
        <w:lang w:val="cs-CZ"/>
      </w:rPr>
      <w:t xml:space="preserve"> / </w:t>
    </w:r>
    <w:r w:rsidRPr="00173762">
      <w:rPr>
        <w:lang w:val="cs-CZ"/>
      </w:rPr>
      <w:fldChar w:fldCharType="begin"/>
    </w:r>
    <w:r w:rsidRPr="00173762">
      <w:rPr>
        <w:lang w:val="cs-CZ"/>
      </w:rPr>
      <w:instrText xml:space="preserve"> NUMPAGES   \* MERGEFORMAT </w:instrText>
    </w:r>
    <w:r w:rsidRPr="00173762">
      <w:rPr>
        <w:lang w:val="cs-CZ"/>
      </w:rPr>
      <w:fldChar w:fldCharType="separate"/>
    </w:r>
    <w:r w:rsidR="000450DD">
      <w:rPr>
        <w:noProof/>
        <w:lang w:val="cs-CZ"/>
      </w:rPr>
      <w:t>14</w:t>
    </w:r>
    <w:r w:rsidRPr="00173762">
      <w:rPr>
        <w:noProof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1D8E" w14:textId="7FB5D9F0" w:rsidR="004812ED" w:rsidRDefault="004812ED" w:rsidP="00C2076A">
    <w:pPr>
      <w:pStyle w:val="Footer"/>
    </w:pPr>
    <w:r>
      <w:rPr>
        <w:noProof/>
        <w:sz w:val="20"/>
        <w:szCs w:val="20"/>
        <w:lang w:val="cs-CZ"/>
      </w:rPr>
      <w:drawing>
        <wp:anchor distT="0" distB="0" distL="114300" distR="114300" simplePos="0" relativeHeight="251665408" behindDoc="1" locked="0" layoutInCell="1" allowOverlap="1" wp14:anchorId="7E76C9EA" wp14:editId="6B462EA7">
          <wp:simplePos x="0" y="0"/>
          <wp:positionH relativeFrom="column">
            <wp:posOffset>-638355</wp:posOffset>
          </wp:positionH>
          <wp:positionV relativeFrom="paragraph">
            <wp:posOffset>-130032</wp:posOffset>
          </wp:positionV>
          <wp:extent cx="7624800" cy="1224000"/>
          <wp:effectExtent l="0" t="0" r="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800" cy="12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9E2C0" w14:textId="77777777" w:rsidR="003A5B8B" w:rsidRDefault="003A5B8B">
      <w:r>
        <w:separator/>
      </w:r>
    </w:p>
    <w:p w14:paraId="66FC99F8" w14:textId="77777777" w:rsidR="003A5B8B" w:rsidRDefault="003A5B8B"/>
  </w:footnote>
  <w:footnote w:type="continuationSeparator" w:id="0">
    <w:p w14:paraId="69DD3192" w14:textId="77777777" w:rsidR="003A5B8B" w:rsidRDefault="003A5B8B">
      <w:r>
        <w:continuationSeparator/>
      </w:r>
    </w:p>
    <w:p w14:paraId="65C39DFB" w14:textId="77777777" w:rsidR="003A5B8B" w:rsidRDefault="003A5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A78D" w14:textId="77777777" w:rsidR="004812ED" w:rsidRDefault="004812ED"/>
  <w:p w14:paraId="3A4B8BFD" w14:textId="77777777" w:rsidR="004812ED" w:rsidRDefault="004812ED"/>
  <w:p w14:paraId="7F46327C" w14:textId="77777777" w:rsidR="004812ED" w:rsidRDefault="004812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6F36D" w14:textId="77777777" w:rsidR="004812ED" w:rsidRDefault="004812ED">
    <w:pPr>
      <w:pStyle w:val="Header"/>
    </w:pP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2CA017D0" wp14:editId="14BE50D2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6696000" cy="644400"/>
          <wp:effectExtent l="0" t="0" r="0" b="3810"/>
          <wp:wrapNone/>
          <wp:docPr id="3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PapirDopisTop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FFFA4" w14:textId="77777777" w:rsidR="004812ED" w:rsidRDefault="004812ED">
    <w:pPr>
      <w:pStyle w:val="Header"/>
    </w:pPr>
    <w:r>
      <w:rPr>
        <w:noProof/>
        <w:lang w:val="cs-CZ"/>
      </w:rPr>
      <w:drawing>
        <wp:anchor distT="0" distB="0" distL="114300" distR="114300" simplePos="0" relativeHeight="251663360" behindDoc="1" locked="0" layoutInCell="1" allowOverlap="1" wp14:anchorId="14196B70" wp14:editId="2E3B770A">
          <wp:simplePos x="0" y="0"/>
          <wp:positionH relativeFrom="page">
            <wp:posOffset>409466</wp:posOffset>
          </wp:positionH>
          <wp:positionV relativeFrom="page">
            <wp:posOffset>431165</wp:posOffset>
          </wp:positionV>
          <wp:extent cx="6696000" cy="644400"/>
          <wp:effectExtent l="0" t="0" r="0" b="3810"/>
          <wp:wrapNone/>
          <wp:docPr id="41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PapirDopisTop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3D161E4"/>
    <w:multiLevelType w:val="hybridMultilevel"/>
    <w:tmpl w:val="6B9A4BAE"/>
    <w:lvl w:ilvl="0" w:tplc="D3FCFCB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D42F4"/>
    <w:multiLevelType w:val="multilevel"/>
    <w:tmpl w:val="BAAE49EE"/>
    <w:lvl w:ilvl="0">
      <w:start w:val="1"/>
      <w:numFmt w:val="bullet"/>
      <w:pStyle w:val="Odrky1"/>
      <w:lvlText w:val="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auto"/>
      </w:rPr>
    </w:lvl>
    <w:lvl w:ilvl="1">
      <w:start w:val="1"/>
      <w:numFmt w:val="bullet"/>
      <w:pStyle w:val="Odrky2"/>
      <w:lvlText w:val="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auto"/>
        <w:sz w:val="20"/>
      </w:rPr>
    </w:lvl>
    <w:lvl w:ilvl="2">
      <w:start w:val="1"/>
      <w:numFmt w:val="bullet"/>
      <w:pStyle w:val="Odrky3"/>
      <w:lvlText w:val="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FF6633" w:themeColor="accent1"/>
      </w:rPr>
    </w:lvl>
    <w:lvl w:ilvl="4">
      <w:start w:val="1"/>
      <w:numFmt w:val="bullet"/>
      <w:pStyle w:val="Odrky5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FF663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DB3F1D"/>
    <w:multiLevelType w:val="hybridMultilevel"/>
    <w:tmpl w:val="FC026FCE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1011165"/>
    <w:multiLevelType w:val="multilevel"/>
    <w:tmpl w:val="125EFB8A"/>
    <w:lvl w:ilvl="0">
      <w:start w:val="1"/>
      <w:numFmt w:val="none"/>
      <w:pStyle w:val="Text1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pStyle w:val="Text2"/>
      <w:lvlText w:val="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pStyle w:val="Text3"/>
      <w:lvlText w:val="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pStyle w:val="Text4"/>
      <w:lvlText w:val="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none"/>
      <w:pStyle w:val="Text5"/>
      <w:lvlText w:val="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433A9A"/>
    <w:multiLevelType w:val="hybridMultilevel"/>
    <w:tmpl w:val="036463AC"/>
    <w:lvl w:ilvl="0" w:tplc="7D662D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66003"/>
    <w:multiLevelType w:val="multilevel"/>
    <w:tmpl w:val="632CF156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7E0DE1"/>
    <w:multiLevelType w:val="hybridMultilevel"/>
    <w:tmpl w:val="5B00A836"/>
    <w:lvl w:ilvl="0" w:tplc="CD18AEA8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2319E"/>
    <w:multiLevelType w:val="hybridMultilevel"/>
    <w:tmpl w:val="18643E68"/>
    <w:lvl w:ilvl="0" w:tplc="85442002">
      <w:start w:val="1"/>
      <w:numFmt w:val="decimal"/>
      <w:lvlText w:val="[%1]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BC6780"/>
    <w:multiLevelType w:val="hybridMultilevel"/>
    <w:tmpl w:val="D8B42A62"/>
    <w:lvl w:ilvl="0" w:tplc="CD18AEA8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E51F7"/>
    <w:multiLevelType w:val="hybridMultilevel"/>
    <w:tmpl w:val="EC38C7DC"/>
    <w:lvl w:ilvl="0" w:tplc="9EBC3CAC">
      <w:start w:val="1"/>
      <w:numFmt w:val="decimal"/>
      <w:lvlText w:val="[%1]."/>
      <w:lvlJc w:val="left"/>
      <w:pPr>
        <w:ind w:left="1572" w:hanging="360"/>
      </w:pPr>
      <w:rPr>
        <w:rFonts w:ascii="Verdana" w:hAnsi="Verdana" w:hint="default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>
      <w:start w:val="1"/>
      <w:numFmt w:val="lowerRoman"/>
      <w:lvlText w:val="%3."/>
      <w:lvlJc w:val="right"/>
      <w:pPr>
        <w:ind w:left="3012" w:hanging="180"/>
      </w:pPr>
    </w:lvl>
    <w:lvl w:ilvl="3" w:tplc="0409000F">
      <w:start w:val="1"/>
      <w:numFmt w:val="decimal"/>
      <w:lvlText w:val="%4."/>
      <w:lvlJc w:val="left"/>
      <w:pPr>
        <w:ind w:left="3732" w:hanging="360"/>
      </w:pPr>
    </w:lvl>
    <w:lvl w:ilvl="4" w:tplc="04090019">
      <w:start w:val="1"/>
      <w:numFmt w:val="lowerLetter"/>
      <w:lvlText w:val="%5."/>
      <w:lvlJc w:val="left"/>
      <w:pPr>
        <w:ind w:left="4452" w:hanging="360"/>
      </w:pPr>
    </w:lvl>
    <w:lvl w:ilvl="5" w:tplc="0409001B">
      <w:start w:val="1"/>
      <w:numFmt w:val="lowerRoman"/>
      <w:lvlText w:val="%6."/>
      <w:lvlJc w:val="right"/>
      <w:pPr>
        <w:ind w:left="5172" w:hanging="180"/>
      </w:pPr>
    </w:lvl>
    <w:lvl w:ilvl="6" w:tplc="0409000F">
      <w:start w:val="1"/>
      <w:numFmt w:val="decimal"/>
      <w:lvlText w:val="%7."/>
      <w:lvlJc w:val="left"/>
      <w:pPr>
        <w:ind w:left="5892" w:hanging="360"/>
      </w:pPr>
    </w:lvl>
    <w:lvl w:ilvl="7" w:tplc="04090019">
      <w:start w:val="1"/>
      <w:numFmt w:val="lowerLetter"/>
      <w:lvlText w:val="%8."/>
      <w:lvlJc w:val="left"/>
      <w:pPr>
        <w:ind w:left="6612" w:hanging="360"/>
      </w:pPr>
    </w:lvl>
    <w:lvl w:ilvl="8" w:tplc="0409001B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6F100620"/>
    <w:multiLevelType w:val="multilevel"/>
    <w:tmpl w:val="D1564B0C"/>
    <w:lvl w:ilvl="0">
      <w:start w:val="1"/>
      <w:numFmt w:val="decimal"/>
      <w:pStyle w:val="StylNadpis1Ped6bZa5b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40F30E4"/>
    <w:multiLevelType w:val="hybridMultilevel"/>
    <w:tmpl w:val="EC38C7DC"/>
    <w:lvl w:ilvl="0" w:tplc="9EBC3CAC">
      <w:start w:val="1"/>
      <w:numFmt w:val="decimal"/>
      <w:lvlText w:val="[%1]."/>
      <w:lvlJc w:val="left"/>
      <w:pPr>
        <w:ind w:left="1572" w:hanging="360"/>
      </w:pPr>
      <w:rPr>
        <w:rFonts w:ascii="Verdana" w:hAnsi="Verdana" w:hint="default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>
      <w:start w:val="1"/>
      <w:numFmt w:val="lowerRoman"/>
      <w:lvlText w:val="%3."/>
      <w:lvlJc w:val="right"/>
      <w:pPr>
        <w:ind w:left="3012" w:hanging="180"/>
      </w:pPr>
    </w:lvl>
    <w:lvl w:ilvl="3" w:tplc="0409000F">
      <w:start w:val="1"/>
      <w:numFmt w:val="decimal"/>
      <w:lvlText w:val="%4."/>
      <w:lvlJc w:val="left"/>
      <w:pPr>
        <w:ind w:left="3732" w:hanging="360"/>
      </w:pPr>
    </w:lvl>
    <w:lvl w:ilvl="4" w:tplc="04090019">
      <w:start w:val="1"/>
      <w:numFmt w:val="lowerLetter"/>
      <w:lvlText w:val="%5."/>
      <w:lvlJc w:val="left"/>
      <w:pPr>
        <w:ind w:left="4452" w:hanging="360"/>
      </w:pPr>
    </w:lvl>
    <w:lvl w:ilvl="5" w:tplc="0409001B">
      <w:start w:val="1"/>
      <w:numFmt w:val="lowerRoman"/>
      <w:lvlText w:val="%6."/>
      <w:lvlJc w:val="right"/>
      <w:pPr>
        <w:ind w:left="5172" w:hanging="180"/>
      </w:pPr>
    </w:lvl>
    <w:lvl w:ilvl="6" w:tplc="0409000F">
      <w:start w:val="1"/>
      <w:numFmt w:val="decimal"/>
      <w:lvlText w:val="%7."/>
      <w:lvlJc w:val="left"/>
      <w:pPr>
        <w:ind w:left="5892" w:hanging="360"/>
      </w:pPr>
    </w:lvl>
    <w:lvl w:ilvl="7" w:tplc="04090019">
      <w:start w:val="1"/>
      <w:numFmt w:val="lowerLetter"/>
      <w:lvlText w:val="%8."/>
      <w:lvlJc w:val="left"/>
      <w:pPr>
        <w:ind w:left="6612" w:hanging="360"/>
      </w:pPr>
    </w:lvl>
    <w:lvl w:ilvl="8" w:tplc="0409001B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7A4B600E"/>
    <w:multiLevelType w:val="multilevel"/>
    <w:tmpl w:val="C62E77D8"/>
    <w:lvl w:ilvl="0">
      <w:start w:val="1"/>
      <w:numFmt w:val="decimal"/>
      <w:pStyle w:val="slovn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pStyle w:val="slovn2"/>
      <w:isLgl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slovn3"/>
      <w:lvlText w:val="%3.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n4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7B885D31"/>
    <w:multiLevelType w:val="hybridMultilevel"/>
    <w:tmpl w:val="4C4A1C50"/>
    <w:lvl w:ilvl="0" w:tplc="CD18AEA8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4"/>
  </w:num>
  <w:num w:numId="5">
    <w:abstractNumId w:val="6"/>
  </w:num>
  <w:num w:numId="6">
    <w:abstractNumId w:val="12"/>
  </w:num>
  <w:num w:numId="7">
    <w:abstractNumId w:val="8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12"/>
  </w:num>
  <w:num w:numId="17">
    <w:abstractNumId w:val="3"/>
  </w:num>
  <w:num w:numId="18">
    <w:abstractNumId w:val="7"/>
  </w:num>
  <w:num w:numId="1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E5"/>
    <w:rsid w:val="00001C44"/>
    <w:rsid w:val="00005EE3"/>
    <w:rsid w:val="0000686B"/>
    <w:rsid w:val="00012566"/>
    <w:rsid w:val="00012AB5"/>
    <w:rsid w:val="00012B42"/>
    <w:rsid w:val="000141DD"/>
    <w:rsid w:val="00014D06"/>
    <w:rsid w:val="00014D66"/>
    <w:rsid w:val="000161B1"/>
    <w:rsid w:val="000167E0"/>
    <w:rsid w:val="0001702E"/>
    <w:rsid w:val="0001797D"/>
    <w:rsid w:val="00017BBA"/>
    <w:rsid w:val="0002187D"/>
    <w:rsid w:val="00022D29"/>
    <w:rsid w:val="00024C5D"/>
    <w:rsid w:val="00026A19"/>
    <w:rsid w:val="000272B9"/>
    <w:rsid w:val="00030924"/>
    <w:rsid w:val="00030C9E"/>
    <w:rsid w:val="0003590E"/>
    <w:rsid w:val="00035D88"/>
    <w:rsid w:val="000363ED"/>
    <w:rsid w:val="00036596"/>
    <w:rsid w:val="0003724A"/>
    <w:rsid w:val="000406E8"/>
    <w:rsid w:val="00041A92"/>
    <w:rsid w:val="000425AB"/>
    <w:rsid w:val="000425B4"/>
    <w:rsid w:val="000427F0"/>
    <w:rsid w:val="000438F1"/>
    <w:rsid w:val="0004470A"/>
    <w:rsid w:val="00044976"/>
    <w:rsid w:val="00044C16"/>
    <w:rsid w:val="00044FAB"/>
    <w:rsid w:val="000450DD"/>
    <w:rsid w:val="00045F42"/>
    <w:rsid w:val="00046C0D"/>
    <w:rsid w:val="0005071D"/>
    <w:rsid w:val="00052876"/>
    <w:rsid w:val="00052D8A"/>
    <w:rsid w:val="00053E54"/>
    <w:rsid w:val="00054B65"/>
    <w:rsid w:val="00055AD5"/>
    <w:rsid w:val="00056B1B"/>
    <w:rsid w:val="00056CFE"/>
    <w:rsid w:val="00057FE9"/>
    <w:rsid w:val="0006000F"/>
    <w:rsid w:val="00061353"/>
    <w:rsid w:val="000637C6"/>
    <w:rsid w:val="00071DD7"/>
    <w:rsid w:val="000720CE"/>
    <w:rsid w:val="00072B92"/>
    <w:rsid w:val="00080178"/>
    <w:rsid w:val="00082B2C"/>
    <w:rsid w:val="00084139"/>
    <w:rsid w:val="0008474B"/>
    <w:rsid w:val="00086587"/>
    <w:rsid w:val="00087F2D"/>
    <w:rsid w:val="00087F59"/>
    <w:rsid w:val="0009015A"/>
    <w:rsid w:val="00091511"/>
    <w:rsid w:val="000934AD"/>
    <w:rsid w:val="00094C4E"/>
    <w:rsid w:val="000A15EB"/>
    <w:rsid w:val="000A3F0C"/>
    <w:rsid w:val="000A64A9"/>
    <w:rsid w:val="000B0379"/>
    <w:rsid w:val="000B0669"/>
    <w:rsid w:val="000B0DD1"/>
    <w:rsid w:val="000B0FB1"/>
    <w:rsid w:val="000B1686"/>
    <w:rsid w:val="000B16DF"/>
    <w:rsid w:val="000B18EA"/>
    <w:rsid w:val="000B28D4"/>
    <w:rsid w:val="000B38EA"/>
    <w:rsid w:val="000B4561"/>
    <w:rsid w:val="000B4C35"/>
    <w:rsid w:val="000B5616"/>
    <w:rsid w:val="000B7DAA"/>
    <w:rsid w:val="000C2CFE"/>
    <w:rsid w:val="000C315C"/>
    <w:rsid w:val="000C441F"/>
    <w:rsid w:val="000C5A72"/>
    <w:rsid w:val="000D30F8"/>
    <w:rsid w:val="000D553E"/>
    <w:rsid w:val="000D713E"/>
    <w:rsid w:val="000D7F8B"/>
    <w:rsid w:val="000E2F06"/>
    <w:rsid w:val="000E47B1"/>
    <w:rsid w:val="000E7152"/>
    <w:rsid w:val="000E734F"/>
    <w:rsid w:val="000F1624"/>
    <w:rsid w:val="000F2F0B"/>
    <w:rsid w:val="00101725"/>
    <w:rsid w:val="001017A6"/>
    <w:rsid w:val="00102A04"/>
    <w:rsid w:val="00102A38"/>
    <w:rsid w:val="00103826"/>
    <w:rsid w:val="001049DF"/>
    <w:rsid w:val="00104C1C"/>
    <w:rsid w:val="00104FFB"/>
    <w:rsid w:val="0011079B"/>
    <w:rsid w:val="00112D2D"/>
    <w:rsid w:val="00115390"/>
    <w:rsid w:val="00116A82"/>
    <w:rsid w:val="00117748"/>
    <w:rsid w:val="0012043F"/>
    <w:rsid w:val="00121558"/>
    <w:rsid w:val="00121CE3"/>
    <w:rsid w:val="00124B86"/>
    <w:rsid w:val="00124E96"/>
    <w:rsid w:val="00125E5E"/>
    <w:rsid w:val="00126EE4"/>
    <w:rsid w:val="001306BB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0091"/>
    <w:rsid w:val="00154A4A"/>
    <w:rsid w:val="00154BCF"/>
    <w:rsid w:val="00156015"/>
    <w:rsid w:val="00156963"/>
    <w:rsid w:val="00157811"/>
    <w:rsid w:val="00162ACC"/>
    <w:rsid w:val="00162C2F"/>
    <w:rsid w:val="00170A68"/>
    <w:rsid w:val="0017152D"/>
    <w:rsid w:val="001730B0"/>
    <w:rsid w:val="00173762"/>
    <w:rsid w:val="001749A2"/>
    <w:rsid w:val="001760AE"/>
    <w:rsid w:val="00177A5D"/>
    <w:rsid w:val="00182A6D"/>
    <w:rsid w:val="001872CF"/>
    <w:rsid w:val="00187F21"/>
    <w:rsid w:val="00190780"/>
    <w:rsid w:val="0019172E"/>
    <w:rsid w:val="00193AAB"/>
    <w:rsid w:val="00194309"/>
    <w:rsid w:val="00194ACA"/>
    <w:rsid w:val="001A01D7"/>
    <w:rsid w:val="001A0A51"/>
    <w:rsid w:val="001A1442"/>
    <w:rsid w:val="001A397A"/>
    <w:rsid w:val="001A47FD"/>
    <w:rsid w:val="001A481A"/>
    <w:rsid w:val="001A4FFB"/>
    <w:rsid w:val="001A5355"/>
    <w:rsid w:val="001A6EC7"/>
    <w:rsid w:val="001A7A5F"/>
    <w:rsid w:val="001B0569"/>
    <w:rsid w:val="001B08A6"/>
    <w:rsid w:val="001B22CA"/>
    <w:rsid w:val="001B38C1"/>
    <w:rsid w:val="001B6C67"/>
    <w:rsid w:val="001B6D8F"/>
    <w:rsid w:val="001C2684"/>
    <w:rsid w:val="001C3A61"/>
    <w:rsid w:val="001C46F1"/>
    <w:rsid w:val="001D0244"/>
    <w:rsid w:val="001D08B5"/>
    <w:rsid w:val="001D2934"/>
    <w:rsid w:val="001D3FD6"/>
    <w:rsid w:val="001E4217"/>
    <w:rsid w:val="001E57D0"/>
    <w:rsid w:val="001E7F6B"/>
    <w:rsid w:val="001F02CF"/>
    <w:rsid w:val="001F0BD8"/>
    <w:rsid w:val="001F0C03"/>
    <w:rsid w:val="001F28A5"/>
    <w:rsid w:val="001F3026"/>
    <w:rsid w:val="001F3954"/>
    <w:rsid w:val="001F48A7"/>
    <w:rsid w:val="001F683A"/>
    <w:rsid w:val="00201970"/>
    <w:rsid w:val="002037C2"/>
    <w:rsid w:val="0020458B"/>
    <w:rsid w:val="0021063D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6E12"/>
    <w:rsid w:val="0022778A"/>
    <w:rsid w:val="00233C6E"/>
    <w:rsid w:val="00235DF7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3E23"/>
    <w:rsid w:val="00257F28"/>
    <w:rsid w:val="00260D50"/>
    <w:rsid w:val="00262541"/>
    <w:rsid w:val="0026260A"/>
    <w:rsid w:val="00262AB6"/>
    <w:rsid w:val="00263638"/>
    <w:rsid w:val="002637BA"/>
    <w:rsid w:val="00263B97"/>
    <w:rsid w:val="00264860"/>
    <w:rsid w:val="002672B6"/>
    <w:rsid w:val="00267790"/>
    <w:rsid w:val="00267821"/>
    <w:rsid w:val="002679E8"/>
    <w:rsid w:val="00270D07"/>
    <w:rsid w:val="0027596A"/>
    <w:rsid w:val="00275B32"/>
    <w:rsid w:val="00276D4B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5260"/>
    <w:rsid w:val="00296105"/>
    <w:rsid w:val="0029705C"/>
    <w:rsid w:val="00297086"/>
    <w:rsid w:val="002A2216"/>
    <w:rsid w:val="002A2394"/>
    <w:rsid w:val="002A2612"/>
    <w:rsid w:val="002A34A5"/>
    <w:rsid w:val="002A7D41"/>
    <w:rsid w:val="002A7D80"/>
    <w:rsid w:val="002B0D45"/>
    <w:rsid w:val="002B2998"/>
    <w:rsid w:val="002B7335"/>
    <w:rsid w:val="002C170D"/>
    <w:rsid w:val="002C2B67"/>
    <w:rsid w:val="002C31C8"/>
    <w:rsid w:val="002C435F"/>
    <w:rsid w:val="002C451B"/>
    <w:rsid w:val="002C5583"/>
    <w:rsid w:val="002C653E"/>
    <w:rsid w:val="002C7602"/>
    <w:rsid w:val="002D1D26"/>
    <w:rsid w:val="002D1E5F"/>
    <w:rsid w:val="002D3294"/>
    <w:rsid w:val="002D48F9"/>
    <w:rsid w:val="002D57CE"/>
    <w:rsid w:val="002D5836"/>
    <w:rsid w:val="002D7403"/>
    <w:rsid w:val="002E0015"/>
    <w:rsid w:val="002E0D2C"/>
    <w:rsid w:val="002E2404"/>
    <w:rsid w:val="002E28BE"/>
    <w:rsid w:val="002E47F5"/>
    <w:rsid w:val="002E498E"/>
    <w:rsid w:val="002F3003"/>
    <w:rsid w:val="002F3E5C"/>
    <w:rsid w:val="002F405A"/>
    <w:rsid w:val="002F501D"/>
    <w:rsid w:val="00302A21"/>
    <w:rsid w:val="00305EE4"/>
    <w:rsid w:val="003078A4"/>
    <w:rsid w:val="003119C6"/>
    <w:rsid w:val="00311EEF"/>
    <w:rsid w:val="00314BC7"/>
    <w:rsid w:val="00316B16"/>
    <w:rsid w:val="00321780"/>
    <w:rsid w:val="00321F3B"/>
    <w:rsid w:val="00322BF5"/>
    <w:rsid w:val="003236A8"/>
    <w:rsid w:val="0032456D"/>
    <w:rsid w:val="00324A1D"/>
    <w:rsid w:val="003257B6"/>
    <w:rsid w:val="00330066"/>
    <w:rsid w:val="003304DC"/>
    <w:rsid w:val="00330C9E"/>
    <w:rsid w:val="0033122D"/>
    <w:rsid w:val="0033313E"/>
    <w:rsid w:val="00334B56"/>
    <w:rsid w:val="00340533"/>
    <w:rsid w:val="00340719"/>
    <w:rsid w:val="0034234E"/>
    <w:rsid w:val="003435C2"/>
    <w:rsid w:val="003439FB"/>
    <w:rsid w:val="003442D3"/>
    <w:rsid w:val="00350BCC"/>
    <w:rsid w:val="00351BC5"/>
    <w:rsid w:val="00351D23"/>
    <w:rsid w:val="003525C5"/>
    <w:rsid w:val="003540CA"/>
    <w:rsid w:val="00354C6D"/>
    <w:rsid w:val="00355F23"/>
    <w:rsid w:val="00356FC8"/>
    <w:rsid w:val="00357AF9"/>
    <w:rsid w:val="00361AEE"/>
    <w:rsid w:val="003679A9"/>
    <w:rsid w:val="00370E04"/>
    <w:rsid w:val="00374A8C"/>
    <w:rsid w:val="00376CE1"/>
    <w:rsid w:val="00377684"/>
    <w:rsid w:val="003779A4"/>
    <w:rsid w:val="0038397F"/>
    <w:rsid w:val="00386A07"/>
    <w:rsid w:val="00386BE8"/>
    <w:rsid w:val="00387724"/>
    <w:rsid w:val="00392C05"/>
    <w:rsid w:val="00393013"/>
    <w:rsid w:val="003953F9"/>
    <w:rsid w:val="003A03C1"/>
    <w:rsid w:val="003A0A01"/>
    <w:rsid w:val="003A27E3"/>
    <w:rsid w:val="003A4A60"/>
    <w:rsid w:val="003A55E6"/>
    <w:rsid w:val="003A5B8B"/>
    <w:rsid w:val="003A5F6C"/>
    <w:rsid w:val="003A62FB"/>
    <w:rsid w:val="003A6ADA"/>
    <w:rsid w:val="003A7598"/>
    <w:rsid w:val="003A791F"/>
    <w:rsid w:val="003B04AB"/>
    <w:rsid w:val="003B077B"/>
    <w:rsid w:val="003B0C8E"/>
    <w:rsid w:val="003B2F64"/>
    <w:rsid w:val="003B5A1F"/>
    <w:rsid w:val="003B5DE4"/>
    <w:rsid w:val="003B772F"/>
    <w:rsid w:val="003C23C9"/>
    <w:rsid w:val="003C2E7B"/>
    <w:rsid w:val="003C36D6"/>
    <w:rsid w:val="003C3D53"/>
    <w:rsid w:val="003C7FB3"/>
    <w:rsid w:val="003D0025"/>
    <w:rsid w:val="003D0AD1"/>
    <w:rsid w:val="003D2E0E"/>
    <w:rsid w:val="003D36B7"/>
    <w:rsid w:val="003D45ED"/>
    <w:rsid w:val="003D4917"/>
    <w:rsid w:val="003D4F0F"/>
    <w:rsid w:val="003E0A03"/>
    <w:rsid w:val="003E0CFD"/>
    <w:rsid w:val="003E2764"/>
    <w:rsid w:val="003E402D"/>
    <w:rsid w:val="003E702B"/>
    <w:rsid w:val="003E7459"/>
    <w:rsid w:val="003F0FA2"/>
    <w:rsid w:val="003F2693"/>
    <w:rsid w:val="003F3846"/>
    <w:rsid w:val="003F490B"/>
    <w:rsid w:val="003F64E5"/>
    <w:rsid w:val="00400EFE"/>
    <w:rsid w:val="004036B1"/>
    <w:rsid w:val="00403FCD"/>
    <w:rsid w:val="00404580"/>
    <w:rsid w:val="00404AFA"/>
    <w:rsid w:val="00404D93"/>
    <w:rsid w:val="00405FDC"/>
    <w:rsid w:val="004101CF"/>
    <w:rsid w:val="00413AD5"/>
    <w:rsid w:val="00413C29"/>
    <w:rsid w:val="00413D82"/>
    <w:rsid w:val="004145B9"/>
    <w:rsid w:val="00415654"/>
    <w:rsid w:val="00416200"/>
    <w:rsid w:val="00416FB4"/>
    <w:rsid w:val="004240C1"/>
    <w:rsid w:val="0042461E"/>
    <w:rsid w:val="00427307"/>
    <w:rsid w:val="00431118"/>
    <w:rsid w:val="00432020"/>
    <w:rsid w:val="004330B5"/>
    <w:rsid w:val="004330CB"/>
    <w:rsid w:val="00433B35"/>
    <w:rsid w:val="00441549"/>
    <w:rsid w:val="0044165E"/>
    <w:rsid w:val="004422A3"/>
    <w:rsid w:val="00442900"/>
    <w:rsid w:val="00443C37"/>
    <w:rsid w:val="00445AD3"/>
    <w:rsid w:val="00446B28"/>
    <w:rsid w:val="004477A5"/>
    <w:rsid w:val="00447A2D"/>
    <w:rsid w:val="004502D0"/>
    <w:rsid w:val="0045115C"/>
    <w:rsid w:val="00451B47"/>
    <w:rsid w:val="00452FDF"/>
    <w:rsid w:val="0045445E"/>
    <w:rsid w:val="0045470E"/>
    <w:rsid w:val="00454B93"/>
    <w:rsid w:val="00455ECD"/>
    <w:rsid w:val="004610C0"/>
    <w:rsid w:val="004622B6"/>
    <w:rsid w:val="004624A1"/>
    <w:rsid w:val="004637D1"/>
    <w:rsid w:val="004645F0"/>
    <w:rsid w:val="00466C2C"/>
    <w:rsid w:val="00467ECD"/>
    <w:rsid w:val="0047062B"/>
    <w:rsid w:val="00471EF7"/>
    <w:rsid w:val="0047267A"/>
    <w:rsid w:val="00472E24"/>
    <w:rsid w:val="00472E91"/>
    <w:rsid w:val="00473EDA"/>
    <w:rsid w:val="00474A42"/>
    <w:rsid w:val="00474C12"/>
    <w:rsid w:val="004754FE"/>
    <w:rsid w:val="004801B6"/>
    <w:rsid w:val="00480751"/>
    <w:rsid w:val="00480BC0"/>
    <w:rsid w:val="004812ED"/>
    <w:rsid w:val="00481F91"/>
    <w:rsid w:val="00484DF4"/>
    <w:rsid w:val="00487A77"/>
    <w:rsid w:val="0049054C"/>
    <w:rsid w:val="00491FC8"/>
    <w:rsid w:val="004920F3"/>
    <w:rsid w:val="00492EBC"/>
    <w:rsid w:val="00495139"/>
    <w:rsid w:val="00495641"/>
    <w:rsid w:val="00497A55"/>
    <w:rsid w:val="004A0B07"/>
    <w:rsid w:val="004A1D67"/>
    <w:rsid w:val="004A2151"/>
    <w:rsid w:val="004A3575"/>
    <w:rsid w:val="004A3AE1"/>
    <w:rsid w:val="004A7240"/>
    <w:rsid w:val="004B2599"/>
    <w:rsid w:val="004B40C5"/>
    <w:rsid w:val="004B4718"/>
    <w:rsid w:val="004B4A98"/>
    <w:rsid w:val="004B5496"/>
    <w:rsid w:val="004C2FF5"/>
    <w:rsid w:val="004C406B"/>
    <w:rsid w:val="004D1328"/>
    <w:rsid w:val="004D219E"/>
    <w:rsid w:val="004D4945"/>
    <w:rsid w:val="004E1712"/>
    <w:rsid w:val="004E1CC3"/>
    <w:rsid w:val="004E2DE5"/>
    <w:rsid w:val="004E3CD0"/>
    <w:rsid w:val="004E44E7"/>
    <w:rsid w:val="004E7C11"/>
    <w:rsid w:val="004E7E98"/>
    <w:rsid w:val="004F1E6F"/>
    <w:rsid w:val="004F20FF"/>
    <w:rsid w:val="004F320B"/>
    <w:rsid w:val="004F32B3"/>
    <w:rsid w:val="004F387D"/>
    <w:rsid w:val="004F538C"/>
    <w:rsid w:val="004F6524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2BDB"/>
    <w:rsid w:val="005135A9"/>
    <w:rsid w:val="005150E8"/>
    <w:rsid w:val="00521822"/>
    <w:rsid w:val="00522E76"/>
    <w:rsid w:val="00523AD7"/>
    <w:rsid w:val="0052527C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0E9E"/>
    <w:rsid w:val="00541672"/>
    <w:rsid w:val="005475E8"/>
    <w:rsid w:val="005501CB"/>
    <w:rsid w:val="00550604"/>
    <w:rsid w:val="00551445"/>
    <w:rsid w:val="005541FF"/>
    <w:rsid w:val="0055505D"/>
    <w:rsid w:val="00555D06"/>
    <w:rsid w:val="0055659B"/>
    <w:rsid w:val="00556AA8"/>
    <w:rsid w:val="005577B3"/>
    <w:rsid w:val="00560415"/>
    <w:rsid w:val="00564104"/>
    <w:rsid w:val="005651A2"/>
    <w:rsid w:val="00565597"/>
    <w:rsid w:val="0057059C"/>
    <w:rsid w:val="005721A0"/>
    <w:rsid w:val="00574B44"/>
    <w:rsid w:val="00581767"/>
    <w:rsid w:val="0058206D"/>
    <w:rsid w:val="00582E47"/>
    <w:rsid w:val="00586035"/>
    <w:rsid w:val="005875B6"/>
    <w:rsid w:val="005907D8"/>
    <w:rsid w:val="005908D1"/>
    <w:rsid w:val="00591B8B"/>
    <w:rsid w:val="005938A5"/>
    <w:rsid w:val="00594346"/>
    <w:rsid w:val="005952E6"/>
    <w:rsid w:val="0059635C"/>
    <w:rsid w:val="005A1A3A"/>
    <w:rsid w:val="005A2100"/>
    <w:rsid w:val="005A61AE"/>
    <w:rsid w:val="005B160A"/>
    <w:rsid w:val="005B34C6"/>
    <w:rsid w:val="005B409F"/>
    <w:rsid w:val="005B4E15"/>
    <w:rsid w:val="005C1215"/>
    <w:rsid w:val="005C2F67"/>
    <w:rsid w:val="005C4905"/>
    <w:rsid w:val="005C4B7E"/>
    <w:rsid w:val="005C76BF"/>
    <w:rsid w:val="005D1394"/>
    <w:rsid w:val="005D21ED"/>
    <w:rsid w:val="005D272F"/>
    <w:rsid w:val="005D2ECD"/>
    <w:rsid w:val="005D463C"/>
    <w:rsid w:val="005D484F"/>
    <w:rsid w:val="005D5C0A"/>
    <w:rsid w:val="005D63E3"/>
    <w:rsid w:val="005D64E6"/>
    <w:rsid w:val="005D7773"/>
    <w:rsid w:val="005E151A"/>
    <w:rsid w:val="005E6BA8"/>
    <w:rsid w:val="005E794D"/>
    <w:rsid w:val="005F3E4B"/>
    <w:rsid w:val="005F46A1"/>
    <w:rsid w:val="005F55BD"/>
    <w:rsid w:val="005F6417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6925"/>
    <w:rsid w:val="006170D7"/>
    <w:rsid w:val="006204FC"/>
    <w:rsid w:val="00621130"/>
    <w:rsid w:val="00622A72"/>
    <w:rsid w:val="00622C04"/>
    <w:rsid w:val="00624062"/>
    <w:rsid w:val="00624CCB"/>
    <w:rsid w:val="00627A8A"/>
    <w:rsid w:val="006300AB"/>
    <w:rsid w:val="0063389E"/>
    <w:rsid w:val="00633B7D"/>
    <w:rsid w:val="0063400C"/>
    <w:rsid w:val="00634EBE"/>
    <w:rsid w:val="00636E0D"/>
    <w:rsid w:val="00637AD0"/>
    <w:rsid w:val="00646434"/>
    <w:rsid w:val="00647D47"/>
    <w:rsid w:val="00647D62"/>
    <w:rsid w:val="006503FC"/>
    <w:rsid w:val="00652996"/>
    <w:rsid w:val="00652EDE"/>
    <w:rsid w:val="006540DE"/>
    <w:rsid w:val="006564B3"/>
    <w:rsid w:val="00657B34"/>
    <w:rsid w:val="00660193"/>
    <w:rsid w:val="006635D0"/>
    <w:rsid w:val="00666B78"/>
    <w:rsid w:val="00666E3B"/>
    <w:rsid w:val="0067160F"/>
    <w:rsid w:val="006716A9"/>
    <w:rsid w:val="00673780"/>
    <w:rsid w:val="00673F09"/>
    <w:rsid w:val="006746E0"/>
    <w:rsid w:val="00674952"/>
    <w:rsid w:val="00674AAA"/>
    <w:rsid w:val="0067569D"/>
    <w:rsid w:val="00677CFB"/>
    <w:rsid w:val="00680C24"/>
    <w:rsid w:val="00681D06"/>
    <w:rsid w:val="00683ABE"/>
    <w:rsid w:val="00684938"/>
    <w:rsid w:val="00685104"/>
    <w:rsid w:val="00686178"/>
    <w:rsid w:val="00687A84"/>
    <w:rsid w:val="00692E77"/>
    <w:rsid w:val="0069657B"/>
    <w:rsid w:val="00696F4A"/>
    <w:rsid w:val="006A109E"/>
    <w:rsid w:val="006A12E7"/>
    <w:rsid w:val="006A184A"/>
    <w:rsid w:val="006A1ABC"/>
    <w:rsid w:val="006A6C8B"/>
    <w:rsid w:val="006A713D"/>
    <w:rsid w:val="006B010D"/>
    <w:rsid w:val="006B040F"/>
    <w:rsid w:val="006B06C1"/>
    <w:rsid w:val="006B0D36"/>
    <w:rsid w:val="006B0FE6"/>
    <w:rsid w:val="006B35D1"/>
    <w:rsid w:val="006B379B"/>
    <w:rsid w:val="006B3A64"/>
    <w:rsid w:val="006B3FA7"/>
    <w:rsid w:val="006B4A87"/>
    <w:rsid w:val="006B62AA"/>
    <w:rsid w:val="006C0EB9"/>
    <w:rsid w:val="006C17C8"/>
    <w:rsid w:val="006C2601"/>
    <w:rsid w:val="006C26B8"/>
    <w:rsid w:val="006C3076"/>
    <w:rsid w:val="006C34B4"/>
    <w:rsid w:val="006C3C92"/>
    <w:rsid w:val="006C7B4C"/>
    <w:rsid w:val="006D289B"/>
    <w:rsid w:val="006D38DC"/>
    <w:rsid w:val="006D3B1D"/>
    <w:rsid w:val="006D5864"/>
    <w:rsid w:val="006D7F46"/>
    <w:rsid w:val="006E323C"/>
    <w:rsid w:val="006E5271"/>
    <w:rsid w:val="006E7F42"/>
    <w:rsid w:val="006F2C7A"/>
    <w:rsid w:val="006F51A8"/>
    <w:rsid w:val="006F559D"/>
    <w:rsid w:val="006F74CA"/>
    <w:rsid w:val="006F7624"/>
    <w:rsid w:val="0070164C"/>
    <w:rsid w:val="00702799"/>
    <w:rsid w:val="00703998"/>
    <w:rsid w:val="00704E40"/>
    <w:rsid w:val="0070775C"/>
    <w:rsid w:val="00711057"/>
    <w:rsid w:val="0071118A"/>
    <w:rsid w:val="00711805"/>
    <w:rsid w:val="00712951"/>
    <w:rsid w:val="0071575E"/>
    <w:rsid w:val="00720995"/>
    <w:rsid w:val="0072250C"/>
    <w:rsid w:val="0072346A"/>
    <w:rsid w:val="00723496"/>
    <w:rsid w:val="007235C5"/>
    <w:rsid w:val="00724F12"/>
    <w:rsid w:val="0072665C"/>
    <w:rsid w:val="007270DE"/>
    <w:rsid w:val="00727567"/>
    <w:rsid w:val="007317DE"/>
    <w:rsid w:val="0073322B"/>
    <w:rsid w:val="007337A4"/>
    <w:rsid w:val="00733BD2"/>
    <w:rsid w:val="00735248"/>
    <w:rsid w:val="007366CF"/>
    <w:rsid w:val="00740132"/>
    <w:rsid w:val="00742D50"/>
    <w:rsid w:val="00744094"/>
    <w:rsid w:val="00745477"/>
    <w:rsid w:val="00746980"/>
    <w:rsid w:val="00750300"/>
    <w:rsid w:val="00751C70"/>
    <w:rsid w:val="0075294A"/>
    <w:rsid w:val="00752A14"/>
    <w:rsid w:val="00754C44"/>
    <w:rsid w:val="0075528E"/>
    <w:rsid w:val="007554E1"/>
    <w:rsid w:val="00757095"/>
    <w:rsid w:val="00757A27"/>
    <w:rsid w:val="00764512"/>
    <w:rsid w:val="007652D5"/>
    <w:rsid w:val="00767DB2"/>
    <w:rsid w:val="00773933"/>
    <w:rsid w:val="00776BC8"/>
    <w:rsid w:val="0077752C"/>
    <w:rsid w:val="00781F31"/>
    <w:rsid w:val="007824F3"/>
    <w:rsid w:val="00783E8A"/>
    <w:rsid w:val="0078534E"/>
    <w:rsid w:val="00790A7E"/>
    <w:rsid w:val="00794693"/>
    <w:rsid w:val="00794B21"/>
    <w:rsid w:val="00795D85"/>
    <w:rsid w:val="007976CA"/>
    <w:rsid w:val="007A1CD5"/>
    <w:rsid w:val="007A22D5"/>
    <w:rsid w:val="007A3635"/>
    <w:rsid w:val="007A515C"/>
    <w:rsid w:val="007A62A3"/>
    <w:rsid w:val="007A6430"/>
    <w:rsid w:val="007A6CAD"/>
    <w:rsid w:val="007B1753"/>
    <w:rsid w:val="007B2753"/>
    <w:rsid w:val="007B281A"/>
    <w:rsid w:val="007B3633"/>
    <w:rsid w:val="007B619D"/>
    <w:rsid w:val="007B7DFC"/>
    <w:rsid w:val="007C0A83"/>
    <w:rsid w:val="007C0F55"/>
    <w:rsid w:val="007C11E2"/>
    <w:rsid w:val="007C13C6"/>
    <w:rsid w:val="007C157C"/>
    <w:rsid w:val="007C5028"/>
    <w:rsid w:val="007C5905"/>
    <w:rsid w:val="007C5B9C"/>
    <w:rsid w:val="007C6DDB"/>
    <w:rsid w:val="007D165D"/>
    <w:rsid w:val="007D4EA4"/>
    <w:rsid w:val="007D5311"/>
    <w:rsid w:val="007D6221"/>
    <w:rsid w:val="007D75C3"/>
    <w:rsid w:val="007E04B4"/>
    <w:rsid w:val="007E1438"/>
    <w:rsid w:val="007E1C8E"/>
    <w:rsid w:val="007E4089"/>
    <w:rsid w:val="007F3B2D"/>
    <w:rsid w:val="007F4CA2"/>
    <w:rsid w:val="007F7D7D"/>
    <w:rsid w:val="00800085"/>
    <w:rsid w:val="0080101D"/>
    <w:rsid w:val="0080162C"/>
    <w:rsid w:val="00804CC4"/>
    <w:rsid w:val="00806671"/>
    <w:rsid w:val="00807991"/>
    <w:rsid w:val="0081114A"/>
    <w:rsid w:val="008127FA"/>
    <w:rsid w:val="00812976"/>
    <w:rsid w:val="00816103"/>
    <w:rsid w:val="008235EB"/>
    <w:rsid w:val="00825C91"/>
    <w:rsid w:val="00831745"/>
    <w:rsid w:val="00832101"/>
    <w:rsid w:val="00837783"/>
    <w:rsid w:val="00847664"/>
    <w:rsid w:val="00847C2F"/>
    <w:rsid w:val="00850D6B"/>
    <w:rsid w:val="008519D8"/>
    <w:rsid w:val="00853DFD"/>
    <w:rsid w:val="008552AF"/>
    <w:rsid w:val="008556D0"/>
    <w:rsid w:val="00856940"/>
    <w:rsid w:val="00856A5A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8E3"/>
    <w:rsid w:val="00875992"/>
    <w:rsid w:val="008759CA"/>
    <w:rsid w:val="00875EC6"/>
    <w:rsid w:val="00876004"/>
    <w:rsid w:val="00880717"/>
    <w:rsid w:val="00881752"/>
    <w:rsid w:val="00882F80"/>
    <w:rsid w:val="00883B4B"/>
    <w:rsid w:val="008847A7"/>
    <w:rsid w:val="00884C78"/>
    <w:rsid w:val="00887F89"/>
    <w:rsid w:val="00890EE4"/>
    <w:rsid w:val="00892E4B"/>
    <w:rsid w:val="00894E60"/>
    <w:rsid w:val="00894FF9"/>
    <w:rsid w:val="008952C8"/>
    <w:rsid w:val="008964A7"/>
    <w:rsid w:val="00897A86"/>
    <w:rsid w:val="008A0004"/>
    <w:rsid w:val="008A0B3E"/>
    <w:rsid w:val="008A2D1C"/>
    <w:rsid w:val="008A3119"/>
    <w:rsid w:val="008A4A23"/>
    <w:rsid w:val="008A5E92"/>
    <w:rsid w:val="008A5F27"/>
    <w:rsid w:val="008B0107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5263"/>
    <w:rsid w:val="008C6D23"/>
    <w:rsid w:val="008D3ECA"/>
    <w:rsid w:val="008D53CB"/>
    <w:rsid w:val="008D59E8"/>
    <w:rsid w:val="008D79D6"/>
    <w:rsid w:val="008E1722"/>
    <w:rsid w:val="008E3010"/>
    <w:rsid w:val="008E30B5"/>
    <w:rsid w:val="008E6E86"/>
    <w:rsid w:val="008F08F0"/>
    <w:rsid w:val="00900447"/>
    <w:rsid w:val="00902828"/>
    <w:rsid w:val="0090285F"/>
    <w:rsid w:val="00902886"/>
    <w:rsid w:val="00904299"/>
    <w:rsid w:val="00905238"/>
    <w:rsid w:val="009059BE"/>
    <w:rsid w:val="00907109"/>
    <w:rsid w:val="00910E8C"/>
    <w:rsid w:val="00911309"/>
    <w:rsid w:val="00912786"/>
    <w:rsid w:val="00913CF7"/>
    <w:rsid w:val="00914C8E"/>
    <w:rsid w:val="00915350"/>
    <w:rsid w:val="009153BF"/>
    <w:rsid w:val="009202A1"/>
    <w:rsid w:val="009208B6"/>
    <w:rsid w:val="00920F18"/>
    <w:rsid w:val="00921474"/>
    <w:rsid w:val="00922B6A"/>
    <w:rsid w:val="00924FED"/>
    <w:rsid w:val="009251B9"/>
    <w:rsid w:val="00925A12"/>
    <w:rsid w:val="00925A9E"/>
    <w:rsid w:val="0092763A"/>
    <w:rsid w:val="00927691"/>
    <w:rsid w:val="009304E4"/>
    <w:rsid w:val="009341B8"/>
    <w:rsid w:val="00936484"/>
    <w:rsid w:val="00936BBC"/>
    <w:rsid w:val="00937F67"/>
    <w:rsid w:val="00941710"/>
    <w:rsid w:val="00943B89"/>
    <w:rsid w:val="00945E97"/>
    <w:rsid w:val="00946F64"/>
    <w:rsid w:val="0094762C"/>
    <w:rsid w:val="00950311"/>
    <w:rsid w:val="00952C30"/>
    <w:rsid w:val="00954242"/>
    <w:rsid w:val="0095590E"/>
    <w:rsid w:val="0095648B"/>
    <w:rsid w:val="0095774E"/>
    <w:rsid w:val="00957E58"/>
    <w:rsid w:val="00963D8D"/>
    <w:rsid w:val="0096708F"/>
    <w:rsid w:val="009760BA"/>
    <w:rsid w:val="00982557"/>
    <w:rsid w:val="00983072"/>
    <w:rsid w:val="00984B99"/>
    <w:rsid w:val="00985562"/>
    <w:rsid w:val="00986AEC"/>
    <w:rsid w:val="00986DE1"/>
    <w:rsid w:val="009879CE"/>
    <w:rsid w:val="00990C43"/>
    <w:rsid w:val="00991410"/>
    <w:rsid w:val="00991C02"/>
    <w:rsid w:val="00992BBA"/>
    <w:rsid w:val="009936A0"/>
    <w:rsid w:val="00996C3B"/>
    <w:rsid w:val="00997AE5"/>
    <w:rsid w:val="009A0A4D"/>
    <w:rsid w:val="009A0B8E"/>
    <w:rsid w:val="009A1AE1"/>
    <w:rsid w:val="009A3B99"/>
    <w:rsid w:val="009A7323"/>
    <w:rsid w:val="009A7FDD"/>
    <w:rsid w:val="009B0014"/>
    <w:rsid w:val="009B0771"/>
    <w:rsid w:val="009B0925"/>
    <w:rsid w:val="009B2D10"/>
    <w:rsid w:val="009B435B"/>
    <w:rsid w:val="009B4419"/>
    <w:rsid w:val="009B5058"/>
    <w:rsid w:val="009B555F"/>
    <w:rsid w:val="009B5C60"/>
    <w:rsid w:val="009B63CC"/>
    <w:rsid w:val="009C0F3C"/>
    <w:rsid w:val="009C263C"/>
    <w:rsid w:val="009C3304"/>
    <w:rsid w:val="009C4D6E"/>
    <w:rsid w:val="009D10AC"/>
    <w:rsid w:val="009D13BD"/>
    <w:rsid w:val="009D3414"/>
    <w:rsid w:val="009D47CF"/>
    <w:rsid w:val="009D4C86"/>
    <w:rsid w:val="009D6A11"/>
    <w:rsid w:val="009D7D6D"/>
    <w:rsid w:val="009D7F43"/>
    <w:rsid w:val="009E006D"/>
    <w:rsid w:val="009E3171"/>
    <w:rsid w:val="009E3392"/>
    <w:rsid w:val="009E4618"/>
    <w:rsid w:val="009E5BC7"/>
    <w:rsid w:val="009E6AA1"/>
    <w:rsid w:val="009E7712"/>
    <w:rsid w:val="009F043F"/>
    <w:rsid w:val="009F0CFB"/>
    <w:rsid w:val="009F0FFA"/>
    <w:rsid w:val="009F2A2E"/>
    <w:rsid w:val="009F2D1F"/>
    <w:rsid w:val="009F31E8"/>
    <w:rsid w:val="009F6545"/>
    <w:rsid w:val="009F7DEE"/>
    <w:rsid w:val="009F7E6D"/>
    <w:rsid w:val="00A00A3E"/>
    <w:rsid w:val="00A0136C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3F42"/>
    <w:rsid w:val="00A1462F"/>
    <w:rsid w:val="00A15632"/>
    <w:rsid w:val="00A164A7"/>
    <w:rsid w:val="00A17851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51F4"/>
    <w:rsid w:val="00A35CA9"/>
    <w:rsid w:val="00A36677"/>
    <w:rsid w:val="00A36764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501D6"/>
    <w:rsid w:val="00A554E5"/>
    <w:rsid w:val="00A558AE"/>
    <w:rsid w:val="00A57672"/>
    <w:rsid w:val="00A62044"/>
    <w:rsid w:val="00A62F32"/>
    <w:rsid w:val="00A671BC"/>
    <w:rsid w:val="00A70CA2"/>
    <w:rsid w:val="00A71B5C"/>
    <w:rsid w:val="00A7208E"/>
    <w:rsid w:val="00A72311"/>
    <w:rsid w:val="00A72461"/>
    <w:rsid w:val="00A72E51"/>
    <w:rsid w:val="00A73F0C"/>
    <w:rsid w:val="00A740F7"/>
    <w:rsid w:val="00A74A8C"/>
    <w:rsid w:val="00A763AD"/>
    <w:rsid w:val="00A8136E"/>
    <w:rsid w:val="00A838B5"/>
    <w:rsid w:val="00A83921"/>
    <w:rsid w:val="00A85992"/>
    <w:rsid w:val="00A8606B"/>
    <w:rsid w:val="00A905B1"/>
    <w:rsid w:val="00A90BB0"/>
    <w:rsid w:val="00A92B76"/>
    <w:rsid w:val="00A9493C"/>
    <w:rsid w:val="00A94F5B"/>
    <w:rsid w:val="00A953D1"/>
    <w:rsid w:val="00A96058"/>
    <w:rsid w:val="00A9635C"/>
    <w:rsid w:val="00A96A6C"/>
    <w:rsid w:val="00A97607"/>
    <w:rsid w:val="00A97AEF"/>
    <w:rsid w:val="00A97DB7"/>
    <w:rsid w:val="00AA011D"/>
    <w:rsid w:val="00AA0E24"/>
    <w:rsid w:val="00AA16A5"/>
    <w:rsid w:val="00AA3553"/>
    <w:rsid w:val="00AA5736"/>
    <w:rsid w:val="00AA64A0"/>
    <w:rsid w:val="00AB0488"/>
    <w:rsid w:val="00AB131D"/>
    <w:rsid w:val="00AB13CE"/>
    <w:rsid w:val="00AB1B16"/>
    <w:rsid w:val="00AB3444"/>
    <w:rsid w:val="00AB5BC6"/>
    <w:rsid w:val="00AB5E29"/>
    <w:rsid w:val="00AB5E50"/>
    <w:rsid w:val="00AB6D45"/>
    <w:rsid w:val="00AB7674"/>
    <w:rsid w:val="00AB7B65"/>
    <w:rsid w:val="00AC0EA4"/>
    <w:rsid w:val="00AC33B3"/>
    <w:rsid w:val="00AC3E55"/>
    <w:rsid w:val="00AC4F80"/>
    <w:rsid w:val="00AC54AC"/>
    <w:rsid w:val="00AC599D"/>
    <w:rsid w:val="00AD1237"/>
    <w:rsid w:val="00AD2B60"/>
    <w:rsid w:val="00AD5C73"/>
    <w:rsid w:val="00AD6BEA"/>
    <w:rsid w:val="00AD6D27"/>
    <w:rsid w:val="00AE00B4"/>
    <w:rsid w:val="00AE0EDD"/>
    <w:rsid w:val="00AE10D2"/>
    <w:rsid w:val="00AE1EED"/>
    <w:rsid w:val="00AE3570"/>
    <w:rsid w:val="00AE4707"/>
    <w:rsid w:val="00AE529A"/>
    <w:rsid w:val="00AE5DD0"/>
    <w:rsid w:val="00AF478C"/>
    <w:rsid w:val="00AF5686"/>
    <w:rsid w:val="00AF6040"/>
    <w:rsid w:val="00AF7576"/>
    <w:rsid w:val="00B0082F"/>
    <w:rsid w:val="00B00E31"/>
    <w:rsid w:val="00B00F7B"/>
    <w:rsid w:val="00B0158F"/>
    <w:rsid w:val="00B01CFB"/>
    <w:rsid w:val="00B0245D"/>
    <w:rsid w:val="00B0323E"/>
    <w:rsid w:val="00B03B2B"/>
    <w:rsid w:val="00B06552"/>
    <w:rsid w:val="00B10052"/>
    <w:rsid w:val="00B10CC4"/>
    <w:rsid w:val="00B11757"/>
    <w:rsid w:val="00B11CF3"/>
    <w:rsid w:val="00B15212"/>
    <w:rsid w:val="00B162BA"/>
    <w:rsid w:val="00B168CB"/>
    <w:rsid w:val="00B16961"/>
    <w:rsid w:val="00B217E0"/>
    <w:rsid w:val="00B21FEB"/>
    <w:rsid w:val="00B24C5C"/>
    <w:rsid w:val="00B26592"/>
    <w:rsid w:val="00B3141E"/>
    <w:rsid w:val="00B314EA"/>
    <w:rsid w:val="00B33291"/>
    <w:rsid w:val="00B349AF"/>
    <w:rsid w:val="00B4239C"/>
    <w:rsid w:val="00B4331E"/>
    <w:rsid w:val="00B45612"/>
    <w:rsid w:val="00B45A71"/>
    <w:rsid w:val="00B46B0B"/>
    <w:rsid w:val="00B46F5A"/>
    <w:rsid w:val="00B47492"/>
    <w:rsid w:val="00B47ECF"/>
    <w:rsid w:val="00B512DD"/>
    <w:rsid w:val="00B51660"/>
    <w:rsid w:val="00B51C49"/>
    <w:rsid w:val="00B53E83"/>
    <w:rsid w:val="00B53E86"/>
    <w:rsid w:val="00B55065"/>
    <w:rsid w:val="00B55BE7"/>
    <w:rsid w:val="00B6009F"/>
    <w:rsid w:val="00B61668"/>
    <w:rsid w:val="00B666AE"/>
    <w:rsid w:val="00B6787A"/>
    <w:rsid w:val="00B703D0"/>
    <w:rsid w:val="00B70D60"/>
    <w:rsid w:val="00B734A8"/>
    <w:rsid w:val="00B74E2B"/>
    <w:rsid w:val="00B759BB"/>
    <w:rsid w:val="00B76667"/>
    <w:rsid w:val="00B76F93"/>
    <w:rsid w:val="00B80620"/>
    <w:rsid w:val="00B81F14"/>
    <w:rsid w:val="00B831A0"/>
    <w:rsid w:val="00B840DF"/>
    <w:rsid w:val="00B85A6A"/>
    <w:rsid w:val="00B86585"/>
    <w:rsid w:val="00B905F1"/>
    <w:rsid w:val="00B916C6"/>
    <w:rsid w:val="00B91FAD"/>
    <w:rsid w:val="00B9274B"/>
    <w:rsid w:val="00B93536"/>
    <w:rsid w:val="00B9426F"/>
    <w:rsid w:val="00B943C6"/>
    <w:rsid w:val="00B95262"/>
    <w:rsid w:val="00B95278"/>
    <w:rsid w:val="00B95ECC"/>
    <w:rsid w:val="00BA4F31"/>
    <w:rsid w:val="00BA7D4C"/>
    <w:rsid w:val="00BB0BB2"/>
    <w:rsid w:val="00BB1098"/>
    <w:rsid w:val="00BB1F22"/>
    <w:rsid w:val="00BB470B"/>
    <w:rsid w:val="00BB54D9"/>
    <w:rsid w:val="00BC15A3"/>
    <w:rsid w:val="00BC15B5"/>
    <w:rsid w:val="00BC165C"/>
    <w:rsid w:val="00BC2547"/>
    <w:rsid w:val="00BC3C5D"/>
    <w:rsid w:val="00BC439B"/>
    <w:rsid w:val="00BC6208"/>
    <w:rsid w:val="00BC74BC"/>
    <w:rsid w:val="00BD0982"/>
    <w:rsid w:val="00BD1335"/>
    <w:rsid w:val="00BD29EC"/>
    <w:rsid w:val="00BD3A5F"/>
    <w:rsid w:val="00BD41C2"/>
    <w:rsid w:val="00BD5135"/>
    <w:rsid w:val="00BD641E"/>
    <w:rsid w:val="00BE134A"/>
    <w:rsid w:val="00BE1E9B"/>
    <w:rsid w:val="00BE249A"/>
    <w:rsid w:val="00BE40E8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109"/>
    <w:rsid w:val="00BF780A"/>
    <w:rsid w:val="00BF7D60"/>
    <w:rsid w:val="00BF7EEF"/>
    <w:rsid w:val="00C0048B"/>
    <w:rsid w:val="00C0147E"/>
    <w:rsid w:val="00C0188D"/>
    <w:rsid w:val="00C01EBC"/>
    <w:rsid w:val="00C0307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497"/>
    <w:rsid w:val="00C14B0B"/>
    <w:rsid w:val="00C154BD"/>
    <w:rsid w:val="00C2020C"/>
    <w:rsid w:val="00C2076A"/>
    <w:rsid w:val="00C2148A"/>
    <w:rsid w:val="00C215F8"/>
    <w:rsid w:val="00C226DA"/>
    <w:rsid w:val="00C22A47"/>
    <w:rsid w:val="00C2347C"/>
    <w:rsid w:val="00C23E86"/>
    <w:rsid w:val="00C248AB"/>
    <w:rsid w:val="00C255B0"/>
    <w:rsid w:val="00C25E58"/>
    <w:rsid w:val="00C26B50"/>
    <w:rsid w:val="00C27510"/>
    <w:rsid w:val="00C30904"/>
    <w:rsid w:val="00C34D70"/>
    <w:rsid w:val="00C40B81"/>
    <w:rsid w:val="00C40E4B"/>
    <w:rsid w:val="00C41BE4"/>
    <w:rsid w:val="00C41F93"/>
    <w:rsid w:val="00C42996"/>
    <w:rsid w:val="00C43F0B"/>
    <w:rsid w:val="00C454E3"/>
    <w:rsid w:val="00C4625C"/>
    <w:rsid w:val="00C5232C"/>
    <w:rsid w:val="00C54702"/>
    <w:rsid w:val="00C56156"/>
    <w:rsid w:val="00C5624B"/>
    <w:rsid w:val="00C602AF"/>
    <w:rsid w:val="00C62007"/>
    <w:rsid w:val="00C6292D"/>
    <w:rsid w:val="00C64474"/>
    <w:rsid w:val="00C6535D"/>
    <w:rsid w:val="00C65B37"/>
    <w:rsid w:val="00C663BF"/>
    <w:rsid w:val="00C70A6A"/>
    <w:rsid w:val="00C713F4"/>
    <w:rsid w:val="00C73066"/>
    <w:rsid w:val="00C73F97"/>
    <w:rsid w:val="00C764C6"/>
    <w:rsid w:val="00C77638"/>
    <w:rsid w:val="00C80E2B"/>
    <w:rsid w:val="00C8370C"/>
    <w:rsid w:val="00C854CA"/>
    <w:rsid w:val="00C85877"/>
    <w:rsid w:val="00C87041"/>
    <w:rsid w:val="00C9024D"/>
    <w:rsid w:val="00C90D1F"/>
    <w:rsid w:val="00C910B1"/>
    <w:rsid w:val="00C92596"/>
    <w:rsid w:val="00C929E6"/>
    <w:rsid w:val="00C92B58"/>
    <w:rsid w:val="00C948C2"/>
    <w:rsid w:val="00C948CD"/>
    <w:rsid w:val="00CA14B6"/>
    <w:rsid w:val="00CA1FAB"/>
    <w:rsid w:val="00CB1F1F"/>
    <w:rsid w:val="00CB648C"/>
    <w:rsid w:val="00CC1FAB"/>
    <w:rsid w:val="00CC2548"/>
    <w:rsid w:val="00CC4E03"/>
    <w:rsid w:val="00CC5157"/>
    <w:rsid w:val="00CC55C7"/>
    <w:rsid w:val="00CD11C0"/>
    <w:rsid w:val="00CD2CD3"/>
    <w:rsid w:val="00CD4541"/>
    <w:rsid w:val="00CD65FD"/>
    <w:rsid w:val="00CE01B1"/>
    <w:rsid w:val="00CE2490"/>
    <w:rsid w:val="00CE2C71"/>
    <w:rsid w:val="00CE3FAB"/>
    <w:rsid w:val="00CE6063"/>
    <w:rsid w:val="00CE66A9"/>
    <w:rsid w:val="00CE6CE8"/>
    <w:rsid w:val="00CE7E54"/>
    <w:rsid w:val="00CF21B0"/>
    <w:rsid w:val="00CF657C"/>
    <w:rsid w:val="00CF7732"/>
    <w:rsid w:val="00CF7C74"/>
    <w:rsid w:val="00D01460"/>
    <w:rsid w:val="00D029BF"/>
    <w:rsid w:val="00D03B89"/>
    <w:rsid w:val="00D04119"/>
    <w:rsid w:val="00D04E51"/>
    <w:rsid w:val="00D062AE"/>
    <w:rsid w:val="00D104BC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6C71"/>
    <w:rsid w:val="00D36E6A"/>
    <w:rsid w:val="00D36ED7"/>
    <w:rsid w:val="00D37DA6"/>
    <w:rsid w:val="00D40434"/>
    <w:rsid w:val="00D41F1C"/>
    <w:rsid w:val="00D426A7"/>
    <w:rsid w:val="00D459D1"/>
    <w:rsid w:val="00D45B48"/>
    <w:rsid w:val="00D45B9C"/>
    <w:rsid w:val="00D467D5"/>
    <w:rsid w:val="00D47934"/>
    <w:rsid w:val="00D502AD"/>
    <w:rsid w:val="00D52EAC"/>
    <w:rsid w:val="00D54AA5"/>
    <w:rsid w:val="00D57725"/>
    <w:rsid w:val="00D62649"/>
    <w:rsid w:val="00D626C9"/>
    <w:rsid w:val="00D628E2"/>
    <w:rsid w:val="00D661F8"/>
    <w:rsid w:val="00D676B7"/>
    <w:rsid w:val="00D67F5E"/>
    <w:rsid w:val="00D70188"/>
    <w:rsid w:val="00D70C94"/>
    <w:rsid w:val="00D73872"/>
    <w:rsid w:val="00D73D79"/>
    <w:rsid w:val="00D74090"/>
    <w:rsid w:val="00D740F2"/>
    <w:rsid w:val="00D7608A"/>
    <w:rsid w:val="00D76439"/>
    <w:rsid w:val="00D76A7D"/>
    <w:rsid w:val="00D84FD7"/>
    <w:rsid w:val="00D84FF1"/>
    <w:rsid w:val="00D85E52"/>
    <w:rsid w:val="00D92A76"/>
    <w:rsid w:val="00D92B53"/>
    <w:rsid w:val="00D94A2E"/>
    <w:rsid w:val="00D96FE4"/>
    <w:rsid w:val="00DA052C"/>
    <w:rsid w:val="00DA3270"/>
    <w:rsid w:val="00DA4166"/>
    <w:rsid w:val="00DA6EA8"/>
    <w:rsid w:val="00DB1972"/>
    <w:rsid w:val="00DB2317"/>
    <w:rsid w:val="00DB2428"/>
    <w:rsid w:val="00DB3BD1"/>
    <w:rsid w:val="00DB3CBC"/>
    <w:rsid w:val="00DB71AB"/>
    <w:rsid w:val="00DB71EB"/>
    <w:rsid w:val="00DC3027"/>
    <w:rsid w:val="00DD0640"/>
    <w:rsid w:val="00DD2BEC"/>
    <w:rsid w:val="00DD42AA"/>
    <w:rsid w:val="00DD5B3C"/>
    <w:rsid w:val="00DD680F"/>
    <w:rsid w:val="00DD732A"/>
    <w:rsid w:val="00DE304D"/>
    <w:rsid w:val="00DE4C47"/>
    <w:rsid w:val="00DE63C8"/>
    <w:rsid w:val="00DE7473"/>
    <w:rsid w:val="00DF50E4"/>
    <w:rsid w:val="00DF554A"/>
    <w:rsid w:val="00DF65C4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125"/>
    <w:rsid w:val="00E15369"/>
    <w:rsid w:val="00E16546"/>
    <w:rsid w:val="00E20DDD"/>
    <w:rsid w:val="00E238B1"/>
    <w:rsid w:val="00E2413D"/>
    <w:rsid w:val="00E25940"/>
    <w:rsid w:val="00E26EF7"/>
    <w:rsid w:val="00E2745B"/>
    <w:rsid w:val="00E300CF"/>
    <w:rsid w:val="00E31F3A"/>
    <w:rsid w:val="00E32698"/>
    <w:rsid w:val="00E33F8C"/>
    <w:rsid w:val="00E36B4A"/>
    <w:rsid w:val="00E374EE"/>
    <w:rsid w:val="00E41567"/>
    <w:rsid w:val="00E41E05"/>
    <w:rsid w:val="00E42C95"/>
    <w:rsid w:val="00E4431F"/>
    <w:rsid w:val="00E45908"/>
    <w:rsid w:val="00E45EB1"/>
    <w:rsid w:val="00E464FA"/>
    <w:rsid w:val="00E52D65"/>
    <w:rsid w:val="00E53BA0"/>
    <w:rsid w:val="00E53EB3"/>
    <w:rsid w:val="00E56C07"/>
    <w:rsid w:val="00E620B6"/>
    <w:rsid w:val="00E63CF1"/>
    <w:rsid w:val="00E63E2B"/>
    <w:rsid w:val="00E64FED"/>
    <w:rsid w:val="00E66AF3"/>
    <w:rsid w:val="00E67ABB"/>
    <w:rsid w:val="00E712C2"/>
    <w:rsid w:val="00E71DC9"/>
    <w:rsid w:val="00E721E1"/>
    <w:rsid w:val="00E73865"/>
    <w:rsid w:val="00E738B8"/>
    <w:rsid w:val="00E7496E"/>
    <w:rsid w:val="00E75F15"/>
    <w:rsid w:val="00E7644D"/>
    <w:rsid w:val="00E81577"/>
    <w:rsid w:val="00E81A4E"/>
    <w:rsid w:val="00E831B2"/>
    <w:rsid w:val="00E86264"/>
    <w:rsid w:val="00E904E1"/>
    <w:rsid w:val="00E9125F"/>
    <w:rsid w:val="00E91A91"/>
    <w:rsid w:val="00E91DB1"/>
    <w:rsid w:val="00E9338E"/>
    <w:rsid w:val="00E94B65"/>
    <w:rsid w:val="00E96201"/>
    <w:rsid w:val="00EA0ECF"/>
    <w:rsid w:val="00EA1135"/>
    <w:rsid w:val="00EA169E"/>
    <w:rsid w:val="00EA32FF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3953"/>
    <w:rsid w:val="00EC4F53"/>
    <w:rsid w:val="00EC53DB"/>
    <w:rsid w:val="00EC6935"/>
    <w:rsid w:val="00ED525C"/>
    <w:rsid w:val="00ED59D4"/>
    <w:rsid w:val="00ED6A08"/>
    <w:rsid w:val="00ED75F3"/>
    <w:rsid w:val="00EE0B68"/>
    <w:rsid w:val="00EE369C"/>
    <w:rsid w:val="00EE3AEC"/>
    <w:rsid w:val="00EE3E98"/>
    <w:rsid w:val="00EE6C42"/>
    <w:rsid w:val="00EF03CE"/>
    <w:rsid w:val="00EF19A1"/>
    <w:rsid w:val="00EF2486"/>
    <w:rsid w:val="00EF2FFB"/>
    <w:rsid w:val="00EF3DB0"/>
    <w:rsid w:val="00EF7483"/>
    <w:rsid w:val="00EF77D1"/>
    <w:rsid w:val="00EF7FA0"/>
    <w:rsid w:val="00F01762"/>
    <w:rsid w:val="00F02389"/>
    <w:rsid w:val="00F02A5F"/>
    <w:rsid w:val="00F03996"/>
    <w:rsid w:val="00F03C68"/>
    <w:rsid w:val="00F04821"/>
    <w:rsid w:val="00F071D2"/>
    <w:rsid w:val="00F07248"/>
    <w:rsid w:val="00F0791E"/>
    <w:rsid w:val="00F11894"/>
    <w:rsid w:val="00F12529"/>
    <w:rsid w:val="00F13E52"/>
    <w:rsid w:val="00F13EFA"/>
    <w:rsid w:val="00F164D7"/>
    <w:rsid w:val="00F16826"/>
    <w:rsid w:val="00F210AD"/>
    <w:rsid w:val="00F213A9"/>
    <w:rsid w:val="00F25A31"/>
    <w:rsid w:val="00F25CC8"/>
    <w:rsid w:val="00F26D54"/>
    <w:rsid w:val="00F30002"/>
    <w:rsid w:val="00F30E70"/>
    <w:rsid w:val="00F3166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0FC0"/>
    <w:rsid w:val="00F42796"/>
    <w:rsid w:val="00F44638"/>
    <w:rsid w:val="00F44742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66A7C"/>
    <w:rsid w:val="00F677F2"/>
    <w:rsid w:val="00F7037F"/>
    <w:rsid w:val="00F707CD"/>
    <w:rsid w:val="00F7276F"/>
    <w:rsid w:val="00F73014"/>
    <w:rsid w:val="00F74A7C"/>
    <w:rsid w:val="00F75AE9"/>
    <w:rsid w:val="00F75E07"/>
    <w:rsid w:val="00F775C3"/>
    <w:rsid w:val="00F7792B"/>
    <w:rsid w:val="00F77CF3"/>
    <w:rsid w:val="00F80921"/>
    <w:rsid w:val="00F80AA5"/>
    <w:rsid w:val="00F8736F"/>
    <w:rsid w:val="00F876A1"/>
    <w:rsid w:val="00F9156C"/>
    <w:rsid w:val="00F9206E"/>
    <w:rsid w:val="00F92F6A"/>
    <w:rsid w:val="00F94366"/>
    <w:rsid w:val="00F947F8"/>
    <w:rsid w:val="00F94F5D"/>
    <w:rsid w:val="00F97B60"/>
    <w:rsid w:val="00FA3D30"/>
    <w:rsid w:val="00FA5094"/>
    <w:rsid w:val="00FA6929"/>
    <w:rsid w:val="00FA7427"/>
    <w:rsid w:val="00FA77A3"/>
    <w:rsid w:val="00FB2815"/>
    <w:rsid w:val="00FB29E0"/>
    <w:rsid w:val="00FB7E7E"/>
    <w:rsid w:val="00FC047B"/>
    <w:rsid w:val="00FC0FD3"/>
    <w:rsid w:val="00FC2A3C"/>
    <w:rsid w:val="00FC4AE2"/>
    <w:rsid w:val="00FC7ACB"/>
    <w:rsid w:val="00FD04E2"/>
    <w:rsid w:val="00FD20D3"/>
    <w:rsid w:val="00FD2661"/>
    <w:rsid w:val="00FD3004"/>
    <w:rsid w:val="00FD3EE3"/>
    <w:rsid w:val="00FD4E68"/>
    <w:rsid w:val="00FD540D"/>
    <w:rsid w:val="00FD6E92"/>
    <w:rsid w:val="00FE3E1B"/>
    <w:rsid w:val="00FE456B"/>
    <w:rsid w:val="00FE5971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5D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ACB"/>
    <w:pPr>
      <w:spacing w:before="80" w:after="80" w:line="276" w:lineRule="auto"/>
      <w:contextualSpacing/>
    </w:pPr>
    <w:rPr>
      <w:rFonts w:ascii="Verdana" w:eastAsia="Calibri" w:hAnsi="Verdana"/>
      <w:color w:val="262626"/>
      <w:szCs w:val="22"/>
      <w:lang w:val="en-US"/>
    </w:rPr>
  </w:style>
  <w:style w:type="paragraph" w:styleId="Heading1">
    <w:name w:val="heading 1"/>
    <w:aliases w:val="hlavni nadpis - oranzovy"/>
    <w:basedOn w:val="Heading2"/>
    <w:next w:val="Normal"/>
    <w:link w:val="Heading1Char"/>
    <w:qFormat/>
    <w:rsid w:val="00D36E6A"/>
    <w:pPr>
      <w:numPr>
        <w:ilvl w:val="0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01D7"/>
    <w:pPr>
      <w:keepNext/>
      <w:keepLines/>
      <w:numPr>
        <w:ilvl w:val="1"/>
        <w:numId w:val="5"/>
      </w:numPr>
      <w:spacing w:before="200" w:after="0" w:line="240" w:lineRule="auto"/>
      <w:contextualSpacing w:val="0"/>
      <w:jc w:val="both"/>
      <w:outlineLvl w:val="1"/>
    </w:pPr>
    <w:rPr>
      <w:rFonts w:cs="Arial"/>
      <w:b/>
      <w:color w:val="FF6633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6E6A"/>
    <w:pPr>
      <w:keepNext/>
      <w:keepLines/>
      <w:numPr>
        <w:ilvl w:val="2"/>
        <w:numId w:val="5"/>
      </w:numPr>
      <w:spacing w:before="200" w:after="0" w:line="240" w:lineRule="auto"/>
      <w:contextualSpacing w:val="0"/>
      <w:jc w:val="both"/>
      <w:outlineLvl w:val="2"/>
    </w:pPr>
    <w:rPr>
      <w:rFonts w:asciiTheme="majorHAnsi" w:hAnsiTheme="majorHAnsi" w:cs="Arial"/>
      <w:b/>
      <w:bCs/>
      <w:color w:val="FF6633" w:themeColor="accent1"/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519D8"/>
    <w:pPr>
      <w:numPr>
        <w:ilvl w:val="3"/>
      </w:numPr>
      <w:outlineLvl w:val="3"/>
    </w:pPr>
    <w:rPr>
      <w:color w:val="404040" w:themeColor="text1" w:themeTint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CF7732"/>
    <w:pPr>
      <w:numPr>
        <w:ilvl w:val="4"/>
      </w:numPr>
      <w:outlineLvl w:val="4"/>
    </w:pPr>
    <w:rPr>
      <w:color w:val="595959" w:themeColor="text1" w:themeTint="A6"/>
      <w:sz w:val="21"/>
      <w:szCs w:val="21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F7732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CF7732"/>
    <w:pPr>
      <w:numPr>
        <w:ilvl w:val="6"/>
      </w:numPr>
      <w:outlineLvl w:val="6"/>
    </w:pPr>
    <w:rPr>
      <w:b w:val="0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CF7732"/>
    <w:pPr>
      <w:numPr>
        <w:ilvl w:val="7"/>
      </w:numPr>
      <w:outlineLvl w:val="7"/>
    </w:pPr>
  </w:style>
  <w:style w:type="paragraph" w:styleId="Heading9">
    <w:name w:val="heading 9"/>
    <w:aliases w:val="Requirement"/>
    <w:basedOn w:val="Normal"/>
    <w:next w:val="Normal"/>
    <w:link w:val="Heading9Char"/>
    <w:qFormat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gray"/>
    <w:basedOn w:val="Normal"/>
    <w:link w:val="TitleChar"/>
    <w:uiPriority w:val="10"/>
    <w:qFormat/>
    <w:rsid w:val="00AB0488"/>
    <w:pPr>
      <w:spacing w:line="240" w:lineRule="auto"/>
    </w:pPr>
    <w:rPr>
      <w:rFonts w:asciiTheme="majorHAnsi" w:hAnsiTheme="majorHAnsi" w:cs="Arial"/>
      <w:b/>
      <w:bCs/>
      <w:sz w:val="48"/>
    </w:rPr>
  </w:style>
  <w:style w:type="character" w:styleId="SubtleReference">
    <w:name w:val="Subtle Reference"/>
    <w:basedOn w:val="DefaultParagraphFont"/>
    <w:uiPriority w:val="31"/>
    <w:rsid w:val="00800085"/>
    <w:rPr>
      <w:smallCaps/>
      <w:color w:val="404040" w:themeColor="text1" w:themeTint="BF"/>
      <w:u w:val="single"/>
    </w:rPr>
  </w:style>
  <w:style w:type="paragraph" w:styleId="Header">
    <w:name w:val="header"/>
    <w:basedOn w:val="Normal"/>
    <w:link w:val="HeaderChar"/>
    <w:uiPriority w:val="99"/>
    <w:rsid w:val="00103826"/>
    <w:pPr>
      <w:tabs>
        <w:tab w:val="center" w:pos="4536"/>
        <w:tab w:val="right" w:pos="9072"/>
      </w:tabs>
      <w:spacing w:line="170" w:lineRule="atLeast"/>
    </w:pPr>
    <w:rPr>
      <w:rFonts w:cs="Arial"/>
      <w:sz w:val="14"/>
    </w:rPr>
  </w:style>
  <w:style w:type="character" w:styleId="PageNumber">
    <w:name w:val="page number"/>
    <w:uiPriority w:val="18"/>
    <w:rsid w:val="002A2394"/>
    <w:rPr>
      <w:rFonts w:asciiTheme="minorHAnsi" w:hAnsiTheme="minorHAnsi"/>
      <w:sz w:val="20"/>
    </w:rPr>
  </w:style>
  <w:style w:type="paragraph" w:styleId="Footer">
    <w:name w:val="footer"/>
    <w:basedOn w:val="Normal"/>
    <w:link w:val="FooterChar"/>
    <w:uiPriority w:val="99"/>
    <w:rsid w:val="00257F28"/>
    <w:pPr>
      <w:tabs>
        <w:tab w:val="center" w:pos="5103"/>
        <w:tab w:val="right" w:pos="10206"/>
      </w:tabs>
      <w:spacing w:line="240" w:lineRule="auto"/>
    </w:pPr>
    <w:rPr>
      <w:color w:val="FFFFFF" w:themeColor="background1"/>
      <w:sz w:val="16"/>
    </w:rPr>
  </w:style>
  <w:style w:type="character" w:styleId="Emphasis">
    <w:name w:val="Emphasis"/>
    <w:aliases w:val="Kurzíva"/>
    <w:uiPriority w:val="20"/>
    <w:qFormat/>
    <w:rsid w:val="001760AE"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633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863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33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330D"/>
    <w:rPr>
      <w:b/>
      <w:bCs/>
    </w:rPr>
  </w:style>
  <w:style w:type="table" w:styleId="TableGrid">
    <w:name w:val="Table Grid"/>
    <w:basedOn w:val="TableNormal"/>
    <w:uiPriority w:val="59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liases w:val="Tučně"/>
    <w:uiPriority w:val="22"/>
    <w:qFormat/>
    <w:rsid w:val="001749A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03826"/>
    <w:pPr>
      <w:spacing w:after="240"/>
      <w:ind w:left="720"/>
    </w:pPr>
  </w:style>
  <w:style w:type="paragraph" w:styleId="DocumentMap">
    <w:name w:val="Document Map"/>
    <w:basedOn w:val="Normal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link w:val="Heading5"/>
    <w:uiPriority w:val="9"/>
    <w:rsid w:val="00CF7732"/>
    <w:rPr>
      <w:rFonts w:asciiTheme="majorHAnsi" w:eastAsia="Calibri" w:hAnsiTheme="majorHAnsi" w:cs="Arial"/>
      <w:b/>
      <w:bCs/>
      <w:color w:val="595959" w:themeColor="text1" w:themeTint="A6"/>
      <w:sz w:val="21"/>
      <w:szCs w:val="21"/>
      <w:lang w:val="en-US"/>
    </w:rPr>
  </w:style>
  <w:style w:type="character" w:styleId="IntenseReference">
    <w:name w:val="Intense Reference"/>
    <w:basedOn w:val="DefaultParagraphFont"/>
    <w:uiPriority w:val="32"/>
    <w:rsid w:val="00800085"/>
    <w:rPr>
      <w:b/>
      <w:bCs/>
      <w:smallCaps/>
      <w:color w:val="000000" w:themeColor="text1"/>
      <w:spacing w:val="5"/>
      <w:u w:val="single"/>
    </w:rPr>
  </w:style>
  <w:style w:type="character" w:customStyle="1" w:styleId="FooterChar">
    <w:name w:val="Footer Char"/>
    <w:link w:val="Footer"/>
    <w:uiPriority w:val="99"/>
    <w:rsid w:val="00257F28"/>
    <w:rPr>
      <w:rFonts w:asciiTheme="minorHAnsi" w:hAnsiTheme="minorHAnsi"/>
      <w:color w:val="FFFFFF" w:themeColor="background1"/>
      <w:sz w:val="16"/>
      <w:szCs w:val="24"/>
      <w:lang w:eastAsia="zh-CN"/>
    </w:rPr>
  </w:style>
  <w:style w:type="character" w:customStyle="1" w:styleId="Heading8Char">
    <w:name w:val="Heading 8 Char"/>
    <w:link w:val="Heading8"/>
    <w:uiPriority w:val="9"/>
    <w:rsid w:val="00CF7732"/>
    <w:rPr>
      <w:rFonts w:asciiTheme="majorHAnsi" w:eastAsia="Calibri" w:hAnsiTheme="majorHAnsi" w:cs="Arial"/>
      <w:bCs/>
      <w:color w:val="595959" w:themeColor="text1" w:themeTint="A6"/>
      <w:sz w:val="21"/>
      <w:szCs w:val="21"/>
      <w:lang w:val="en-US"/>
    </w:rPr>
  </w:style>
  <w:style w:type="character" w:customStyle="1" w:styleId="HeaderChar">
    <w:name w:val="Header Char"/>
    <w:link w:val="Header"/>
    <w:uiPriority w:val="99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E4B"/>
  </w:style>
  <w:style w:type="paragraph" w:styleId="Revision">
    <w:name w:val="Revision"/>
    <w:hidden/>
    <w:uiPriority w:val="99"/>
    <w:semiHidden/>
    <w:rsid w:val="007337A4"/>
  </w:style>
  <w:style w:type="character" w:customStyle="1" w:styleId="ListParagraphChar">
    <w:name w:val="List Paragraph Char"/>
    <w:basedOn w:val="DefaultParagraphFont"/>
    <w:link w:val="ListParagraph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slovn1">
    <w:name w:val="Číslování 1"/>
    <w:basedOn w:val="ListParagraph"/>
    <w:link w:val="slovn1Char"/>
    <w:uiPriority w:val="9"/>
    <w:qFormat/>
    <w:rsid w:val="00A83921"/>
    <w:pPr>
      <w:keepNext/>
      <w:numPr>
        <w:numId w:val="2"/>
      </w:numPr>
      <w:spacing w:before="60" w:after="60"/>
    </w:pPr>
    <w:rPr>
      <w:rFonts w:asciiTheme="majorHAnsi" w:hAnsiTheme="majorHAnsi"/>
      <w:szCs w:val="20"/>
    </w:rPr>
  </w:style>
  <w:style w:type="character" w:customStyle="1" w:styleId="slovn1Char">
    <w:name w:val="Číslování 1 Char"/>
    <w:link w:val="slovn1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slovn2">
    <w:name w:val="Číslování 2"/>
    <w:basedOn w:val="slovn1"/>
    <w:link w:val="slovn2Char"/>
    <w:uiPriority w:val="9"/>
    <w:qFormat/>
    <w:rsid w:val="00A83921"/>
    <w:pPr>
      <w:numPr>
        <w:ilvl w:val="1"/>
      </w:numPr>
    </w:pPr>
  </w:style>
  <w:style w:type="character" w:customStyle="1" w:styleId="slovn2Char">
    <w:name w:val="Číslování 2 Char"/>
    <w:link w:val="slovn2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Text1">
    <w:name w:val="Text 1"/>
    <w:basedOn w:val="ListParagraph"/>
    <w:link w:val="Text1Char"/>
    <w:uiPriority w:val="8"/>
    <w:semiHidden/>
    <w:unhideWhenUsed/>
    <w:qFormat/>
    <w:rsid w:val="00E31F3A"/>
    <w:pPr>
      <w:numPr>
        <w:numId w:val="4"/>
      </w:numPr>
      <w:spacing w:before="60" w:after="60"/>
    </w:pPr>
  </w:style>
  <w:style w:type="character" w:customStyle="1" w:styleId="Text1Char">
    <w:name w:val="Text 1 Char"/>
    <w:link w:val="Text1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1">
    <w:name w:val="Odrážky 1"/>
    <w:basedOn w:val="Text1"/>
    <w:link w:val="Odrky1Char"/>
    <w:uiPriority w:val="8"/>
    <w:qFormat/>
    <w:rsid w:val="003F490B"/>
    <w:pPr>
      <w:numPr>
        <w:numId w:val="3"/>
      </w:numPr>
      <w:contextualSpacing w:val="0"/>
    </w:pPr>
  </w:style>
  <w:style w:type="character" w:customStyle="1" w:styleId="Odrky1Char">
    <w:name w:val="Odrážky 1 Char"/>
    <w:link w:val="Odrky1"/>
    <w:uiPriority w:val="8"/>
    <w:rsid w:val="003F490B"/>
    <w:rPr>
      <w:rFonts w:ascii="Verdana" w:eastAsia="Calibri" w:hAnsi="Verdana"/>
      <w:color w:val="262626"/>
      <w:szCs w:val="22"/>
      <w:lang w:val="en-US"/>
    </w:rPr>
  </w:style>
  <w:style w:type="paragraph" w:customStyle="1" w:styleId="slovn3">
    <w:name w:val="Číslování 3"/>
    <w:basedOn w:val="slovn2"/>
    <w:link w:val="slovn3Char"/>
    <w:uiPriority w:val="9"/>
    <w:qFormat/>
    <w:rsid w:val="0009015A"/>
    <w:pPr>
      <w:numPr>
        <w:ilvl w:val="2"/>
      </w:numPr>
    </w:pPr>
  </w:style>
  <w:style w:type="character" w:customStyle="1" w:styleId="slovn3Char">
    <w:name w:val="Číslování 3 Char"/>
    <w:link w:val="slovn3"/>
    <w:uiPriority w:val="9"/>
    <w:rsid w:val="00880717"/>
    <w:rPr>
      <w:rFonts w:asciiTheme="majorHAnsi" w:eastAsia="Calibri" w:hAnsiTheme="majorHAnsi"/>
      <w:color w:val="262626"/>
      <w:lang w:val="en-US"/>
    </w:rPr>
  </w:style>
  <w:style w:type="paragraph" w:customStyle="1" w:styleId="Text2">
    <w:name w:val="Text 2"/>
    <w:basedOn w:val="Text1"/>
    <w:link w:val="Text2Char"/>
    <w:uiPriority w:val="8"/>
    <w:semiHidden/>
    <w:unhideWhenUsed/>
    <w:qFormat/>
    <w:rsid w:val="005721A0"/>
    <w:pPr>
      <w:numPr>
        <w:ilvl w:val="1"/>
      </w:numPr>
    </w:pPr>
  </w:style>
  <w:style w:type="character" w:customStyle="1" w:styleId="Text2Char">
    <w:name w:val="Text 2 Char"/>
    <w:link w:val="Text2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2">
    <w:name w:val="Odrážky 2"/>
    <w:basedOn w:val="Odrky1"/>
    <w:link w:val="Odrky2Char"/>
    <w:uiPriority w:val="8"/>
    <w:qFormat/>
    <w:rsid w:val="005501CB"/>
    <w:pPr>
      <w:numPr>
        <w:ilvl w:val="1"/>
      </w:numPr>
      <w:contextualSpacing/>
    </w:pPr>
    <w:rPr>
      <w:lang w:bidi="en-US"/>
    </w:rPr>
  </w:style>
  <w:style w:type="character" w:customStyle="1" w:styleId="Odrky2Char">
    <w:name w:val="Odrážky 2 Char"/>
    <w:link w:val="Odrky2"/>
    <w:uiPriority w:val="8"/>
    <w:rsid w:val="005501CB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3">
    <w:name w:val="Text 3"/>
    <w:basedOn w:val="Text2"/>
    <w:link w:val="Text3Char"/>
    <w:uiPriority w:val="8"/>
    <w:semiHidden/>
    <w:unhideWhenUsed/>
    <w:qFormat/>
    <w:rsid w:val="005721A0"/>
    <w:pPr>
      <w:numPr>
        <w:ilvl w:val="2"/>
      </w:numPr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921474"/>
    <w:rPr>
      <w:color w:val="808080"/>
    </w:rPr>
  </w:style>
  <w:style w:type="character" w:customStyle="1" w:styleId="Heading9Char">
    <w:name w:val="Heading 9 Char"/>
    <w:aliases w:val="Requirement Char"/>
    <w:basedOn w:val="DefaultParagraphFont"/>
    <w:link w:val="Heading9"/>
    <w:rsid w:val="00082B2C"/>
    <w:rPr>
      <w:rFonts w:ascii="Arial" w:eastAsia="Calibri" w:hAnsi="Arial" w:cs="Arial"/>
      <w:color w:val="262626"/>
      <w:szCs w:val="22"/>
      <w:lang w:val="en-US"/>
    </w:rPr>
  </w:style>
  <w:style w:type="character" w:customStyle="1" w:styleId="BodyText3Char">
    <w:name w:val="Body Text 3 Char"/>
    <w:link w:val="BodyText3"/>
    <w:semiHidden/>
    <w:rsid w:val="00026A19"/>
    <w:rPr>
      <w:sz w:val="16"/>
      <w:szCs w:val="16"/>
    </w:rPr>
  </w:style>
  <w:style w:type="paragraph" w:styleId="Subtitle">
    <w:name w:val="Subtitle"/>
    <w:aliases w:val="Adresy,kontakty"/>
    <w:basedOn w:val="Normal"/>
    <w:next w:val="Normal"/>
    <w:link w:val="SubtitleChar"/>
    <w:uiPriority w:val="11"/>
    <w:qFormat/>
    <w:rsid w:val="007A22D5"/>
    <w:pPr>
      <w:spacing w:line="240" w:lineRule="auto"/>
    </w:pPr>
    <w:rPr>
      <w:rFonts w:asciiTheme="majorHAnsi" w:hAnsiTheme="majorHAnsi"/>
      <w:bCs/>
      <w:sz w:val="28"/>
      <w:lang w:val="x-none"/>
    </w:rPr>
  </w:style>
  <w:style w:type="character" w:customStyle="1" w:styleId="SubtitleChar">
    <w:name w:val="Subtitle Char"/>
    <w:aliases w:val="Adresy Char,kontakty Char"/>
    <w:basedOn w:val="DefaultParagraphFont"/>
    <w:link w:val="Subtitle"/>
    <w:uiPriority w:val="11"/>
    <w:rsid w:val="007A22D5"/>
    <w:rPr>
      <w:rFonts w:asciiTheme="majorHAnsi" w:hAnsiTheme="majorHAnsi"/>
      <w:bCs/>
      <w:sz w:val="28"/>
      <w:szCs w:val="24"/>
      <w:lang w:val="x-none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DefaultParagraphFont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BodyText3">
    <w:name w:val="Body Text 3"/>
    <w:basedOn w:val="Normal"/>
    <w:link w:val="BodyText3Char"/>
    <w:semiHidden/>
    <w:unhideWhenUsed/>
    <w:rsid w:val="00026A1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1">
    <w:name w:val="Základní text 3 Char1"/>
    <w:basedOn w:val="DefaultParagraphFont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DefaultParagraphFont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9"/>
    <w:semiHidden/>
    <w:unhideWhenUsed/>
    <w:qFormat/>
    <w:rsid w:val="0009015A"/>
    <w:pPr>
      <w:keepNext w:val="0"/>
      <w:numPr>
        <w:ilvl w:val="3"/>
      </w:numPr>
      <w:tabs>
        <w:tab w:val="left" w:pos="567"/>
      </w:tabs>
      <w:contextualSpacing w:val="0"/>
      <w:jc w:val="both"/>
    </w:pPr>
    <w:rPr>
      <w:rFonts w:asciiTheme="minorHAnsi" w:hAnsiTheme="minorHAnsi"/>
      <w:szCs w:val="24"/>
    </w:rPr>
  </w:style>
  <w:style w:type="paragraph" w:customStyle="1" w:styleId="slovn5">
    <w:name w:val="Číslování 5"/>
    <w:basedOn w:val="slovn4"/>
    <w:link w:val="slovn5Char"/>
    <w:uiPriority w:val="9"/>
    <w:semiHidden/>
    <w:unhideWhenUsed/>
    <w:qFormat/>
    <w:rsid w:val="005A2100"/>
    <w:pPr>
      <w:numPr>
        <w:ilvl w:val="4"/>
      </w:numPr>
      <w:jc w:val="left"/>
    </w:pPr>
  </w:style>
  <w:style w:type="character" w:customStyle="1" w:styleId="slovn4Char">
    <w:name w:val="Číslování 4 Char"/>
    <w:basedOn w:val="slovn3Char"/>
    <w:link w:val="slovn4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character" w:customStyle="1" w:styleId="slovn5Char">
    <w:name w:val="Číslování 5 Char"/>
    <w:basedOn w:val="slovn4Char"/>
    <w:link w:val="slovn5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paragraph" w:customStyle="1" w:styleId="Odrky5">
    <w:name w:val="Odrážky 5"/>
    <w:basedOn w:val="Odrky4"/>
    <w:link w:val="Odrky5Char"/>
    <w:uiPriority w:val="8"/>
    <w:semiHidden/>
    <w:unhideWhenUsed/>
    <w:qFormat/>
    <w:rsid w:val="00E31F3A"/>
    <w:pPr>
      <w:numPr>
        <w:ilvl w:val="4"/>
      </w:numPr>
    </w:pPr>
    <w:rPr>
      <w:lang w:eastAsia="en-US" w:bidi="ar-SA"/>
    </w:rPr>
  </w:style>
  <w:style w:type="paragraph" w:customStyle="1" w:styleId="Odrky3">
    <w:name w:val="Odrážky 3"/>
    <w:basedOn w:val="Odrky2"/>
    <w:link w:val="Odrky3Char"/>
    <w:uiPriority w:val="8"/>
    <w:qFormat/>
    <w:rsid w:val="0070164C"/>
    <w:pPr>
      <w:numPr>
        <w:ilvl w:val="2"/>
      </w:numPr>
      <w:ind w:left="1020" w:hanging="340"/>
    </w:pPr>
  </w:style>
  <w:style w:type="character" w:customStyle="1" w:styleId="Text3Char">
    <w:name w:val="Text 3 Char"/>
    <w:basedOn w:val="DefaultParagraphFont"/>
    <w:link w:val="Text3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3Char">
    <w:name w:val="Odrážky 3 Char"/>
    <w:basedOn w:val="Odrky2Char"/>
    <w:link w:val="Odrky3"/>
    <w:uiPriority w:val="8"/>
    <w:rsid w:val="0070164C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4">
    <w:name w:val="Text 4"/>
    <w:basedOn w:val="Text3"/>
    <w:link w:val="Text4Char"/>
    <w:uiPriority w:val="8"/>
    <w:semiHidden/>
    <w:unhideWhenUsed/>
    <w:qFormat/>
    <w:rsid w:val="005721A0"/>
    <w:pPr>
      <w:numPr>
        <w:ilvl w:val="3"/>
      </w:numPr>
    </w:pPr>
  </w:style>
  <w:style w:type="paragraph" w:customStyle="1" w:styleId="Odrky4">
    <w:name w:val="Odrážky 4"/>
    <w:basedOn w:val="Odrky3"/>
    <w:link w:val="Odrky4Char"/>
    <w:uiPriority w:val="8"/>
    <w:semiHidden/>
    <w:unhideWhenUsed/>
    <w:qFormat/>
    <w:rsid w:val="00E31F3A"/>
    <w:pPr>
      <w:numPr>
        <w:ilvl w:val="3"/>
      </w:numPr>
    </w:pPr>
  </w:style>
  <w:style w:type="character" w:customStyle="1" w:styleId="Text4Char">
    <w:name w:val="Text 4 Char"/>
    <w:basedOn w:val="DefaultParagraphFont"/>
    <w:link w:val="Text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4Char">
    <w:name w:val="Odrážky 4 Char"/>
    <w:basedOn w:val="DefaultParagraphFont"/>
    <w:link w:val="Odrky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Zhlav1strany">
    <w:name w:val="Záhlaví 1. strany"/>
    <w:basedOn w:val="Header"/>
    <w:link w:val="Zhlav1stranyChar"/>
    <w:uiPriority w:val="18"/>
    <w:rsid w:val="004E1CC3"/>
    <w:pPr>
      <w:spacing w:after="1240"/>
    </w:pPr>
  </w:style>
  <w:style w:type="character" w:customStyle="1" w:styleId="Zhlav1stranyChar">
    <w:name w:val="Záhlaví 1. strany Char"/>
    <w:basedOn w:val="HeaderChar"/>
    <w:link w:val="Zhlav1strany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unakurzva">
    <w:name w:val="Tučně a kurzíva"/>
    <w:basedOn w:val="DefaultParagraphFont"/>
    <w:uiPriority w:val="3"/>
    <w:qFormat/>
    <w:rsid w:val="00812976"/>
    <w:rPr>
      <w:b/>
      <w:i/>
    </w:rPr>
  </w:style>
  <w:style w:type="character" w:customStyle="1" w:styleId="Odrky5Char">
    <w:name w:val="Odrážky 5 Char"/>
    <w:basedOn w:val="Odrky4Char"/>
    <w:link w:val="Odrky5"/>
    <w:uiPriority w:val="8"/>
    <w:semiHidden/>
    <w:rsid w:val="00880717"/>
    <w:rPr>
      <w:rFonts w:ascii="Verdana" w:eastAsia="Calibri" w:hAnsi="Verdana"/>
      <w:color w:val="262626"/>
      <w:szCs w:val="22"/>
      <w:lang w:val="en-US" w:eastAsia="en-US" w:bidi="en-US"/>
    </w:rPr>
  </w:style>
  <w:style w:type="paragraph" w:styleId="BodyText">
    <w:name w:val="Body Text"/>
    <w:basedOn w:val="Normal"/>
    <w:link w:val="BodyTextChar"/>
    <w:uiPriority w:val="99"/>
    <w:unhideWhenUsed/>
    <w:rsid w:val="00ED52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525C"/>
    <w:rPr>
      <w:rFonts w:asciiTheme="minorHAnsi" w:hAnsiTheme="minorHAnsi"/>
      <w:sz w:val="22"/>
      <w:szCs w:val="24"/>
      <w:lang w:eastAsia="zh-CN"/>
    </w:rPr>
  </w:style>
  <w:style w:type="paragraph" w:customStyle="1" w:styleId="Text5">
    <w:name w:val="Text 5"/>
    <w:basedOn w:val="Text4"/>
    <w:link w:val="Text5Char"/>
    <w:uiPriority w:val="8"/>
    <w:semiHidden/>
    <w:unhideWhenUsed/>
    <w:qFormat/>
    <w:rsid w:val="00FE607E"/>
    <w:pPr>
      <w:numPr>
        <w:ilvl w:val="4"/>
      </w:numPr>
    </w:pPr>
  </w:style>
  <w:style w:type="character" w:customStyle="1" w:styleId="Text5Char">
    <w:name w:val="Text 5 Char"/>
    <w:basedOn w:val="Text4Char"/>
    <w:link w:val="Text5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36E6A"/>
    <w:rPr>
      <w:rFonts w:asciiTheme="majorHAnsi" w:eastAsia="Calibri" w:hAnsiTheme="majorHAnsi" w:cs="Arial"/>
      <w:b/>
      <w:bCs/>
      <w:color w:val="FF6633" w:themeColor="accent1"/>
      <w:sz w:val="22"/>
      <w:szCs w:val="22"/>
      <w:lang w:val="en-US"/>
    </w:rPr>
  </w:style>
  <w:style w:type="paragraph" w:customStyle="1" w:styleId="Mal">
    <w:name w:val="Malé"/>
    <w:basedOn w:val="Normal"/>
    <w:link w:val="MalChar"/>
    <w:uiPriority w:val="1"/>
    <w:qFormat/>
    <w:rsid w:val="00330066"/>
    <w:pPr>
      <w:spacing w:line="240" w:lineRule="auto"/>
    </w:pPr>
    <w:rPr>
      <w:sz w:val="16"/>
    </w:rPr>
  </w:style>
  <w:style w:type="table" w:customStyle="1" w:styleId="Eli-beam">
    <w:name w:val="Eli-beam"/>
    <w:basedOn w:val="TableNormal"/>
    <w:uiPriority w:val="99"/>
    <w:rsid w:val="00624062"/>
    <w:tblPr>
      <w:tblStyleRow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CCCDCF" w:themeFill="accent5"/>
      </w:tcPr>
    </w:tblStylePr>
    <w:tblStylePr w:type="lastRow">
      <w:tblPr/>
      <w:tcPr>
        <w:shd w:val="clear" w:color="auto" w:fill="CCCDCF" w:themeFill="accent5"/>
      </w:tcPr>
    </w:tblStylePr>
    <w:tblStylePr w:type="firstCol"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CCCDCF" w:themeFill="accent5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MalChar">
    <w:name w:val="Malé Char"/>
    <w:basedOn w:val="DefaultParagraphFont"/>
    <w:link w:val="Mal"/>
    <w:uiPriority w:val="1"/>
    <w:rsid w:val="00330066"/>
    <w:rPr>
      <w:rFonts w:asciiTheme="minorHAnsi" w:hAnsiTheme="minorHAnsi"/>
      <w:sz w:val="16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CF7732"/>
    <w:rPr>
      <w:rFonts w:asciiTheme="majorHAnsi" w:eastAsia="Calibri" w:hAnsiTheme="majorHAnsi" w:cs="Arial"/>
      <w:b/>
      <w:bCs/>
      <w:color w:val="595959" w:themeColor="text1" w:themeTint="A6"/>
      <w:sz w:val="21"/>
      <w:szCs w:val="21"/>
      <w:lang w:val="en-US"/>
    </w:rPr>
  </w:style>
  <w:style w:type="paragraph" w:styleId="NoSpacing">
    <w:name w:val="No Spacing"/>
    <w:link w:val="NoSpacingChar"/>
    <w:uiPriority w:val="1"/>
    <w:qFormat/>
    <w:rsid w:val="004E2DE5"/>
    <w:pPr>
      <w:jc w:val="both"/>
    </w:pPr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TitleChar">
    <w:name w:val="Title Char"/>
    <w:aliases w:val="gray Char"/>
    <w:link w:val="Title"/>
    <w:uiPriority w:val="10"/>
    <w:rsid w:val="004E2DE5"/>
    <w:rPr>
      <w:rFonts w:asciiTheme="majorHAnsi" w:hAnsiTheme="majorHAnsi" w:cs="Arial"/>
      <w:b/>
      <w:bCs/>
      <w:sz w:val="48"/>
      <w:szCs w:val="24"/>
      <w:lang w:val="en-GB" w:eastAsia="zh-CN"/>
    </w:rPr>
  </w:style>
  <w:style w:type="paragraph" w:customStyle="1" w:styleId="DoctType">
    <w:name w:val="Doct Type"/>
    <w:basedOn w:val="Title"/>
    <w:link w:val="DoctTypeChar"/>
    <w:qFormat/>
    <w:rsid w:val="004E2DE5"/>
    <w:pPr>
      <w:jc w:val="center"/>
    </w:pPr>
    <w:rPr>
      <w:rFonts w:ascii="Verdana" w:hAnsi="Verdana"/>
      <w:bCs w:val="0"/>
      <w:i/>
      <w:color w:val="595959"/>
      <w:spacing w:val="5"/>
      <w:kern w:val="28"/>
      <w:sz w:val="22"/>
      <w:szCs w:val="52"/>
      <w:lang w:val="x-none"/>
    </w:rPr>
  </w:style>
  <w:style w:type="character" w:customStyle="1" w:styleId="DoctTypeChar">
    <w:name w:val="Doct Type Char"/>
    <w:basedOn w:val="TitleChar"/>
    <w:link w:val="DoctType"/>
    <w:rsid w:val="004E2DE5"/>
    <w:rPr>
      <w:rFonts w:ascii="Verdana" w:eastAsia="Calibri" w:hAnsi="Verdana" w:cs="Arial"/>
      <w:b/>
      <w:bCs w:val="0"/>
      <w:i/>
      <w:color w:val="595959"/>
      <w:spacing w:val="5"/>
      <w:kern w:val="28"/>
      <w:sz w:val="22"/>
      <w:szCs w:val="52"/>
      <w:lang w:val="x-none"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2DE5"/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Heading1Char">
    <w:name w:val="Heading 1 Char"/>
    <w:aliases w:val="hlavni nadpis - oranzovy Char"/>
    <w:basedOn w:val="DefaultParagraphFont"/>
    <w:link w:val="Heading1"/>
    <w:rsid w:val="00D36E6A"/>
    <w:rPr>
      <w:rFonts w:asciiTheme="majorHAnsi" w:eastAsia="Calibri" w:hAnsiTheme="majorHAnsi" w:cs="Arial"/>
      <w:b/>
      <w:color w:val="FF6633" w:themeColor="accent1"/>
      <w:sz w:val="28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A01D7"/>
    <w:rPr>
      <w:rFonts w:ascii="Verdana" w:eastAsia="Calibri" w:hAnsi="Verdana" w:cs="Arial"/>
      <w:b/>
      <w:color w:val="FF6633" w:themeColor="accent1"/>
      <w:sz w:val="24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519D8"/>
    <w:rPr>
      <w:rFonts w:asciiTheme="majorHAnsi" w:eastAsia="Calibri" w:hAnsiTheme="majorHAnsi" w:cs="Arial"/>
      <w:b/>
      <w:bCs/>
      <w:color w:val="404040" w:themeColor="text1" w:themeTint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F7732"/>
    <w:rPr>
      <w:rFonts w:asciiTheme="majorHAnsi" w:eastAsia="Calibri" w:hAnsiTheme="majorHAnsi" w:cs="Arial"/>
      <w:bCs/>
      <w:color w:val="595959" w:themeColor="text1" w:themeTint="A6"/>
      <w:sz w:val="21"/>
      <w:szCs w:val="21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E5"/>
    <w:rPr>
      <w:rFonts w:ascii="Tahoma" w:eastAsia="Calibri" w:hAnsi="Tahoma" w:cs="Tahoma"/>
      <w:color w:val="262626"/>
      <w:sz w:val="16"/>
      <w:szCs w:val="1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E2DE5"/>
    <w:pPr>
      <w:spacing w:before="120" w:line="240" w:lineRule="auto"/>
      <w:jc w:val="center"/>
    </w:pPr>
    <w:rPr>
      <w:rFonts w:ascii="Georgia" w:hAnsi="Georgia"/>
      <w:b/>
      <w:bCs/>
      <w:color w:val="auto"/>
      <w:sz w:val="18"/>
      <w:szCs w:val="18"/>
      <w:lang w:val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DE5"/>
    <w:rPr>
      <w:rFonts w:ascii="Verdana" w:eastAsia="Calibri" w:hAnsi="Verdana"/>
      <w:b/>
      <w:bCs/>
      <w:color w:val="262626"/>
      <w:szCs w:val="22"/>
      <w:lang w:val="en-US"/>
    </w:rPr>
  </w:style>
  <w:style w:type="paragraph" w:customStyle="1" w:styleId="Default">
    <w:name w:val="Default"/>
    <w:rsid w:val="004E2DE5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E2DE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2DE5"/>
    <w:pPr>
      <w:spacing w:before="200" w:after="0" w:line="240" w:lineRule="auto"/>
      <w:ind w:firstLine="142"/>
    </w:pPr>
    <w:rPr>
      <w:rFonts w:ascii="Georgia" w:hAnsi="Georgia"/>
      <w:color w:val="auto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DE5"/>
    <w:rPr>
      <w:rFonts w:ascii="Georgia" w:eastAsia="Calibri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4E2D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2DE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E2DE5"/>
    <w:pPr>
      <w:spacing w:after="100"/>
      <w:ind w:left="400"/>
    </w:pPr>
  </w:style>
  <w:style w:type="paragraph" w:customStyle="1" w:styleId="Heading10">
    <w:name w:val="Heading 10"/>
    <w:aliases w:val="Requirements"/>
    <w:basedOn w:val="Normal"/>
    <w:link w:val="Heading10Char"/>
    <w:qFormat/>
    <w:rsid w:val="004E2DE5"/>
    <w:rPr>
      <w:lang w:val="cs-CZ"/>
    </w:rPr>
  </w:style>
  <w:style w:type="character" w:customStyle="1" w:styleId="Heading10Char">
    <w:name w:val="Heading 10 Char"/>
    <w:aliases w:val="Requirements Char"/>
    <w:basedOn w:val="DefaultParagraphFont"/>
    <w:link w:val="Heading10"/>
    <w:rsid w:val="004E2DE5"/>
    <w:rPr>
      <w:rFonts w:ascii="Verdana" w:eastAsia="Calibri" w:hAnsi="Verdana"/>
      <w:color w:val="262626"/>
      <w:szCs w:val="22"/>
    </w:rPr>
  </w:style>
  <w:style w:type="paragraph" w:customStyle="1" w:styleId="StylNadpis1Ped6bZa5b">
    <w:name w:val="Styl Nadpis 1 + Před:  6 b. Za:  5 b."/>
    <w:basedOn w:val="Heading1"/>
    <w:rsid w:val="004E2DE5"/>
    <w:pPr>
      <w:numPr>
        <w:numId w:val="1"/>
      </w:numPr>
      <w:tabs>
        <w:tab w:val="num" w:pos="432"/>
      </w:tabs>
      <w:spacing w:before="120" w:after="100"/>
      <w:ind w:left="0" w:firstLine="0"/>
    </w:pPr>
    <w:rPr>
      <w:rFonts w:asciiTheme="minorHAnsi" w:eastAsia="Times New Roman" w:hAnsiTheme="minorHAnsi"/>
      <w:bCs/>
      <w:iCs/>
      <w:color w:val="auto"/>
      <w:kern w:val="32"/>
      <w:sz w:val="20"/>
      <w:szCs w:val="20"/>
      <w:lang w:val="en-GB"/>
    </w:rPr>
  </w:style>
  <w:style w:type="character" w:styleId="BookTitle">
    <w:name w:val="Book Title"/>
    <w:basedOn w:val="DefaultParagraphFont"/>
    <w:uiPriority w:val="33"/>
    <w:qFormat/>
    <w:rsid w:val="004E2DE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67ABB"/>
    <w:pPr>
      <w:numPr>
        <w:numId w:val="0"/>
      </w:numPr>
      <w:spacing w:before="480" w:line="276" w:lineRule="auto"/>
      <w:ind w:left="360" w:hanging="360"/>
      <w:outlineLvl w:val="9"/>
    </w:pPr>
    <w:rPr>
      <w:rFonts w:eastAsiaTheme="majorEastAsia" w:cstheme="majorBidi"/>
      <w:bCs/>
      <w:iCs/>
      <w:color w:val="E53800" w:themeColor="accent1" w:themeShade="BF"/>
      <w:kern w:val="32"/>
      <w:sz w:val="24"/>
      <w:szCs w:val="28"/>
    </w:rPr>
  </w:style>
  <w:style w:type="paragraph" w:customStyle="1" w:styleId="DocHeading">
    <w:name w:val="Doc Heading"/>
    <w:basedOn w:val="Heading1"/>
    <w:link w:val="DocHeadingChar"/>
    <w:qFormat/>
    <w:rsid w:val="004E2DE5"/>
    <w:pPr>
      <w:spacing w:before="480"/>
      <w:jc w:val="center"/>
    </w:pPr>
    <w:rPr>
      <w:bCs/>
      <w:iCs/>
      <w:color w:val="595959"/>
      <w:kern w:val="32"/>
      <w:sz w:val="40"/>
      <w:szCs w:val="28"/>
    </w:rPr>
  </w:style>
  <w:style w:type="character" w:customStyle="1" w:styleId="DocHeadingChar">
    <w:name w:val="Doc Heading Char"/>
    <w:basedOn w:val="Heading1Char"/>
    <w:link w:val="DocHeading"/>
    <w:rsid w:val="004E2DE5"/>
    <w:rPr>
      <w:rFonts w:ascii="Verdana" w:eastAsia="Calibri" w:hAnsi="Verdana" w:cs="Arial"/>
      <w:b/>
      <w:bCs/>
      <w:iCs/>
      <w:color w:val="595959"/>
      <w:kern w:val="32"/>
      <w:sz w:val="40"/>
      <w:szCs w:val="28"/>
      <w:lang w:val="en-US"/>
    </w:rPr>
  </w:style>
  <w:style w:type="character" w:customStyle="1" w:styleId="hps">
    <w:name w:val="hps"/>
    <w:rsid w:val="004E2DE5"/>
  </w:style>
  <w:style w:type="character" w:customStyle="1" w:styleId="shorttext">
    <w:name w:val="short_text"/>
    <w:rsid w:val="004E2DE5"/>
  </w:style>
  <w:style w:type="paragraph" w:styleId="EndnoteText">
    <w:name w:val="endnote text"/>
    <w:basedOn w:val="Normal"/>
    <w:link w:val="EndnoteTextChar"/>
    <w:uiPriority w:val="99"/>
    <w:semiHidden/>
    <w:unhideWhenUsed/>
    <w:rsid w:val="004E2DE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2DE5"/>
    <w:rPr>
      <w:rFonts w:ascii="Verdana" w:eastAsia="Calibri" w:hAnsi="Verdana"/>
      <w:color w:val="26262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E2DE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637BA"/>
    <w:rPr>
      <w:color w:val="FF6633" w:themeColor="followedHyperlink"/>
      <w:u w:val="single"/>
    </w:rPr>
  </w:style>
  <w:style w:type="paragraph" w:customStyle="1" w:styleId="1new">
    <w:name w:val="(1) new"/>
    <w:basedOn w:val="Normal"/>
    <w:link w:val="1newCharChar"/>
    <w:rsid w:val="004D219E"/>
    <w:pPr>
      <w:spacing w:after="120" w:line="240" w:lineRule="auto"/>
      <w:contextualSpacing w:val="0"/>
      <w:jc w:val="both"/>
    </w:pPr>
    <w:rPr>
      <w:rFonts w:ascii="Arial" w:eastAsia="Times New Roman" w:hAnsi="Arial" w:cs="Arial"/>
      <w:color w:val="auto"/>
      <w:sz w:val="24"/>
      <w:lang w:val="cs-CZ"/>
    </w:rPr>
  </w:style>
  <w:style w:type="character" w:customStyle="1" w:styleId="1newCharChar">
    <w:name w:val="(1) new Char Char"/>
    <w:link w:val="1new"/>
    <w:rsid w:val="004D219E"/>
    <w:rPr>
      <w:rFonts w:ascii="Arial" w:hAnsi="Arial" w:cs="Arial"/>
      <w:sz w:val="24"/>
      <w:szCs w:val="22"/>
    </w:rPr>
  </w:style>
  <w:style w:type="table" w:customStyle="1" w:styleId="GridTable7Colorful-Accent51">
    <w:name w:val="Grid Table 7 Colorful - Accent 51"/>
    <w:basedOn w:val="TableNormal"/>
    <w:uiPriority w:val="52"/>
    <w:rsid w:val="001B6D8F"/>
    <w:rPr>
      <w:color w:val="96989D" w:themeColor="accent5" w:themeShade="BF"/>
    </w:rPr>
    <w:tblPr>
      <w:tblStyleRowBandSize w:val="1"/>
      <w:tblStyleColBandSize w:val="1"/>
      <w:tblBorders>
        <w:top w:val="single" w:sz="4" w:space="0" w:color="E0E0E2" w:themeColor="accent5" w:themeTint="99"/>
        <w:left w:val="single" w:sz="4" w:space="0" w:color="E0E0E2" w:themeColor="accent5" w:themeTint="99"/>
        <w:bottom w:val="single" w:sz="4" w:space="0" w:color="E0E0E2" w:themeColor="accent5" w:themeTint="99"/>
        <w:right w:val="single" w:sz="4" w:space="0" w:color="E0E0E2" w:themeColor="accent5" w:themeTint="99"/>
        <w:insideH w:val="single" w:sz="4" w:space="0" w:color="E0E0E2" w:themeColor="accent5" w:themeTint="99"/>
        <w:insideV w:val="single" w:sz="4" w:space="0" w:color="E0E0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5" w:themeFillTint="33"/>
      </w:tcPr>
    </w:tblStylePr>
    <w:tblStylePr w:type="band1Horz">
      <w:tblPr/>
      <w:tcPr>
        <w:shd w:val="clear" w:color="auto" w:fill="F4F4F5" w:themeFill="accent5" w:themeFillTint="33"/>
      </w:tcPr>
    </w:tblStylePr>
    <w:tblStylePr w:type="neCell">
      <w:tblPr/>
      <w:tcPr>
        <w:tcBorders>
          <w:bottom w:val="single" w:sz="4" w:space="0" w:color="E0E0E2" w:themeColor="accent5" w:themeTint="99"/>
        </w:tcBorders>
      </w:tcPr>
    </w:tblStylePr>
    <w:tblStylePr w:type="nwCell">
      <w:tblPr/>
      <w:tcPr>
        <w:tcBorders>
          <w:bottom w:val="single" w:sz="4" w:space="0" w:color="E0E0E2" w:themeColor="accent5" w:themeTint="99"/>
        </w:tcBorders>
      </w:tcPr>
    </w:tblStylePr>
    <w:tblStylePr w:type="seCell">
      <w:tblPr/>
      <w:tcPr>
        <w:tcBorders>
          <w:top w:val="single" w:sz="4" w:space="0" w:color="E0E0E2" w:themeColor="accent5" w:themeTint="99"/>
        </w:tcBorders>
      </w:tcPr>
    </w:tblStylePr>
    <w:tblStylePr w:type="swCell">
      <w:tblPr/>
      <w:tcPr>
        <w:tcBorders>
          <w:top w:val="single" w:sz="4" w:space="0" w:color="E0E0E2" w:themeColor="accent5" w:themeTint="99"/>
        </w:tcBorders>
      </w:tcPr>
    </w:tblStylePr>
  </w:style>
  <w:style w:type="table" w:customStyle="1" w:styleId="Mkatabulky1">
    <w:name w:val="Mřížka tabulky1"/>
    <w:basedOn w:val="TableNormal"/>
    <w:next w:val="TableGrid"/>
    <w:uiPriority w:val="59"/>
    <w:rsid w:val="003435C2"/>
    <w:pPr>
      <w:autoSpaceDE w:val="0"/>
      <w:autoSpaceDN w:val="0"/>
      <w:adjustRightInd w:val="0"/>
      <w:spacing w:after="200" w:line="276" w:lineRule="auto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lpdesk.eli-beams.eu/servlet/HelpdeskOverview?eid=Safety&amp;lang=c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AB43C96AD4A7C91FB39529F077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1CFA9-4810-4972-BF35-104C9E87D902}"/>
      </w:docPartPr>
      <w:docPartBody>
        <w:p w:rsidR="00970D99" w:rsidRDefault="00BC4794" w:rsidP="00BC4794">
          <w:pPr>
            <w:pStyle w:val="F81AB43C96AD4A7C91FB39529F0772732"/>
          </w:pPr>
          <w:r w:rsidRPr="00150091">
            <w:rPr>
              <w:rStyle w:val="PlaceholderText"/>
              <w:i/>
            </w:rPr>
            <w:t>Select a value</w:t>
          </w:r>
        </w:p>
      </w:docPartBody>
    </w:docPart>
    <w:docPart>
      <w:docPartPr>
        <w:name w:val="85E2C9FEEC784781AE8133878A15D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73C09-316B-45E4-A252-51A6A59FD4B0}"/>
      </w:docPartPr>
      <w:docPartBody>
        <w:p w:rsidR="00970D99" w:rsidRDefault="00970D99" w:rsidP="00970D99">
          <w:pPr>
            <w:pStyle w:val="85E2C9FEEC784781AE8133878A15D260"/>
          </w:pPr>
          <w:r>
            <w:rPr>
              <w:rStyle w:val="PlaceholderText"/>
              <w:lang w:val="en-US"/>
            </w:rPr>
            <w:t>Teamcenter</w:t>
          </w:r>
          <w:r w:rsidRPr="00D35BB1">
            <w:rPr>
              <w:rStyle w:val="PlaceholderText"/>
              <w:lang w:val="en-US"/>
            </w:rPr>
            <w:t xml:space="preserve"> ID / revis</w:t>
          </w:r>
          <w:r>
            <w:rPr>
              <w:rStyle w:val="PlaceholderText"/>
              <w:lang w:val="en-US"/>
            </w:rPr>
            <w:t>i</w:t>
          </w:r>
          <w:r w:rsidRPr="00D35BB1">
            <w:rPr>
              <w:rStyle w:val="PlaceholderText"/>
              <w:lang w:val="en-US"/>
            </w:rPr>
            <w:t>on</w:t>
          </w:r>
        </w:p>
      </w:docPartBody>
    </w:docPart>
    <w:docPart>
      <w:docPartPr>
        <w:name w:val="04981B6B315E4461A925D775ED6C5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FA28-3DF1-45E4-9B02-230500457B1D}"/>
      </w:docPartPr>
      <w:docPartBody>
        <w:p w:rsidR="00FE0748" w:rsidRDefault="000B2A6D" w:rsidP="000B2A6D">
          <w:pPr>
            <w:pStyle w:val="04981B6B315E4461A925D775ED6C54C110"/>
          </w:pPr>
          <w:r>
            <w:rPr>
              <w:i/>
              <w:color w:val="808080"/>
            </w:rPr>
            <w:t>Vyber ze seznamu</w:t>
          </w:r>
        </w:p>
      </w:docPartBody>
    </w:docPart>
    <w:docPart>
      <w:docPartPr>
        <w:name w:val="BA565BDE38454B3CB64675AC73A50F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93688F-671E-4049-8911-01F18E4A5550}"/>
      </w:docPartPr>
      <w:docPartBody>
        <w:p w:rsidR="00B62AA8" w:rsidRDefault="000B2A6D" w:rsidP="000B2A6D">
          <w:pPr>
            <w:pStyle w:val="BA565BDE38454B3CB64675AC73A50F299"/>
          </w:pPr>
          <w:r w:rsidRPr="009D13BD">
            <w:rPr>
              <w:rStyle w:val="PlaceholderText"/>
              <w:sz w:val="18"/>
            </w:rPr>
            <w:t>Put keywords related to the document content.</w:t>
          </w:r>
        </w:p>
      </w:docPartBody>
    </w:docPart>
    <w:docPart>
      <w:docPartPr>
        <w:name w:val="4832F9E4B9B94916A637C5EF25AFE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E6ABD2-A5E4-45E8-A779-1F9F7AC2D33A}"/>
      </w:docPartPr>
      <w:docPartBody>
        <w:p w:rsidR="00B62AA8" w:rsidRDefault="00BC4794" w:rsidP="00BC4794">
          <w:pPr>
            <w:pStyle w:val="4832F9E4B9B94916A637C5EF25AFE5551"/>
          </w:pPr>
          <w:r w:rsidRPr="00150091">
            <w:rPr>
              <w:rStyle w:val="PlaceholderText"/>
              <w:i/>
            </w:rPr>
            <w:t>Select a value</w:t>
          </w:r>
        </w:p>
      </w:docPartBody>
    </w:docPart>
    <w:docPart>
      <w:docPartPr>
        <w:name w:val="70B897DE328B4D5592771EDC873EC2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4DE27-88C8-4A9A-B1A2-7A1FF074A9FA}"/>
      </w:docPartPr>
      <w:docPartBody>
        <w:p w:rsidR="00B62AA8" w:rsidRDefault="000B2A6D" w:rsidP="000B2A6D">
          <w:pPr>
            <w:pStyle w:val="70B897DE328B4D5592771EDC873EC2D39"/>
          </w:pPr>
          <w:r>
            <w:rPr>
              <w:i/>
              <w:color w:val="808080"/>
            </w:rPr>
            <w:t>Vyber ze seznamu</w:t>
          </w:r>
        </w:p>
      </w:docPartBody>
    </w:docPart>
    <w:docPart>
      <w:docPartPr>
        <w:name w:val="68DA0212BCAF4D8284E8A39056F37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5A422-286A-4AF5-ACC9-D46712B4EC4E}"/>
      </w:docPartPr>
      <w:docPartBody>
        <w:p w:rsidR="00B62AA8" w:rsidRDefault="000B2A6D" w:rsidP="000B2A6D">
          <w:pPr>
            <w:pStyle w:val="68DA0212BCAF4D8284E8A39056F37F3F6"/>
          </w:pPr>
          <w:r>
            <w:rPr>
              <w:i/>
              <w:color w:val="808080"/>
            </w:rPr>
            <w:t>Vyber ze seznamu nebo zapiš hodnotu</w:t>
          </w:r>
        </w:p>
      </w:docPartBody>
    </w:docPart>
    <w:docPart>
      <w:docPartPr>
        <w:name w:val="76F5760BE8E44C1094F4C5314BFDF3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8F8F5-BB10-4686-9323-32ACB35B9E32}"/>
      </w:docPartPr>
      <w:docPartBody>
        <w:p w:rsidR="000702DD" w:rsidRDefault="00B62AA8" w:rsidP="00B62AA8">
          <w:pPr>
            <w:pStyle w:val="76F5760BE8E44C1094F4C5314BFDF391"/>
          </w:pPr>
          <w:r>
            <w:rPr>
              <w:rStyle w:val="PlaceholderText"/>
            </w:rPr>
            <w:t>Teamcenter</w:t>
          </w:r>
          <w:r w:rsidRPr="00D35BB1">
            <w:rPr>
              <w:rStyle w:val="PlaceholderText"/>
            </w:rPr>
            <w:t xml:space="preserve"> ID / revis</w:t>
          </w:r>
          <w:r>
            <w:rPr>
              <w:rStyle w:val="PlaceholderText"/>
            </w:rPr>
            <w:t>i</w:t>
          </w:r>
          <w:r w:rsidRPr="00D35BB1">
            <w:rPr>
              <w:rStyle w:val="PlaceholderText"/>
            </w:rPr>
            <w:t>on</w:t>
          </w:r>
        </w:p>
      </w:docPartBody>
    </w:docPart>
    <w:docPart>
      <w:docPartPr>
        <w:name w:val="C296D66902214E65ABA3FDD3988B7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133F30-47D2-41C9-A69D-8198C987AD01}"/>
      </w:docPartPr>
      <w:docPartBody>
        <w:p w:rsidR="000702DD" w:rsidRDefault="00B62AA8" w:rsidP="00B62AA8">
          <w:pPr>
            <w:pStyle w:val="C296D66902214E65ABA3FDD3988B7A5B"/>
          </w:pPr>
          <w:r>
            <w:rPr>
              <w:rStyle w:val="PlaceholderText"/>
            </w:rPr>
            <w:t>Teamcenter</w:t>
          </w:r>
          <w:r w:rsidRPr="00D35BB1">
            <w:rPr>
              <w:rStyle w:val="PlaceholderText"/>
            </w:rPr>
            <w:t xml:space="preserve"> ID / revis</w:t>
          </w:r>
          <w:r>
            <w:rPr>
              <w:rStyle w:val="PlaceholderText"/>
            </w:rPr>
            <w:t>i</w:t>
          </w:r>
          <w:r w:rsidRPr="00D35BB1">
            <w:rPr>
              <w:rStyle w:val="PlaceholderText"/>
            </w:rPr>
            <w:t>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9"/>
    <w:rsid w:val="00013B59"/>
    <w:rsid w:val="00017AB5"/>
    <w:rsid w:val="000702DD"/>
    <w:rsid w:val="000B2A6D"/>
    <w:rsid w:val="000C2E23"/>
    <w:rsid w:val="000C5A27"/>
    <w:rsid w:val="0014374D"/>
    <w:rsid w:val="00144074"/>
    <w:rsid w:val="00180BED"/>
    <w:rsid w:val="001B7717"/>
    <w:rsid w:val="001D65CE"/>
    <w:rsid w:val="00236284"/>
    <w:rsid w:val="0028672B"/>
    <w:rsid w:val="002A1344"/>
    <w:rsid w:val="002F5688"/>
    <w:rsid w:val="003105D0"/>
    <w:rsid w:val="003313E4"/>
    <w:rsid w:val="00414ABD"/>
    <w:rsid w:val="00526C43"/>
    <w:rsid w:val="00536108"/>
    <w:rsid w:val="0056289F"/>
    <w:rsid w:val="005877FE"/>
    <w:rsid w:val="005B4992"/>
    <w:rsid w:val="005B4C23"/>
    <w:rsid w:val="006E5AB9"/>
    <w:rsid w:val="006F273A"/>
    <w:rsid w:val="00781C33"/>
    <w:rsid w:val="007874BB"/>
    <w:rsid w:val="0079585F"/>
    <w:rsid w:val="007F1078"/>
    <w:rsid w:val="00830A54"/>
    <w:rsid w:val="008D317A"/>
    <w:rsid w:val="00903920"/>
    <w:rsid w:val="00970D99"/>
    <w:rsid w:val="00986EDA"/>
    <w:rsid w:val="009E76B2"/>
    <w:rsid w:val="009F70B8"/>
    <w:rsid w:val="00B223C8"/>
    <w:rsid w:val="00B62AA8"/>
    <w:rsid w:val="00B723EC"/>
    <w:rsid w:val="00BC4794"/>
    <w:rsid w:val="00C510F3"/>
    <w:rsid w:val="00CB7015"/>
    <w:rsid w:val="00CD35F3"/>
    <w:rsid w:val="00D47FEF"/>
    <w:rsid w:val="00D77510"/>
    <w:rsid w:val="00D92CFE"/>
    <w:rsid w:val="00D96ED6"/>
    <w:rsid w:val="00DA6524"/>
    <w:rsid w:val="00E92D95"/>
    <w:rsid w:val="00F90E2A"/>
    <w:rsid w:val="00F911A4"/>
    <w:rsid w:val="00FE0748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717"/>
    <w:rPr>
      <w:color w:val="808080"/>
    </w:rPr>
  </w:style>
  <w:style w:type="paragraph" w:customStyle="1" w:styleId="F81AB43C96AD4A7C91FB39529F077273">
    <w:name w:val="F81AB43C96AD4A7C91FB39529F077273"/>
    <w:rsid w:val="00970D99"/>
  </w:style>
  <w:style w:type="paragraph" w:customStyle="1" w:styleId="85E2C9FEEC784781AE8133878A15D260">
    <w:name w:val="85E2C9FEEC784781AE8133878A15D260"/>
    <w:rsid w:val="00970D99"/>
  </w:style>
  <w:style w:type="paragraph" w:customStyle="1" w:styleId="354CE88900F14AC6816558F3E4A4F0C6">
    <w:name w:val="354CE88900F14AC6816558F3E4A4F0C6"/>
    <w:rsid w:val="00970D99"/>
  </w:style>
  <w:style w:type="paragraph" w:customStyle="1" w:styleId="DE0F48B56A24453788E9BC01C85DFAA2">
    <w:name w:val="DE0F48B56A24453788E9BC01C85DFAA2"/>
    <w:rsid w:val="00970D99"/>
  </w:style>
  <w:style w:type="paragraph" w:customStyle="1" w:styleId="216E79A20CA4497EB4D75914CECC723F">
    <w:name w:val="216E79A20CA4497EB4D75914CECC723F"/>
    <w:rsid w:val="00970D99"/>
  </w:style>
  <w:style w:type="paragraph" w:customStyle="1" w:styleId="ECB7412CE8E14AE28E2EF23B39F8EBD0">
    <w:name w:val="ECB7412CE8E14AE28E2EF23B39F8EBD0"/>
    <w:rsid w:val="00970D99"/>
  </w:style>
  <w:style w:type="paragraph" w:customStyle="1" w:styleId="C218F1A868C2412989EBAB7BF2931A00">
    <w:name w:val="C218F1A868C2412989EBAB7BF2931A00"/>
    <w:rsid w:val="00970D99"/>
  </w:style>
  <w:style w:type="paragraph" w:customStyle="1" w:styleId="FBFFC99D67544C1881645C2CCCB3AB2A">
    <w:name w:val="FBFFC99D67544C1881645C2CCCB3AB2A"/>
    <w:rsid w:val="00D92CFE"/>
  </w:style>
  <w:style w:type="paragraph" w:customStyle="1" w:styleId="6035282D224F45A48772735DC48E8598">
    <w:name w:val="6035282D224F45A48772735DC48E8598"/>
    <w:rsid w:val="00B723EC"/>
  </w:style>
  <w:style w:type="paragraph" w:customStyle="1" w:styleId="076AA2EC961949AF8C029059508D05A7">
    <w:name w:val="076AA2EC961949AF8C029059508D05A7"/>
    <w:rsid w:val="00B723EC"/>
  </w:style>
  <w:style w:type="paragraph" w:customStyle="1" w:styleId="E5D4C8DF8D264D899E7DB23EF4B8315E">
    <w:name w:val="E5D4C8DF8D264D899E7DB23EF4B8315E"/>
    <w:rsid w:val="00B723EC"/>
  </w:style>
  <w:style w:type="paragraph" w:customStyle="1" w:styleId="DAE1B70772424D42B13D42AABD675C1E">
    <w:name w:val="DAE1B70772424D42B13D42AABD675C1E"/>
    <w:rsid w:val="00B723EC"/>
  </w:style>
  <w:style w:type="paragraph" w:customStyle="1" w:styleId="5BBC4823D34645588477E42AE3204904">
    <w:name w:val="5BBC4823D34645588477E42AE3204904"/>
    <w:rsid w:val="00F911A4"/>
  </w:style>
  <w:style w:type="paragraph" w:customStyle="1" w:styleId="FD5668C2C54A4F3980C172DC8DC44491">
    <w:name w:val="FD5668C2C54A4F3980C172DC8DC44491"/>
    <w:rsid w:val="00F911A4"/>
  </w:style>
  <w:style w:type="paragraph" w:customStyle="1" w:styleId="CA1123EF8BD24A7C9DD6831BF1B85C4A">
    <w:name w:val="CA1123EF8BD24A7C9DD6831BF1B85C4A"/>
    <w:rsid w:val="00F911A4"/>
  </w:style>
  <w:style w:type="paragraph" w:customStyle="1" w:styleId="70CF4627188B44B5B1C72781C65ECEE6">
    <w:name w:val="70CF4627188B44B5B1C72781C65ECEE6"/>
    <w:rsid w:val="00F911A4"/>
  </w:style>
  <w:style w:type="paragraph" w:customStyle="1" w:styleId="6D69CDD422FB4703AD515A5290DF686D">
    <w:name w:val="6D69CDD422FB4703AD515A5290DF686D"/>
    <w:rsid w:val="00F911A4"/>
  </w:style>
  <w:style w:type="paragraph" w:customStyle="1" w:styleId="01C86D165A364FDA900BBFCA065D114D">
    <w:name w:val="01C86D165A364FDA900BBFCA065D114D"/>
    <w:rsid w:val="00F911A4"/>
  </w:style>
  <w:style w:type="paragraph" w:customStyle="1" w:styleId="BA58820403F1483290DF46003817CCF9">
    <w:name w:val="BA58820403F1483290DF46003817CCF9"/>
    <w:rsid w:val="00F911A4"/>
  </w:style>
  <w:style w:type="paragraph" w:customStyle="1" w:styleId="04981B6B315E4461A925D775ED6C54C1">
    <w:name w:val="04981B6B315E4461A925D775ED6C54C1"/>
    <w:rsid w:val="003313E4"/>
  </w:style>
  <w:style w:type="paragraph" w:customStyle="1" w:styleId="F81AB43C96AD4A7C91FB39529F0772731">
    <w:name w:val="F81AB43C96AD4A7C91FB39529F0772731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04981B6B315E4461A925D775ED6C54C11">
    <w:name w:val="04981B6B315E4461A925D775ED6C54C11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BA565BDE38454B3CB64675AC73A50F29">
    <w:name w:val="BA565BDE38454B3CB64675AC73A50F29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4832F9E4B9B94916A637C5EF25AFE555">
    <w:name w:val="4832F9E4B9B94916A637C5EF25AFE555"/>
    <w:rsid w:val="00BC4794"/>
    <w:pPr>
      <w:spacing w:after="160" w:line="259" w:lineRule="auto"/>
    </w:pPr>
    <w:rPr>
      <w:lang w:val="en-US" w:eastAsia="en-US"/>
    </w:rPr>
  </w:style>
  <w:style w:type="paragraph" w:customStyle="1" w:styleId="70B897DE328B4D5592771EDC873EC2D3">
    <w:name w:val="70B897DE328B4D5592771EDC873EC2D3"/>
    <w:rsid w:val="00BC4794"/>
    <w:pPr>
      <w:spacing w:after="160" w:line="259" w:lineRule="auto"/>
    </w:pPr>
    <w:rPr>
      <w:lang w:val="en-US" w:eastAsia="en-US"/>
    </w:rPr>
  </w:style>
  <w:style w:type="paragraph" w:customStyle="1" w:styleId="C636CC5D26BC478F8D2C22DF262601B2">
    <w:name w:val="C636CC5D26BC478F8D2C22DF262601B2"/>
    <w:rsid w:val="00BC4794"/>
    <w:pPr>
      <w:spacing w:after="160" w:line="259" w:lineRule="auto"/>
    </w:pPr>
    <w:rPr>
      <w:lang w:val="en-US" w:eastAsia="en-US"/>
    </w:rPr>
  </w:style>
  <w:style w:type="paragraph" w:customStyle="1" w:styleId="F81AB43C96AD4A7C91FB39529F0772732">
    <w:name w:val="F81AB43C96AD4A7C91FB39529F0772732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4832F9E4B9B94916A637C5EF25AFE5551">
    <w:name w:val="4832F9E4B9B94916A637C5EF25AFE5551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04981B6B315E4461A925D775ED6C54C12">
    <w:name w:val="04981B6B315E4461A925D775ED6C54C12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70B897DE328B4D5592771EDC873EC2D31">
    <w:name w:val="70B897DE328B4D5592771EDC873EC2D31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C636CC5D26BC478F8D2C22DF262601B21">
    <w:name w:val="C636CC5D26BC478F8D2C22DF262601B21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BA565BDE38454B3CB64675AC73A50F291">
    <w:name w:val="BA565BDE38454B3CB64675AC73A50F291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04981B6B315E4461A925D775ED6C54C13">
    <w:name w:val="04981B6B315E4461A925D775ED6C54C13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70B897DE328B4D5592771EDC873EC2D32">
    <w:name w:val="70B897DE328B4D5592771EDC873EC2D32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BA565BDE38454B3CB64675AC73A50F292">
    <w:name w:val="BA565BDE38454B3CB64675AC73A50F292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DA6833BFB8E7459FBAD64A80AE3DD44A">
    <w:name w:val="DA6833BFB8E7459FBAD64A80AE3DD44A"/>
    <w:rsid w:val="00BC4794"/>
    <w:pPr>
      <w:spacing w:after="160" w:line="259" w:lineRule="auto"/>
    </w:pPr>
    <w:rPr>
      <w:lang w:val="en-US" w:eastAsia="en-US"/>
    </w:rPr>
  </w:style>
  <w:style w:type="paragraph" w:customStyle="1" w:styleId="04981B6B315E4461A925D775ED6C54C14">
    <w:name w:val="04981B6B315E4461A925D775ED6C54C14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70B897DE328B4D5592771EDC873EC2D33">
    <w:name w:val="70B897DE328B4D5592771EDC873EC2D33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BA565BDE38454B3CB64675AC73A50F293">
    <w:name w:val="BA565BDE38454B3CB64675AC73A50F293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68DA0212BCAF4D8284E8A39056F37F3F">
    <w:name w:val="68DA0212BCAF4D8284E8A39056F37F3F"/>
    <w:rsid w:val="00BC4794"/>
    <w:pPr>
      <w:spacing w:after="160" w:line="259" w:lineRule="auto"/>
    </w:pPr>
    <w:rPr>
      <w:lang w:val="en-US" w:eastAsia="en-US"/>
    </w:rPr>
  </w:style>
  <w:style w:type="paragraph" w:customStyle="1" w:styleId="04981B6B315E4461A925D775ED6C54C15">
    <w:name w:val="04981B6B315E4461A925D775ED6C54C15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70B897DE328B4D5592771EDC873EC2D34">
    <w:name w:val="70B897DE328B4D5592771EDC873EC2D34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68DA0212BCAF4D8284E8A39056F37F3F1">
    <w:name w:val="68DA0212BCAF4D8284E8A39056F37F3F1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BA565BDE38454B3CB64675AC73A50F294">
    <w:name w:val="BA565BDE38454B3CB64675AC73A50F294"/>
    <w:rsid w:val="00BC4794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76F5760BE8E44C1094F4C5314BFDF391">
    <w:name w:val="76F5760BE8E44C1094F4C5314BFDF391"/>
    <w:rsid w:val="00B62AA8"/>
    <w:pPr>
      <w:spacing w:after="160" w:line="259" w:lineRule="auto"/>
    </w:pPr>
    <w:rPr>
      <w:lang w:val="en-US" w:eastAsia="en-US"/>
    </w:rPr>
  </w:style>
  <w:style w:type="paragraph" w:customStyle="1" w:styleId="C296D66902214E65ABA3FDD3988B7A5B">
    <w:name w:val="C296D66902214E65ABA3FDD3988B7A5B"/>
    <w:rsid w:val="00B62AA8"/>
    <w:pPr>
      <w:spacing w:after="160" w:line="259" w:lineRule="auto"/>
    </w:pPr>
    <w:rPr>
      <w:lang w:val="en-US" w:eastAsia="en-US"/>
    </w:rPr>
  </w:style>
  <w:style w:type="paragraph" w:customStyle="1" w:styleId="68AED5E4D88243C9B80656EB813E8879">
    <w:name w:val="68AED5E4D88243C9B80656EB813E8879"/>
    <w:rsid w:val="000702DD"/>
    <w:pPr>
      <w:spacing w:after="160" w:line="259" w:lineRule="auto"/>
    </w:pPr>
    <w:rPr>
      <w:lang w:val="en-US" w:eastAsia="en-US"/>
    </w:rPr>
  </w:style>
  <w:style w:type="paragraph" w:customStyle="1" w:styleId="04981B6B315E4461A925D775ED6C54C16">
    <w:name w:val="04981B6B315E4461A925D775ED6C54C16"/>
    <w:rsid w:val="000702D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70B897DE328B4D5592771EDC873EC2D35">
    <w:name w:val="70B897DE328B4D5592771EDC873EC2D35"/>
    <w:rsid w:val="000702D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68DA0212BCAF4D8284E8A39056F37F3F2">
    <w:name w:val="68DA0212BCAF4D8284E8A39056F37F3F2"/>
    <w:rsid w:val="000702D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BA565BDE38454B3CB64675AC73A50F295">
    <w:name w:val="BA565BDE38454B3CB64675AC73A50F295"/>
    <w:rsid w:val="000702D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04981B6B315E4461A925D775ED6C54C17">
    <w:name w:val="04981B6B315E4461A925D775ED6C54C17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70B897DE328B4D5592771EDC873EC2D36">
    <w:name w:val="70B897DE328B4D5592771EDC873EC2D36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68DA0212BCAF4D8284E8A39056F37F3F3">
    <w:name w:val="68DA0212BCAF4D8284E8A39056F37F3F3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BA565BDE38454B3CB64675AC73A50F296">
    <w:name w:val="BA565BDE38454B3CB64675AC73A50F296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04981B6B315E4461A925D775ED6C54C18">
    <w:name w:val="04981B6B315E4461A925D775ED6C54C18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70B897DE328B4D5592771EDC873EC2D37">
    <w:name w:val="70B897DE328B4D5592771EDC873EC2D37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68DA0212BCAF4D8284E8A39056F37F3F4">
    <w:name w:val="68DA0212BCAF4D8284E8A39056F37F3F4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BA565BDE38454B3CB64675AC73A50F297">
    <w:name w:val="BA565BDE38454B3CB64675AC73A50F297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04981B6B315E4461A925D775ED6C54C19">
    <w:name w:val="04981B6B315E4461A925D775ED6C54C19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70B897DE328B4D5592771EDC873EC2D38">
    <w:name w:val="70B897DE328B4D5592771EDC873EC2D38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68DA0212BCAF4D8284E8A39056F37F3F5">
    <w:name w:val="68DA0212BCAF4D8284E8A39056F37F3F5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BA565BDE38454B3CB64675AC73A50F298">
    <w:name w:val="BA565BDE38454B3CB64675AC73A50F298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04981B6B315E4461A925D775ED6C54C110">
    <w:name w:val="04981B6B315E4461A925D775ED6C54C110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70B897DE328B4D5592771EDC873EC2D39">
    <w:name w:val="70B897DE328B4D5592771EDC873EC2D39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68DA0212BCAF4D8284E8A39056F37F3F6">
    <w:name w:val="68DA0212BCAF4D8284E8A39056F37F3F6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BA565BDE38454B3CB64675AC73A50F299">
    <w:name w:val="BA565BDE38454B3CB64675AC73A50F299"/>
    <w:rsid w:val="000B2A6D"/>
    <w:pPr>
      <w:spacing w:before="80" w:after="80"/>
      <w:contextualSpacing/>
    </w:pPr>
    <w:rPr>
      <w:rFonts w:ascii="Verdana" w:eastAsia="Calibri" w:hAnsi="Verdana" w:cs="Times New Roman"/>
      <w:color w:val="262626"/>
      <w:sz w:val="20"/>
      <w:lang w:val="en-US"/>
    </w:rPr>
  </w:style>
  <w:style w:type="paragraph" w:customStyle="1" w:styleId="FD0BB9A244DD4A9F93BFB5DA0A33E8D4">
    <w:name w:val="FD0BB9A244DD4A9F93BFB5DA0A33E8D4"/>
    <w:rsid w:val="001B7717"/>
    <w:pPr>
      <w:spacing w:after="160" w:line="259" w:lineRule="auto"/>
    </w:pPr>
  </w:style>
  <w:style w:type="paragraph" w:customStyle="1" w:styleId="7B78EB511BCE4EE5B7E909C8CF872C96">
    <w:name w:val="7B78EB511BCE4EE5B7E909C8CF872C96"/>
    <w:rsid w:val="001B77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Eli-beams">
      <a:dk1>
        <a:sysClr val="windowText" lastClr="000000"/>
      </a:dk1>
      <a:lt1>
        <a:sysClr val="window" lastClr="FFFFFF"/>
      </a:lt1>
      <a:dk2>
        <a:srgbClr val="666666"/>
      </a:dk2>
      <a:lt2>
        <a:srgbClr val="FFFFFF"/>
      </a:lt2>
      <a:accent1>
        <a:srgbClr val="FF6633"/>
      </a:accent1>
      <a:accent2>
        <a:srgbClr val="666666"/>
      </a:accent2>
      <a:accent3>
        <a:srgbClr val="9BBB59"/>
      </a:accent3>
      <a:accent4>
        <a:srgbClr val="8064A2"/>
      </a:accent4>
      <a:accent5>
        <a:srgbClr val="CCCDCF"/>
      </a:accent5>
      <a:accent6>
        <a:srgbClr val="9A9C9F"/>
      </a:accent6>
      <a:hlink>
        <a:srgbClr val="FF6633"/>
      </a:hlink>
      <a:folHlink>
        <a:srgbClr val="FF6633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7A5B-7128-4D9A-B211-7B2BA59F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3823</Words>
  <Characters>22558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2019-08-06T08:30:00Z</dcterms:created>
  <dcterms:modified xsi:type="dcterms:W3CDTF">2019-10-11T09:54:00Z</dcterms:modified>
</cp:coreProperties>
</file>