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5109210</wp:posOffset>
                </wp:positionH>
                <wp:positionV relativeFrom="paragraph">
                  <wp:posOffset>12700</wp:posOffset>
                </wp:positionV>
                <wp:extent cx="2087880" cy="892810"/>
                <wp:wrapSquare wrapText="bothSides"/>
                <wp:docPr id="1" name="Shape 1"/>
                <a:graphic xmlns:a="http://schemas.openxmlformats.org/drawingml/2006/main">
                  <a:graphicData uri="http://schemas.microsoft.com/office/word/2010/wordprocessingShape">
                    <wps:wsp>
                      <wps:cNvSpPr txBox="1"/>
                      <wps:spPr>
                        <a:xfrm>
                          <a:ext cx="2087880" cy="892810"/>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SMLOUVA REGISTROVÁNA</w:t>
                            </w:r>
                          </w:p>
                          <w:p>
                            <w:pPr>
                              <w:pStyle w:val="Style2"/>
                              <w:keepNext w:val="0"/>
                              <w:keepLines w:val="0"/>
                              <w:widowControl w:val="0"/>
                              <w:shd w:val="clear" w:color="auto" w:fill="auto"/>
                              <w:tabs>
                                <w:tab w:pos="1877" w:val="left"/>
                              </w:tabs>
                              <w:bidi w:val="0"/>
                              <w:spacing w:before="0" w:after="0"/>
                              <w:ind w:left="0" w:right="0" w:firstLine="0"/>
                              <w:jc w:val="left"/>
                            </w:pPr>
                            <w:r>
                              <w:rPr>
                                <w:color w:val="000000"/>
                                <w:spacing w:val="0"/>
                                <w:w w:val="100"/>
                                <w:position w:val="0"/>
                                <w:shd w:val="clear" w:color="auto" w:fill="auto"/>
                                <w:lang w:val="cs-CZ" w:eastAsia="cs-CZ" w:bidi="cs-CZ"/>
                              </w:rPr>
                              <w:t>pod číslem:</w:t>
                              <w:tab/>
                            </w:r>
                            <w:r>
                              <w:rPr>
                                <w:color w:val="000000"/>
                                <w:spacing w:val="0"/>
                                <w:w w:val="100"/>
                                <w:position w:val="0"/>
                                <w:shd w:val="clear" w:color="auto" w:fill="auto"/>
                                <w:vertAlign w:val="superscript"/>
                                <w:lang w:val="cs-CZ" w:eastAsia="cs-CZ" w:bidi="cs-CZ"/>
                              </w:rPr>
                              <w:t>_</w:t>
                            </w:r>
                          </w:p>
                          <w:p>
                            <w:pPr>
                              <w:pStyle w:val="Style4"/>
                              <w:keepNext w:val="0"/>
                              <w:keepLines w:val="0"/>
                              <w:widowControl w:val="0"/>
                              <w:shd w:val="clear" w:color="auto" w:fill="auto"/>
                              <w:tabs>
                                <w:tab w:leader="hyphen" w:pos="3182" w:val="left"/>
                              </w:tabs>
                              <w:bidi w:val="0"/>
                              <w:spacing w:before="0" w:after="0"/>
                              <w:ind w:left="0" w:right="0" w:firstLine="0"/>
                              <w:jc w:val="left"/>
                            </w:pPr>
                            <w:r>
                              <w:rPr>
                                <w:color w:val="000000"/>
                                <w:spacing w:val="0"/>
                                <w:w w:val="100"/>
                                <w:position w:val="0"/>
                                <w:shd w:val="clear" w:color="auto" w:fill="auto"/>
                                <w:lang w:val="cs-CZ" w:eastAsia="cs-CZ" w:bidi="cs-CZ"/>
                              </w:rPr>
                              <w:t>/cíFodpadu^^</w:t>
                              <w:tab/>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2.30000000000001pt;margin-top:1.pt;width:164.40000000000001pt;height:70.299999999999997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SMLOUVA REGISTROVÁNA</w:t>
                      </w:r>
                    </w:p>
                    <w:p>
                      <w:pPr>
                        <w:pStyle w:val="Style2"/>
                        <w:keepNext w:val="0"/>
                        <w:keepLines w:val="0"/>
                        <w:widowControl w:val="0"/>
                        <w:shd w:val="clear" w:color="auto" w:fill="auto"/>
                        <w:tabs>
                          <w:tab w:pos="1877" w:val="left"/>
                        </w:tabs>
                        <w:bidi w:val="0"/>
                        <w:spacing w:before="0" w:after="0"/>
                        <w:ind w:left="0" w:right="0" w:firstLine="0"/>
                        <w:jc w:val="left"/>
                      </w:pPr>
                      <w:r>
                        <w:rPr>
                          <w:color w:val="000000"/>
                          <w:spacing w:val="0"/>
                          <w:w w:val="100"/>
                          <w:position w:val="0"/>
                          <w:shd w:val="clear" w:color="auto" w:fill="auto"/>
                          <w:lang w:val="cs-CZ" w:eastAsia="cs-CZ" w:bidi="cs-CZ"/>
                        </w:rPr>
                        <w:t>pod číslem:</w:t>
                        <w:tab/>
                      </w:r>
                      <w:r>
                        <w:rPr>
                          <w:color w:val="000000"/>
                          <w:spacing w:val="0"/>
                          <w:w w:val="100"/>
                          <w:position w:val="0"/>
                          <w:shd w:val="clear" w:color="auto" w:fill="auto"/>
                          <w:vertAlign w:val="superscript"/>
                          <w:lang w:val="cs-CZ" w:eastAsia="cs-CZ" w:bidi="cs-CZ"/>
                        </w:rPr>
                        <w:t>_</w:t>
                      </w:r>
                    </w:p>
                    <w:p>
                      <w:pPr>
                        <w:pStyle w:val="Style4"/>
                        <w:keepNext w:val="0"/>
                        <w:keepLines w:val="0"/>
                        <w:widowControl w:val="0"/>
                        <w:shd w:val="clear" w:color="auto" w:fill="auto"/>
                        <w:tabs>
                          <w:tab w:leader="hyphen" w:pos="3182" w:val="left"/>
                        </w:tabs>
                        <w:bidi w:val="0"/>
                        <w:spacing w:before="0" w:after="0"/>
                        <w:ind w:left="0" w:right="0" w:firstLine="0"/>
                        <w:jc w:val="left"/>
                      </w:pPr>
                      <w:r>
                        <w:rPr>
                          <w:color w:val="000000"/>
                          <w:spacing w:val="0"/>
                          <w:w w:val="100"/>
                          <w:position w:val="0"/>
                          <w:shd w:val="clear" w:color="auto" w:fill="auto"/>
                          <w:lang w:val="cs-CZ" w:eastAsia="cs-CZ" w:bidi="cs-CZ"/>
                        </w:rPr>
                        <w:t>/cíFodpadu^^</w:t>
                        <w:tab/>
                      </w:r>
                    </w:p>
                  </w:txbxContent>
                </v:textbox>
                <w10:wrap type="square" anchorx="page"/>
              </v:shape>
            </w:pict>
          </mc:Fallback>
        </mc:AlternateContent>
      </w:r>
    </w:p>
    <w:p>
      <w:pPr>
        <w:pStyle w:val="Style8"/>
        <w:keepNext/>
        <w:keepLines/>
        <w:widowControl w:val="0"/>
        <w:shd w:val="clear" w:color="auto" w:fill="auto"/>
        <w:bidi w:val="0"/>
        <w:spacing w:before="0" w:after="6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Dodatek č. 2 ke</w:t>
      </w:r>
      <w:bookmarkEnd w:id="0"/>
      <w:bookmarkEnd w:id="1"/>
    </w:p>
    <w:p>
      <w:pPr>
        <w:pStyle w:val="Style8"/>
        <w:keepNext/>
        <w:keepLines/>
        <w:widowControl w:val="0"/>
        <w:shd w:val="clear" w:color="auto" w:fill="auto"/>
        <w:bidi w:val="0"/>
        <w:spacing w:before="0" w:after="60" w:line="240" w:lineRule="auto"/>
        <w:ind w:left="0" w:right="0" w:firstLine="960"/>
        <w:jc w:val="left"/>
      </w:pPr>
      <w:bookmarkStart w:id="2" w:name="bookmark2"/>
      <w:bookmarkStart w:id="3" w:name="bookmark3"/>
      <w:r>
        <w:rPr>
          <w:color w:val="000000"/>
          <w:spacing w:val="0"/>
          <w:w w:val="100"/>
          <w:position w:val="0"/>
          <w:shd w:val="clear" w:color="auto" w:fill="auto"/>
          <w:lang w:val="cs-CZ" w:eastAsia="cs-CZ" w:bidi="cs-CZ"/>
        </w:rPr>
        <w:t>Smlouvě o svozu a odběru separ</w:t>
      </w:r>
      <w:bookmarkEnd w:id="2"/>
      <w:bookmarkEnd w:id="3"/>
    </w:p>
    <w:p>
      <w:pPr>
        <w:pStyle w:val="Style8"/>
        <w:keepNext/>
        <w:keepLines/>
        <w:widowControl w:val="0"/>
        <w:shd w:val="clear" w:color="auto" w:fill="auto"/>
        <w:bidi w:val="0"/>
        <w:spacing w:before="0" w:after="48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 S1439.14.1</w:t>
      </w:r>
      <w:bookmarkEnd w:id="4"/>
      <w:bookmarkEnd w:id="5"/>
    </w:p>
    <w:tbl>
      <w:tblPr>
        <w:tblOverlap w:val="never"/>
        <w:jc w:val="left"/>
        <w:tblLayout w:type="fixed"/>
      </w:tblPr>
      <w:tblGrid>
        <w:gridCol w:w="1022"/>
        <w:gridCol w:w="6778"/>
      </w:tblGrid>
      <w:tr>
        <w:trPr>
          <w:trHeight w:val="322"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 Smluvní strany</w:t>
            </w:r>
          </w:p>
        </w:tc>
      </w:tr>
      <w:tr>
        <w:trPr>
          <w:trHeight w:val="302"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Firma:</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20"/>
              <w:jc w:val="left"/>
            </w:pPr>
            <w:r>
              <w:rPr>
                <w:rFonts w:ascii="Times New Roman" w:eastAsia="Times New Roman" w:hAnsi="Times New Roman" w:cs="Times New Roman"/>
                <w:color w:val="000000"/>
                <w:spacing w:val="0"/>
                <w:w w:val="100"/>
                <w:position w:val="0"/>
                <w:shd w:val="clear" w:color="auto" w:fill="auto"/>
                <w:lang w:val="cs-CZ" w:eastAsia="cs-CZ" w:bidi="cs-CZ"/>
              </w:rPr>
              <w:t>SOMPO, a.s.</w:t>
            </w:r>
          </w:p>
        </w:tc>
      </w:tr>
      <w:tr>
        <w:trPr>
          <w:trHeight w:val="245"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Sídlo:</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20"/>
              <w:jc w:val="left"/>
            </w:pPr>
            <w:r>
              <w:rPr>
                <w:rFonts w:ascii="Times New Roman" w:eastAsia="Times New Roman" w:hAnsi="Times New Roman" w:cs="Times New Roman"/>
                <w:color w:val="000000"/>
                <w:spacing w:val="0"/>
                <w:w w:val="100"/>
                <w:position w:val="0"/>
                <w:shd w:val="clear" w:color="auto" w:fill="auto"/>
                <w:lang w:val="cs-CZ" w:eastAsia="cs-CZ" w:bidi="cs-CZ"/>
              </w:rPr>
              <w:t>Pelhřimov, Svatovítské nám. 126, PSČ 393 01</w:t>
            </w:r>
          </w:p>
        </w:tc>
      </w:tr>
      <w:tr>
        <w:trPr>
          <w:trHeight w:val="283"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Jednající:</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 předseda představenstva a ředitel společnosti</w:t>
            </w:r>
          </w:p>
        </w:tc>
      </w:tr>
      <w:tr>
        <w:trPr>
          <w:trHeight w:val="230"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IČ:</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20"/>
              <w:jc w:val="left"/>
            </w:pPr>
            <w:r>
              <w:rPr>
                <w:rFonts w:ascii="Times New Roman" w:eastAsia="Times New Roman" w:hAnsi="Times New Roman" w:cs="Times New Roman"/>
                <w:color w:val="000000"/>
                <w:spacing w:val="0"/>
                <w:w w:val="100"/>
                <w:position w:val="0"/>
                <w:shd w:val="clear" w:color="auto" w:fill="auto"/>
                <w:lang w:val="cs-CZ" w:eastAsia="cs-CZ" w:bidi="cs-CZ"/>
              </w:rPr>
              <w:t>25172263</w:t>
            </w:r>
          </w:p>
        </w:tc>
      </w:tr>
      <w:tr>
        <w:trPr>
          <w:trHeight w:val="24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DIČ:</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20"/>
              <w:jc w:val="left"/>
            </w:pPr>
            <w:r>
              <w:rPr>
                <w:rFonts w:ascii="Times New Roman" w:eastAsia="Times New Roman" w:hAnsi="Times New Roman" w:cs="Times New Roman"/>
                <w:color w:val="000000"/>
                <w:spacing w:val="0"/>
                <w:w w:val="100"/>
                <w:position w:val="0"/>
                <w:shd w:val="clear" w:color="auto" w:fill="auto"/>
                <w:lang w:val="cs-CZ" w:eastAsia="cs-CZ" w:bidi="cs-CZ"/>
              </w:rPr>
              <w:t>CZ25172263</w:t>
            </w:r>
          </w:p>
        </w:tc>
      </w:tr>
      <w:tr>
        <w:trPr>
          <w:trHeight w:val="283"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Zapsaná:</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20"/>
              <w:jc w:val="left"/>
            </w:pPr>
            <w:r>
              <w:rPr>
                <w:rFonts w:ascii="Times New Roman" w:eastAsia="Times New Roman" w:hAnsi="Times New Roman" w:cs="Times New Roman"/>
                <w:color w:val="000000"/>
                <w:spacing w:val="0"/>
                <w:w w:val="100"/>
                <w:position w:val="0"/>
                <w:shd w:val="clear" w:color="auto" w:fill="auto"/>
                <w:lang w:val="cs-CZ" w:eastAsia="cs-CZ" w:bidi="cs-CZ"/>
              </w:rPr>
              <w:t>v OR u Krajského soudu v Českých Budějovicích, oddíl B, vložka 895</w:t>
            </w:r>
          </w:p>
        </w:tc>
      </w:tr>
    </w:tbl>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 pracov. ve věcech smluvních: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 pracov. ve věcech technických:</w:t>
      </w:r>
    </w:p>
    <w:p>
      <w:pPr>
        <w:widowControl w:val="0"/>
        <w:spacing w:line="1" w:lineRule="exact"/>
      </w:pPr>
    </w:p>
    <w:tbl>
      <w:tblPr>
        <w:tblOverlap w:val="never"/>
        <w:jc w:val="left"/>
        <w:tblLayout w:type="fixed"/>
      </w:tblPr>
      <w:tblGrid>
        <w:gridCol w:w="1022"/>
        <w:gridCol w:w="6782"/>
      </w:tblGrid>
      <w:tr>
        <w:trPr>
          <w:trHeight w:val="542"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Telefon:</w:t>
            </w:r>
          </w:p>
        </w:tc>
        <w:tc>
          <w:tcPr>
            <w:tcBorders/>
            <w:shd w:val="clear" w:color="auto" w:fill="FFFFFF"/>
            <w:vAlign w:val="top"/>
          </w:tcPr>
          <w:p>
            <w:pPr>
              <w:pStyle w:val="Style12"/>
              <w:keepNext w:val="0"/>
              <w:keepLines w:val="0"/>
              <w:widowControl w:val="0"/>
              <w:shd w:val="clear" w:color="auto" w:fill="auto"/>
              <w:tabs>
                <w:tab w:pos="2918" w:val="left"/>
              </w:tabs>
              <w:bidi w:val="0"/>
              <w:spacing w:before="0" w:after="0" w:line="240" w:lineRule="auto"/>
              <w:ind w:left="0" w:right="0" w:firstLine="0"/>
              <w:jc w:val="right"/>
            </w:pPr>
            <w:r>
              <w:rPr>
                <w:rFonts w:ascii="Times New Roman" w:eastAsia="Times New Roman" w:hAnsi="Times New Roman" w:cs="Times New Roman"/>
                <w:color w:val="000000"/>
                <w:spacing w:val="0"/>
                <w:w w:val="100"/>
                <w:position w:val="0"/>
                <w:shd w:val="clear" w:color="auto" w:fill="auto"/>
                <w:lang w:val="cs-CZ" w:eastAsia="cs-CZ" w:bidi="cs-CZ"/>
              </w:rPr>
              <w:t>' (sídlo Pelhřimov),</w:t>
              <w:tab/>
              <w:t>(skládka Hrádek u Pacova)</w:t>
            </w:r>
          </w:p>
          <w:p>
            <w:pPr>
              <w:pStyle w:val="Style12"/>
              <w:keepNext w:val="0"/>
              <w:keepLines w:val="0"/>
              <w:widowControl w:val="0"/>
              <w:shd w:val="clear" w:color="auto" w:fill="auto"/>
              <w:tabs>
                <w:tab w:pos="3312"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(překladiště Humpolec),</w:t>
              <w:tab/>
              <w:t>(překladiště Počátky)</w:t>
            </w:r>
          </w:p>
        </w:tc>
      </w:tr>
    </w:tbl>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0"/>
        <w:keepNext w:val="0"/>
        <w:keepLines w:val="0"/>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WWW:</w:t>
        <w:tab/>
      </w:r>
      <w:r>
        <w:fldChar w:fldCharType="begin"/>
      </w:r>
      <w:r>
        <w:rPr/>
        <w:instrText> HYPERLINK "http://www.sompo.cz" </w:instrText>
      </w:r>
      <w:r>
        <w:fldChar w:fldCharType="separate"/>
      </w:r>
      <w:r>
        <w:rPr>
          <w:color w:val="000000"/>
          <w:spacing w:val="0"/>
          <w:w w:val="100"/>
          <w:position w:val="0"/>
          <w:u w:val="single"/>
          <w:shd w:val="clear" w:color="auto" w:fill="auto"/>
          <w:lang w:val="en-US" w:eastAsia="en-US" w:bidi="en-US"/>
        </w:rPr>
        <w:t>www.sompo.cz</w:t>
      </w:r>
      <w:r>
        <w:fldChar w:fldCharType="end"/>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(první smluvní strana-navrhovatel)</w:t>
      </w:r>
    </w:p>
    <w:p>
      <w:pPr>
        <w:widowControl w:val="0"/>
        <w:spacing w:after="479" w:line="1" w:lineRule="exact"/>
      </w:pPr>
    </w:p>
    <w:p>
      <w:pPr>
        <w:widowControl w:val="0"/>
        <w:spacing w:line="1" w:lineRule="exact"/>
      </w:pPr>
    </w:p>
    <w:tbl>
      <w:tblPr>
        <w:tblOverlap w:val="never"/>
        <w:jc w:val="center"/>
        <w:tblLayout w:type="fixed"/>
      </w:tblPr>
      <w:tblGrid>
        <w:gridCol w:w="1291"/>
        <w:gridCol w:w="8021"/>
      </w:tblGrid>
      <w:tr>
        <w:trPr>
          <w:trHeight w:val="259"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Firma:</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cs-CZ" w:eastAsia="cs-CZ" w:bidi="cs-CZ"/>
              </w:rPr>
              <w:t>Krajská správa a údržba silnic Vysočiny, příspěvková organizace</w:t>
            </w:r>
          </w:p>
        </w:tc>
      </w:tr>
      <w:tr>
        <w:trPr>
          <w:trHeight w:val="23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Sídlo:</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cs-CZ" w:eastAsia="cs-CZ" w:bidi="cs-CZ"/>
              </w:rPr>
              <w:t>Jihlava, Kosovská 1122/16, PSČ 586 01</w:t>
            </w:r>
          </w:p>
        </w:tc>
      </w:tr>
      <w:tr>
        <w:trPr>
          <w:trHeight w:val="269"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Jednající:</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cs-CZ" w:eastAsia="cs-CZ" w:bidi="cs-CZ"/>
              </w:rPr>
              <w:t>Ing. Radovan Necid, ředitel</w:t>
            </w:r>
          </w:p>
        </w:tc>
      </w:tr>
      <w:tr>
        <w:trPr>
          <w:trHeight w:val="749"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Provozovna:</w:t>
            </w:r>
          </w:p>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1Č:</w:t>
            </w:r>
          </w:p>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DIČ:</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cs-CZ" w:eastAsia="cs-CZ" w:bidi="cs-CZ"/>
              </w:rPr>
              <w:t>Pacov, Humpolec</w:t>
            </w:r>
          </w:p>
          <w:p>
            <w:pPr>
              <w:pStyle w:val="Style12"/>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cs-CZ" w:eastAsia="cs-CZ" w:bidi="cs-CZ"/>
              </w:rPr>
              <w:t>00090450</w:t>
            </w:r>
          </w:p>
          <w:p>
            <w:pPr>
              <w:pStyle w:val="Style12"/>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cs-CZ" w:eastAsia="cs-CZ" w:bidi="cs-CZ"/>
              </w:rPr>
              <w:t>CZ00090450</w:t>
            </w:r>
          </w:p>
        </w:tc>
      </w:tr>
      <w:tr>
        <w:trPr>
          <w:trHeight w:val="480"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Zapsaná:</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cs-CZ" w:eastAsia="cs-CZ" w:bidi="cs-CZ"/>
              </w:rPr>
              <w:t>Zřizovací listina - Kraj Vysočina, 083/07/01/ZK 20. 12. 2001 a dodatek č. 63 ZL ze dne</w:t>
            </w:r>
          </w:p>
          <w:p>
            <w:pPr>
              <w:pStyle w:val="Style12"/>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hd w:val="clear" w:color="auto" w:fill="auto"/>
                <w:lang w:val="cs-CZ" w:eastAsia="cs-CZ" w:bidi="cs-CZ"/>
              </w:rPr>
              <w:t>7. 11.2006</w:t>
            </w:r>
          </w:p>
        </w:tc>
      </w:tr>
    </w:tbl>
    <w:p>
      <w:pPr>
        <w:pStyle w:val="Style10"/>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Kontaktní pracovník/tel.: Telefon:</w:t>
      </w:r>
    </w:p>
    <w:p>
      <w:pPr>
        <w:pStyle w:val="Style10"/>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E-mail:</w:t>
      </w:r>
    </w:p>
    <w:p>
      <w:pPr>
        <w:widowControl w:val="0"/>
        <w:spacing w:line="1" w:lineRule="exact"/>
      </w:pPr>
    </w:p>
    <w:tbl>
      <w:tblPr>
        <w:tblOverlap w:val="never"/>
        <w:jc w:val="center"/>
        <w:tblLayout w:type="fixed"/>
      </w:tblPr>
      <w:tblGrid>
        <w:gridCol w:w="1291"/>
        <w:gridCol w:w="8016"/>
      </w:tblGrid>
      <w:tr>
        <w:trPr>
          <w:trHeight w:val="269"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WWW:</w:t>
            </w:r>
          </w:p>
        </w:tc>
        <w:tc>
          <w:tcPr>
            <w:tcBorders>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fldChar w:fldCharType="begin"/>
            </w:r>
            <w:r>
              <w:rPr/>
              <w:instrText> HYPERLINK "http://www.ksusv.cz" </w:instrText>
            </w:r>
            <w:r>
              <w:fldChar w:fldCharType="separate"/>
            </w:r>
            <w:r>
              <w:rPr>
                <w:rFonts w:ascii="Times New Roman" w:eastAsia="Times New Roman" w:hAnsi="Times New Roman" w:cs="Times New Roman"/>
                <w:color w:val="000000"/>
                <w:spacing w:val="0"/>
                <w:w w:val="100"/>
                <w:position w:val="0"/>
                <w:shd w:val="clear" w:color="auto" w:fill="auto"/>
                <w:lang w:val="en-US" w:eastAsia="en-US" w:bidi="en-US"/>
              </w:rPr>
              <w:t>www.ksusv.cz</w:t>
            </w:r>
            <w:r>
              <w:fldChar w:fldCharType="end"/>
            </w:r>
          </w:p>
        </w:tc>
      </w:tr>
    </w:tbl>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(druhá smluvní strana)</w:t>
      </w:r>
    </w:p>
    <w:p>
      <w:pPr>
        <w:widowControl w:val="0"/>
        <w:spacing w:after="359" w:line="1" w:lineRule="exact"/>
      </w:pPr>
    </w:p>
    <w:p>
      <w:pPr>
        <w:pStyle w:val="Style6"/>
        <w:keepNext w:val="0"/>
        <w:keepLines w:val="0"/>
        <w:widowControl w:val="0"/>
        <w:shd w:val="clear" w:color="auto" w:fill="auto"/>
        <w:bidi w:val="0"/>
        <w:spacing w:before="0" w:after="120" w:line="257" w:lineRule="auto"/>
        <w:ind w:left="0" w:right="0" w:firstLine="0"/>
        <w:jc w:val="left"/>
      </w:pPr>
      <w:r>
        <w:rPr>
          <w:color w:val="000000"/>
          <w:spacing w:val="0"/>
          <w:w w:val="100"/>
          <w:position w:val="0"/>
          <w:shd w:val="clear" w:color="auto" w:fill="auto"/>
          <w:lang w:val="cs-CZ" w:eastAsia="cs-CZ" w:bidi="cs-CZ"/>
        </w:rPr>
        <w:t>výše uvedené smluvní strany, jejichž statutární zástupci prohlašují, že jsou oprávněni jednat a jsou způsobilí k právním úkonům</w:t>
      </w:r>
    </w:p>
    <w:p>
      <w:pPr>
        <w:pStyle w:val="Style6"/>
        <w:keepNext w:val="0"/>
        <w:keepLines w:val="0"/>
        <w:widowControl w:val="0"/>
        <w:shd w:val="clear" w:color="auto" w:fill="auto"/>
        <w:bidi w:val="0"/>
        <w:spacing w:before="0" w:after="120" w:line="257" w:lineRule="auto"/>
        <w:ind w:left="1080" w:right="0" w:firstLine="0"/>
        <w:jc w:val="left"/>
      </w:pPr>
      <w:r>
        <w:rPr>
          <w:color w:val="000000"/>
          <w:spacing w:val="0"/>
          <w:w w:val="100"/>
          <w:position w:val="0"/>
          <w:shd w:val="clear" w:color="auto" w:fill="auto"/>
          <w:lang w:val="cs-CZ" w:eastAsia="cs-CZ" w:bidi="cs-CZ"/>
        </w:rPr>
        <w:t>uzavírají podle ust. § 1724 a násl. zák. č. 89/2012 Sb., ve znění pozdějších přepisů</w:t>
      </w:r>
    </w:p>
    <w:p>
      <w:pPr>
        <w:pStyle w:val="Style6"/>
        <w:keepNext w:val="0"/>
        <w:keepLines w:val="0"/>
        <w:widowControl w:val="0"/>
        <w:shd w:val="clear" w:color="auto" w:fill="auto"/>
        <w:bidi w:val="0"/>
        <w:spacing w:before="0" w:after="600" w:line="257" w:lineRule="auto"/>
        <w:ind w:left="0" w:right="0" w:firstLine="0"/>
        <w:jc w:val="center"/>
      </w:pPr>
      <w:r>
        <w:rPr>
          <w:color w:val="000000"/>
          <w:spacing w:val="0"/>
          <w:w w:val="100"/>
          <w:position w:val="0"/>
          <w:shd w:val="clear" w:color="auto" w:fill="auto"/>
          <w:lang w:val="cs-CZ" w:eastAsia="cs-CZ" w:bidi="cs-CZ"/>
        </w:rPr>
        <w:t>tento</w:t>
      </w:r>
    </w:p>
    <w:p>
      <w:pPr>
        <w:pStyle w:val="Style17"/>
        <w:keepNext/>
        <w:keepLines/>
        <w:widowControl w:val="0"/>
        <w:shd w:val="clear" w:color="auto" w:fill="auto"/>
        <w:bidi w:val="0"/>
        <w:spacing w:before="0" w:after="120" w:line="240" w:lineRule="auto"/>
        <w:ind w:left="0" w:right="0" w:firstLine="600"/>
        <w:jc w:val="left"/>
      </w:pPr>
      <w:bookmarkStart w:id="6" w:name="bookmark6"/>
      <w:bookmarkStart w:id="7" w:name="bookmark7"/>
      <w:r>
        <w:rPr>
          <w:color w:val="000000"/>
          <w:spacing w:val="0"/>
          <w:w w:val="100"/>
          <w:position w:val="0"/>
          <w:shd w:val="clear" w:color="auto" w:fill="auto"/>
          <w:lang w:val="cs-CZ" w:eastAsia="cs-CZ" w:bidi="cs-CZ"/>
        </w:rPr>
        <w:t>dodatek ke smlouvě o svozu a odběru separovaných odpadů</w:t>
      </w:r>
      <w:bookmarkEnd w:id="6"/>
      <w:bookmarkEnd w:id="7"/>
    </w:p>
    <w:p>
      <w:pPr>
        <w:pStyle w:val="Style6"/>
        <w:keepNext w:val="0"/>
        <w:keepLines w:val="0"/>
        <w:widowControl w:val="0"/>
        <w:shd w:val="clear" w:color="auto" w:fill="auto"/>
        <w:bidi w:val="0"/>
        <w:spacing w:before="0" w:after="480" w:line="271" w:lineRule="auto"/>
        <w:ind w:left="0" w:right="0" w:firstLine="740"/>
        <w:jc w:val="left"/>
      </w:pPr>
      <w:r>
        <w:rPr>
          <w:color w:val="000000"/>
          <w:spacing w:val="0"/>
          <w:w w:val="100"/>
          <w:position w:val="0"/>
          <w:shd w:val="clear" w:color="auto" w:fill="auto"/>
          <w:lang w:val="cs-CZ" w:eastAsia="cs-CZ" w:bidi="cs-CZ"/>
        </w:rPr>
        <w:t>č. 15 01 01 Papírové obaly, 15 01 02 Plastové obaly (PET lahve), 15 01 02 Plastové obaly (fólie apod.), 15 01 07 Skleněné obaly, č. 16 01 03 Pneumatiky, 16 01 19 Plasty (sloupky).</w:t>
      </w:r>
    </w:p>
    <w:p>
      <w:pPr>
        <w:pStyle w:val="Style19"/>
        <w:keepNext/>
        <w:keepLines/>
        <w:widowControl w:val="0"/>
        <w:numPr>
          <w:ilvl w:val="0"/>
          <w:numId w:val="1"/>
        </w:numPr>
        <w:shd w:val="clear" w:color="auto" w:fill="auto"/>
        <w:tabs>
          <w:tab w:pos="330" w:val="left"/>
        </w:tabs>
        <w:bidi w:val="0"/>
        <w:spacing w:before="0" w:after="60" w:line="276"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Předmět smlouvy</w:t>
      </w:r>
      <w:bookmarkEnd w:id="8"/>
      <w:bookmarkEnd w:id="9"/>
    </w:p>
    <w:p>
      <w:pPr>
        <w:pStyle w:val="Style6"/>
        <w:keepNext w:val="0"/>
        <w:keepLines w:val="0"/>
        <w:widowControl w:val="0"/>
        <w:shd w:val="clear" w:color="auto" w:fill="auto"/>
        <w:bidi w:val="0"/>
        <w:spacing w:before="0" w:after="240" w:line="276" w:lineRule="auto"/>
        <w:ind w:left="0" w:right="0" w:firstLine="600"/>
        <w:jc w:val="left"/>
      </w:pPr>
      <w:r>
        <w:rPr>
          <w:color w:val="000000"/>
          <w:spacing w:val="0"/>
          <w:w w:val="100"/>
          <w:position w:val="0"/>
          <w:shd w:val="clear" w:color="auto" w:fill="auto"/>
          <w:lang w:val="cs-CZ" w:eastAsia="cs-CZ" w:bidi="cs-CZ"/>
        </w:rPr>
        <w:t>Předmět smlouvy zůstává beze změny. Dodatkem č. 2 je řešena změna ceny za svoz separovaného odpadu dle platného ceníku SOMPO,a.s.</w:t>
      </w:r>
      <w:r>
        <w:br w:type="page"/>
      </w:r>
    </w:p>
    <w:p>
      <w:pPr>
        <w:pStyle w:val="Style19"/>
        <w:keepNext/>
        <w:keepLines/>
        <w:widowControl w:val="0"/>
        <w:numPr>
          <w:ilvl w:val="0"/>
          <w:numId w:val="1"/>
        </w:numPr>
        <w:shd w:val="clear" w:color="auto" w:fill="auto"/>
        <w:tabs>
          <w:tab w:pos="411" w:val="left"/>
        </w:tabs>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Obchodní podmínky smlouvy</w:t>
      </w:r>
      <w:bookmarkEnd w:id="10"/>
      <w:bookmarkEnd w:id="11"/>
    </w:p>
    <w:p>
      <w:pPr>
        <w:pStyle w:val="Style6"/>
        <w:keepNext w:val="0"/>
        <w:keepLines w:val="0"/>
        <w:widowControl w:val="0"/>
        <w:shd w:val="clear" w:color="auto" w:fill="auto"/>
        <w:bidi w:val="0"/>
        <w:spacing w:before="0" w:after="480" w:line="240" w:lineRule="auto"/>
        <w:ind w:left="0" w:right="0" w:firstLine="0"/>
        <w:jc w:val="center"/>
        <w:rPr>
          <w:sz w:val="22"/>
          <w:szCs w:val="22"/>
        </w:rPr>
      </w:pPr>
      <w:r>
        <w:rPr>
          <w:i/>
          <w:iCs/>
          <w:color w:val="000000"/>
          <w:spacing w:val="0"/>
          <w:w w:val="100"/>
          <w:position w:val="0"/>
          <w:sz w:val="22"/>
          <w:szCs w:val="22"/>
          <w:shd w:val="clear" w:color="auto" w:fill="auto"/>
          <w:lang w:val="cs-CZ" w:eastAsia="cs-CZ" w:bidi="cs-CZ"/>
        </w:rPr>
        <w:t>Ostatní obchodní podmínky zůstávají beze změny.</w:t>
      </w:r>
    </w:p>
    <w:p>
      <w:pPr>
        <w:pStyle w:val="Style19"/>
        <w:keepNext/>
        <w:keepLines/>
        <w:widowControl w:val="0"/>
        <w:numPr>
          <w:ilvl w:val="0"/>
          <w:numId w:val="1"/>
        </w:numPr>
        <w:shd w:val="clear" w:color="auto" w:fill="auto"/>
        <w:tabs>
          <w:tab w:pos="502" w:val="left"/>
        </w:tabs>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Technické podmínky</w:t>
      </w:r>
      <w:bookmarkEnd w:id="12"/>
      <w:bookmarkEnd w:id="13"/>
    </w:p>
    <w:p>
      <w:pPr>
        <w:pStyle w:val="Style6"/>
        <w:keepNext w:val="0"/>
        <w:keepLines w:val="0"/>
        <w:widowControl w:val="0"/>
        <w:shd w:val="clear" w:color="auto" w:fill="auto"/>
        <w:bidi w:val="0"/>
        <w:spacing w:before="0" w:after="480" w:line="240" w:lineRule="auto"/>
        <w:ind w:left="0" w:right="0" w:firstLine="0"/>
        <w:jc w:val="center"/>
        <w:rPr>
          <w:sz w:val="22"/>
          <w:szCs w:val="22"/>
        </w:rPr>
      </w:pPr>
      <w:r>
        <w:rPr>
          <w:i/>
          <w:iCs/>
          <w:color w:val="000000"/>
          <w:spacing w:val="0"/>
          <w:w w:val="100"/>
          <w:position w:val="0"/>
          <w:sz w:val="22"/>
          <w:szCs w:val="22"/>
          <w:shd w:val="clear" w:color="auto" w:fill="auto"/>
          <w:lang w:val="cs-CZ" w:eastAsia="cs-CZ" w:bidi="cs-CZ"/>
        </w:rPr>
        <w:t>Technické podmínky zůstávají beze změny.</w:t>
      </w:r>
    </w:p>
    <w:p>
      <w:pPr>
        <w:pStyle w:val="Style19"/>
        <w:keepNext/>
        <w:keepLines/>
        <w:widowControl w:val="0"/>
        <w:numPr>
          <w:ilvl w:val="0"/>
          <w:numId w:val="1"/>
        </w:numPr>
        <w:shd w:val="clear" w:color="auto" w:fill="auto"/>
        <w:tabs>
          <w:tab w:pos="488" w:val="left"/>
        </w:tabs>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Platnost smlouvy</w:t>
      </w:r>
      <w:bookmarkEnd w:id="14"/>
      <w:bookmarkEnd w:id="15"/>
    </w:p>
    <w:p>
      <w:pPr>
        <w:pStyle w:val="Style6"/>
        <w:keepNext w:val="0"/>
        <w:keepLines w:val="0"/>
        <w:widowControl w:val="0"/>
        <w:shd w:val="clear" w:color="auto" w:fill="auto"/>
        <w:bidi w:val="0"/>
        <w:spacing w:before="0" w:after="480" w:line="240" w:lineRule="auto"/>
        <w:ind w:left="0" w:right="0" w:firstLine="0"/>
        <w:jc w:val="center"/>
        <w:rPr>
          <w:sz w:val="22"/>
          <w:szCs w:val="22"/>
        </w:rPr>
      </w:pPr>
      <w:r>
        <w:rPr>
          <w:i/>
          <w:iCs/>
          <w:color w:val="000000"/>
          <w:spacing w:val="0"/>
          <w:w w:val="100"/>
          <w:position w:val="0"/>
          <w:sz w:val="22"/>
          <w:szCs w:val="22"/>
          <w:shd w:val="clear" w:color="auto" w:fill="auto"/>
          <w:lang w:val="cs-CZ" w:eastAsia="cs-CZ" w:bidi="cs-CZ"/>
        </w:rPr>
        <w:t>Platnost smlouvy zůstává beze změny.</w:t>
      </w:r>
    </w:p>
    <w:p>
      <w:pPr>
        <w:pStyle w:val="Style19"/>
        <w:keepNext/>
        <w:keepLines/>
        <w:widowControl w:val="0"/>
        <w:shd w:val="clear" w:color="auto" w:fill="auto"/>
        <w:bidi w:val="0"/>
        <w:spacing w:before="0" w:line="240" w:lineRule="auto"/>
        <w:ind w:left="0" w:right="0" w:firstLine="0"/>
        <w:jc w:val="center"/>
      </w:pPr>
      <w:bookmarkStart w:id="16" w:name="bookmark16"/>
      <w:bookmarkStart w:id="17" w:name="bookmark17"/>
      <w:r>
        <w:rPr>
          <w:i/>
          <w:iCs/>
          <w:color w:val="000000"/>
          <w:spacing w:val="0"/>
          <w:w w:val="100"/>
          <w:position w:val="0"/>
          <w:shd w:val="clear" w:color="auto" w:fill="auto"/>
          <w:lang w:val="cs-CZ" w:eastAsia="cs-CZ" w:bidi="cs-CZ"/>
        </w:rPr>
        <w:t>N.</w:t>
      </w:r>
      <w:r>
        <w:rPr>
          <w:color w:val="000000"/>
          <w:spacing w:val="0"/>
          <w:w w:val="100"/>
          <w:position w:val="0"/>
          <w:shd w:val="clear" w:color="auto" w:fill="auto"/>
          <w:lang w:val="cs-CZ" w:eastAsia="cs-CZ" w:bidi="cs-CZ"/>
        </w:rPr>
        <w:t xml:space="preserve"> Závěrečná ustanovení</w:t>
      </w:r>
      <w:bookmarkEnd w:id="16"/>
      <w:bookmarkEnd w:id="17"/>
    </w:p>
    <w:p>
      <w:pPr>
        <w:pStyle w:val="Style6"/>
        <w:keepNext w:val="0"/>
        <w:keepLines w:val="0"/>
        <w:widowControl w:val="0"/>
        <w:shd w:val="clear" w:color="auto" w:fill="auto"/>
        <w:bidi w:val="0"/>
        <w:spacing w:before="0" w:after="120" w:line="240" w:lineRule="auto"/>
        <w:ind w:left="0" w:right="0" w:firstLine="0"/>
        <w:jc w:val="left"/>
        <w:rPr>
          <w:sz w:val="22"/>
          <w:szCs w:val="22"/>
        </w:rPr>
      </w:pPr>
      <w:r>
        <w:rPr>
          <w:i/>
          <w:iCs/>
          <w:color w:val="000000"/>
          <w:spacing w:val="0"/>
          <w:w w:val="100"/>
          <w:position w:val="0"/>
          <w:sz w:val="22"/>
          <w:szCs w:val="22"/>
          <w:shd w:val="clear" w:color="auto" w:fill="auto"/>
          <w:lang w:val="cs-CZ" w:eastAsia="cs-CZ" w:bidi="cs-CZ"/>
        </w:rPr>
        <w:t>Vkládá se bod. č. 8</w:t>
      </w:r>
    </w:p>
    <w:p>
      <w:pPr>
        <w:pStyle w:val="Style6"/>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8. Dodatek č. 2 této smlouvy je platný a účinný po opatření vlastnoručním podpisem zástupců smluvních stran, kteří jsou oprávněni k jednání v uvedené právní věci.</w:t>
      </w:r>
    </w:p>
    <w:p>
      <w:pPr>
        <w:widowControl w:val="0"/>
        <w:spacing w:line="1" w:lineRule="exact"/>
        <w:sectPr>
          <w:footerReference w:type="default" r:id="rId5"/>
          <w:footerReference w:type="first" r:id="rId6"/>
          <w:footnotePr>
            <w:pos w:val="pageBottom"/>
            <w:numFmt w:val="decimal"/>
            <w:numRestart w:val="continuous"/>
          </w:footnotePr>
          <w:pgSz w:w="11900" w:h="16840"/>
          <w:pgMar w:top="955" w:left="1322" w:right="960" w:bottom="1218" w:header="0" w:footer="3" w:gutter="0"/>
          <w:pgNumType w:start="1"/>
          <w:cols w:space="720"/>
          <w:noEndnote/>
          <w:titlePg/>
          <w:rtlGutter w:val="0"/>
          <w:docGrid w:linePitch="360"/>
        </w:sectPr>
      </w:pPr>
      <w:r>
        <mc:AlternateContent>
          <mc:Choice Requires="wps">
            <w:drawing>
              <wp:anchor distT="224790" distB="0" distL="0" distR="0" simplePos="0" relativeHeight="125829380" behindDoc="0" locked="0" layoutInCell="1" allowOverlap="1">
                <wp:simplePos x="0" y="0"/>
                <wp:positionH relativeFrom="page">
                  <wp:posOffset>854710</wp:posOffset>
                </wp:positionH>
                <wp:positionV relativeFrom="paragraph">
                  <wp:posOffset>224790</wp:posOffset>
                </wp:positionV>
                <wp:extent cx="1725295" cy="170815"/>
                <wp:wrapTopAndBottom/>
                <wp:docPr id="6" name="Shape 6"/>
                <a:graphic xmlns:a="http://schemas.openxmlformats.org/drawingml/2006/main">
                  <a:graphicData uri="http://schemas.microsoft.com/office/word/2010/wordprocessingShape">
                    <wps:wsp>
                      <wps:cNvSpPr txBox="1"/>
                      <wps:spPr>
                        <a:xfrm>
                          <a:ext cx="1725295"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Pelhřimově dne 13.3. 2020</w:t>
                            </w:r>
                          </w:p>
                        </w:txbxContent>
                      </wps:txbx>
                      <wps:bodyPr wrap="none" lIns="0" tIns="0" rIns="0" bIns="0">
                        <a:noAutoFit/>
                      </wps:bodyPr>
                    </wps:wsp>
                  </a:graphicData>
                </a:graphic>
              </wp:anchor>
            </w:drawing>
          </mc:Choice>
          <mc:Fallback>
            <w:pict>
              <v:shape id="_x0000_s1032" type="#_x0000_t202" style="position:absolute;margin-left:67.299999999999997pt;margin-top:17.699999999999999pt;width:135.84999999999999pt;height:13.449999999999999pt;z-index:-125829373;mso-wrap-distance-left:0;mso-wrap-distance-top:17.699999999999999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Pelhřimově dne 13.3. 2020</w:t>
                      </w:r>
                    </w:p>
                  </w:txbxContent>
                </v:textbox>
                <w10:wrap type="topAndBottom" anchorx="page"/>
              </v:shape>
            </w:pict>
          </mc:Fallback>
        </mc:AlternateContent>
      </w:r>
      <w:r>
        <mc:AlternateContent>
          <mc:Choice Requires="wps">
            <w:drawing>
              <wp:anchor distT="203200" distB="0" distL="0" distR="0" simplePos="0" relativeHeight="125829382" behindDoc="0" locked="0" layoutInCell="1" allowOverlap="1">
                <wp:simplePos x="0" y="0"/>
                <wp:positionH relativeFrom="page">
                  <wp:posOffset>4298950</wp:posOffset>
                </wp:positionH>
                <wp:positionV relativeFrom="paragraph">
                  <wp:posOffset>203200</wp:posOffset>
                </wp:positionV>
                <wp:extent cx="1649095" cy="191770"/>
                <wp:wrapTopAndBottom/>
                <wp:docPr id="8" name="Shape 8"/>
                <a:graphic xmlns:a="http://schemas.openxmlformats.org/drawingml/2006/main">
                  <a:graphicData uri="http://schemas.microsoft.com/office/word/2010/wordprocessingShape">
                    <wps:wsp>
                      <wps:cNvSpPr txBox="1"/>
                      <wps:spPr>
                        <a:xfrm>
                          <a:ext cx="1649095" cy="191770"/>
                        </a:xfrm>
                        <a:prstGeom prst="rect"/>
                        <a:noFill/>
                      </wps:spPr>
                      <wps:txbx>
                        <w:txbxContent>
                          <w:p>
                            <w:pPr>
                              <w:pStyle w:val="Style6"/>
                              <w:keepNext w:val="0"/>
                              <w:keepLines w:val="0"/>
                              <w:widowControl w:val="0"/>
                              <w:shd w:val="clear" w:color="auto" w:fill="auto"/>
                              <w:tabs>
                                <w:tab w:pos="2054" w:val="left"/>
                              </w:tabs>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tab/>
                              <w:t>.2020</w:t>
                            </w:r>
                          </w:p>
                        </w:txbxContent>
                      </wps:txbx>
                      <wps:bodyPr wrap="none" lIns="0" tIns="0" rIns="0" bIns="0">
                        <a:noAutoFit/>
                      </wps:bodyPr>
                    </wps:wsp>
                  </a:graphicData>
                </a:graphic>
              </wp:anchor>
            </w:drawing>
          </mc:Choice>
          <mc:Fallback>
            <w:pict>
              <v:shape id="_x0000_s1034" type="#_x0000_t202" style="position:absolute;margin-left:338.5pt;margin-top:16.pt;width:129.84999999999999pt;height:15.1pt;z-index:-125829371;mso-wrap-distance-left:0;mso-wrap-distance-top:16.pt;mso-wrap-distance-right:0;mso-position-horizontal-relative:page" filled="f" stroked="f">
                <v:textbox inset="0,0,0,0">
                  <w:txbxContent>
                    <w:p>
                      <w:pPr>
                        <w:pStyle w:val="Style6"/>
                        <w:keepNext w:val="0"/>
                        <w:keepLines w:val="0"/>
                        <w:widowControl w:val="0"/>
                        <w:shd w:val="clear" w:color="auto" w:fill="auto"/>
                        <w:tabs>
                          <w:tab w:pos="2054" w:val="left"/>
                        </w:tabs>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tab/>
                        <w:t>.2020</w:t>
                      </w:r>
                    </w:p>
                  </w:txbxContent>
                </v:textbox>
                <w10:wrap type="topAndBottom" anchorx="page"/>
              </v:shape>
            </w:pict>
          </mc:Fallback>
        </mc:AlternateContent>
      </w:r>
    </w:p>
    <w:p>
      <w:pPr>
        <w:widowControl w:val="0"/>
        <w:spacing w:before="91" w:after="9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016" w:left="0" w:right="0" w:bottom="3906" w:header="0" w:footer="3" w:gutter="0"/>
          <w:cols w:space="720"/>
          <w:noEndnote/>
          <w:rtlGutter w:val="0"/>
          <w:docGrid w:linePitch="360"/>
        </w:sectPr>
      </w:pPr>
    </w:p>
    <w:p>
      <w:pPr>
        <w:pStyle w:val="Style6"/>
        <w:keepNext w:val="0"/>
        <w:keepLines w:val="0"/>
        <w:widowControl w:val="0"/>
        <w:shd w:val="clear" w:color="auto" w:fill="auto"/>
        <w:bidi w:val="0"/>
        <w:spacing w:before="0" w:after="960" w:line="240" w:lineRule="auto"/>
        <w:ind w:left="0" w:right="0" w:firstLine="140"/>
        <w:jc w:val="left"/>
      </w:pPr>
      <w:r>
        <mc:AlternateContent>
          <mc:Choice Requires="wps">
            <w:drawing>
              <wp:anchor distT="0" distB="0" distL="114300" distR="114300" simplePos="0" relativeHeight="125829384" behindDoc="0" locked="0" layoutInCell="1" allowOverlap="1">
                <wp:simplePos x="0" y="0"/>
                <wp:positionH relativeFrom="page">
                  <wp:posOffset>4475480</wp:posOffset>
                </wp:positionH>
                <wp:positionV relativeFrom="paragraph">
                  <wp:posOffset>12700</wp:posOffset>
                </wp:positionV>
                <wp:extent cx="960120" cy="170815"/>
                <wp:wrapSquare wrapText="left"/>
                <wp:docPr id="10" name="Shape 10"/>
                <a:graphic xmlns:a="http://schemas.openxmlformats.org/drawingml/2006/main">
                  <a:graphicData uri="http://schemas.microsoft.com/office/word/2010/wordprocessingShape">
                    <wps:wsp>
                      <wps:cNvSpPr txBox="1"/>
                      <wps:spPr>
                        <a:xfrm>
                          <a:ext cx="960120"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straně dřlihé:</w:t>
                            </w:r>
                          </w:p>
                        </w:txbxContent>
                      </wps:txbx>
                      <wps:bodyPr wrap="none" lIns="0" tIns="0" rIns="0" bIns="0">
                        <a:noAutoFit/>
                      </wps:bodyPr>
                    </wps:wsp>
                  </a:graphicData>
                </a:graphic>
              </wp:anchor>
            </w:drawing>
          </mc:Choice>
          <mc:Fallback>
            <w:pict>
              <v:shape id="_x0000_s1036" type="#_x0000_t202" style="position:absolute;margin-left:352.39999999999998pt;margin-top:1.pt;width:75.599999999999994pt;height:13.449999999999999pt;z-index:-125829369;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straně dřlihé:</w:t>
                      </w:r>
                    </w:p>
                  </w:txbxContent>
                </v:textbox>
                <w10:wrap type="square" side="left" anchorx="page"/>
              </v:shape>
            </w:pict>
          </mc:Fallback>
        </mc:AlternateContent>
      </w:r>
      <w:r>
        <w:rPr>
          <w:color w:val="000000"/>
          <w:spacing w:val="0"/>
          <w:w w:val="100"/>
          <w:position w:val="0"/>
          <w:shd w:val="clear" w:color="auto" w:fill="auto"/>
          <w:lang w:val="cs-CZ" w:eastAsia="cs-CZ" w:bidi="cs-CZ"/>
        </w:rPr>
        <w:t>Na straně jedné</w:t>
      </w:r>
    </w:p>
    <w:p>
      <w:pPr>
        <w:pStyle w:val="Style19"/>
        <w:keepNext/>
        <w:keepLines/>
        <w:widowControl w:val="0"/>
        <w:shd w:val="clear" w:color="auto" w:fill="auto"/>
        <w:bidi w:val="0"/>
        <w:spacing w:before="0" w:after="140" w:line="240" w:lineRule="auto"/>
        <w:ind w:left="5720" w:right="0" w:firstLine="0"/>
        <w:jc w:val="left"/>
      </w:pPr>
      <w:bookmarkStart w:id="18" w:name="bookmark18"/>
      <w:bookmarkStart w:id="19" w:name="bookmark19"/>
      <w:r>
        <w:rPr>
          <w:color w:val="000000"/>
          <w:spacing w:val="0"/>
          <w:w w:val="100"/>
          <w:position w:val="0"/>
          <w:shd w:val="clear" w:color="auto" w:fill="auto"/>
          <w:lang w:val="cs-CZ" w:eastAsia="cs-CZ" w:bidi="cs-CZ"/>
        </w:rPr>
        <w:t>Ing. Radovan Necid</w:t>
      </w:r>
      <w:bookmarkEnd w:id="18"/>
      <w:bookmarkEnd w:id="19"/>
    </w:p>
    <w:p>
      <w:pPr>
        <w:pStyle w:val="Style6"/>
        <w:keepNext w:val="0"/>
        <w:keepLines w:val="0"/>
        <w:widowControl w:val="0"/>
        <w:shd w:val="clear" w:color="auto" w:fill="auto"/>
        <w:bidi w:val="0"/>
        <w:spacing w:before="0" w:after="0" w:line="240" w:lineRule="auto"/>
        <w:ind w:left="0" w:right="0" w:firstLine="440"/>
        <w:jc w:val="left"/>
      </w:pPr>
      <w:r>
        <mc:AlternateContent>
          <mc:Choice Requires="wps">
            <w:drawing>
              <wp:anchor distT="0" distB="0" distL="114300" distR="114300" simplePos="0" relativeHeight="125829386" behindDoc="0" locked="0" layoutInCell="1" allowOverlap="1">
                <wp:simplePos x="0" y="0"/>
                <wp:positionH relativeFrom="page">
                  <wp:posOffset>4993640</wp:posOffset>
                </wp:positionH>
                <wp:positionV relativeFrom="paragraph">
                  <wp:posOffset>12700</wp:posOffset>
                </wp:positionV>
                <wp:extent cx="389890" cy="170815"/>
                <wp:wrapSquare wrapText="left"/>
                <wp:docPr id="12" name="Shape 12"/>
                <a:graphic xmlns:a="http://schemas.openxmlformats.org/drawingml/2006/main">
                  <a:graphicData uri="http://schemas.microsoft.com/office/word/2010/wordprocessingShape">
                    <wps:wsp>
                      <wps:cNvSpPr txBox="1"/>
                      <wps:spPr>
                        <a:xfrm>
                          <a:ext cx="389890"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w:t>
                            </w:r>
                          </w:p>
                        </w:txbxContent>
                      </wps:txbx>
                      <wps:bodyPr wrap="none" lIns="0" tIns="0" rIns="0" bIns="0">
                        <a:noAutoFit/>
                      </wps:bodyPr>
                    </wps:wsp>
                  </a:graphicData>
                </a:graphic>
              </wp:anchor>
            </w:drawing>
          </mc:Choice>
          <mc:Fallback>
            <w:pict>
              <v:shape id="_x0000_s1038" type="#_x0000_t202" style="position:absolute;margin-left:393.19999999999999pt;margin-top:1.pt;width:30.699999999999999pt;height:13.449999999999999pt;z-index:-125829367;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w:t>
                      </w:r>
                    </w:p>
                  </w:txbxContent>
                </v:textbox>
                <w10:wrap type="square" side="left" anchorx="page"/>
              </v:shape>
            </w:pict>
          </mc:Fallback>
        </mc:AlternateContent>
      </w:r>
      <w:r>
        <w:rPr>
          <w:color w:val="000000"/>
          <w:spacing w:val="0"/>
          <w:w w:val="100"/>
          <w:position w:val="0"/>
          <w:shd w:val="clear" w:color="auto" w:fill="auto"/>
          <w:lang w:val="cs-CZ" w:eastAsia="cs-CZ" w:bidi="cs-CZ"/>
        </w:rPr>
        <w:t>ředitel společnosti</w:t>
      </w:r>
      <w:r>
        <w:br w:type="page"/>
      </w:r>
    </w:p>
    <w:p>
      <w:pPr>
        <w:widowControl w:val="0"/>
        <w:spacing w:line="1" w:lineRule="exact"/>
      </w:pPr>
      <w:r>
        <mc:AlternateContent>
          <mc:Choice Requires="wps">
            <w:drawing>
              <wp:anchor distT="0" distB="139700" distL="0" distR="0" simplePos="0" relativeHeight="125829388" behindDoc="0" locked="0" layoutInCell="1" allowOverlap="1">
                <wp:simplePos x="0" y="0"/>
                <wp:positionH relativeFrom="page">
                  <wp:posOffset>789940</wp:posOffset>
                </wp:positionH>
                <wp:positionV relativeFrom="paragraph">
                  <wp:posOffset>0</wp:posOffset>
                </wp:positionV>
                <wp:extent cx="819785" cy="201295"/>
                <wp:wrapTopAndBottom/>
                <wp:docPr id="14" name="Shape 14"/>
                <a:graphic xmlns:a="http://schemas.openxmlformats.org/drawingml/2006/main">
                  <a:graphicData uri="http://schemas.microsoft.com/office/word/2010/wordprocessingShape">
                    <wps:wsp>
                      <wps:cNvSpPr txBox="1"/>
                      <wps:spPr>
                        <a:xfrm>
                          <a:ext cx="819785" cy="201295"/>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Příloha č. 1:</w:t>
                            </w:r>
                          </w:p>
                        </w:txbxContent>
                      </wps:txbx>
                      <wps:bodyPr wrap="none" lIns="0" tIns="0" rIns="0" bIns="0">
                        <a:noAutoFit/>
                      </wps:bodyPr>
                    </wps:wsp>
                  </a:graphicData>
                </a:graphic>
              </wp:anchor>
            </w:drawing>
          </mc:Choice>
          <mc:Fallback>
            <w:pict>
              <v:shape id="_x0000_s1040" type="#_x0000_t202" style="position:absolute;margin-left:62.200000000000003pt;margin-top:0;width:64.549999999999997pt;height:15.85pt;z-index:-125829365;mso-wrap-distance-left:0;mso-wrap-distance-right:0;mso-wrap-distance-bottom:11.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Příloha č. 1:</w:t>
                      </w:r>
                    </w:p>
                  </w:txbxContent>
                </v:textbox>
                <w10:wrap type="topAndBottom" anchorx="page"/>
              </v:shape>
            </w:pict>
          </mc:Fallback>
        </mc:AlternateContent>
      </w:r>
    </w:p>
    <w:p>
      <w:pPr>
        <w:pStyle w:val="Style17"/>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Ceník svozu a odběru separovaných odpadů</w:t>
        <w:br/>
        <w:t>platný od 1. 3. 2020</w:t>
      </w:r>
      <w:bookmarkEnd w:id="20"/>
      <w:bookmarkEnd w:id="21"/>
    </w:p>
    <w:tbl>
      <w:tblPr>
        <w:tblOverlap w:val="never"/>
        <w:jc w:val="center"/>
        <w:tblLayout w:type="fixed"/>
      </w:tblPr>
      <w:tblGrid>
        <w:gridCol w:w="1013"/>
        <w:gridCol w:w="1704"/>
        <w:gridCol w:w="1291"/>
        <w:gridCol w:w="1282"/>
        <w:gridCol w:w="1570"/>
        <w:gridCol w:w="1704"/>
        <w:gridCol w:w="1507"/>
      </w:tblGrid>
      <w:tr>
        <w:trPr>
          <w:trHeight w:val="166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1 odvoz</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popelnice 120/240 Itv lince</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1 odvoz</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kontejneru 1100/1300 It v lince</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1 t vytříděných, odpadů při předání ve sběrně Hrádek (recyklovatelné odpady)</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1 t VOK, 1100 It, box na sklo - ve sběrně Humpolec, Počátky (recyklovatelné odpady)</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1 t - lisovací kontejner ve sběrně Hrádek, Humpolec, Počátky</w:t>
            </w:r>
          </w:p>
        </w:tc>
      </w:tr>
      <w:tr>
        <w:trPr>
          <w:trHeight w:val="26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15 01 01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Papírové obaly</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140,00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140,00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1000,00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00"/>
              <w:jc w:val="left"/>
            </w:pPr>
            <w:r>
              <w:rPr>
                <w:color w:val="000000"/>
                <w:spacing w:val="0"/>
                <w:w w:val="100"/>
                <w:position w:val="0"/>
                <w:shd w:val="clear" w:color="auto" w:fill="auto"/>
                <w:lang w:val="cs-CZ" w:eastAsia="cs-CZ" w:bidi="cs-CZ"/>
              </w:rPr>
              <w:t>1000,00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4000,00</w:t>
            </w:r>
          </w:p>
        </w:tc>
      </w:tr>
      <w:tr>
        <w:trPr>
          <w:trHeight w:val="46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15 01 02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Plastové obaly (PET)</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140,00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140,00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top"/>
          </w:tcPr>
          <w:p>
            <w:pPr>
              <w:widowControl w:val="0"/>
              <w:rPr>
                <w:sz w:val="10"/>
                <w:szCs w:val="10"/>
              </w:rPr>
            </w:pPr>
          </w:p>
        </w:tc>
      </w:tr>
      <w:tr>
        <w:trPr>
          <w:trHeight w:val="470"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15 01 02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Plastové obaly (PET+folie)</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140,00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140,00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top"/>
          </w:tcPr>
          <w:p>
            <w:pPr>
              <w:widowControl w:val="0"/>
              <w:rPr>
                <w:sz w:val="10"/>
                <w:szCs w:val="10"/>
              </w:rPr>
            </w:pPr>
          </w:p>
        </w:tc>
      </w:tr>
      <w:tr>
        <w:trPr>
          <w:trHeight w:val="470"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15 01 02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Plastové obaly (folie)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00"/>
              <w:jc w:val="left"/>
            </w:pPr>
            <w:r>
              <w:rPr>
                <w:color w:val="000000"/>
                <w:spacing w:val="0"/>
                <w:w w:val="100"/>
                <w:position w:val="0"/>
                <w:shd w:val="clear" w:color="auto" w:fill="auto"/>
                <w:lang w:val="cs-CZ" w:eastAsia="cs-CZ" w:bidi="cs-CZ"/>
              </w:rPr>
              <w:t>3000,00</w:t>
            </w:r>
          </w:p>
        </w:tc>
        <w:tc>
          <w:tcPr>
            <w:tcBorders>
              <w:top w:val="single" w:sz="4"/>
              <w:left w:val="single" w:sz="4"/>
              <w:right w:val="single" w:sz="4"/>
            </w:tcBorders>
            <w:shd w:val="clear" w:color="auto" w:fill="FFFFFF"/>
            <w:vAlign w:val="top"/>
          </w:tcPr>
          <w:p>
            <w:pPr>
              <w:widowControl w:val="0"/>
              <w:rPr>
                <w:sz w:val="10"/>
                <w:szCs w:val="10"/>
              </w:rPr>
            </w:pPr>
          </w:p>
        </w:tc>
      </w:tr>
      <w:tr>
        <w:trPr>
          <w:trHeight w:val="470"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15 01 02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Plastové obaly ostatní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4000,00</w:t>
            </w:r>
          </w:p>
        </w:tc>
      </w:tr>
      <w:tr>
        <w:trPr>
          <w:trHeight w:val="470"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15 01 02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Plastové obaly duté PE, PP</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3000,00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00"/>
              <w:jc w:val="left"/>
            </w:pPr>
            <w:r>
              <w:rPr>
                <w:color w:val="000000"/>
                <w:spacing w:val="0"/>
                <w:w w:val="100"/>
                <w:position w:val="0"/>
                <w:shd w:val="clear" w:color="auto" w:fill="auto"/>
                <w:lang w:val="cs-CZ" w:eastAsia="cs-CZ" w:bidi="cs-CZ"/>
              </w:rPr>
              <w:t>3000,00</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15 01 03</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Dřevěné obaly</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__</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Nebere se</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r>
      <w:tr>
        <w:trPr>
          <w:trHeight w:val="470"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15 01 05</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Kompozitní obaly (Tetrapack)</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Nebere se</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4000,00</w:t>
            </w:r>
          </w:p>
        </w:tc>
      </w:tr>
      <w:tr>
        <w:trPr>
          <w:trHeight w:val="264"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15 01 06</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Směsné obaly</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Nebere se</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4000,00</w:t>
            </w:r>
          </w:p>
        </w:tc>
      </w:tr>
      <w:tr>
        <w:trPr>
          <w:trHeight w:val="264"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15 01 07</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Skleněné obaly</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140,00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r>
      <w:tr>
        <w:trPr>
          <w:trHeight w:val="307" w:hRule="exact"/>
        </w:trPr>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15 01 09</w:t>
            </w:r>
          </w:p>
        </w:tc>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Textilní obaly</w:t>
            </w: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Nebere se</w:t>
            </w:r>
          </w:p>
        </w:tc>
        <w:tc>
          <w:tcPr>
            <w:tcBorders>
              <w:top w:val="single" w:sz="4"/>
              <w:left w:val="single" w:sz="4"/>
              <w:bottom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4000,00</w:t>
            </w:r>
          </w:p>
        </w:tc>
      </w:tr>
    </w:tbl>
    <w:p>
      <w:pPr>
        <w:widowControl w:val="0"/>
        <w:spacing w:after="359" w:line="1" w:lineRule="exact"/>
      </w:pPr>
    </w:p>
    <w:p>
      <w:pPr>
        <w:pStyle w:val="Style6"/>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Ceny jsou v Kč bez DPH.</w:t>
      </w:r>
    </w:p>
    <w:p>
      <w:pPr>
        <w:pStyle w:val="Style6"/>
        <w:keepNext w:val="0"/>
        <w:keepLines w:val="0"/>
        <w:widowControl w:val="0"/>
        <w:shd w:val="clear" w:color="auto" w:fill="auto"/>
        <w:bidi w:val="0"/>
        <w:spacing w:before="0" w:after="540" w:line="262" w:lineRule="auto"/>
        <w:ind w:left="0" w:right="0" w:firstLine="140"/>
        <w:jc w:val="left"/>
      </w:pPr>
      <w:r>
        <w:rPr>
          <w:b/>
          <w:bCs/>
          <w:color w:val="000000"/>
          <w:spacing w:val="0"/>
          <w:w w:val="100"/>
          <w:position w:val="0"/>
          <w:shd w:val="clear" w:color="auto" w:fill="auto"/>
          <w:lang w:val="cs-CZ" w:eastAsia="cs-CZ" w:bidi="cs-CZ"/>
        </w:rPr>
        <w:t>Mimo odpady svážené z 1100 a 1300 It kontejnerů v linkách, jsou v současnosti ostatní obaly sváženy pouze při současné objednávce dopravy, která je účtována zvlášť nebo si odpad dopravit do sběrny na vlastní náklady.</w:t>
      </w:r>
    </w:p>
    <w:p>
      <w:pPr>
        <w:pStyle w:val="Style6"/>
        <w:keepNext w:val="0"/>
        <w:keepLines w:val="0"/>
        <w:widowControl w:val="0"/>
        <w:shd w:val="clear" w:color="auto" w:fill="auto"/>
        <w:tabs>
          <w:tab w:leader="dot" w:pos="7721" w:val="left"/>
        </w:tabs>
        <w:bidi w:val="0"/>
        <w:spacing w:before="0" w:after="0" w:line="240" w:lineRule="auto"/>
        <w:ind w:left="0" w:right="0" w:firstLine="0"/>
        <w:jc w:val="left"/>
      </w:pPr>
      <w:r>
        <mc:AlternateContent>
          <mc:Choice Requires="wps">
            <w:drawing>
              <wp:anchor distT="0" distB="0" distL="50800" distR="50800" simplePos="0" relativeHeight="125829390" behindDoc="0" locked="0" layoutInCell="1" allowOverlap="1">
                <wp:simplePos x="0" y="0"/>
                <wp:positionH relativeFrom="page">
                  <wp:posOffset>5849620</wp:posOffset>
                </wp:positionH>
                <wp:positionV relativeFrom="paragraph">
                  <wp:posOffset>12700</wp:posOffset>
                </wp:positionV>
                <wp:extent cx="676910" cy="478790"/>
                <wp:wrapSquare wrapText="left"/>
                <wp:docPr id="16" name="Shape 16"/>
                <a:graphic xmlns:a="http://schemas.openxmlformats.org/drawingml/2006/main">
                  <a:graphicData uri="http://schemas.microsoft.com/office/word/2010/wordprocessingShape">
                    <wps:wsp>
                      <wps:cNvSpPr txBox="1"/>
                      <wps:spPr>
                        <a:xfrm>
                          <a:ext cx="676910" cy="4787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2 500,- Kč/t</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5 000,- Kč/t</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4 000,- Kč/t</w:t>
                            </w:r>
                          </w:p>
                        </w:txbxContent>
                      </wps:txbx>
                      <wps:bodyPr lIns="0" tIns="0" rIns="0" bIns="0">
                        <a:noAutoFit/>
                      </wps:bodyPr>
                    </wps:wsp>
                  </a:graphicData>
                </a:graphic>
              </wp:anchor>
            </w:drawing>
          </mc:Choice>
          <mc:Fallback>
            <w:pict>
              <v:shape id="_x0000_s1042" type="#_x0000_t202" style="position:absolute;margin-left:460.60000000000002pt;margin-top:1.pt;width:53.299999999999997pt;height:37.700000000000003pt;z-index:-125829363;mso-wrap-distance-left:4.pt;mso-wrap-distance-right:4.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2 500,- Kč/t</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5 000,- Kč/t</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4 000,- Kč/t</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16 01 03 Pneumatika osobní až do 125 cm </w:t>
        <w:tab/>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 01 03 Pneumatika ostatní (moto, kolo, nad 125cm, vzdušnice, vložky, traktor, s diskem,)</w:t>
      </w:r>
    </w:p>
    <w:p>
      <w:pPr>
        <w:pStyle w:val="Style6"/>
        <w:keepNext w:val="0"/>
        <w:keepLines w:val="0"/>
        <w:widowControl w:val="0"/>
        <w:shd w:val="clear" w:color="auto" w:fill="auto"/>
        <w:tabs>
          <w:tab w:leader="dot" w:pos="7721" w:val="left"/>
        </w:tabs>
        <w:bidi w:val="0"/>
        <w:spacing w:before="0" w:after="860" w:line="240" w:lineRule="auto"/>
        <w:ind w:left="0" w:right="0" w:firstLine="0"/>
        <w:jc w:val="left"/>
      </w:pPr>
      <w:r>
        <w:rPr>
          <w:color w:val="000000"/>
          <w:spacing w:val="0"/>
          <w:w w:val="100"/>
          <w:position w:val="0"/>
          <w:shd w:val="clear" w:color="auto" w:fill="auto"/>
          <w:lang w:val="cs-CZ" w:eastAsia="cs-CZ" w:bidi="cs-CZ"/>
        </w:rPr>
        <w:t>16 01 19 Plasty (pro energetické využití)</w:t>
        <w:tab/>
      </w:r>
    </w:p>
    <w:p>
      <w:pPr>
        <w:pStyle w:val="Style6"/>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Ceny jsou bez DPH.</w:t>
      </w:r>
    </w:p>
    <w:sectPr>
      <w:footnotePr>
        <w:pos w:val="pageBottom"/>
        <w:numFmt w:val="decimal"/>
        <w:numRestart w:val="continuous"/>
      </w:footnotePr>
      <w:type w:val="continuous"/>
      <w:pgSz w:w="11900" w:h="16840"/>
      <w:pgMar w:top="1016" w:left="1124" w:right="705" w:bottom="390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872490</wp:posOffset>
              </wp:positionH>
              <wp:positionV relativeFrom="page">
                <wp:posOffset>10265410</wp:posOffset>
              </wp:positionV>
              <wp:extent cx="5565775" cy="125095"/>
              <wp:wrapNone/>
              <wp:docPr id="3" name="Shape 3"/>
              <a:graphic xmlns:a="http://schemas.openxmlformats.org/drawingml/2006/main">
                <a:graphicData uri="http://schemas.microsoft.com/office/word/2010/wordprocessingShape">
                  <wps:wsp>
                    <wps:cNvSpPr txBox="1"/>
                    <wps:spPr>
                      <a:xfrm>
                        <a:ext cx="5565775" cy="125095"/>
                      </a:xfrm>
                      <a:prstGeom prst="rect"/>
                      <a:noFill/>
                    </wps:spPr>
                    <wps:txbx>
                      <w:txbxContent>
                        <w:p>
                          <w:pPr>
                            <w:pStyle w:val="Style21"/>
                            <w:keepNext w:val="0"/>
                            <w:keepLines w:val="0"/>
                            <w:widowControl w:val="0"/>
                            <w:shd w:val="clear" w:color="auto" w:fill="auto"/>
                            <w:tabs>
                              <w:tab w:pos="8765" w:val="right"/>
                            </w:tabs>
                            <w:bidi w:val="0"/>
                            <w:spacing w:before="0" w:after="0" w:line="240" w:lineRule="auto"/>
                            <w:ind w:left="0" w:right="0" w:firstLine="0"/>
                            <w:jc w:val="left"/>
                          </w:pPr>
                          <w:r>
                            <w:rPr>
                              <w:color w:val="000000"/>
                              <w:spacing w:val="0"/>
                              <w:w w:val="100"/>
                              <w:position w:val="0"/>
                              <w:shd w:val="clear" w:color="auto" w:fill="auto"/>
                              <w:lang w:val="cs-CZ" w:eastAsia="cs-CZ" w:bidi="cs-CZ"/>
                            </w:rPr>
                            <w:t>Dodatek č. 2 ke Smlouvě č. S1439.14.1 o svozu a odběru separovaných odpadů</w:t>
                            <w:tab/>
                          </w:r>
                          <w:fldSimple w:instr=" PAGE \* MERGEFORMAT ">
                            <w:r>
                              <w:rPr>
                                <w:b/>
                                <w:bCs/>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29" type="#_x0000_t202" style="position:absolute;margin-left:68.700000000000003pt;margin-top:808.29999999999995pt;width:438.25pt;height:9.8499999999999996pt;z-index:-188744063;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tabs>
                        <w:tab w:pos="8765" w:val="right"/>
                      </w:tabs>
                      <w:bidi w:val="0"/>
                      <w:spacing w:before="0" w:after="0" w:line="240" w:lineRule="auto"/>
                      <w:ind w:left="0" w:right="0" w:firstLine="0"/>
                      <w:jc w:val="left"/>
                    </w:pPr>
                    <w:r>
                      <w:rPr>
                        <w:color w:val="000000"/>
                        <w:spacing w:val="0"/>
                        <w:w w:val="100"/>
                        <w:position w:val="0"/>
                        <w:shd w:val="clear" w:color="auto" w:fill="auto"/>
                        <w:lang w:val="cs-CZ" w:eastAsia="cs-CZ" w:bidi="cs-CZ"/>
                      </w:rPr>
                      <w:t>Dodatek č. 2 ke Smlouvě č. S1439.14.1 o svozu a odběru separovaných odpadů</w:t>
                      <w:tab/>
                    </w:r>
                    <w:fldSimple w:instr=" PAGE \* MERGEFORMAT ">
                      <w:r>
                        <w:rPr>
                          <w:b/>
                          <w:bCs/>
                          <w:color w:val="000000"/>
                          <w:spacing w:val="0"/>
                          <w:w w:val="100"/>
                          <w:position w:val="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848360</wp:posOffset>
              </wp:positionH>
              <wp:positionV relativeFrom="page">
                <wp:posOffset>10224135</wp:posOffset>
              </wp:positionV>
              <wp:extent cx="6004560" cy="0"/>
              <wp:wrapNone/>
              <wp:docPr id="5" name="Shape 5"/>
              <a:graphic xmlns:a="http://schemas.openxmlformats.org/drawingml/2006/main">
                <a:graphicData uri="http://schemas.microsoft.com/office/word/2010/wordprocessingShape">
                  <wps:wsp>
                    <wps:cNvCnPr/>
                    <wps:spPr>
                      <a:xfrm>
                        <a:ext cx="6004560" cy="0"/>
                      </a:xfrm>
                      <a:prstGeom prst="straightConnector1"/>
                      <a:ln w="12700">
                        <a:solidFill/>
                      </a:ln>
                    </wps:spPr>
                    <wps:bodyPr/>
                  </wps:wsp>
                </a:graphicData>
              </a:graphic>
            </wp:anchor>
          </w:drawing>
        </mc:Choice>
        <mc:Fallback>
          <w:pict>
            <v:shape o:spt="32" o:oned="true" path="m,l21600,21600e" style="position:absolute;margin-left:66.799999999999997pt;margin-top:805.04999999999995pt;width:472.8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Segoe UI" w:eastAsia="Segoe UI" w:hAnsi="Segoe UI" w:cs="Segoe UI"/>
      <w:b w:val="0"/>
      <w:bCs w:val="0"/>
      <w:i w:val="0"/>
      <w:iCs w:val="0"/>
      <w:smallCaps w:val="0"/>
      <w:strike w:val="0"/>
      <w:sz w:val="15"/>
      <w:szCs w:val="15"/>
      <w:u w:val="none"/>
    </w:rPr>
  </w:style>
  <w:style w:type="character" w:customStyle="1" w:styleId="CharStyle5">
    <w:name w:val="Základní text (3)_"/>
    <w:basedOn w:val="DefaultParagraphFont"/>
    <w:link w:val="Style4"/>
    <w:rPr>
      <w:rFonts w:ascii="Times New Roman" w:eastAsia="Times New Roman" w:hAnsi="Times New Roman" w:cs="Times New Roman"/>
      <w:b/>
      <w:bCs/>
      <w:i w:val="0"/>
      <w:iCs w:val="0"/>
      <w:smallCaps w:val="0"/>
      <w:strike w:val="0"/>
      <w:sz w:val="36"/>
      <w:szCs w:val="36"/>
      <w:u w:val="none"/>
    </w:rPr>
  </w:style>
  <w:style w:type="character" w:customStyle="1" w:styleId="CharStyle7">
    <w:name w:val="Základní text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Nadpis #1_"/>
    <w:basedOn w:val="DefaultParagraphFont"/>
    <w:link w:val="Style8"/>
    <w:rPr>
      <w:rFonts w:ascii="Times New Roman" w:eastAsia="Times New Roman" w:hAnsi="Times New Roman" w:cs="Times New Roman"/>
      <w:b/>
      <w:bCs/>
      <w:i w:val="0"/>
      <w:iCs w:val="0"/>
      <w:smallCaps w:val="0"/>
      <w:strike w:val="0"/>
      <w:sz w:val="36"/>
      <w:szCs w:val="36"/>
      <w:u w:val="none"/>
    </w:rPr>
  </w:style>
  <w:style w:type="character" w:customStyle="1" w:styleId="CharStyle11">
    <w:name w:val="Titulek tabulky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8">
    <w:name w:val="Nadpis #2_"/>
    <w:basedOn w:val="DefaultParagraphFont"/>
    <w:link w:val="Style17"/>
    <w:rPr>
      <w:rFonts w:ascii="Times New Roman" w:eastAsia="Times New Roman" w:hAnsi="Times New Roman" w:cs="Times New Roman"/>
      <w:b/>
      <w:bCs/>
      <w:i w:val="0"/>
      <w:iCs w:val="0"/>
      <w:smallCaps w:val="0"/>
      <w:strike w:val="0"/>
      <w:sz w:val="32"/>
      <w:szCs w:val="32"/>
      <w:u w:val="none"/>
    </w:rPr>
  </w:style>
  <w:style w:type="character" w:customStyle="1" w:styleId="CharStyle20">
    <w:name w:val="Nadpis #3_"/>
    <w:basedOn w:val="DefaultParagraphFont"/>
    <w:link w:val="Style19"/>
    <w:rPr>
      <w:rFonts w:ascii="Times New Roman" w:eastAsia="Times New Roman" w:hAnsi="Times New Roman" w:cs="Times New Roman"/>
      <w:b/>
      <w:bCs/>
      <w:i w:val="0"/>
      <w:iCs w:val="0"/>
      <w:smallCaps w:val="0"/>
      <w:strike w:val="0"/>
      <w:sz w:val="20"/>
      <w:szCs w:val="20"/>
      <w:u w:val="none"/>
    </w:rPr>
  </w:style>
  <w:style w:type="character" w:customStyle="1" w:styleId="CharStyle22">
    <w:name w:val="Záhlaví nebo zápatí (2)_"/>
    <w:basedOn w:val="DefaultParagraphFont"/>
    <w:link w:val="Style21"/>
    <w:rPr>
      <w:rFonts w:ascii="Times New Roman" w:eastAsia="Times New Roman" w:hAnsi="Times New Roman" w:cs="Times New Roman"/>
      <w:b w:val="0"/>
      <w:bCs w:val="0"/>
      <w:i w:val="0"/>
      <w:iCs w:val="0"/>
      <w:smallCaps w:val="0"/>
      <w:strike w:val="0"/>
      <w:sz w:val="20"/>
      <w:szCs w:val="20"/>
      <w:u w:val="none"/>
    </w:rPr>
  </w:style>
  <w:style w:type="character" w:customStyle="1" w:styleId="CharStyle28">
    <w:name w:val="Základní text (4)_"/>
    <w:basedOn w:val="DefaultParagraphFont"/>
    <w:link w:val="Style27"/>
    <w:rPr>
      <w:rFonts w:ascii="Times New Roman" w:eastAsia="Times New Roman" w:hAnsi="Times New Roman" w:cs="Times New Roman"/>
      <w:b/>
      <w:bCs/>
      <w:i w:val="0"/>
      <w:iCs w:val="0"/>
      <w:smallCaps w:val="0"/>
      <w:strike w:val="0"/>
      <w:u w:val="none"/>
    </w:rPr>
  </w:style>
  <w:style w:type="paragraph" w:customStyle="1" w:styleId="Style2">
    <w:name w:val="Základní text (2)"/>
    <w:basedOn w:val="Normal"/>
    <w:link w:val="CharStyle3"/>
    <w:pPr>
      <w:widowControl w:val="0"/>
      <w:shd w:val="clear" w:color="auto" w:fill="FFFFFF"/>
      <w:spacing w:line="271" w:lineRule="auto"/>
    </w:pPr>
    <w:rPr>
      <w:rFonts w:ascii="Segoe UI" w:eastAsia="Segoe UI" w:hAnsi="Segoe UI" w:cs="Segoe UI"/>
      <w:b w:val="0"/>
      <w:bCs w:val="0"/>
      <w:i w:val="0"/>
      <w:iCs w:val="0"/>
      <w:smallCaps w:val="0"/>
      <w:strike w:val="0"/>
      <w:sz w:val="15"/>
      <w:szCs w:val="15"/>
      <w:u w:val="none"/>
    </w:rPr>
  </w:style>
  <w:style w:type="paragraph" w:customStyle="1" w:styleId="Style4">
    <w:name w:val="Základní text (3)"/>
    <w:basedOn w:val="Normal"/>
    <w:link w:val="CharStyle5"/>
    <w:pPr>
      <w:widowControl w:val="0"/>
      <w:shd w:val="clear" w:color="auto" w:fill="FFFFFF"/>
      <w:spacing w:line="180" w:lineRule="auto"/>
    </w:pPr>
    <w:rPr>
      <w:rFonts w:ascii="Times New Roman" w:eastAsia="Times New Roman" w:hAnsi="Times New Roman" w:cs="Times New Roman"/>
      <w:b/>
      <w:bCs/>
      <w:i w:val="0"/>
      <w:iCs w:val="0"/>
      <w:smallCaps w:val="0"/>
      <w:strike w:val="0"/>
      <w:sz w:val="36"/>
      <w:szCs w:val="36"/>
      <w:u w:val="none"/>
    </w:rPr>
  </w:style>
  <w:style w:type="paragraph" w:customStyle="1" w:styleId="Style6">
    <w:name w:val="Základní text"/>
    <w:basedOn w:val="Normal"/>
    <w:link w:val="CharStyle7"/>
    <w:pPr>
      <w:widowControl w:val="0"/>
      <w:shd w:val="clear" w:color="auto" w:fill="FFFFFF"/>
      <w:spacing w:after="180"/>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Nadpis #1"/>
    <w:basedOn w:val="Normal"/>
    <w:link w:val="CharStyle9"/>
    <w:pPr>
      <w:widowControl w:val="0"/>
      <w:shd w:val="clear" w:color="auto" w:fill="FFFFFF"/>
      <w:spacing w:after="270"/>
      <w:ind w:firstLine="480"/>
      <w:jc w:val="center"/>
      <w:outlineLvl w:val="0"/>
    </w:pPr>
    <w:rPr>
      <w:rFonts w:ascii="Times New Roman" w:eastAsia="Times New Roman" w:hAnsi="Times New Roman" w:cs="Times New Roman"/>
      <w:b/>
      <w:bCs/>
      <w:i w:val="0"/>
      <w:iCs w:val="0"/>
      <w:smallCaps w:val="0"/>
      <w:strike w:val="0"/>
      <w:sz w:val="36"/>
      <w:szCs w:val="36"/>
      <w:u w:val="none"/>
    </w:rPr>
  </w:style>
  <w:style w:type="paragraph" w:customStyle="1" w:styleId="Style10">
    <w:name w:val="Titulek tabulky"/>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Jiné"/>
    <w:basedOn w:val="Normal"/>
    <w:link w:val="CharStyle1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7">
    <w:name w:val="Nadpis #2"/>
    <w:basedOn w:val="Normal"/>
    <w:link w:val="CharStyle18"/>
    <w:pPr>
      <w:widowControl w:val="0"/>
      <w:shd w:val="clear" w:color="auto" w:fill="FFFFFF"/>
      <w:spacing w:after="180"/>
      <w:ind w:firstLine="300"/>
      <w:jc w:val="center"/>
      <w:outlineLvl w:val="1"/>
    </w:pPr>
    <w:rPr>
      <w:rFonts w:ascii="Times New Roman" w:eastAsia="Times New Roman" w:hAnsi="Times New Roman" w:cs="Times New Roman"/>
      <w:b/>
      <w:bCs/>
      <w:i w:val="0"/>
      <w:iCs w:val="0"/>
      <w:smallCaps w:val="0"/>
      <w:strike w:val="0"/>
      <w:sz w:val="32"/>
      <w:szCs w:val="32"/>
      <w:u w:val="none"/>
    </w:rPr>
  </w:style>
  <w:style w:type="paragraph" w:customStyle="1" w:styleId="Style19">
    <w:name w:val="Nadpis #3"/>
    <w:basedOn w:val="Normal"/>
    <w:link w:val="CharStyle20"/>
    <w:pPr>
      <w:widowControl w:val="0"/>
      <w:shd w:val="clear" w:color="auto" w:fill="FFFFFF"/>
      <w:spacing w:after="480"/>
      <w:jc w:val="center"/>
      <w:outlineLvl w:val="2"/>
    </w:pPr>
    <w:rPr>
      <w:rFonts w:ascii="Times New Roman" w:eastAsia="Times New Roman" w:hAnsi="Times New Roman" w:cs="Times New Roman"/>
      <w:b/>
      <w:bCs/>
      <w:i w:val="0"/>
      <w:iCs w:val="0"/>
      <w:smallCaps w:val="0"/>
      <w:strike w:val="0"/>
      <w:sz w:val="20"/>
      <w:szCs w:val="20"/>
      <w:u w:val="none"/>
    </w:rPr>
  </w:style>
  <w:style w:type="paragraph" w:customStyle="1" w:styleId="Style21">
    <w:name w:val="Záhlaví nebo zápatí (2)"/>
    <w:basedOn w:val="Normal"/>
    <w:link w:val="CharStyle2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7">
    <w:name w:val="Základní text (4)"/>
    <w:basedOn w:val="Normal"/>
    <w:link w:val="CharStyle28"/>
    <w:pPr>
      <w:widowControl w:val="0"/>
      <w:shd w:val="clear" w:color="auto" w:fill="FFFFFF"/>
    </w:pPr>
    <w:rPr>
      <w:rFonts w:ascii="Times New Roman" w:eastAsia="Times New Roman" w:hAnsi="Times New Roman" w:cs="Times New Roman"/>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