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894E" w14:textId="55C32930" w:rsidR="00BE3E34" w:rsidRPr="00E40947" w:rsidRDefault="00F72BFB" w:rsidP="00DA6627">
      <w:pPr>
        <w:pStyle w:val="Nzevsmlouvytitulnstrana"/>
        <w:spacing w:after="120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Dodatek č.</w:t>
      </w:r>
      <w:r w:rsidR="00842E09">
        <w:rPr>
          <w:caps w:val="0"/>
          <w:sz w:val="32"/>
          <w:szCs w:val="32"/>
        </w:rPr>
        <w:t xml:space="preserve"> </w:t>
      </w:r>
      <w:r w:rsidR="00797D1E">
        <w:rPr>
          <w:caps w:val="0"/>
          <w:sz w:val="32"/>
          <w:szCs w:val="32"/>
        </w:rPr>
        <w:t>2</w:t>
      </w:r>
      <w:r>
        <w:rPr>
          <w:caps w:val="0"/>
          <w:sz w:val="32"/>
          <w:szCs w:val="32"/>
        </w:rPr>
        <w:t xml:space="preserve"> ke s</w:t>
      </w:r>
      <w:r w:rsidR="00070E4D" w:rsidRPr="00E40947">
        <w:rPr>
          <w:caps w:val="0"/>
          <w:sz w:val="32"/>
          <w:szCs w:val="32"/>
        </w:rPr>
        <w:t>mlouv</w:t>
      </w:r>
      <w:r>
        <w:rPr>
          <w:caps w:val="0"/>
          <w:sz w:val="32"/>
          <w:szCs w:val="32"/>
        </w:rPr>
        <w:t>ě</w:t>
      </w:r>
      <w:r w:rsidR="00070E4D" w:rsidRPr="00E40947">
        <w:rPr>
          <w:caps w:val="0"/>
          <w:sz w:val="32"/>
          <w:szCs w:val="32"/>
        </w:rPr>
        <w:t xml:space="preserve"> o dílo</w:t>
      </w:r>
    </w:p>
    <w:p w14:paraId="7C32894F" w14:textId="77777777" w:rsidR="00EE7A08" w:rsidRPr="001B40D1" w:rsidRDefault="00DA6627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>č</w:t>
      </w:r>
      <w:r w:rsidR="00EE7A08" w:rsidRPr="001B40D1">
        <w:rPr>
          <w:i w:val="0"/>
          <w:caps w:val="0"/>
        </w:rPr>
        <w:t xml:space="preserve">. </w:t>
      </w:r>
      <w:r w:rsidR="008E6C42">
        <w:rPr>
          <w:i w:val="0"/>
          <w:caps w:val="0"/>
        </w:rPr>
        <w:t>0404/N3900/18/RS</w:t>
      </w:r>
      <w:r w:rsidR="0059358C" w:rsidRPr="001B40D1">
        <w:rPr>
          <w:i w:val="0"/>
          <w:caps w:val="0"/>
        </w:rPr>
        <w:t xml:space="preserve"> </w:t>
      </w:r>
      <w:r w:rsidRPr="001B40D1">
        <w:rPr>
          <w:i w:val="0"/>
          <w:caps w:val="0"/>
        </w:rPr>
        <w:t>(objednatele)</w:t>
      </w:r>
    </w:p>
    <w:p w14:paraId="7C328950" w14:textId="77777777" w:rsidR="00DA6627" w:rsidRPr="0017301F" w:rsidRDefault="00DA6627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>č.</w:t>
      </w:r>
      <w:r w:rsidR="00D411C3" w:rsidRPr="00D411C3">
        <w:t xml:space="preserve"> </w:t>
      </w:r>
      <w:r w:rsidR="008E6C42" w:rsidRPr="008E6C42">
        <w:rPr>
          <w:caps w:val="0"/>
          <w:sz w:val="22"/>
          <w:szCs w:val="22"/>
        </w:rPr>
        <w:t>MZ19K0200</w:t>
      </w:r>
      <w:r w:rsidR="0059358C">
        <w:rPr>
          <w:caps w:val="0"/>
          <w:sz w:val="22"/>
          <w:szCs w:val="22"/>
        </w:rPr>
        <w:t xml:space="preserve"> </w:t>
      </w:r>
      <w:r w:rsidRPr="0017301F">
        <w:rPr>
          <w:caps w:val="0"/>
          <w:sz w:val="22"/>
          <w:szCs w:val="22"/>
        </w:rPr>
        <w:t>(zhotovitele)</w:t>
      </w:r>
    </w:p>
    <w:p w14:paraId="7C328951" w14:textId="77777777" w:rsidR="001E41F6" w:rsidRDefault="00F72BFB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ze dne </w:t>
      </w:r>
      <w:r w:rsidR="008E6C42">
        <w:rPr>
          <w:b w:val="0"/>
          <w:caps w:val="0"/>
          <w:sz w:val="22"/>
          <w:szCs w:val="22"/>
        </w:rPr>
        <w:t>12. 3. 2019</w:t>
      </w:r>
    </w:p>
    <w:p w14:paraId="7C328952" w14:textId="77777777" w:rsidR="00BC2077" w:rsidRPr="00144AB8" w:rsidRDefault="00F72BFB" w:rsidP="00BC2077">
      <w:pPr>
        <w:pStyle w:val="Titulnstranapomocn"/>
        <w:rPr>
          <w:b/>
          <w:i w:val="0"/>
          <w:caps w:val="0"/>
          <w:sz w:val="24"/>
          <w:szCs w:val="24"/>
        </w:rPr>
      </w:pPr>
      <w:r w:rsidRPr="00144AB8">
        <w:rPr>
          <w:i w:val="0"/>
          <w:caps w:val="0"/>
          <w:sz w:val="24"/>
          <w:szCs w:val="24"/>
        </w:rPr>
        <w:t>na stavbu</w:t>
      </w:r>
      <w:r w:rsidRPr="00144AB8">
        <w:rPr>
          <w:b/>
          <w:i w:val="0"/>
          <w:caps w:val="0"/>
          <w:sz w:val="24"/>
          <w:szCs w:val="24"/>
        </w:rPr>
        <w:t xml:space="preserve"> </w:t>
      </w:r>
      <w:r w:rsidR="00EE7A08" w:rsidRPr="00144AB8">
        <w:rPr>
          <w:b/>
          <w:i w:val="0"/>
          <w:caps w:val="0"/>
          <w:sz w:val="24"/>
          <w:szCs w:val="24"/>
        </w:rPr>
        <w:t>„</w:t>
      </w:r>
      <w:r w:rsidR="008E6C42" w:rsidRPr="00144AB8">
        <w:rPr>
          <w:b/>
          <w:i w:val="0"/>
          <w:caps w:val="0"/>
          <w:sz w:val="24"/>
          <w:szCs w:val="24"/>
        </w:rPr>
        <w:t xml:space="preserve">ÚV </w:t>
      </w:r>
      <w:proofErr w:type="gramStart"/>
      <w:r w:rsidR="008E6C42" w:rsidRPr="00144AB8">
        <w:rPr>
          <w:b/>
          <w:i w:val="0"/>
          <w:caps w:val="0"/>
          <w:sz w:val="24"/>
          <w:szCs w:val="24"/>
        </w:rPr>
        <w:t>Podolí - filtrace</w:t>
      </w:r>
      <w:proofErr w:type="gramEnd"/>
      <w:r w:rsidR="008E6C42" w:rsidRPr="00144AB8">
        <w:rPr>
          <w:b/>
          <w:i w:val="0"/>
          <w:caps w:val="0"/>
          <w:sz w:val="24"/>
          <w:szCs w:val="24"/>
        </w:rPr>
        <w:t xml:space="preserve"> přes granulované aktivní uhlí</w:t>
      </w:r>
      <w:r w:rsidR="004D2DCA" w:rsidRPr="00144AB8">
        <w:rPr>
          <w:b/>
          <w:i w:val="0"/>
          <w:caps w:val="0"/>
          <w:sz w:val="24"/>
          <w:szCs w:val="24"/>
        </w:rPr>
        <w:t>“</w:t>
      </w:r>
    </w:p>
    <w:p w14:paraId="7C328953" w14:textId="77777777" w:rsidR="00940C94" w:rsidRPr="00144AB8" w:rsidRDefault="00940C94" w:rsidP="00940C94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</w:rPr>
      </w:pPr>
      <w:r w:rsidRPr="00144AB8">
        <w:rPr>
          <w:sz w:val="24"/>
          <w:szCs w:val="24"/>
        </w:rPr>
        <w:t>Smluvní strany:</w:t>
      </w:r>
    </w:p>
    <w:p w14:paraId="7C328954" w14:textId="77777777" w:rsidR="00940C94" w:rsidRPr="00144AB8" w:rsidRDefault="00940C94" w:rsidP="00940C94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</w:rPr>
      </w:pPr>
    </w:p>
    <w:p w14:paraId="7C328955" w14:textId="77777777" w:rsidR="00D411C3" w:rsidRPr="00144AB8" w:rsidRDefault="00D411C3" w:rsidP="00D411C3">
      <w:pPr>
        <w:pStyle w:val="Smluvnstrany123"/>
        <w:spacing w:after="0"/>
        <w:rPr>
          <w:sz w:val="24"/>
          <w:szCs w:val="24"/>
        </w:rPr>
      </w:pPr>
      <w:r w:rsidRPr="00144AB8">
        <w:rPr>
          <w:b/>
          <w:sz w:val="24"/>
          <w:szCs w:val="24"/>
          <w:lang w:eastAsia="en-US"/>
        </w:rPr>
        <w:t xml:space="preserve">Pražská vodohospodářská společnost a.s., </w:t>
      </w:r>
      <w:r w:rsidRPr="00144AB8">
        <w:rPr>
          <w:sz w:val="24"/>
          <w:szCs w:val="24"/>
          <w:lang w:eastAsia="en-US"/>
        </w:rPr>
        <w:t>IČ: 256 56 112, DIČ: CZ25656112</w:t>
      </w:r>
    </w:p>
    <w:p w14:paraId="7C328956" w14:textId="77777777" w:rsidR="00D411C3" w:rsidRPr="00144AB8" w:rsidRDefault="00D411C3" w:rsidP="00D411C3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144AB8">
        <w:rPr>
          <w:sz w:val="24"/>
          <w:szCs w:val="24"/>
          <w:lang w:eastAsia="en-US"/>
        </w:rPr>
        <w:t>se sídlem Praha 1 - Staré Město, Žatecká 110/2, PSČ 110 00</w:t>
      </w:r>
    </w:p>
    <w:p w14:paraId="7C328957" w14:textId="77777777" w:rsidR="00D411C3" w:rsidRPr="00144AB8" w:rsidRDefault="00D411C3" w:rsidP="00D411C3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144AB8">
        <w:rPr>
          <w:sz w:val="24"/>
          <w:szCs w:val="24"/>
          <w:lang w:eastAsia="en-US"/>
        </w:rPr>
        <w:t>zapsaná v obchodním rejstříku vedeném Městským soudem v Praze, oddíl B, vložka 5290</w:t>
      </w:r>
    </w:p>
    <w:p w14:paraId="7C328958" w14:textId="77777777" w:rsidR="00D411C3" w:rsidRPr="00144AB8" w:rsidRDefault="00D411C3" w:rsidP="00D411C3">
      <w:pPr>
        <w:pStyle w:val="Smluvnstrany123"/>
        <w:numPr>
          <w:ilvl w:val="0"/>
          <w:numId w:val="0"/>
        </w:numPr>
        <w:spacing w:after="0"/>
        <w:ind w:left="2127" w:hanging="1560"/>
        <w:rPr>
          <w:sz w:val="24"/>
          <w:szCs w:val="24"/>
          <w:lang w:eastAsia="en-US"/>
        </w:rPr>
      </w:pPr>
      <w:r w:rsidRPr="00144AB8">
        <w:rPr>
          <w:sz w:val="24"/>
          <w:szCs w:val="24"/>
          <w:lang w:eastAsia="en-US"/>
        </w:rPr>
        <w:t>zastoupena:</w:t>
      </w:r>
      <w:r w:rsidRPr="00144AB8">
        <w:rPr>
          <w:sz w:val="24"/>
          <w:szCs w:val="24"/>
          <w:lang w:eastAsia="en-US"/>
        </w:rPr>
        <w:tab/>
      </w:r>
      <w:r w:rsidR="0083723C" w:rsidRPr="00144AB8">
        <w:rPr>
          <w:rStyle w:val="platne1"/>
          <w:sz w:val="24"/>
          <w:szCs w:val="24"/>
        </w:rPr>
        <w:t>dle obchodního rejstříku za společnost podepisují dva členové představenstva společně</w:t>
      </w:r>
    </w:p>
    <w:p w14:paraId="7C328959" w14:textId="77777777" w:rsidR="00D411C3" w:rsidRPr="00144AB8" w:rsidRDefault="00B070D1" w:rsidP="00D411C3">
      <w:pPr>
        <w:pStyle w:val="Smluvnstrany123"/>
        <w:numPr>
          <w:ilvl w:val="0"/>
          <w:numId w:val="0"/>
        </w:numPr>
        <w:ind w:left="567"/>
        <w:rPr>
          <w:sz w:val="24"/>
          <w:szCs w:val="24"/>
        </w:rPr>
      </w:pPr>
      <w:r w:rsidRPr="00144AB8">
        <w:rPr>
          <w:sz w:val="24"/>
          <w:szCs w:val="24"/>
        </w:rPr>
        <w:t xml:space="preserve"> </w:t>
      </w:r>
      <w:r w:rsidR="00D411C3" w:rsidRPr="00144AB8">
        <w:rPr>
          <w:sz w:val="24"/>
          <w:szCs w:val="24"/>
        </w:rPr>
        <w:t>(dále jen „</w:t>
      </w:r>
      <w:r w:rsidR="00D411C3" w:rsidRPr="00144AB8">
        <w:rPr>
          <w:b/>
          <w:sz w:val="24"/>
          <w:szCs w:val="24"/>
        </w:rPr>
        <w:t>Objednatel</w:t>
      </w:r>
      <w:r w:rsidR="00D411C3" w:rsidRPr="00144AB8">
        <w:rPr>
          <w:sz w:val="24"/>
          <w:szCs w:val="24"/>
        </w:rPr>
        <w:t>“),</w:t>
      </w:r>
    </w:p>
    <w:p w14:paraId="7C32895A" w14:textId="77777777" w:rsidR="00D411C3" w:rsidRPr="00144AB8" w:rsidRDefault="00D411C3" w:rsidP="00D411C3">
      <w:pPr>
        <w:pStyle w:val="Smluvnstrany123"/>
        <w:numPr>
          <w:ilvl w:val="0"/>
          <w:numId w:val="0"/>
        </w:numPr>
        <w:ind w:left="567"/>
        <w:rPr>
          <w:sz w:val="24"/>
          <w:szCs w:val="24"/>
        </w:rPr>
      </w:pPr>
      <w:r w:rsidRPr="00144AB8">
        <w:rPr>
          <w:sz w:val="24"/>
          <w:szCs w:val="24"/>
        </w:rPr>
        <w:t>a</w:t>
      </w:r>
    </w:p>
    <w:p w14:paraId="7C32895B" w14:textId="77777777" w:rsidR="0059358C" w:rsidRPr="00144AB8" w:rsidRDefault="0059358C" w:rsidP="0059358C">
      <w:pPr>
        <w:pStyle w:val="Smluvnstrany123"/>
        <w:spacing w:after="0"/>
        <w:rPr>
          <w:sz w:val="24"/>
          <w:szCs w:val="24"/>
          <w:lang w:eastAsia="en-US"/>
        </w:rPr>
      </w:pPr>
      <w:r w:rsidRPr="00144AB8">
        <w:rPr>
          <w:b/>
          <w:bCs/>
          <w:sz w:val="24"/>
          <w:szCs w:val="24"/>
          <w:lang w:eastAsia="en-US"/>
        </w:rPr>
        <w:t>KSB – PUMPY + ARMATURY s.r.o., koncern</w:t>
      </w:r>
      <w:r w:rsidRPr="00144AB8">
        <w:rPr>
          <w:sz w:val="24"/>
          <w:szCs w:val="24"/>
          <w:lang w:eastAsia="en-US"/>
        </w:rPr>
        <w:t xml:space="preserve">, IČ: 15890317, DIČ: CZ15890317 </w:t>
      </w:r>
    </w:p>
    <w:p w14:paraId="7C32895C" w14:textId="77777777" w:rsidR="0059358C" w:rsidRPr="00144AB8" w:rsidRDefault="0059358C" w:rsidP="0059358C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144AB8">
        <w:rPr>
          <w:sz w:val="24"/>
          <w:szCs w:val="24"/>
          <w:lang w:eastAsia="en-US"/>
        </w:rPr>
        <w:t>se sídlem Praha 4</w:t>
      </w:r>
      <w:r w:rsidR="00274835" w:rsidRPr="00144AB8">
        <w:rPr>
          <w:sz w:val="24"/>
          <w:szCs w:val="24"/>
          <w:lang w:eastAsia="en-US"/>
        </w:rPr>
        <w:t xml:space="preserve"> </w:t>
      </w:r>
      <w:r w:rsidRPr="00144AB8">
        <w:rPr>
          <w:sz w:val="24"/>
          <w:szCs w:val="24"/>
          <w:lang w:eastAsia="en-US"/>
        </w:rPr>
        <w:t>-</w:t>
      </w:r>
      <w:r w:rsidR="00274835" w:rsidRPr="00144AB8">
        <w:rPr>
          <w:sz w:val="24"/>
          <w:szCs w:val="24"/>
          <w:lang w:eastAsia="en-US"/>
        </w:rPr>
        <w:t xml:space="preserve"> </w:t>
      </w:r>
      <w:r w:rsidRPr="00144AB8">
        <w:rPr>
          <w:sz w:val="24"/>
          <w:szCs w:val="24"/>
          <w:lang w:eastAsia="en-US"/>
        </w:rPr>
        <w:t xml:space="preserve">Chodov, Klíčova 2300/6, PSČ 149 00  </w:t>
      </w:r>
    </w:p>
    <w:p w14:paraId="7C32895D" w14:textId="77777777" w:rsidR="0059358C" w:rsidRPr="00144AB8" w:rsidRDefault="0059358C" w:rsidP="0059358C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144AB8">
        <w:rPr>
          <w:sz w:val="24"/>
          <w:szCs w:val="24"/>
          <w:lang w:eastAsia="en-US"/>
        </w:rPr>
        <w:t xml:space="preserve">zapsaná v obchodním rejstříku vedeném Městským soudem v Praze, </w:t>
      </w:r>
      <w:proofErr w:type="gramStart"/>
      <w:r w:rsidRPr="00144AB8">
        <w:rPr>
          <w:sz w:val="24"/>
          <w:szCs w:val="24"/>
          <w:lang w:eastAsia="en-US"/>
        </w:rPr>
        <w:t>oddíl </w:t>
      </w:r>
      <w:r w:rsidRPr="00144AB8">
        <w:rPr>
          <w:sz w:val="24"/>
          <w:szCs w:val="24"/>
        </w:rPr>
        <w:t xml:space="preserve"> C</w:t>
      </w:r>
      <w:proofErr w:type="gramEnd"/>
      <w:r w:rsidRPr="00144AB8">
        <w:rPr>
          <w:sz w:val="24"/>
          <w:szCs w:val="24"/>
        </w:rPr>
        <w:t>, vložka 3275</w:t>
      </w:r>
    </w:p>
    <w:p w14:paraId="7C32895E" w14:textId="675AD2EF" w:rsidR="0059358C" w:rsidRPr="00144AB8" w:rsidRDefault="0059358C" w:rsidP="0059358C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  <w:lang w:eastAsia="en-US"/>
        </w:rPr>
      </w:pPr>
      <w:r w:rsidRPr="00144AB8">
        <w:rPr>
          <w:sz w:val="24"/>
          <w:szCs w:val="24"/>
          <w:lang w:eastAsia="en-US"/>
        </w:rPr>
        <w:t xml:space="preserve">zastoupená:  </w:t>
      </w:r>
    </w:p>
    <w:p w14:paraId="7C32895F" w14:textId="77777777" w:rsidR="00CA4ADE" w:rsidRPr="00144AB8" w:rsidRDefault="00CA4ADE" w:rsidP="0059358C">
      <w:pPr>
        <w:pStyle w:val="Smluvnstrany123"/>
        <w:numPr>
          <w:ilvl w:val="0"/>
          <w:numId w:val="0"/>
        </w:numPr>
        <w:ind w:left="567"/>
        <w:rPr>
          <w:sz w:val="24"/>
          <w:szCs w:val="24"/>
        </w:rPr>
      </w:pPr>
      <w:r w:rsidRPr="00144AB8">
        <w:rPr>
          <w:sz w:val="24"/>
          <w:szCs w:val="24"/>
        </w:rPr>
        <w:t>(dále jen „</w:t>
      </w:r>
      <w:r w:rsidRPr="00144AB8">
        <w:rPr>
          <w:b/>
          <w:sz w:val="24"/>
          <w:szCs w:val="24"/>
        </w:rPr>
        <w:t>Zhotovitel</w:t>
      </w:r>
      <w:r w:rsidRPr="00144AB8">
        <w:rPr>
          <w:sz w:val="24"/>
          <w:szCs w:val="24"/>
        </w:rPr>
        <w:t>“),</w:t>
      </w:r>
    </w:p>
    <w:p w14:paraId="7C328960" w14:textId="77777777" w:rsidR="00DD0CC1" w:rsidRPr="00144AB8" w:rsidRDefault="00DD0CC1" w:rsidP="00D411C3">
      <w:pPr>
        <w:pStyle w:val="Smluvnstrany123"/>
        <w:numPr>
          <w:ilvl w:val="0"/>
          <w:numId w:val="0"/>
        </w:numPr>
        <w:ind w:left="567"/>
        <w:rPr>
          <w:sz w:val="24"/>
          <w:szCs w:val="24"/>
        </w:rPr>
      </w:pPr>
      <w:r w:rsidRPr="00144AB8">
        <w:rPr>
          <w:sz w:val="24"/>
          <w:szCs w:val="24"/>
        </w:rPr>
        <w:t>(</w:t>
      </w:r>
      <w:r w:rsidR="003F11EB" w:rsidRPr="00144AB8">
        <w:rPr>
          <w:sz w:val="24"/>
          <w:szCs w:val="24"/>
        </w:rPr>
        <w:t xml:space="preserve">Objednatel a Zhotovitel </w:t>
      </w:r>
      <w:r w:rsidRPr="00144AB8">
        <w:rPr>
          <w:sz w:val="24"/>
          <w:szCs w:val="24"/>
        </w:rPr>
        <w:t>dále společně jen „</w:t>
      </w:r>
      <w:r w:rsidRPr="00144AB8">
        <w:rPr>
          <w:b/>
          <w:sz w:val="24"/>
          <w:szCs w:val="24"/>
        </w:rPr>
        <w:t>Smluvní strany</w:t>
      </w:r>
      <w:r w:rsidRPr="00144AB8">
        <w:rPr>
          <w:sz w:val="24"/>
          <w:szCs w:val="24"/>
        </w:rPr>
        <w:t>“ a jednotlivě jen „</w:t>
      </w:r>
      <w:r w:rsidRPr="00144AB8">
        <w:rPr>
          <w:b/>
          <w:sz w:val="24"/>
          <w:szCs w:val="24"/>
        </w:rPr>
        <w:t>Smluvní strana</w:t>
      </w:r>
      <w:r w:rsidRPr="00144AB8">
        <w:rPr>
          <w:sz w:val="24"/>
          <w:szCs w:val="24"/>
        </w:rPr>
        <w:t>“).</w:t>
      </w:r>
    </w:p>
    <w:p w14:paraId="7C328961" w14:textId="77777777" w:rsidR="00AA1D0E" w:rsidRPr="00144AB8" w:rsidRDefault="00AA1D0E" w:rsidP="00950491">
      <w:pPr>
        <w:pStyle w:val="Smluvnstrany123"/>
        <w:numPr>
          <w:ilvl w:val="0"/>
          <w:numId w:val="0"/>
        </w:numPr>
        <w:ind w:left="567"/>
        <w:jc w:val="center"/>
        <w:rPr>
          <w:b/>
          <w:caps/>
          <w:sz w:val="24"/>
          <w:szCs w:val="24"/>
        </w:rPr>
      </w:pPr>
    </w:p>
    <w:p w14:paraId="7C328962" w14:textId="77777777" w:rsidR="00950491" w:rsidRPr="00144AB8" w:rsidRDefault="00950491" w:rsidP="00950491">
      <w:pPr>
        <w:pStyle w:val="Smluvnstrany123"/>
        <w:numPr>
          <w:ilvl w:val="0"/>
          <w:numId w:val="0"/>
        </w:numPr>
        <w:ind w:left="567"/>
        <w:jc w:val="center"/>
        <w:rPr>
          <w:b/>
          <w:caps/>
          <w:sz w:val="24"/>
          <w:szCs w:val="24"/>
        </w:rPr>
      </w:pPr>
      <w:r w:rsidRPr="00144AB8">
        <w:rPr>
          <w:b/>
          <w:caps/>
          <w:sz w:val="24"/>
          <w:szCs w:val="24"/>
        </w:rPr>
        <w:t>Preambule</w:t>
      </w:r>
    </w:p>
    <w:p w14:paraId="7C328963" w14:textId="5B1A5379" w:rsidR="002B3985" w:rsidRPr="00144AB8" w:rsidRDefault="00950491" w:rsidP="00274835">
      <w:pPr>
        <w:ind w:firstLine="0"/>
        <w:rPr>
          <w:iCs/>
          <w:sz w:val="24"/>
          <w:szCs w:val="24"/>
        </w:rPr>
      </w:pPr>
      <w:r w:rsidRPr="00144AB8">
        <w:rPr>
          <w:sz w:val="24"/>
          <w:szCs w:val="24"/>
        </w:rPr>
        <w:t>Smluvní strany se dohodly</w:t>
      </w:r>
      <w:r w:rsidR="009F694D" w:rsidRPr="00144AB8">
        <w:rPr>
          <w:sz w:val="24"/>
          <w:szCs w:val="24"/>
        </w:rPr>
        <w:t xml:space="preserve"> na sepsání</w:t>
      </w:r>
      <w:r w:rsidRPr="00144AB8">
        <w:rPr>
          <w:sz w:val="24"/>
          <w:szCs w:val="24"/>
        </w:rPr>
        <w:t xml:space="preserve"> tohoto dodatku č.</w:t>
      </w:r>
      <w:r w:rsidR="001E1812" w:rsidRPr="00144AB8">
        <w:rPr>
          <w:sz w:val="24"/>
          <w:szCs w:val="24"/>
        </w:rPr>
        <w:t xml:space="preserve"> </w:t>
      </w:r>
      <w:r w:rsidR="00797D1E" w:rsidRPr="00144AB8">
        <w:rPr>
          <w:sz w:val="24"/>
          <w:szCs w:val="24"/>
        </w:rPr>
        <w:t>2</w:t>
      </w:r>
      <w:r w:rsidRPr="00144AB8">
        <w:rPr>
          <w:sz w:val="24"/>
          <w:szCs w:val="24"/>
        </w:rPr>
        <w:t xml:space="preserve">. </w:t>
      </w:r>
      <w:r w:rsidR="00B070D1" w:rsidRPr="00144AB8">
        <w:rPr>
          <w:sz w:val="24"/>
          <w:szCs w:val="24"/>
        </w:rPr>
        <w:t xml:space="preserve">Předmětem tohoto dodatku č. </w:t>
      </w:r>
      <w:r w:rsidR="00797D1E" w:rsidRPr="00144AB8">
        <w:rPr>
          <w:sz w:val="24"/>
          <w:szCs w:val="24"/>
        </w:rPr>
        <w:t>2</w:t>
      </w:r>
      <w:r w:rsidR="00B070D1" w:rsidRPr="00144AB8">
        <w:rPr>
          <w:sz w:val="24"/>
          <w:szCs w:val="24"/>
        </w:rPr>
        <w:t xml:space="preserve"> jsou </w:t>
      </w:r>
      <w:r w:rsidR="0027270E" w:rsidRPr="00144AB8">
        <w:rPr>
          <w:sz w:val="24"/>
          <w:szCs w:val="24"/>
        </w:rPr>
        <w:t xml:space="preserve">neprovedené a </w:t>
      </w:r>
      <w:r w:rsidR="00274835" w:rsidRPr="00144AB8">
        <w:rPr>
          <w:sz w:val="24"/>
          <w:szCs w:val="24"/>
        </w:rPr>
        <w:t>dodatečné stavební práce</w:t>
      </w:r>
      <w:r w:rsidR="009D5F0D" w:rsidRPr="00144AB8">
        <w:rPr>
          <w:sz w:val="24"/>
          <w:szCs w:val="24"/>
        </w:rPr>
        <w:t>. Zdůvodnění neprovedených a dodatečných stavebních prací je uvedeno v příloze č. 1.</w:t>
      </w:r>
    </w:p>
    <w:p w14:paraId="7C328964" w14:textId="77777777" w:rsidR="00D95FE2" w:rsidRPr="00144AB8" w:rsidRDefault="00D95FE2" w:rsidP="00FE5198">
      <w:pPr>
        <w:pStyle w:val="Zkladntext"/>
        <w:tabs>
          <w:tab w:val="left" w:pos="0"/>
        </w:tabs>
        <w:spacing w:after="120"/>
        <w:ind w:firstLine="0"/>
        <w:rPr>
          <w:sz w:val="24"/>
          <w:szCs w:val="24"/>
        </w:rPr>
      </w:pPr>
      <w:r w:rsidRPr="00144AB8">
        <w:rPr>
          <w:sz w:val="24"/>
          <w:szCs w:val="24"/>
        </w:rPr>
        <w:t xml:space="preserve">Dodatečné stavební páce jsou nezbytné pro </w:t>
      </w:r>
      <w:r w:rsidR="00BF3232" w:rsidRPr="00144AB8">
        <w:rPr>
          <w:sz w:val="24"/>
          <w:szCs w:val="24"/>
        </w:rPr>
        <w:t xml:space="preserve">dokončení díla, </w:t>
      </w:r>
      <w:r w:rsidRPr="00144AB8">
        <w:rPr>
          <w:sz w:val="24"/>
          <w:szCs w:val="24"/>
        </w:rPr>
        <w:t>uvedení díla do užívání a provozování vodohospodářské infrastruktury.</w:t>
      </w:r>
    </w:p>
    <w:p w14:paraId="2705D4E0" w14:textId="77777777" w:rsidR="00144AB8" w:rsidRDefault="00144AB8" w:rsidP="00F95F29">
      <w:pPr>
        <w:pStyle w:val="PrvnrovesmlouvyNadpis"/>
        <w:numPr>
          <w:ilvl w:val="0"/>
          <w:numId w:val="0"/>
        </w:numPr>
        <w:jc w:val="center"/>
        <w:rPr>
          <w:sz w:val="24"/>
          <w:szCs w:val="24"/>
        </w:rPr>
      </w:pPr>
    </w:p>
    <w:p w14:paraId="7C328965" w14:textId="03747DAC" w:rsidR="00F95F29" w:rsidRPr="00144AB8" w:rsidRDefault="00F95F29" w:rsidP="00F95F29">
      <w:pPr>
        <w:pStyle w:val="PrvnrovesmlouvyNadpis"/>
        <w:numPr>
          <w:ilvl w:val="0"/>
          <w:numId w:val="0"/>
        </w:numPr>
        <w:jc w:val="center"/>
        <w:rPr>
          <w:sz w:val="24"/>
          <w:szCs w:val="24"/>
        </w:rPr>
      </w:pPr>
      <w:r w:rsidRPr="00144AB8">
        <w:rPr>
          <w:sz w:val="24"/>
          <w:szCs w:val="24"/>
        </w:rPr>
        <w:t>Článek I.</w:t>
      </w:r>
    </w:p>
    <w:p w14:paraId="7C328966" w14:textId="17246DE3" w:rsidR="00E52342" w:rsidRPr="00144AB8" w:rsidRDefault="00E52342" w:rsidP="008337E0">
      <w:pPr>
        <w:pStyle w:val="Druhrove1"/>
        <w:numPr>
          <w:ilvl w:val="3"/>
          <w:numId w:val="11"/>
        </w:numPr>
        <w:spacing w:after="0"/>
        <w:ind w:left="284" w:hanging="284"/>
        <w:rPr>
          <w:sz w:val="24"/>
          <w:szCs w:val="24"/>
        </w:rPr>
      </w:pPr>
      <w:r w:rsidRPr="00144AB8">
        <w:rPr>
          <w:sz w:val="24"/>
          <w:szCs w:val="24"/>
        </w:rPr>
        <w:t xml:space="preserve">Ustanovení </w:t>
      </w:r>
      <w:r w:rsidRPr="00144AB8">
        <w:rPr>
          <w:b/>
          <w:sz w:val="24"/>
          <w:szCs w:val="24"/>
        </w:rPr>
        <w:t>čl. 2. Předmět smlouvy</w:t>
      </w:r>
      <w:r w:rsidRPr="00144AB8">
        <w:rPr>
          <w:sz w:val="24"/>
          <w:szCs w:val="24"/>
        </w:rPr>
        <w:t xml:space="preserve"> se rozšiřuje o nov</w:t>
      </w:r>
      <w:r w:rsidR="00797D1E" w:rsidRPr="00144AB8">
        <w:rPr>
          <w:sz w:val="24"/>
          <w:szCs w:val="24"/>
        </w:rPr>
        <w:t>é</w:t>
      </w:r>
      <w:r w:rsidRPr="00144AB8">
        <w:rPr>
          <w:sz w:val="24"/>
          <w:szCs w:val="24"/>
        </w:rPr>
        <w:t xml:space="preserve"> odstavc</w:t>
      </w:r>
      <w:r w:rsidR="00797D1E" w:rsidRPr="00144AB8">
        <w:rPr>
          <w:sz w:val="24"/>
          <w:szCs w:val="24"/>
        </w:rPr>
        <w:t>e</w:t>
      </w:r>
      <w:r w:rsidRPr="00144AB8">
        <w:rPr>
          <w:sz w:val="24"/>
          <w:szCs w:val="24"/>
        </w:rPr>
        <w:t xml:space="preserve"> 2.1.</w:t>
      </w:r>
      <w:r w:rsidR="00797D1E" w:rsidRPr="00144AB8">
        <w:rPr>
          <w:sz w:val="24"/>
          <w:szCs w:val="24"/>
        </w:rPr>
        <w:t>2 a 2.1.</w:t>
      </w:r>
      <w:r w:rsidR="00C85DC1">
        <w:rPr>
          <w:sz w:val="24"/>
          <w:szCs w:val="24"/>
        </w:rPr>
        <w:t>3</w:t>
      </w:r>
      <w:r w:rsidRPr="00144AB8">
        <w:rPr>
          <w:sz w:val="24"/>
          <w:szCs w:val="24"/>
        </w:rPr>
        <w:t>, kter</w:t>
      </w:r>
      <w:r w:rsidR="00797D1E" w:rsidRPr="00144AB8">
        <w:rPr>
          <w:sz w:val="24"/>
          <w:szCs w:val="24"/>
        </w:rPr>
        <w:t>é</w:t>
      </w:r>
      <w:r w:rsidRPr="00144AB8">
        <w:rPr>
          <w:sz w:val="24"/>
          <w:szCs w:val="24"/>
        </w:rPr>
        <w:t xml:space="preserve"> zn</w:t>
      </w:r>
      <w:r w:rsidR="00797D1E" w:rsidRPr="00144AB8">
        <w:rPr>
          <w:sz w:val="24"/>
          <w:szCs w:val="24"/>
        </w:rPr>
        <w:t>ějí</w:t>
      </w:r>
      <w:r w:rsidRPr="00144AB8">
        <w:rPr>
          <w:sz w:val="24"/>
          <w:szCs w:val="24"/>
        </w:rPr>
        <w:t>:</w:t>
      </w:r>
    </w:p>
    <w:p w14:paraId="7C328967" w14:textId="77777777" w:rsidR="00E52342" w:rsidRPr="00144AB8" w:rsidRDefault="00E52342" w:rsidP="00E52342">
      <w:pPr>
        <w:pStyle w:val="Druhrove1"/>
        <w:numPr>
          <w:ilvl w:val="0"/>
          <w:numId w:val="0"/>
        </w:numPr>
        <w:spacing w:after="0"/>
        <w:ind w:left="567" w:hanging="567"/>
        <w:rPr>
          <w:sz w:val="24"/>
          <w:szCs w:val="24"/>
        </w:rPr>
      </w:pPr>
    </w:p>
    <w:p w14:paraId="7C328968" w14:textId="03F697CF" w:rsidR="00E52342" w:rsidRPr="00144AB8" w:rsidRDefault="00E52342" w:rsidP="00750EBF">
      <w:pPr>
        <w:pStyle w:val="Druhrove1"/>
        <w:numPr>
          <w:ilvl w:val="0"/>
          <w:numId w:val="0"/>
        </w:numPr>
        <w:spacing w:after="120"/>
        <w:ind w:left="567" w:hanging="207"/>
        <w:rPr>
          <w:sz w:val="24"/>
          <w:szCs w:val="24"/>
        </w:rPr>
      </w:pPr>
      <w:r w:rsidRPr="00144AB8">
        <w:rPr>
          <w:sz w:val="24"/>
          <w:szCs w:val="24"/>
        </w:rPr>
        <w:t>„2.1.</w:t>
      </w:r>
      <w:r w:rsidR="00797D1E" w:rsidRPr="00144AB8">
        <w:rPr>
          <w:sz w:val="24"/>
          <w:szCs w:val="24"/>
        </w:rPr>
        <w:t>2</w:t>
      </w:r>
      <w:r w:rsidRPr="00144AB8">
        <w:rPr>
          <w:sz w:val="24"/>
          <w:szCs w:val="24"/>
        </w:rPr>
        <w:t xml:space="preserve"> zhotovitel </w:t>
      </w:r>
      <w:r w:rsidR="00797D1E" w:rsidRPr="00144AB8">
        <w:rPr>
          <w:sz w:val="24"/>
          <w:szCs w:val="24"/>
        </w:rPr>
        <w:t>ne</w:t>
      </w:r>
      <w:r w:rsidRPr="00144AB8">
        <w:rPr>
          <w:sz w:val="24"/>
          <w:szCs w:val="24"/>
        </w:rPr>
        <w:t>provede tyto stavební práce:</w:t>
      </w:r>
    </w:p>
    <w:p w14:paraId="3F21586E" w14:textId="46B8613E" w:rsidR="00750EBF" w:rsidRPr="00144AB8" w:rsidRDefault="00750EBF" w:rsidP="00750EBF">
      <w:pPr>
        <w:pStyle w:val="Zkladntext"/>
        <w:widowControl w:val="0"/>
        <w:numPr>
          <w:ilvl w:val="0"/>
          <w:numId w:val="42"/>
        </w:numPr>
        <w:suppressAutoHyphens/>
        <w:spacing w:after="120"/>
        <w:rPr>
          <w:b/>
          <w:bCs/>
          <w:i/>
          <w:iCs/>
          <w:sz w:val="24"/>
          <w:szCs w:val="24"/>
        </w:rPr>
      </w:pPr>
      <w:r w:rsidRPr="00144AB8">
        <w:rPr>
          <w:sz w:val="24"/>
          <w:szCs w:val="24"/>
        </w:rPr>
        <w:t>sanaci betonové konstrukce zhlaví stěn – odečet dle pasportizace</w:t>
      </w:r>
    </w:p>
    <w:p w14:paraId="7C328969" w14:textId="159D924D" w:rsidR="00274835" w:rsidRPr="00144AB8" w:rsidRDefault="00750EBF" w:rsidP="00750EBF">
      <w:pPr>
        <w:pStyle w:val="Zkladntext"/>
        <w:widowControl w:val="0"/>
        <w:numPr>
          <w:ilvl w:val="0"/>
          <w:numId w:val="42"/>
        </w:numPr>
        <w:suppressAutoHyphens/>
        <w:spacing w:after="120"/>
        <w:rPr>
          <w:b/>
          <w:bCs/>
          <w:i/>
          <w:iCs/>
          <w:sz w:val="24"/>
          <w:szCs w:val="24"/>
        </w:rPr>
      </w:pPr>
      <w:r w:rsidRPr="00144AB8">
        <w:rPr>
          <w:sz w:val="24"/>
          <w:szCs w:val="24"/>
        </w:rPr>
        <w:lastRenderedPageBreak/>
        <w:t>obklady u žlabů – odečet dle pasportizace</w:t>
      </w:r>
      <w:r w:rsidR="00274835" w:rsidRPr="00144AB8">
        <w:rPr>
          <w:sz w:val="24"/>
          <w:szCs w:val="24"/>
        </w:rPr>
        <w:t>“</w:t>
      </w:r>
    </w:p>
    <w:p w14:paraId="4AD4C0FE" w14:textId="1ED31CF1" w:rsidR="00797D1E" w:rsidRPr="00144AB8" w:rsidRDefault="00797D1E" w:rsidP="00797D1E">
      <w:pPr>
        <w:pStyle w:val="Seznam123"/>
        <w:numPr>
          <w:ilvl w:val="0"/>
          <w:numId w:val="0"/>
        </w:numPr>
        <w:spacing w:after="0"/>
        <w:ind w:left="927"/>
        <w:rPr>
          <w:sz w:val="24"/>
          <w:szCs w:val="24"/>
        </w:rPr>
      </w:pPr>
    </w:p>
    <w:p w14:paraId="2409FED4" w14:textId="1BCAF9A4" w:rsidR="00797D1E" w:rsidRPr="00144AB8" w:rsidRDefault="00797D1E" w:rsidP="00144AB8">
      <w:pPr>
        <w:pStyle w:val="Seznam123"/>
        <w:numPr>
          <w:ilvl w:val="0"/>
          <w:numId w:val="0"/>
        </w:numPr>
        <w:spacing w:after="120"/>
        <w:ind w:left="927" w:hanging="643"/>
        <w:rPr>
          <w:sz w:val="24"/>
          <w:szCs w:val="24"/>
        </w:rPr>
      </w:pPr>
      <w:r w:rsidRPr="00144AB8">
        <w:rPr>
          <w:sz w:val="24"/>
          <w:szCs w:val="24"/>
        </w:rPr>
        <w:t>„2.1.3 zhotovitel provede tyto dodatečné stavební práce:</w:t>
      </w:r>
    </w:p>
    <w:p w14:paraId="78F0C8D4" w14:textId="1658E58B" w:rsidR="00750EBF" w:rsidRPr="00144AB8" w:rsidRDefault="00750EBF" w:rsidP="00750EBF">
      <w:pPr>
        <w:pStyle w:val="Zkladntext"/>
        <w:widowControl w:val="0"/>
        <w:numPr>
          <w:ilvl w:val="0"/>
          <w:numId w:val="42"/>
        </w:numPr>
        <w:suppressAutoHyphens/>
        <w:spacing w:after="120"/>
        <w:rPr>
          <w:b/>
          <w:bCs/>
          <w:i/>
          <w:iCs/>
          <w:sz w:val="24"/>
          <w:szCs w:val="24"/>
        </w:rPr>
      </w:pPr>
      <w:r w:rsidRPr="00144AB8">
        <w:rPr>
          <w:sz w:val="24"/>
          <w:szCs w:val="24"/>
        </w:rPr>
        <w:t>sanaci betonové konstrukce zhlaví stěn – přípočet dle pasportizace</w:t>
      </w:r>
    </w:p>
    <w:p w14:paraId="6B6AB4D9" w14:textId="2022C8FF" w:rsidR="00750EBF" w:rsidRPr="00144AB8" w:rsidRDefault="00750EBF" w:rsidP="00750EBF">
      <w:pPr>
        <w:pStyle w:val="Zkladntext"/>
        <w:widowControl w:val="0"/>
        <w:numPr>
          <w:ilvl w:val="0"/>
          <w:numId w:val="42"/>
        </w:numPr>
        <w:suppressAutoHyphens/>
        <w:spacing w:after="120"/>
        <w:rPr>
          <w:b/>
          <w:bCs/>
          <w:i/>
          <w:iCs/>
          <w:sz w:val="24"/>
          <w:szCs w:val="24"/>
        </w:rPr>
      </w:pPr>
      <w:r w:rsidRPr="00144AB8">
        <w:rPr>
          <w:sz w:val="24"/>
          <w:szCs w:val="24"/>
        </w:rPr>
        <w:t>vyrovnání dna odtokových kanálů</w:t>
      </w:r>
    </w:p>
    <w:p w14:paraId="7185AC56" w14:textId="17405A6C" w:rsidR="00750EBF" w:rsidRPr="00144AB8" w:rsidRDefault="00750EBF" w:rsidP="00750EBF">
      <w:pPr>
        <w:pStyle w:val="Zkladntext"/>
        <w:widowControl w:val="0"/>
        <w:numPr>
          <w:ilvl w:val="0"/>
          <w:numId w:val="42"/>
        </w:numPr>
        <w:suppressAutoHyphens/>
        <w:spacing w:after="120"/>
        <w:rPr>
          <w:b/>
          <w:bCs/>
          <w:i/>
          <w:iCs/>
          <w:sz w:val="24"/>
          <w:szCs w:val="24"/>
        </w:rPr>
      </w:pPr>
      <w:r w:rsidRPr="00144AB8">
        <w:rPr>
          <w:sz w:val="24"/>
          <w:szCs w:val="24"/>
        </w:rPr>
        <w:t>úpravy nerez potrubí pro vyrovnání hladin filtrů</w:t>
      </w:r>
    </w:p>
    <w:p w14:paraId="1AD9A7D2" w14:textId="4A7DEDA7" w:rsidR="00750EBF" w:rsidRPr="00144AB8" w:rsidRDefault="00750EBF" w:rsidP="00750EBF">
      <w:pPr>
        <w:pStyle w:val="Zkladntext"/>
        <w:widowControl w:val="0"/>
        <w:numPr>
          <w:ilvl w:val="0"/>
          <w:numId w:val="42"/>
        </w:numPr>
        <w:suppressAutoHyphens/>
        <w:spacing w:after="120"/>
        <w:rPr>
          <w:b/>
          <w:bCs/>
          <w:i/>
          <w:iCs/>
          <w:sz w:val="24"/>
          <w:szCs w:val="24"/>
        </w:rPr>
      </w:pPr>
      <w:r w:rsidRPr="00144AB8">
        <w:rPr>
          <w:sz w:val="24"/>
          <w:szCs w:val="24"/>
        </w:rPr>
        <w:t>obklady u žlabů – přípočet dle pasportizace</w:t>
      </w:r>
    </w:p>
    <w:p w14:paraId="5C12F862" w14:textId="661AD498" w:rsidR="00750EBF" w:rsidRPr="00144AB8" w:rsidRDefault="00750EBF" w:rsidP="00750EBF">
      <w:pPr>
        <w:pStyle w:val="Zkladntext"/>
        <w:widowControl w:val="0"/>
        <w:numPr>
          <w:ilvl w:val="0"/>
          <w:numId w:val="42"/>
        </w:numPr>
        <w:suppressAutoHyphens/>
        <w:spacing w:after="120"/>
        <w:rPr>
          <w:b/>
          <w:bCs/>
          <w:i/>
          <w:iCs/>
          <w:sz w:val="24"/>
          <w:szCs w:val="24"/>
        </w:rPr>
      </w:pPr>
      <w:r w:rsidRPr="00144AB8">
        <w:rPr>
          <w:sz w:val="24"/>
          <w:szCs w:val="24"/>
        </w:rPr>
        <w:t>úpravu břitů v místě sloupů</w:t>
      </w:r>
    </w:p>
    <w:p w14:paraId="2E5AB6E4" w14:textId="4FDDEF29" w:rsidR="00750EBF" w:rsidRPr="00144AB8" w:rsidRDefault="00750EBF" w:rsidP="00750EBF">
      <w:pPr>
        <w:pStyle w:val="Zkladntext"/>
        <w:widowControl w:val="0"/>
        <w:numPr>
          <w:ilvl w:val="0"/>
          <w:numId w:val="42"/>
        </w:numPr>
        <w:suppressAutoHyphens/>
        <w:spacing w:after="120"/>
        <w:rPr>
          <w:b/>
          <w:bCs/>
          <w:i/>
          <w:iCs/>
          <w:sz w:val="24"/>
          <w:szCs w:val="24"/>
        </w:rPr>
      </w:pPr>
      <w:r w:rsidRPr="00144AB8">
        <w:rPr>
          <w:sz w:val="24"/>
          <w:szCs w:val="24"/>
        </w:rPr>
        <w:t>přeložení výtoků dešťových svodů mimo II. galerii filtrace</w:t>
      </w:r>
    </w:p>
    <w:p w14:paraId="102CDC3A" w14:textId="02049379" w:rsidR="00750EBF" w:rsidRPr="00144AB8" w:rsidRDefault="00750EBF" w:rsidP="00750EBF">
      <w:pPr>
        <w:pStyle w:val="Zkladntext"/>
        <w:widowControl w:val="0"/>
        <w:numPr>
          <w:ilvl w:val="0"/>
          <w:numId w:val="42"/>
        </w:numPr>
        <w:suppressAutoHyphens/>
        <w:spacing w:after="120"/>
        <w:rPr>
          <w:b/>
          <w:bCs/>
          <w:i/>
          <w:iCs/>
          <w:sz w:val="24"/>
          <w:szCs w:val="24"/>
        </w:rPr>
      </w:pPr>
      <w:r w:rsidRPr="00144AB8">
        <w:rPr>
          <w:sz w:val="24"/>
          <w:szCs w:val="24"/>
        </w:rPr>
        <w:t>opravu spodního líce filtrů</w:t>
      </w:r>
    </w:p>
    <w:p w14:paraId="049A3671" w14:textId="2282548B" w:rsidR="00750EBF" w:rsidRPr="00144AB8" w:rsidRDefault="00750EBF" w:rsidP="00750EBF">
      <w:pPr>
        <w:pStyle w:val="Zkladntext"/>
        <w:widowControl w:val="0"/>
        <w:numPr>
          <w:ilvl w:val="0"/>
          <w:numId w:val="42"/>
        </w:numPr>
        <w:suppressAutoHyphens/>
        <w:spacing w:after="120"/>
        <w:rPr>
          <w:b/>
          <w:bCs/>
          <w:i/>
          <w:iCs/>
          <w:sz w:val="24"/>
          <w:szCs w:val="24"/>
        </w:rPr>
      </w:pPr>
      <w:r w:rsidRPr="00144AB8">
        <w:rPr>
          <w:sz w:val="24"/>
          <w:szCs w:val="24"/>
        </w:rPr>
        <w:t>vyrovnání stěn filtrů před montáží keramického obkladu</w:t>
      </w:r>
    </w:p>
    <w:p w14:paraId="7CF21CAD" w14:textId="43E0BBD6" w:rsidR="00750EBF" w:rsidRPr="00144AB8" w:rsidRDefault="00750EBF" w:rsidP="00750EBF">
      <w:pPr>
        <w:pStyle w:val="Zkladntext"/>
        <w:widowControl w:val="0"/>
        <w:numPr>
          <w:ilvl w:val="0"/>
          <w:numId w:val="42"/>
        </w:numPr>
        <w:suppressAutoHyphens/>
        <w:spacing w:after="120"/>
        <w:rPr>
          <w:b/>
          <w:bCs/>
          <w:i/>
          <w:iCs/>
          <w:sz w:val="24"/>
          <w:szCs w:val="24"/>
        </w:rPr>
      </w:pPr>
      <w:r w:rsidRPr="00144AB8">
        <w:rPr>
          <w:sz w:val="24"/>
          <w:szCs w:val="24"/>
        </w:rPr>
        <w:t>sanaci malé římsy s doplněním keramického obkladu</w:t>
      </w:r>
    </w:p>
    <w:p w14:paraId="1F92EBAB" w14:textId="72C7F6DC" w:rsidR="00750EBF" w:rsidRPr="00144AB8" w:rsidRDefault="00750EBF" w:rsidP="00750EBF">
      <w:pPr>
        <w:pStyle w:val="Zkladntext"/>
        <w:widowControl w:val="0"/>
        <w:numPr>
          <w:ilvl w:val="0"/>
          <w:numId w:val="42"/>
        </w:numPr>
        <w:suppressAutoHyphens/>
        <w:spacing w:after="120"/>
        <w:rPr>
          <w:b/>
          <w:bCs/>
          <w:i/>
          <w:iCs/>
          <w:sz w:val="24"/>
          <w:szCs w:val="24"/>
        </w:rPr>
      </w:pPr>
      <w:r w:rsidRPr="00144AB8">
        <w:rPr>
          <w:sz w:val="24"/>
          <w:szCs w:val="24"/>
        </w:rPr>
        <w:t>sanaci velké římsy</w:t>
      </w:r>
    </w:p>
    <w:p w14:paraId="7C564C15" w14:textId="0B270E0E" w:rsidR="00750EBF" w:rsidRPr="00144AB8" w:rsidRDefault="00750EBF" w:rsidP="00750EBF">
      <w:pPr>
        <w:pStyle w:val="Zkladntext"/>
        <w:widowControl w:val="0"/>
        <w:numPr>
          <w:ilvl w:val="0"/>
          <w:numId w:val="42"/>
        </w:numPr>
        <w:suppressAutoHyphens/>
        <w:spacing w:after="120"/>
        <w:rPr>
          <w:b/>
          <w:bCs/>
          <w:i/>
          <w:iCs/>
          <w:sz w:val="24"/>
          <w:szCs w:val="24"/>
        </w:rPr>
      </w:pPr>
      <w:r w:rsidRPr="00144AB8">
        <w:rPr>
          <w:sz w:val="24"/>
          <w:szCs w:val="24"/>
        </w:rPr>
        <w:t>sanaci stěn po demontáži podlah</w:t>
      </w:r>
    </w:p>
    <w:p w14:paraId="7C32896A" w14:textId="77777777" w:rsidR="00E52342" w:rsidRPr="00144AB8" w:rsidRDefault="00E52342" w:rsidP="00E52342">
      <w:pPr>
        <w:pStyle w:val="Druhrove1"/>
        <w:numPr>
          <w:ilvl w:val="0"/>
          <w:numId w:val="0"/>
        </w:numPr>
        <w:spacing w:after="0"/>
        <w:ind w:left="567" w:hanging="567"/>
        <w:rPr>
          <w:sz w:val="24"/>
          <w:szCs w:val="24"/>
        </w:rPr>
      </w:pPr>
    </w:p>
    <w:p w14:paraId="41A3EBD8" w14:textId="77777777" w:rsidR="00797D1E" w:rsidRPr="00144AB8" w:rsidRDefault="00797D1E" w:rsidP="00797D1E">
      <w:pPr>
        <w:pStyle w:val="Druhrove1"/>
        <w:numPr>
          <w:ilvl w:val="3"/>
          <w:numId w:val="43"/>
        </w:numPr>
        <w:ind w:left="426" w:hanging="426"/>
        <w:rPr>
          <w:sz w:val="24"/>
          <w:szCs w:val="24"/>
        </w:rPr>
      </w:pPr>
      <w:r w:rsidRPr="00144AB8">
        <w:rPr>
          <w:sz w:val="24"/>
          <w:szCs w:val="24"/>
        </w:rPr>
        <w:t xml:space="preserve">Ustanovení </w:t>
      </w:r>
      <w:r w:rsidRPr="00144AB8">
        <w:rPr>
          <w:b/>
          <w:sz w:val="24"/>
          <w:szCs w:val="24"/>
        </w:rPr>
        <w:t>čl. 5. CENA ZA PROVEDENÍ DÍLA</w:t>
      </w:r>
      <w:r w:rsidRPr="00144AB8">
        <w:rPr>
          <w:sz w:val="24"/>
          <w:szCs w:val="24"/>
        </w:rPr>
        <w:t xml:space="preserve"> se rozšiřuje o nový odstavec 5.1.2, který zní:</w:t>
      </w:r>
    </w:p>
    <w:p w14:paraId="489B8AB8" w14:textId="154C9107" w:rsidR="00797D1E" w:rsidRPr="00144AB8" w:rsidRDefault="00797D1E" w:rsidP="00797D1E">
      <w:pPr>
        <w:pStyle w:val="Druhrove1"/>
        <w:numPr>
          <w:ilvl w:val="0"/>
          <w:numId w:val="0"/>
        </w:numPr>
        <w:tabs>
          <w:tab w:val="right" w:pos="8222"/>
        </w:tabs>
        <w:spacing w:after="0"/>
        <w:ind w:left="425" w:hanging="425"/>
        <w:rPr>
          <w:sz w:val="24"/>
          <w:szCs w:val="24"/>
        </w:rPr>
      </w:pPr>
      <w:r w:rsidRPr="00144AB8">
        <w:rPr>
          <w:sz w:val="24"/>
          <w:szCs w:val="24"/>
        </w:rPr>
        <w:tab/>
        <w:t>„5.1.2 Cena díla dle ustanovení čl. 2.1.2 a 2.1.3 činí bez DPH</w:t>
      </w:r>
      <w:r w:rsidRPr="00144AB8">
        <w:rPr>
          <w:sz w:val="24"/>
          <w:szCs w:val="24"/>
        </w:rPr>
        <w:tab/>
      </w:r>
      <w:r w:rsidRPr="00144AB8">
        <w:rPr>
          <w:b/>
          <w:bCs/>
          <w:sz w:val="24"/>
          <w:szCs w:val="24"/>
        </w:rPr>
        <w:t>8.590.881,08 Kč</w:t>
      </w:r>
      <w:r w:rsidRPr="00144AB8">
        <w:rPr>
          <w:sz w:val="24"/>
          <w:szCs w:val="24"/>
        </w:rPr>
        <w:t>“</w:t>
      </w:r>
    </w:p>
    <w:p w14:paraId="1225991A" w14:textId="7A629C5A" w:rsidR="00797D1E" w:rsidRPr="00144AB8" w:rsidRDefault="00797D1E" w:rsidP="00797D1E">
      <w:pPr>
        <w:pStyle w:val="Druhrove1"/>
        <w:numPr>
          <w:ilvl w:val="0"/>
          <w:numId w:val="0"/>
        </w:numPr>
        <w:tabs>
          <w:tab w:val="right" w:pos="8931"/>
        </w:tabs>
        <w:spacing w:after="0"/>
        <w:ind w:left="425" w:right="141"/>
        <w:rPr>
          <w:sz w:val="24"/>
          <w:szCs w:val="24"/>
        </w:rPr>
      </w:pPr>
      <w:r w:rsidRPr="00144AB8">
        <w:rPr>
          <w:sz w:val="24"/>
          <w:szCs w:val="24"/>
        </w:rPr>
        <w:t>z toho cena dle čl. 2.1.2</w:t>
      </w:r>
      <w:r w:rsidRPr="00144AB8">
        <w:rPr>
          <w:sz w:val="24"/>
          <w:szCs w:val="24"/>
        </w:rPr>
        <w:tab/>
        <w:t>-190.211,15 Kč</w:t>
      </w:r>
    </w:p>
    <w:p w14:paraId="476F2F45" w14:textId="1B16529B" w:rsidR="00797D1E" w:rsidRPr="00144AB8" w:rsidRDefault="00797D1E" w:rsidP="00797D1E">
      <w:pPr>
        <w:pStyle w:val="Druhrove1"/>
        <w:numPr>
          <w:ilvl w:val="0"/>
          <w:numId w:val="0"/>
        </w:numPr>
        <w:tabs>
          <w:tab w:val="right" w:pos="8647"/>
        </w:tabs>
        <w:spacing w:after="0"/>
        <w:ind w:left="425"/>
        <w:rPr>
          <w:sz w:val="24"/>
          <w:szCs w:val="24"/>
        </w:rPr>
      </w:pPr>
      <w:r w:rsidRPr="00144AB8">
        <w:rPr>
          <w:sz w:val="24"/>
          <w:szCs w:val="24"/>
        </w:rPr>
        <w:t>a cena dle čl. 2.1.3</w:t>
      </w:r>
      <w:r w:rsidRPr="00144AB8">
        <w:rPr>
          <w:sz w:val="24"/>
          <w:szCs w:val="24"/>
        </w:rPr>
        <w:tab/>
        <w:t xml:space="preserve">           8.781.092,23 Kč</w:t>
      </w:r>
    </w:p>
    <w:p w14:paraId="0F754615" w14:textId="216482CD" w:rsidR="00797D1E" w:rsidRPr="00144AB8" w:rsidRDefault="00797D1E" w:rsidP="00797D1E">
      <w:pPr>
        <w:pStyle w:val="Druhrove1"/>
        <w:numPr>
          <w:ilvl w:val="0"/>
          <w:numId w:val="0"/>
        </w:numPr>
        <w:tabs>
          <w:tab w:val="right" w:pos="8931"/>
        </w:tabs>
        <w:spacing w:after="0"/>
        <w:ind w:left="425"/>
        <w:rPr>
          <w:b/>
          <w:bCs/>
          <w:sz w:val="24"/>
          <w:szCs w:val="24"/>
        </w:rPr>
      </w:pPr>
      <w:r w:rsidRPr="00144AB8">
        <w:rPr>
          <w:sz w:val="24"/>
          <w:szCs w:val="24"/>
        </w:rPr>
        <w:t xml:space="preserve">Položkový soupis neprovedených a dodatečných stavebních prací – viz příloha č. </w:t>
      </w:r>
      <w:r w:rsidR="009D5F0D" w:rsidRPr="00144AB8">
        <w:rPr>
          <w:sz w:val="24"/>
          <w:szCs w:val="24"/>
        </w:rPr>
        <w:t>2</w:t>
      </w:r>
      <w:r w:rsidRPr="00144AB8">
        <w:rPr>
          <w:sz w:val="24"/>
          <w:szCs w:val="24"/>
        </w:rPr>
        <w:t>.</w:t>
      </w:r>
    </w:p>
    <w:p w14:paraId="7C32896E" w14:textId="645590E1" w:rsidR="00E52342" w:rsidRPr="00144AB8" w:rsidRDefault="00E52342" w:rsidP="00E52342">
      <w:pPr>
        <w:pStyle w:val="Druhrove1"/>
        <w:numPr>
          <w:ilvl w:val="0"/>
          <w:numId w:val="0"/>
        </w:numPr>
        <w:spacing w:after="0"/>
        <w:ind w:left="425"/>
        <w:rPr>
          <w:sz w:val="24"/>
          <w:szCs w:val="24"/>
        </w:rPr>
      </w:pPr>
      <w:r w:rsidRPr="00144AB8">
        <w:rPr>
          <w:sz w:val="24"/>
          <w:szCs w:val="24"/>
        </w:rPr>
        <w:tab/>
      </w:r>
    </w:p>
    <w:p w14:paraId="7C32896F" w14:textId="77777777" w:rsidR="00E52342" w:rsidRPr="00144AB8" w:rsidRDefault="00E52342" w:rsidP="00E52342">
      <w:pPr>
        <w:pStyle w:val="Druhrove1"/>
        <w:numPr>
          <w:ilvl w:val="0"/>
          <w:numId w:val="0"/>
        </w:numPr>
        <w:spacing w:after="0"/>
        <w:ind w:left="425" w:hanging="425"/>
        <w:rPr>
          <w:sz w:val="24"/>
          <w:szCs w:val="24"/>
        </w:rPr>
      </w:pPr>
    </w:p>
    <w:p w14:paraId="7C328970" w14:textId="690A37E2" w:rsidR="00E52342" w:rsidRPr="00144AB8" w:rsidRDefault="00E52342" w:rsidP="00E52342">
      <w:pPr>
        <w:pStyle w:val="Druhrove1"/>
        <w:numPr>
          <w:ilvl w:val="0"/>
          <w:numId w:val="0"/>
        </w:numPr>
        <w:spacing w:after="0"/>
        <w:ind w:left="425" w:firstLine="1"/>
        <w:rPr>
          <w:sz w:val="24"/>
          <w:szCs w:val="24"/>
        </w:rPr>
      </w:pPr>
      <w:r w:rsidRPr="00144AB8">
        <w:rPr>
          <w:sz w:val="24"/>
          <w:szCs w:val="24"/>
        </w:rPr>
        <w:t xml:space="preserve">Celková cena díla ve znění </w:t>
      </w:r>
      <w:proofErr w:type="spellStart"/>
      <w:r w:rsidRPr="00144AB8">
        <w:rPr>
          <w:sz w:val="24"/>
          <w:szCs w:val="24"/>
        </w:rPr>
        <w:t>SoD</w:t>
      </w:r>
      <w:proofErr w:type="spellEnd"/>
      <w:r w:rsidRPr="00144AB8">
        <w:rPr>
          <w:sz w:val="24"/>
          <w:szCs w:val="24"/>
        </w:rPr>
        <w:t xml:space="preserve"> a dodatk</w:t>
      </w:r>
      <w:r w:rsidR="00797D1E" w:rsidRPr="00144AB8">
        <w:rPr>
          <w:sz w:val="24"/>
          <w:szCs w:val="24"/>
        </w:rPr>
        <w:t>ů</w:t>
      </w:r>
      <w:r w:rsidRPr="00144AB8">
        <w:rPr>
          <w:sz w:val="24"/>
          <w:szCs w:val="24"/>
        </w:rPr>
        <w:t xml:space="preserve"> č.1</w:t>
      </w:r>
      <w:r w:rsidR="00797D1E" w:rsidRPr="00144AB8">
        <w:rPr>
          <w:sz w:val="24"/>
          <w:szCs w:val="24"/>
        </w:rPr>
        <w:t xml:space="preserve"> a 2</w:t>
      </w:r>
      <w:r w:rsidRPr="00144AB8">
        <w:rPr>
          <w:sz w:val="24"/>
          <w:szCs w:val="24"/>
        </w:rPr>
        <w:t xml:space="preserve"> pak činí</w:t>
      </w:r>
    </w:p>
    <w:p w14:paraId="7C328971" w14:textId="77777777" w:rsidR="00E52342" w:rsidRPr="00144AB8" w:rsidRDefault="00E52342" w:rsidP="001A1F64">
      <w:pPr>
        <w:pStyle w:val="Druhrove1"/>
        <w:numPr>
          <w:ilvl w:val="0"/>
          <w:numId w:val="0"/>
        </w:numPr>
        <w:tabs>
          <w:tab w:val="right" w:pos="8647"/>
        </w:tabs>
        <w:spacing w:after="0"/>
        <w:ind w:left="425" w:right="141" w:firstLine="1"/>
        <w:rPr>
          <w:sz w:val="24"/>
          <w:szCs w:val="24"/>
        </w:rPr>
      </w:pPr>
      <w:r w:rsidRPr="00144AB8">
        <w:rPr>
          <w:sz w:val="24"/>
          <w:szCs w:val="24"/>
        </w:rPr>
        <w:t>Původní cena za dílo bez DPH</w:t>
      </w:r>
      <w:r w:rsidRPr="00144AB8">
        <w:rPr>
          <w:sz w:val="24"/>
          <w:szCs w:val="24"/>
        </w:rPr>
        <w:tab/>
        <w:t xml:space="preserve">          </w:t>
      </w:r>
      <w:r w:rsidR="00E067BF" w:rsidRPr="00144AB8">
        <w:rPr>
          <w:sz w:val="24"/>
          <w:szCs w:val="24"/>
        </w:rPr>
        <w:t>122.831.600,00</w:t>
      </w:r>
      <w:r w:rsidR="008337E0" w:rsidRPr="00144AB8">
        <w:rPr>
          <w:sz w:val="24"/>
          <w:szCs w:val="24"/>
        </w:rPr>
        <w:t xml:space="preserve"> </w:t>
      </w:r>
      <w:r w:rsidRPr="00144AB8">
        <w:rPr>
          <w:sz w:val="24"/>
          <w:szCs w:val="24"/>
        </w:rPr>
        <w:t>Kč</w:t>
      </w:r>
    </w:p>
    <w:p w14:paraId="7C328972" w14:textId="43E212FD" w:rsidR="00E52342" w:rsidRPr="00144AB8" w:rsidRDefault="00E52342" w:rsidP="001A1F64">
      <w:pPr>
        <w:pStyle w:val="Druhrove1"/>
        <w:numPr>
          <w:ilvl w:val="0"/>
          <w:numId w:val="0"/>
        </w:numPr>
        <w:tabs>
          <w:tab w:val="right" w:pos="8647"/>
        </w:tabs>
        <w:spacing w:after="0"/>
        <w:ind w:left="425" w:firstLine="1"/>
        <w:rPr>
          <w:sz w:val="24"/>
          <w:szCs w:val="24"/>
        </w:rPr>
      </w:pPr>
      <w:r w:rsidRPr="00144AB8">
        <w:rPr>
          <w:sz w:val="24"/>
          <w:szCs w:val="24"/>
        </w:rPr>
        <w:t>Cena dle dodatku č. 1 bez DPH</w:t>
      </w:r>
      <w:r w:rsidR="001A1F64" w:rsidRPr="00144AB8">
        <w:rPr>
          <w:sz w:val="24"/>
          <w:szCs w:val="24"/>
        </w:rPr>
        <w:tab/>
      </w:r>
      <w:r w:rsidR="00E067BF" w:rsidRPr="00144AB8">
        <w:rPr>
          <w:sz w:val="24"/>
          <w:szCs w:val="24"/>
        </w:rPr>
        <w:t>1.505.777,02</w:t>
      </w:r>
      <w:r w:rsidR="00511699" w:rsidRPr="00144AB8">
        <w:rPr>
          <w:sz w:val="24"/>
          <w:szCs w:val="24"/>
        </w:rPr>
        <w:t xml:space="preserve"> </w:t>
      </w:r>
      <w:r w:rsidRPr="00144AB8">
        <w:rPr>
          <w:sz w:val="24"/>
          <w:szCs w:val="24"/>
        </w:rPr>
        <w:t>Kč</w:t>
      </w:r>
    </w:p>
    <w:p w14:paraId="224BA2F9" w14:textId="343E4F14" w:rsidR="0027270E" w:rsidRPr="00144AB8" w:rsidRDefault="0027270E" w:rsidP="0027270E">
      <w:pPr>
        <w:pStyle w:val="Druhrove1"/>
        <w:numPr>
          <w:ilvl w:val="0"/>
          <w:numId w:val="0"/>
        </w:numPr>
        <w:tabs>
          <w:tab w:val="right" w:pos="8647"/>
        </w:tabs>
        <w:spacing w:after="0"/>
        <w:ind w:left="425" w:firstLine="1"/>
        <w:rPr>
          <w:sz w:val="24"/>
          <w:szCs w:val="24"/>
        </w:rPr>
      </w:pPr>
      <w:r w:rsidRPr="00144AB8">
        <w:rPr>
          <w:sz w:val="24"/>
          <w:szCs w:val="24"/>
        </w:rPr>
        <w:t>Cena dle dodatku č. 2 bez DPH</w:t>
      </w:r>
      <w:r w:rsidRPr="00144AB8">
        <w:rPr>
          <w:sz w:val="24"/>
          <w:szCs w:val="24"/>
        </w:rPr>
        <w:tab/>
        <w:t>8.590.881,08 Kč</w:t>
      </w:r>
    </w:p>
    <w:p w14:paraId="7C328973" w14:textId="18C804DB" w:rsidR="00E52342" w:rsidRPr="00144AB8" w:rsidRDefault="00E52342" w:rsidP="001A1F64">
      <w:pPr>
        <w:pStyle w:val="Druhrove1"/>
        <w:numPr>
          <w:ilvl w:val="0"/>
          <w:numId w:val="0"/>
        </w:numPr>
        <w:tabs>
          <w:tab w:val="right" w:pos="8647"/>
        </w:tabs>
        <w:spacing w:after="0"/>
        <w:ind w:left="425" w:firstLine="1"/>
        <w:rPr>
          <w:b/>
          <w:sz w:val="24"/>
          <w:szCs w:val="24"/>
        </w:rPr>
      </w:pPr>
      <w:r w:rsidRPr="00144AB8">
        <w:rPr>
          <w:sz w:val="24"/>
          <w:szCs w:val="24"/>
        </w:rPr>
        <w:t>Celková cena bez DPH</w:t>
      </w:r>
      <w:r w:rsidRPr="00144AB8">
        <w:rPr>
          <w:sz w:val="24"/>
          <w:szCs w:val="24"/>
        </w:rPr>
        <w:tab/>
      </w:r>
      <w:r w:rsidR="008337E0" w:rsidRPr="00144AB8">
        <w:rPr>
          <w:sz w:val="24"/>
          <w:szCs w:val="24"/>
        </w:rPr>
        <w:t xml:space="preserve">        </w:t>
      </w:r>
      <w:r w:rsidR="0027270E" w:rsidRPr="00144AB8">
        <w:rPr>
          <w:b/>
          <w:sz w:val="24"/>
          <w:szCs w:val="24"/>
        </w:rPr>
        <w:t>132.928.258,10</w:t>
      </w:r>
      <w:r w:rsidRPr="00144AB8">
        <w:rPr>
          <w:b/>
          <w:sz w:val="24"/>
          <w:szCs w:val="24"/>
        </w:rPr>
        <w:t xml:space="preserve"> Kč</w:t>
      </w:r>
    </w:p>
    <w:p w14:paraId="7C328974" w14:textId="77777777" w:rsidR="00E52342" w:rsidRPr="00144AB8" w:rsidRDefault="00E52342" w:rsidP="00E52342">
      <w:pPr>
        <w:pStyle w:val="Druhrove1"/>
        <w:numPr>
          <w:ilvl w:val="0"/>
          <w:numId w:val="0"/>
        </w:numPr>
        <w:spacing w:after="0"/>
        <w:ind w:left="425" w:firstLine="1"/>
        <w:rPr>
          <w:sz w:val="24"/>
          <w:szCs w:val="24"/>
        </w:rPr>
      </w:pPr>
      <w:r w:rsidRPr="00144AB8">
        <w:rPr>
          <w:sz w:val="24"/>
          <w:szCs w:val="24"/>
        </w:rPr>
        <w:t>DPH 21%</w:t>
      </w:r>
    </w:p>
    <w:p w14:paraId="7C328975" w14:textId="77777777" w:rsidR="004D2DCA" w:rsidRPr="00144AB8" w:rsidRDefault="004D2DCA" w:rsidP="00A55851">
      <w:pPr>
        <w:pStyle w:val="Druhrove1"/>
        <w:numPr>
          <w:ilvl w:val="0"/>
          <w:numId w:val="0"/>
        </w:numPr>
        <w:spacing w:after="0"/>
        <w:ind w:left="425" w:hanging="425"/>
        <w:rPr>
          <w:sz w:val="24"/>
          <w:szCs w:val="24"/>
        </w:rPr>
      </w:pPr>
    </w:p>
    <w:p w14:paraId="7703236C" w14:textId="77777777" w:rsidR="00144AB8" w:rsidRDefault="00144AB8" w:rsidP="00AB0C71">
      <w:pPr>
        <w:pStyle w:val="Druhrove1"/>
        <w:numPr>
          <w:ilvl w:val="0"/>
          <w:numId w:val="0"/>
        </w:numPr>
        <w:ind w:left="426" w:hanging="426"/>
        <w:jc w:val="center"/>
        <w:rPr>
          <w:b/>
          <w:sz w:val="24"/>
          <w:szCs w:val="24"/>
        </w:rPr>
      </w:pPr>
    </w:p>
    <w:p w14:paraId="7C328976" w14:textId="2FF8CDFD" w:rsidR="00BB1C8C" w:rsidRPr="00144AB8" w:rsidRDefault="00BB1C8C" w:rsidP="00AB0C71">
      <w:pPr>
        <w:pStyle w:val="Druhrove1"/>
        <w:numPr>
          <w:ilvl w:val="0"/>
          <w:numId w:val="0"/>
        </w:numPr>
        <w:ind w:left="426" w:hanging="426"/>
        <w:jc w:val="center"/>
        <w:rPr>
          <w:b/>
          <w:sz w:val="24"/>
          <w:szCs w:val="24"/>
        </w:rPr>
      </w:pPr>
      <w:r w:rsidRPr="00144AB8">
        <w:rPr>
          <w:b/>
          <w:sz w:val="24"/>
          <w:szCs w:val="24"/>
        </w:rPr>
        <w:t>Č</w:t>
      </w:r>
      <w:r w:rsidR="00E94EA5" w:rsidRPr="00144AB8">
        <w:rPr>
          <w:b/>
          <w:sz w:val="24"/>
          <w:szCs w:val="24"/>
        </w:rPr>
        <w:t>LÁNEK</w:t>
      </w:r>
      <w:r w:rsidRPr="00144AB8">
        <w:rPr>
          <w:b/>
          <w:sz w:val="24"/>
          <w:szCs w:val="24"/>
        </w:rPr>
        <w:t xml:space="preserve"> II.</w:t>
      </w:r>
    </w:p>
    <w:p w14:paraId="7C328977" w14:textId="77777777" w:rsidR="00BB1C8C" w:rsidRPr="00144AB8" w:rsidRDefault="00BB1C8C" w:rsidP="00D624D7">
      <w:pPr>
        <w:pStyle w:val="Druhrove1"/>
        <w:numPr>
          <w:ilvl w:val="0"/>
          <w:numId w:val="0"/>
        </w:numPr>
        <w:ind w:left="426" w:hanging="426"/>
        <w:rPr>
          <w:sz w:val="24"/>
          <w:szCs w:val="24"/>
        </w:rPr>
      </w:pPr>
      <w:r w:rsidRPr="00144AB8">
        <w:rPr>
          <w:sz w:val="24"/>
          <w:szCs w:val="24"/>
        </w:rPr>
        <w:t>Ostatní ustanovení Smlouvy o dílo se nemění.</w:t>
      </w:r>
    </w:p>
    <w:p w14:paraId="79D79A93" w14:textId="77777777" w:rsidR="00144AB8" w:rsidRDefault="00144AB8" w:rsidP="009761D1">
      <w:pPr>
        <w:pStyle w:val="Druhrove1"/>
        <w:numPr>
          <w:ilvl w:val="0"/>
          <w:numId w:val="0"/>
        </w:numPr>
        <w:ind w:left="426" w:hanging="426"/>
        <w:jc w:val="center"/>
        <w:rPr>
          <w:b/>
          <w:sz w:val="24"/>
          <w:szCs w:val="24"/>
        </w:rPr>
      </w:pPr>
    </w:p>
    <w:p w14:paraId="7C328978" w14:textId="25C4615B" w:rsidR="00D624D7" w:rsidRPr="00144AB8" w:rsidRDefault="00BB1C8C" w:rsidP="009761D1">
      <w:pPr>
        <w:pStyle w:val="Druhrove1"/>
        <w:numPr>
          <w:ilvl w:val="0"/>
          <w:numId w:val="0"/>
        </w:numPr>
        <w:ind w:left="426" w:hanging="426"/>
        <w:jc w:val="center"/>
        <w:rPr>
          <w:b/>
          <w:sz w:val="24"/>
          <w:szCs w:val="24"/>
        </w:rPr>
      </w:pPr>
      <w:r w:rsidRPr="00144AB8">
        <w:rPr>
          <w:b/>
          <w:sz w:val="24"/>
          <w:szCs w:val="24"/>
        </w:rPr>
        <w:t>Č</w:t>
      </w:r>
      <w:r w:rsidR="00E94EA5" w:rsidRPr="00144AB8">
        <w:rPr>
          <w:b/>
          <w:sz w:val="24"/>
          <w:szCs w:val="24"/>
        </w:rPr>
        <w:t>LÁNEK</w:t>
      </w:r>
      <w:r w:rsidRPr="00144AB8">
        <w:rPr>
          <w:b/>
          <w:sz w:val="24"/>
          <w:szCs w:val="24"/>
        </w:rPr>
        <w:t xml:space="preserve"> III.</w:t>
      </w:r>
    </w:p>
    <w:p w14:paraId="7C328979" w14:textId="77777777" w:rsidR="004725DC" w:rsidRPr="00144AB8" w:rsidRDefault="009761D1" w:rsidP="00AA1D0E">
      <w:pPr>
        <w:pStyle w:val="Druhrovesmlouvy"/>
        <w:numPr>
          <w:ilvl w:val="0"/>
          <w:numId w:val="0"/>
        </w:numPr>
        <w:spacing w:after="120"/>
        <w:rPr>
          <w:sz w:val="24"/>
          <w:szCs w:val="24"/>
        </w:rPr>
      </w:pPr>
      <w:r w:rsidRPr="00144AB8">
        <w:rPr>
          <w:sz w:val="24"/>
          <w:szCs w:val="24"/>
        </w:rPr>
        <w:t xml:space="preserve">1. </w:t>
      </w:r>
      <w:r w:rsidR="004725DC" w:rsidRPr="00144AB8">
        <w:rPr>
          <w:sz w:val="24"/>
          <w:szCs w:val="24"/>
        </w:rPr>
        <w:t>T</w:t>
      </w:r>
      <w:r w:rsidRPr="00144AB8">
        <w:rPr>
          <w:sz w:val="24"/>
          <w:szCs w:val="24"/>
        </w:rPr>
        <w:t xml:space="preserve">ento Dodatek </w:t>
      </w:r>
      <w:r w:rsidR="004725DC" w:rsidRPr="00144AB8">
        <w:rPr>
          <w:sz w:val="24"/>
          <w:szCs w:val="24"/>
        </w:rPr>
        <w:t xml:space="preserve">nabývá platnosti a účinnosti podpisem oběma Smluvními stranami. </w:t>
      </w:r>
    </w:p>
    <w:p w14:paraId="7C32897A" w14:textId="77777777" w:rsidR="004725DC" w:rsidRPr="00144AB8" w:rsidRDefault="009761D1" w:rsidP="00AA1D0E">
      <w:pPr>
        <w:pStyle w:val="Druhrovesmlouvy"/>
        <w:numPr>
          <w:ilvl w:val="0"/>
          <w:numId w:val="0"/>
        </w:numPr>
        <w:spacing w:after="120"/>
        <w:ind w:left="284" w:hanging="284"/>
        <w:rPr>
          <w:sz w:val="24"/>
          <w:szCs w:val="24"/>
        </w:rPr>
      </w:pPr>
      <w:r w:rsidRPr="00144AB8">
        <w:rPr>
          <w:sz w:val="24"/>
          <w:szCs w:val="24"/>
        </w:rPr>
        <w:t xml:space="preserve">2. </w:t>
      </w:r>
      <w:r w:rsidR="004725DC" w:rsidRPr="00144AB8">
        <w:rPr>
          <w:sz w:val="24"/>
          <w:szCs w:val="24"/>
        </w:rPr>
        <w:t>T</w:t>
      </w:r>
      <w:r w:rsidRPr="00144AB8">
        <w:rPr>
          <w:sz w:val="24"/>
          <w:szCs w:val="24"/>
        </w:rPr>
        <w:t>ento Dodatek</w:t>
      </w:r>
      <w:r w:rsidR="004725DC" w:rsidRPr="00144AB8">
        <w:rPr>
          <w:sz w:val="24"/>
          <w:szCs w:val="24"/>
        </w:rPr>
        <w:t xml:space="preserve"> je vyhotoven ve dvou (2) vyhotoveních v českém jazyce. Každá ze Smluvních stran obdrží po jednom (1) vyhotovení.</w:t>
      </w:r>
    </w:p>
    <w:p w14:paraId="7C32897B" w14:textId="77777777" w:rsidR="003475F7" w:rsidRPr="00144AB8" w:rsidRDefault="009761D1" w:rsidP="007F5C35">
      <w:pPr>
        <w:pStyle w:val="Druhrovesmlouvy"/>
        <w:numPr>
          <w:ilvl w:val="0"/>
          <w:numId w:val="0"/>
        </w:numPr>
        <w:spacing w:after="0"/>
        <w:ind w:left="284" w:hanging="284"/>
        <w:rPr>
          <w:sz w:val="24"/>
          <w:szCs w:val="24"/>
        </w:rPr>
      </w:pPr>
      <w:r w:rsidRPr="00144AB8">
        <w:rPr>
          <w:sz w:val="24"/>
          <w:szCs w:val="24"/>
        </w:rPr>
        <w:lastRenderedPageBreak/>
        <w:t xml:space="preserve">3. </w:t>
      </w:r>
      <w:r w:rsidR="00BB1C8C" w:rsidRPr="00144AB8">
        <w:rPr>
          <w:sz w:val="24"/>
          <w:szCs w:val="24"/>
        </w:rPr>
        <w:t xml:space="preserve">Nedílnou součástí tohoto </w:t>
      </w:r>
      <w:r w:rsidRPr="00144AB8">
        <w:rPr>
          <w:sz w:val="24"/>
          <w:szCs w:val="24"/>
        </w:rPr>
        <w:t>D</w:t>
      </w:r>
      <w:r w:rsidR="008337E0" w:rsidRPr="00144AB8">
        <w:rPr>
          <w:sz w:val="24"/>
          <w:szCs w:val="24"/>
        </w:rPr>
        <w:t>odatku j</w:t>
      </w:r>
      <w:r w:rsidR="00AA1D0E" w:rsidRPr="00144AB8">
        <w:rPr>
          <w:sz w:val="24"/>
          <w:szCs w:val="24"/>
        </w:rPr>
        <w:t>e</w:t>
      </w:r>
      <w:r w:rsidR="008337E0" w:rsidRPr="00144AB8">
        <w:rPr>
          <w:sz w:val="24"/>
          <w:szCs w:val="24"/>
        </w:rPr>
        <w:t xml:space="preserve"> příloh</w:t>
      </w:r>
      <w:r w:rsidR="00AA1D0E" w:rsidRPr="00144AB8">
        <w:rPr>
          <w:sz w:val="24"/>
          <w:szCs w:val="24"/>
        </w:rPr>
        <w:t>a</w:t>
      </w:r>
      <w:r w:rsidR="003475F7" w:rsidRPr="00144AB8">
        <w:rPr>
          <w:sz w:val="24"/>
          <w:szCs w:val="24"/>
        </w:rPr>
        <w:t>:</w:t>
      </w:r>
    </w:p>
    <w:p w14:paraId="7C32897C" w14:textId="68D2DEA0" w:rsidR="003475F7" w:rsidRPr="00144AB8" w:rsidRDefault="008337E0" w:rsidP="006D124B">
      <w:pPr>
        <w:pStyle w:val="Druhrovesmlouvy"/>
        <w:numPr>
          <w:ilvl w:val="0"/>
          <w:numId w:val="0"/>
        </w:numPr>
        <w:spacing w:after="0"/>
        <w:ind w:left="284"/>
        <w:rPr>
          <w:sz w:val="24"/>
          <w:szCs w:val="24"/>
        </w:rPr>
      </w:pPr>
      <w:r w:rsidRPr="00144AB8">
        <w:rPr>
          <w:sz w:val="24"/>
          <w:szCs w:val="24"/>
        </w:rPr>
        <w:t>č.</w:t>
      </w:r>
      <w:r w:rsidR="003475F7" w:rsidRPr="00144AB8">
        <w:rPr>
          <w:sz w:val="24"/>
          <w:szCs w:val="24"/>
        </w:rPr>
        <w:t xml:space="preserve"> </w:t>
      </w:r>
      <w:r w:rsidRPr="00144AB8">
        <w:rPr>
          <w:sz w:val="24"/>
          <w:szCs w:val="24"/>
        </w:rPr>
        <w:t xml:space="preserve">1 </w:t>
      </w:r>
      <w:r w:rsidR="0027270E" w:rsidRPr="00144AB8">
        <w:rPr>
          <w:sz w:val="24"/>
          <w:szCs w:val="24"/>
        </w:rPr>
        <w:t>–</w:t>
      </w:r>
      <w:r w:rsidR="006D124B" w:rsidRPr="00144AB8">
        <w:rPr>
          <w:sz w:val="24"/>
          <w:szCs w:val="24"/>
        </w:rPr>
        <w:t xml:space="preserve"> </w:t>
      </w:r>
      <w:r w:rsidR="009D5F0D" w:rsidRPr="00144AB8">
        <w:rPr>
          <w:sz w:val="24"/>
          <w:szCs w:val="24"/>
        </w:rPr>
        <w:t>Zdůvodnění</w:t>
      </w:r>
      <w:r w:rsidR="0027270E" w:rsidRPr="00144AB8">
        <w:rPr>
          <w:sz w:val="24"/>
          <w:szCs w:val="24"/>
        </w:rPr>
        <w:t xml:space="preserve"> neprovedených a </w:t>
      </w:r>
      <w:r w:rsidR="00842E09" w:rsidRPr="00144AB8">
        <w:rPr>
          <w:sz w:val="24"/>
          <w:szCs w:val="24"/>
        </w:rPr>
        <w:t xml:space="preserve">dodatečných stavebních prací  </w:t>
      </w:r>
    </w:p>
    <w:p w14:paraId="5B26EBDB" w14:textId="68756AEF" w:rsidR="009D5F0D" w:rsidRPr="00144AB8" w:rsidRDefault="009D5F0D" w:rsidP="009D5F0D">
      <w:pPr>
        <w:pStyle w:val="Druhrovesmlouvy"/>
        <w:numPr>
          <w:ilvl w:val="0"/>
          <w:numId w:val="0"/>
        </w:numPr>
        <w:spacing w:after="0"/>
        <w:ind w:left="284"/>
        <w:rPr>
          <w:sz w:val="24"/>
          <w:szCs w:val="24"/>
        </w:rPr>
      </w:pPr>
      <w:r w:rsidRPr="00144AB8">
        <w:rPr>
          <w:sz w:val="24"/>
          <w:szCs w:val="24"/>
        </w:rPr>
        <w:t xml:space="preserve">č. 2 – Soupis neprovedených a dodatečných stavebních prací  </w:t>
      </w:r>
    </w:p>
    <w:p w14:paraId="7C32897D" w14:textId="77777777" w:rsidR="007F5C35" w:rsidRPr="00144AB8" w:rsidRDefault="007F5C35" w:rsidP="00F40140">
      <w:pPr>
        <w:pStyle w:val="Neodsazentext"/>
        <w:spacing w:after="0"/>
        <w:rPr>
          <w:b/>
          <w:sz w:val="24"/>
          <w:szCs w:val="24"/>
        </w:rPr>
      </w:pPr>
    </w:p>
    <w:p w14:paraId="7C32897E" w14:textId="77777777" w:rsidR="002B3985" w:rsidRPr="00144AB8" w:rsidRDefault="002B3985" w:rsidP="00F40140">
      <w:pPr>
        <w:pStyle w:val="Neodsazentext"/>
        <w:spacing w:after="0"/>
        <w:rPr>
          <w:b/>
          <w:sz w:val="24"/>
          <w:szCs w:val="24"/>
        </w:rPr>
      </w:pPr>
    </w:p>
    <w:tbl>
      <w:tblPr>
        <w:tblStyle w:val="Mkatabulky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4"/>
        <w:gridCol w:w="222"/>
      </w:tblGrid>
      <w:tr w:rsidR="0083723C" w:rsidRPr="00144AB8" w14:paraId="7C328996" w14:textId="77777777" w:rsidTr="001E4A6D">
        <w:trPr>
          <w:trHeight w:val="2060"/>
        </w:trPr>
        <w:tc>
          <w:tcPr>
            <w:tcW w:w="4464" w:type="dxa"/>
          </w:tcPr>
          <w:tbl>
            <w:tblPr>
              <w:tblStyle w:val="Mkatabulky"/>
              <w:tblW w:w="89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4"/>
              <w:gridCol w:w="4464"/>
            </w:tblGrid>
            <w:tr w:rsidR="0083723C" w:rsidRPr="00144AB8" w14:paraId="7C328993" w14:textId="77777777" w:rsidTr="001E4A6D">
              <w:trPr>
                <w:trHeight w:val="284"/>
              </w:trPr>
              <w:tc>
                <w:tcPr>
                  <w:tcW w:w="4464" w:type="dxa"/>
                </w:tcPr>
                <w:p w14:paraId="7C32897F" w14:textId="77777777" w:rsidR="0083723C" w:rsidRPr="00144AB8" w:rsidRDefault="0083723C" w:rsidP="001E4A6D">
                  <w:pPr>
                    <w:pStyle w:val="Zkladntext"/>
                    <w:ind w:firstLine="0"/>
                    <w:rPr>
                      <w:sz w:val="24"/>
                      <w:szCs w:val="24"/>
                    </w:rPr>
                  </w:pPr>
                  <w:r w:rsidRPr="00144AB8">
                    <w:rPr>
                      <w:sz w:val="24"/>
                      <w:szCs w:val="24"/>
                    </w:rPr>
                    <w:t>Za Objednatele,</w:t>
                  </w:r>
                </w:p>
                <w:p w14:paraId="7C328980" w14:textId="77777777" w:rsidR="0083723C" w:rsidRPr="00144AB8" w:rsidRDefault="0083723C" w:rsidP="001E4A6D">
                  <w:pPr>
                    <w:pStyle w:val="Zkladntext"/>
                    <w:ind w:firstLine="0"/>
                    <w:rPr>
                      <w:sz w:val="24"/>
                      <w:szCs w:val="24"/>
                    </w:rPr>
                  </w:pPr>
                  <w:r w:rsidRPr="00144AB8">
                    <w:rPr>
                      <w:sz w:val="24"/>
                      <w:szCs w:val="24"/>
                    </w:rPr>
                    <w:t xml:space="preserve">v Praze, dne </w:t>
                  </w:r>
                </w:p>
                <w:p w14:paraId="7C328981" w14:textId="77777777" w:rsidR="0083723C" w:rsidRPr="00144AB8" w:rsidRDefault="0083723C" w:rsidP="001E4A6D">
                  <w:pPr>
                    <w:pStyle w:val="Zkladntext"/>
                    <w:ind w:firstLine="0"/>
                    <w:rPr>
                      <w:sz w:val="24"/>
                      <w:szCs w:val="24"/>
                    </w:rPr>
                  </w:pPr>
                </w:p>
                <w:p w14:paraId="7C328982" w14:textId="77777777" w:rsidR="0083723C" w:rsidRPr="00144AB8" w:rsidRDefault="0083723C" w:rsidP="001E4A6D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  <w:rPr>
                      <w:sz w:val="24"/>
                      <w:szCs w:val="24"/>
                    </w:rPr>
                  </w:pPr>
                </w:p>
                <w:p w14:paraId="7C328983" w14:textId="77777777" w:rsidR="0083723C" w:rsidRPr="00144AB8" w:rsidRDefault="0083723C" w:rsidP="001E4A6D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  <w:rPr>
                      <w:sz w:val="24"/>
                      <w:szCs w:val="24"/>
                    </w:rPr>
                  </w:pPr>
                </w:p>
                <w:p w14:paraId="7C328984" w14:textId="77777777" w:rsidR="0083723C" w:rsidRPr="00144AB8" w:rsidRDefault="0083723C" w:rsidP="001E4A6D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144AB8">
                    <w:rPr>
                      <w:sz w:val="24"/>
                      <w:szCs w:val="24"/>
                    </w:rPr>
                    <w:tab/>
                  </w:r>
                </w:p>
                <w:p w14:paraId="7C328988" w14:textId="77777777" w:rsidR="0083723C" w:rsidRPr="00144AB8" w:rsidRDefault="0083723C" w:rsidP="001E4A6D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  <w:rPr>
                      <w:sz w:val="24"/>
                      <w:szCs w:val="24"/>
                    </w:rPr>
                  </w:pPr>
                </w:p>
                <w:p w14:paraId="7C328989" w14:textId="77777777" w:rsidR="0083723C" w:rsidRPr="00144AB8" w:rsidRDefault="0083723C" w:rsidP="001E4A6D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  <w:rPr>
                      <w:sz w:val="24"/>
                      <w:szCs w:val="24"/>
                    </w:rPr>
                  </w:pPr>
                </w:p>
                <w:p w14:paraId="7C32898A" w14:textId="77777777" w:rsidR="0083723C" w:rsidRPr="00144AB8" w:rsidRDefault="0083723C" w:rsidP="001E4A6D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4" w:type="dxa"/>
                </w:tcPr>
                <w:p w14:paraId="7C32898B" w14:textId="77777777" w:rsidR="0083723C" w:rsidRPr="00144AB8" w:rsidRDefault="0083723C" w:rsidP="001E4A6D">
                  <w:pPr>
                    <w:pStyle w:val="Zkladntext"/>
                    <w:ind w:firstLine="0"/>
                    <w:rPr>
                      <w:sz w:val="24"/>
                      <w:szCs w:val="24"/>
                    </w:rPr>
                  </w:pPr>
                  <w:r w:rsidRPr="00144AB8">
                    <w:rPr>
                      <w:sz w:val="24"/>
                      <w:szCs w:val="24"/>
                    </w:rPr>
                    <w:t>Za Zhotovitele,</w:t>
                  </w:r>
                </w:p>
                <w:p w14:paraId="7C32898C" w14:textId="77777777" w:rsidR="0083723C" w:rsidRPr="00144AB8" w:rsidRDefault="0083723C" w:rsidP="001E4A6D">
                  <w:pPr>
                    <w:pStyle w:val="Zkladntext"/>
                    <w:ind w:firstLine="0"/>
                    <w:rPr>
                      <w:sz w:val="24"/>
                      <w:szCs w:val="24"/>
                    </w:rPr>
                  </w:pPr>
                  <w:r w:rsidRPr="00144AB8">
                    <w:rPr>
                      <w:sz w:val="24"/>
                      <w:szCs w:val="24"/>
                    </w:rPr>
                    <w:t>v Praze, dne</w:t>
                  </w:r>
                </w:p>
                <w:p w14:paraId="7C32898D" w14:textId="77777777" w:rsidR="0083723C" w:rsidRPr="00144AB8" w:rsidRDefault="0083723C" w:rsidP="001E4A6D">
                  <w:pPr>
                    <w:pStyle w:val="Zkladntext"/>
                    <w:ind w:firstLine="0"/>
                    <w:rPr>
                      <w:sz w:val="24"/>
                      <w:szCs w:val="24"/>
                    </w:rPr>
                  </w:pPr>
                </w:p>
                <w:p w14:paraId="7C32898E" w14:textId="77777777" w:rsidR="0083723C" w:rsidRPr="00144AB8" w:rsidRDefault="0083723C" w:rsidP="001E4A6D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  <w:rPr>
                      <w:sz w:val="24"/>
                      <w:szCs w:val="24"/>
                    </w:rPr>
                  </w:pPr>
                </w:p>
                <w:p w14:paraId="7C32898F" w14:textId="77777777" w:rsidR="0083723C" w:rsidRPr="00144AB8" w:rsidRDefault="0083723C" w:rsidP="001E4A6D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  <w:rPr>
                      <w:sz w:val="24"/>
                      <w:szCs w:val="24"/>
                    </w:rPr>
                  </w:pPr>
                </w:p>
                <w:p w14:paraId="7C328990" w14:textId="77777777" w:rsidR="0083723C" w:rsidRPr="00144AB8" w:rsidRDefault="0083723C" w:rsidP="001E4A6D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  <w:rPr>
                      <w:sz w:val="24"/>
                      <w:szCs w:val="24"/>
                    </w:rPr>
                  </w:pPr>
                </w:p>
                <w:p w14:paraId="7C328992" w14:textId="225AFD48" w:rsidR="0083723C" w:rsidRPr="00144AB8" w:rsidRDefault="0083723C" w:rsidP="001E4A6D">
                  <w:pPr>
                    <w:pStyle w:val="Zkladntext"/>
                    <w:ind w:firstLine="0"/>
                    <w:jc w:val="left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7C328994" w14:textId="77777777" w:rsidR="0083723C" w:rsidRPr="00144AB8" w:rsidRDefault="0083723C" w:rsidP="001E4A6D">
            <w:pPr>
              <w:pStyle w:val="Zkladntext"/>
              <w:ind w:firstLine="0"/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14:paraId="7C328995" w14:textId="77777777" w:rsidR="0083723C" w:rsidRPr="00144AB8" w:rsidRDefault="0083723C" w:rsidP="001E4A6D">
            <w:pPr>
              <w:pStyle w:val="Zkladntex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27062E42" w14:textId="17B3808F" w:rsidR="009D5F0D" w:rsidRPr="00144AB8" w:rsidRDefault="0083723C" w:rsidP="00731669">
      <w:pPr>
        <w:pStyle w:val="Neodsazentext"/>
        <w:spacing w:after="0"/>
        <w:rPr>
          <w:b/>
        </w:rPr>
      </w:pPr>
      <w:r w:rsidRPr="00144AB8">
        <w:rPr>
          <w:sz w:val="24"/>
          <w:szCs w:val="24"/>
        </w:rPr>
        <w:t xml:space="preserve"> </w:t>
      </w:r>
    </w:p>
    <w:p w14:paraId="5475D6D3" w14:textId="47BF525D" w:rsidR="009D5F0D" w:rsidRPr="00144AB8" w:rsidRDefault="009D5F0D" w:rsidP="009F284E">
      <w:pPr>
        <w:pStyle w:val="Neodsazentext"/>
        <w:spacing w:after="0"/>
        <w:rPr>
          <w:b/>
        </w:rPr>
      </w:pPr>
    </w:p>
    <w:p w14:paraId="11C7A157" w14:textId="32853B22" w:rsidR="009D5F0D" w:rsidRPr="00144AB8" w:rsidRDefault="009D5F0D" w:rsidP="009F284E">
      <w:pPr>
        <w:pStyle w:val="Neodsazentext"/>
        <w:spacing w:after="0"/>
        <w:rPr>
          <w:b/>
        </w:rPr>
      </w:pPr>
    </w:p>
    <w:p w14:paraId="3C3A477E" w14:textId="22D572D5" w:rsidR="009D5F0D" w:rsidRPr="00144AB8" w:rsidRDefault="009D5F0D" w:rsidP="009F284E">
      <w:pPr>
        <w:pStyle w:val="Neodsazentext"/>
        <w:spacing w:after="0"/>
        <w:rPr>
          <w:b/>
        </w:rPr>
      </w:pPr>
    </w:p>
    <w:p w14:paraId="71A328D9" w14:textId="1B62F403" w:rsidR="009D5F0D" w:rsidRPr="00144AB8" w:rsidRDefault="009D5F0D" w:rsidP="009F284E">
      <w:pPr>
        <w:pStyle w:val="Neodsazentext"/>
        <w:spacing w:after="0"/>
        <w:rPr>
          <w:b/>
        </w:rPr>
      </w:pPr>
    </w:p>
    <w:p w14:paraId="3E37CF36" w14:textId="7E152653" w:rsidR="009D5F0D" w:rsidRPr="00144AB8" w:rsidRDefault="009D5F0D" w:rsidP="009F284E">
      <w:pPr>
        <w:pStyle w:val="Neodsazentext"/>
        <w:spacing w:after="0"/>
        <w:rPr>
          <w:b/>
        </w:rPr>
      </w:pPr>
    </w:p>
    <w:p w14:paraId="0C6C4AF2" w14:textId="3183E514" w:rsidR="009D5F0D" w:rsidRPr="00144AB8" w:rsidRDefault="009D5F0D" w:rsidP="009F284E">
      <w:pPr>
        <w:pStyle w:val="Neodsazentext"/>
        <w:spacing w:after="0"/>
        <w:rPr>
          <w:b/>
        </w:rPr>
      </w:pPr>
    </w:p>
    <w:p w14:paraId="2BF80ED4" w14:textId="665D9755" w:rsidR="009D5F0D" w:rsidRPr="00144AB8" w:rsidRDefault="009D5F0D" w:rsidP="009F284E">
      <w:pPr>
        <w:pStyle w:val="Neodsazentext"/>
        <w:spacing w:after="0"/>
        <w:rPr>
          <w:b/>
        </w:rPr>
      </w:pPr>
    </w:p>
    <w:p w14:paraId="2F837A30" w14:textId="61F342E6" w:rsidR="009D5F0D" w:rsidRPr="00144AB8" w:rsidRDefault="009D5F0D" w:rsidP="009F284E">
      <w:pPr>
        <w:pStyle w:val="Neodsazentext"/>
        <w:spacing w:after="0"/>
        <w:rPr>
          <w:b/>
        </w:rPr>
      </w:pPr>
    </w:p>
    <w:p w14:paraId="4C5A6BFD" w14:textId="43ED9B1B" w:rsidR="009D5F0D" w:rsidRPr="00144AB8" w:rsidRDefault="009D5F0D" w:rsidP="009F284E">
      <w:pPr>
        <w:pStyle w:val="Neodsazentext"/>
        <w:spacing w:after="0"/>
        <w:rPr>
          <w:b/>
        </w:rPr>
      </w:pPr>
    </w:p>
    <w:p w14:paraId="0D643E9E" w14:textId="59C2E4C6" w:rsidR="009D5F0D" w:rsidRPr="00144AB8" w:rsidRDefault="009D5F0D" w:rsidP="009F284E">
      <w:pPr>
        <w:pStyle w:val="Neodsazentext"/>
        <w:spacing w:after="0"/>
        <w:rPr>
          <w:b/>
        </w:rPr>
      </w:pPr>
    </w:p>
    <w:p w14:paraId="24CF74AC" w14:textId="45BB9DCF" w:rsidR="009D5F0D" w:rsidRPr="00144AB8" w:rsidRDefault="009D5F0D" w:rsidP="009F284E">
      <w:pPr>
        <w:pStyle w:val="Neodsazentext"/>
        <w:spacing w:after="0"/>
        <w:rPr>
          <w:b/>
        </w:rPr>
      </w:pPr>
    </w:p>
    <w:p w14:paraId="49A1F84C" w14:textId="65BF5D3D" w:rsidR="009D5F0D" w:rsidRPr="00144AB8" w:rsidRDefault="009D5F0D" w:rsidP="009F284E">
      <w:pPr>
        <w:pStyle w:val="Neodsazentext"/>
        <w:spacing w:after="0"/>
        <w:rPr>
          <w:b/>
        </w:rPr>
      </w:pPr>
    </w:p>
    <w:p w14:paraId="7968E0FF" w14:textId="478C8FCC" w:rsidR="009D5F0D" w:rsidRPr="00144AB8" w:rsidRDefault="009D5F0D" w:rsidP="009F284E">
      <w:pPr>
        <w:pStyle w:val="Neodsazentext"/>
        <w:spacing w:after="0"/>
        <w:rPr>
          <w:b/>
        </w:rPr>
      </w:pPr>
    </w:p>
    <w:p w14:paraId="76755402" w14:textId="0E24B4D6" w:rsidR="009D5F0D" w:rsidRPr="00144AB8" w:rsidRDefault="009D5F0D" w:rsidP="009F284E">
      <w:pPr>
        <w:pStyle w:val="Neodsazentext"/>
        <w:spacing w:after="0"/>
        <w:rPr>
          <w:b/>
        </w:rPr>
      </w:pPr>
    </w:p>
    <w:p w14:paraId="313A1CA2" w14:textId="1D6930BF" w:rsidR="009D5F0D" w:rsidRPr="00144AB8" w:rsidRDefault="009D5F0D" w:rsidP="009F284E">
      <w:pPr>
        <w:pStyle w:val="Neodsazentext"/>
        <w:spacing w:after="0"/>
        <w:rPr>
          <w:b/>
        </w:rPr>
      </w:pPr>
    </w:p>
    <w:p w14:paraId="677FC436" w14:textId="2B9727A1" w:rsidR="009D5F0D" w:rsidRPr="00144AB8" w:rsidRDefault="009D5F0D" w:rsidP="009F284E">
      <w:pPr>
        <w:pStyle w:val="Neodsazentext"/>
        <w:spacing w:after="0"/>
        <w:rPr>
          <w:b/>
        </w:rPr>
      </w:pPr>
    </w:p>
    <w:p w14:paraId="60D8276C" w14:textId="5F6D5591" w:rsidR="009D5F0D" w:rsidRPr="00144AB8" w:rsidRDefault="009D5F0D" w:rsidP="009F284E">
      <w:pPr>
        <w:pStyle w:val="Neodsazentext"/>
        <w:spacing w:after="0"/>
        <w:rPr>
          <w:b/>
        </w:rPr>
      </w:pPr>
    </w:p>
    <w:p w14:paraId="007874C5" w14:textId="28245BEC" w:rsidR="009D5F0D" w:rsidRPr="00144AB8" w:rsidRDefault="009D5F0D" w:rsidP="009F284E">
      <w:pPr>
        <w:pStyle w:val="Neodsazentext"/>
        <w:spacing w:after="0"/>
        <w:rPr>
          <w:b/>
        </w:rPr>
      </w:pPr>
    </w:p>
    <w:p w14:paraId="15E7229D" w14:textId="5F2790A7" w:rsidR="009D5F0D" w:rsidRPr="00144AB8" w:rsidRDefault="009D5F0D" w:rsidP="009F284E">
      <w:pPr>
        <w:pStyle w:val="Neodsazentext"/>
        <w:spacing w:after="0"/>
        <w:rPr>
          <w:b/>
        </w:rPr>
      </w:pPr>
    </w:p>
    <w:p w14:paraId="0BE52DED" w14:textId="721F9165" w:rsidR="009D5F0D" w:rsidRPr="00144AB8" w:rsidRDefault="009D5F0D" w:rsidP="009F284E">
      <w:pPr>
        <w:pStyle w:val="Neodsazentext"/>
        <w:spacing w:after="0"/>
        <w:rPr>
          <w:b/>
        </w:rPr>
      </w:pPr>
    </w:p>
    <w:p w14:paraId="4019C7A7" w14:textId="380D242A" w:rsidR="009D5F0D" w:rsidRPr="00144AB8" w:rsidRDefault="009D5F0D" w:rsidP="009F284E">
      <w:pPr>
        <w:pStyle w:val="Neodsazentext"/>
        <w:spacing w:after="0"/>
        <w:rPr>
          <w:b/>
        </w:rPr>
      </w:pPr>
    </w:p>
    <w:p w14:paraId="6B313892" w14:textId="5A5426A8" w:rsidR="009D5F0D" w:rsidRPr="00144AB8" w:rsidRDefault="009D5F0D" w:rsidP="009F284E">
      <w:pPr>
        <w:pStyle w:val="Neodsazentext"/>
        <w:spacing w:after="0"/>
        <w:rPr>
          <w:b/>
        </w:rPr>
      </w:pPr>
    </w:p>
    <w:p w14:paraId="695BF157" w14:textId="07468F8B" w:rsidR="009D5F0D" w:rsidRPr="00144AB8" w:rsidRDefault="009D5F0D" w:rsidP="009F284E">
      <w:pPr>
        <w:pStyle w:val="Neodsazentext"/>
        <w:spacing w:after="0"/>
        <w:rPr>
          <w:b/>
        </w:rPr>
      </w:pPr>
    </w:p>
    <w:p w14:paraId="38FD816B" w14:textId="705AA901" w:rsidR="009D5F0D" w:rsidRPr="00144AB8" w:rsidRDefault="009D5F0D" w:rsidP="009F284E">
      <w:pPr>
        <w:pStyle w:val="Neodsazentext"/>
        <w:spacing w:after="0"/>
        <w:rPr>
          <w:b/>
        </w:rPr>
      </w:pPr>
    </w:p>
    <w:p w14:paraId="611281F9" w14:textId="1E111BFB" w:rsidR="009D5F0D" w:rsidRPr="00144AB8" w:rsidRDefault="009D5F0D" w:rsidP="009F284E">
      <w:pPr>
        <w:pStyle w:val="Neodsazentext"/>
        <w:spacing w:after="0"/>
        <w:rPr>
          <w:b/>
        </w:rPr>
      </w:pPr>
    </w:p>
    <w:p w14:paraId="116B1C97" w14:textId="55348D5E" w:rsidR="009D5F0D" w:rsidRPr="00144AB8" w:rsidRDefault="009D5F0D" w:rsidP="009F284E">
      <w:pPr>
        <w:pStyle w:val="Neodsazentext"/>
        <w:spacing w:after="0"/>
        <w:rPr>
          <w:b/>
        </w:rPr>
      </w:pPr>
    </w:p>
    <w:p w14:paraId="5C20380C" w14:textId="5B130996" w:rsidR="009D5F0D" w:rsidRPr="00144AB8" w:rsidRDefault="009D5F0D" w:rsidP="009F284E">
      <w:pPr>
        <w:pStyle w:val="Neodsazentext"/>
        <w:spacing w:after="0"/>
        <w:rPr>
          <w:b/>
        </w:rPr>
      </w:pPr>
    </w:p>
    <w:p w14:paraId="0463A88C" w14:textId="7E45A94B" w:rsidR="009D5F0D" w:rsidRPr="00144AB8" w:rsidRDefault="009D5F0D" w:rsidP="009F284E">
      <w:pPr>
        <w:pStyle w:val="Neodsazentext"/>
        <w:spacing w:after="0"/>
        <w:rPr>
          <w:b/>
        </w:rPr>
      </w:pPr>
    </w:p>
    <w:p w14:paraId="517CA96A" w14:textId="367C3B6C" w:rsidR="009D5F0D" w:rsidRPr="00144AB8" w:rsidRDefault="009D5F0D" w:rsidP="009F284E">
      <w:pPr>
        <w:pStyle w:val="Neodsazentext"/>
        <w:spacing w:after="0"/>
        <w:rPr>
          <w:b/>
        </w:rPr>
      </w:pPr>
    </w:p>
    <w:p w14:paraId="570077FF" w14:textId="480862B4" w:rsidR="009D5F0D" w:rsidRPr="00144AB8" w:rsidRDefault="009D5F0D" w:rsidP="009F284E">
      <w:pPr>
        <w:pStyle w:val="Neodsazentext"/>
        <w:spacing w:after="0"/>
        <w:rPr>
          <w:b/>
        </w:rPr>
      </w:pPr>
    </w:p>
    <w:p w14:paraId="04BF70E8" w14:textId="5C57B9C6" w:rsidR="009D5F0D" w:rsidRDefault="009D5F0D" w:rsidP="009F284E">
      <w:pPr>
        <w:pStyle w:val="Neodsazentext"/>
        <w:spacing w:after="0"/>
        <w:rPr>
          <w:b/>
        </w:rPr>
      </w:pPr>
    </w:p>
    <w:p w14:paraId="2C7EDA3D" w14:textId="198732ED" w:rsidR="00731669" w:rsidRDefault="00731669" w:rsidP="009F284E">
      <w:pPr>
        <w:pStyle w:val="Neodsazentext"/>
        <w:spacing w:after="0"/>
        <w:rPr>
          <w:b/>
        </w:rPr>
      </w:pPr>
    </w:p>
    <w:p w14:paraId="72B95CA0" w14:textId="4C235E9C" w:rsidR="00731669" w:rsidRDefault="00731669" w:rsidP="009F284E">
      <w:pPr>
        <w:pStyle w:val="Neodsazentext"/>
        <w:spacing w:after="0"/>
        <w:rPr>
          <w:b/>
        </w:rPr>
      </w:pPr>
    </w:p>
    <w:p w14:paraId="03F16383" w14:textId="5E834E16" w:rsidR="00731669" w:rsidRDefault="00731669" w:rsidP="009F284E">
      <w:pPr>
        <w:pStyle w:val="Neodsazentext"/>
        <w:spacing w:after="0"/>
        <w:rPr>
          <w:b/>
        </w:rPr>
      </w:pPr>
    </w:p>
    <w:p w14:paraId="6E57965A" w14:textId="312FFE45" w:rsidR="00731669" w:rsidRDefault="00731669" w:rsidP="009F284E">
      <w:pPr>
        <w:pStyle w:val="Neodsazentext"/>
        <w:spacing w:after="0"/>
        <w:rPr>
          <w:b/>
        </w:rPr>
      </w:pPr>
    </w:p>
    <w:p w14:paraId="193A7569" w14:textId="77777777" w:rsidR="00731669" w:rsidRPr="00144AB8" w:rsidRDefault="00731669" w:rsidP="009F284E">
      <w:pPr>
        <w:pStyle w:val="Neodsazentext"/>
        <w:spacing w:after="0"/>
        <w:rPr>
          <w:b/>
        </w:rPr>
      </w:pPr>
      <w:bookmarkStart w:id="0" w:name="_GoBack"/>
      <w:bookmarkEnd w:id="0"/>
    </w:p>
    <w:p w14:paraId="254523D8" w14:textId="687CCFB0" w:rsidR="009D5F0D" w:rsidRPr="00144AB8" w:rsidRDefault="009D5F0D" w:rsidP="009F284E">
      <w:pPr>
        <w:pStyle w:val="Neodsazentext"/>
        <w:spacing w:after="0"/>
        <w:rPr>
          <w:b/>
        </w:rPr>
      </w:pPr>
    </w:p>
    <w:p w14:paraId="797DB875" w14:textId="1C3E31C0" w:rsidR="009D5F0D" w:rsidRPr="00144AB8" w:rsidRDefault="009D5F0D" w:rsidP="009D5F0D">
      <w:pPr>
        <w:tabs>
          <w:tab w:val="left" w:pos="521"/>
        </w:tabs>
        <w:spacing w:line="100" w:lineRule="atLeast"/>
        <w:ind w:left="568" w:hanging="14"/>
        <w:jc w:val="right"/>
        <w:rPr>
          <w:b/>
          <w:bCs/>
          <w:iCs/>
        </w:rPr>
      </w:pPr>
      <w:r w:rsidRPr="00144AB8">
        <w:rPr>
          <w:b/>
          <w:bCs/>
          <w:iCs/>
        </w:rPr>
        <w:lastRenderedPageBreak/>
        <w:tab/>
        <w:t>Příloha č. 1</w:t>
      </w:r>
    </w:p>
    <w:p w14:paraId="33A57D37" w14:textId="6EC1786D" w:rsidR="009D5F0D" w:rsidRPr="00144AB8" w:rsidRDefault="009D5F0D" w:rsidP="009D5F0D">
      <w:pPr>
        <w:tabs>
          <w:tab w:val="left" w:pos="521"/>
        </w:tabs>
        <w:spacing w:line="100" w:lineRule="atLeast"/>
        <w:ind w:left="568" w:hanging="14"/>
        <w:rPr>
          <w:b/>
          <w:bCs/>
          <w:iCs/>
        </w:rPr>
      </w:pPr>
      <w:r w:rsidRPr="00144AB8">
        <w:rPr>
          <w:b/>
        </w:rPr>
        <w:t xml:space="preserve">Zdůvodnění neprovedených a dodatečných stavebních prací  </w:t>
      </w:r>
    </w:p>
    <w:p w14:paraId="0E52FE84" w14:textId="14F6947E" w:rsidR="009D5F0D" w:rsidRPr="00144AB8" w:rsidRDefault="009D5F0D" w:rsidP="009D5F0D">
      <w:pPr>
        <w:tabs>
          <w:tab w:val="left" w:pos="521"/>
        </w:tabs>
        <w:spacing w:line="100" w:lineRule="atLeast"/>
        <w:ind w:left="568" w:hanging="14"/>
        <w:rPr>
          <w:b/>
          <w:bCs/>
          <w:iCs/>
        </w:rPr>
      </w:pPr>
      <w:r w:rsidRPr="00144AB8">
        <w:rPr>
          <w:b/>
          <w:bCs/>
          <w:iCs/>
        </w:rPr>
        <w:t xml:space="preserve">č.2.1 </w:t>
      </w:r>
      <w:r w:rsidRPr="00144AB8">
        <w:rPr>
          <w:iCs/>
        </w:rPr>
        <w:t>Změna se týká rekonstrukce povrchu železobetonových konstrukcí filtrů II. galerie filtrace, tedy filtrů č.</w:t>
      </w:r>
      <w:proofErr w:type="gramStart"/>
      <w:r w:rsidRPr="00144AB8">
        <w:rPr>
          <w:iCs/>
        </w:rPr>
        <w:t>13 - 24</w:t>
      </w:r>
      <w:proofErr w:type="gramEnd"/>
      <w:r w:rsidRPr="00144AB8">
        <w:rPr>
          <w:iCs/>
        </w:rPr>
        <w:t xml:space="preserve">. Po provedeném akustickém trasování těchto povrchů stěn i podlah byl skutečný stav zanesen do pasportizace.  </w:t>
      </w:r>
    </w:p>
    <w:p w14:paraId="20FAC8ED" w14:textId="52AB696F" w:rsidR="009D5F0D" w:rsidRPr="00144AB8" w:rsidRDefault="009D5F0D" w:rsidP="009D5F0D">
      <w:pPr>
        <w:tabs>
          <w:tab w:val="left" w:pos="521"/>
        </w:tabs>
        <w:ind w:left="568" w:hanging="14"/>
        <w:rPr>
          <w:b/>
          <w:bCs/>
          <w:iCs/>
        </w:rPr>
      </w:pPr>
      <w:r w:rsidRPr="00144AB8">
        <w:rPr>
          <w:b/>
          <w:bCs/>
          <w:iCs/>
        </w:rPr>
        <w:t>č.2.2 –</w:t>
      </w:r>
      <w:r w:rsidRPr="00144AB8">
        <w:rPr>
          <w:iCs/>
        </w:rPr>
        <w:t xml:space="preserve"> Úzká, těžce přístupná dna odtokových kanálů budou finálně </w:t>
      </w:r>
      <w:proofErr w:type="gramStart"/>
      <w:r w:rsidRPr="00144AB8">
        <w:rPr>
          <w:iCs/>
        </w:rPr>
        <w:t>obloženy</w:t>
      </w:r>
      <w:proofErr w:type="gramEnd"/>
      <w:r w:rsidRPr="00144AB8">
        <w:rPr>
          <w:iCs/>
        </w:rPr>
        <w:t xml:space="preserve"> keramickým obkladem. Dna jednotlivých kanálů mají různé tvary, některé jsou příčně spádované, některé tvarované jako žlab. Pro aplikaci keramických obkladů budou dna vyrovnány se zachováním podélného spádu kanálu.</w:t>
      </w:r>
    </w:p>
    <w:p w14:paraId="4FFADDB3" w14:textId="14F8A1FE" w:rsidR="009D5F0D" w:rsidRPr="00144AB8" w:rsidRDefault="009D5F0D" w:rsidP="009D5F0D">
      <w:pPr>
        <w:tabs>
          <w:tab w:val="left" w:pos="521"/>
        </w:tabs>
        <w:ind w:left="568" w:hanging="14"/>
        <w:rPr>
          <w:b/>
          <w:bCs/>
          <w:iCs/>
        </w:rPr>
      </w:pPr>
      <w:r w:rsidRPr="00144AB8">
        <w:rPr>
          <w:b/>
          <w:bCs/>
          <w:iCs/>
        </w:rPr>
        <w:t xml:space="preserve">č.2.3 </w:t>
      </w:r>
      <w:r w:rsidRPr="00144AB8">
        <w:rPr>
          <w:iCs/>
        </w:rPr>
        <w:t xml:space="preserve">– Po vybourání stávajícího potrubí pro vyrovnání hladin ze stěn </w:t>
      </w:r>
      <w:proofErr w:type="spellStart"/>
      <w:r w:rsidRPr="00144AB8">
        <w:rPr>
          <w:iCs/>
        </w:rPr>
        <w:t>nátokových</w:t>
      </w:r>
      <w:proofErr w:type="spellEnd"/>
      <w:r w:rsidRPr="00144AB8">
        <w:rPr>
          <w:iCs/>
        </w:rPr>
        <w:t xml:space="preserve"> kanálů bylo zjištěno, že původní ocelové potrubí v místě stěny má po svém obvodě těsnící ocelovou plotnu (žiletku). Nové nerezové potrubí bude o tento prvek také doplněno a dále bude potrubí prodlouženo tak, aby vyčnívalo z instalovaného keramického obkladu. Pro těsnící ocelovou plotnu je potřeba vybourat a následně betonovat větší </w:t>
      </w:r>
      <w:proofErr w:type="gramStart"/>
      <w:r w:rsidRPr="00144AB8">
        <w:rPr>
          <w:iCs/>
        </w:rPr>
        <w:t>otvor</w:t>
      </w:r>
      <w:proofErr w:type="gramEnd"/>
      <w:r w:rsidRPr="00144AB8">
        <w:rPr>
          <w:iCs/>
        </w:rPr>
        <w:t xml:space="preserve"> než předpokládala zadávací dokumentace. </w:t>
      </w:r>
    </w:p>
    <w:p w14:paraId="6617FF4E" w14:textId="216B3882" w:rsidR="009D5F0D" w:rsidRPr="00144AB8" w:rsidRDefault="009D5F0D" w:rsidP="009D5F0D">
      <w:pPr>
        <w:tabs>
          <w:tab w:val="left" w:pos="521"/>
        </w:tabs>
        <w:ind w:left="568" w:hanging="14"/>
        <w:rPr>
          <w:b/>
          <w:bCs/>
          <w:iCs/>
        </w:rPr>
      </w:pPr>
      <w:r w:rsidRPr="00144AB8">
        <w:rPr>
          <w:b/>
          <w:bCs/>
          <w:iCs/>
        </w:rPr>
        <w:t xml:space="preserve">č.2.4 – </w:t>
      </w:r>
      <w:r w:rsidRPr="00144AB8">
        <w:rPr>
          <w:iCs/>
        </w:rPr>
        <w:t xml:space="preserve">Keramický obklad byl aplikován na stěně </w:t>
      </w:r>
      <w:proofErr w:type="spellStart"/>
      <w:r w:rsidRPr="00144AB8">
        <w:rPr>
          <w:iCs/>
        </w:rPr>
        <w:t>nátokového</w:t>
      </w:r>
      <w:proofErr w:type="spellEnd"/>
      <w:r w:rsidRPr="00144AB8">
        <w:rPr>
          <w:iCs/>
        </w:rPr>
        <w:t xml:space="preserve"> kanálu jen po vzduchovací potrubí. Dle projektu měl být pod tyto vývody ze </w:t>
      </w:r>
      <w:proofErr w:type="gramStart"/>
      <w:r w:rsidRPr="00144AB8">
        <w:rPr>
          <w:iCs/>
        </w:rPr>
        <w:t>zdi</w:t>
      </w:r>
      <w:proofErr w:type="gramEnd"/>
      <w:r w:rsidRPr="00144AB8">
        <w:rPr>
          <w:iCs/>
        </w:rPr>
        <w:t xml:space="preserve"> a to do úrovně 500 mm pod hladinu GAU. Naopak k navýšení plochy keramického obkladu došlo na bočních obvodových stěnách II. Galerie, tedy v oblasti nad břity odtokových kanálů filtru 13, 18, 19,24.</w:t>
      </w:r>
    </w:p>
    <w:p w14:paraId="41AA4707" w14:textId="2963A5A6" w:rsidR="009D5F0D" w:rsidRPr="00144AB8" w:rsidRDefault="009D5F0D" w:rsidP="009D5F0D">
      <w:pPr>
        <w:tabs>
          <w:tab w:val="left" w:pos="521"/>
        </w:tabs>
        <w:ind w:left="568" w:hanging="14"/>
      </w:pPr>
      <w:r w:rsidRPr="00144AB8">
        <w:rPr>
          <w:b/>
          <w:bCs/>
          <w:iCs/>
        </w:rPr>
        <w:t xml:space="preserve">č.2.5 – </w:t>
      </w:r>
      <w:r w:rsidRPr="00144AB8">
        <w:rPr>
          <w:iCs/>
        </w:rPr>
        <w:t xml:space="preserve">Okolo sloupů objektu, které jsou v místě odtokových kanálů, je zúžený </w:t>
      </w:r>
      <w:proofErr w:type="gramStart"/>
      <w:r w:rsidRPr="00144AB8">
        <w:rPr>
          <w:iCs/>
        </w:rPr>
        <w:t>průtok</w:t>
      </w:r>
      <w:proofErr w:type="gramEnd"/>
      <w:r w:rsidRPr="00144AB8">
        <w:rPr>
          <w:iCs/>
        </w:rPr>
        <w:t xml:space="preserve"> a to místy šíře jen 50 mm. Břity budou odbourány a opětovně provedeny pod jiným úhlem. Tato úprava zajistí dostatečný průtok vody a možnost přístupu při obkládání keramickým obkladem. </w:t>
      </w:r>
    </w:p>
    <w:p w14:paraId="175289BE" w14:textId="6ED6A3A6" w:rsidR="009D5F0D" w:rsidRPr="00144AB8" w:rsidRDefault="009D5F0D" w:rsidP="009D5F0D">
      <w:pPr>
        <w:tabs>
          <w:tab w:val="left" w:pos="521"/>
        </w:tabs>
        <w:ind w:left="568" w:hanging="14"/>
        <w:rPr>
          <w:b/>
          <w:bCs/>
          <w:iCs/>
        </w:rPr>
      </w:pPr>
      <w:r w:rsidRPr="00144AB8">
        <w:rPr>
          <w:b/>
          <w:bCs/>
          <w:iCs/>
        </w:rPr>
        <w:t xml:space="preserve">č.2.6 – </w:t>
      </w:r>
      <w:r w:rsidRPr="00144AB8">
        <w:rPr>
          <w:iCs/>
        </w:rPr>
        <w:t>Do odtokových žlabů II. galerie filtrace jsou zaústěny dešťové svody střechy objektu. Pro sanační práce a aplikaci keramických obkladů odtokových kanálů je nutné výtoky dešťových svodů dočasně přemístit mimo objekt, popřípadě do sousední galerie</w:t>
      </w:r>
      <w:r w:rsidRPr="00144AB8">
        <w:rPr>
          <w:b/>
          <w:bCs/>
          <w:iCs/>
        </w:rPr>
        <w:t>.</w:t>
      </w:r>
    </w:p>
    <w:p w14:paraId="547AFE63" w14:textId="3B51090C" w:rsidR="009D5F0D" w:rsidRPr="00144AB8" w:rsidRDefault="009D5F0D" w:rsidP="009D5F0D">
      <w:pPr>
        <w:tabs>
          <w:tab w:val="left" w:pos="521"/>
        </w:tabs>
        <w:ind w:left="568" w:hanging="14"/>
        <w:rPr>
          <w:b/>
          <w:bCs/>
          <w:iCs/>
        </w:rPr>
      </w:pPr>
      <w:r w:rsidRPr="00144AB8">
        <w:rPr>
          <w:b/>
          <w:bCs/>
          <w:iCs/>
        </w:rPr>
        <w:t xml:space="preserve">č.2.7 – </w:t>
      </w:r>
      <w:r w:rsidRPr="00144AB8">
        <w:rPr>
          <w:iCs/>
        </w:rPr>
        <w:t xml:space="preserve">Spodní líc filtrů je přístupný z přízemí objektu budovy filtrace. Po akustickém trasování spodního líce a otryskání a vyčištění v místě objektové dilatace proběhla kontrola statika a TDI. Bylo rozhodnuto o provedení kompletních sanaci konstrukcí v místě dilatace a jejích okolních sloupů s nosníky. Ostatní plochy spodního líce – zejména hrany sloupů a spodní plochy nosníků prokázali po provedeném akustickém trasování větší než projektem uvažované plochy určené k sanaci ŽB konstrukcí objektu. </w:t>
      </w:r>
    </w:p>
    <w:p w14:paraId="0D7DF6EE" w14:textId="6C3B986D" w:rsidR="009D5F0D" w:rsidRPr="00144AB8" w:rsidRDefault="009D5F0D" w:rsidP="009D5F0D">
      <w:pPr>
        <w:tabs>
          <w:tab w:val="left" w:pos="521"/>
        </w:tabs>
        <w:ind w:left="568" w:hanging="14"/>
        <w:rPr>
          <w:b/>
          <w:bCs/>
          <w:iCs/>
        </w:rPr>
      </w:pPr>
      <w:r w:rsidRPr="00144AB8">
        <w:rPr>
          <w:b/>
          <w:bCs/>
          <w:iCs/>
        </w:rPr>
        <w:t xml:space="preserve">č.2.8 – </w:t>
      </w:r>
      <w:r w:rsidRPr="00144AB8">
        <w:rPr>
          <w:iCs/>
        </w:rPr>
        <w:t xml:space="preserve">Stěny filtrů II. galerie vykazují značné nerovnosti povrchu. Na </w:t>
      </w:r>
      <w:proofErr w:type="gramStart"/>
      <w:r w:rsidRPr="00144AB8">
        <w:rPr>
          <w:iCs/>
        </w:rPr>
        <w:t>kontrolním  dnu</w:t>
      </w:r>
      <w:proofErr w:type="gramEnd"/>
      <w:r w:rsidRPr="00144AB8">
        <w:rPr>
          <w:iCs/>
        </w:rPr>
        <w:t xml:space="preserve"> bylo rozhodnuto o lokálním vyrovnání stěn sanační maltou tak, že se vyrovnají přechody mezi jednotlivými nerovnostmi. Účelem je zajistit návaznost na možnou aplikaci keramických obkladů s dodržením navržených </w:t>
      </w:r>
      <w:proofErr w:type="spellStart"/>
      <w:r w:rsidRPr="00144AB8">
        <w:rPr>
          <w:iCs/>
        </w:rPr>
        <w:t>spárořezů</w:t>
      </w:r>
      <w:proofErr w:type="spellEnd"/>
      <w:r w:rsidRPr="00144AB8">
        <w:rPr>
          <w:iCs/>
        </w:rPr>
        <w:t>. Nerovnosti vyrovnávají nejen vodorovnou vlnitost stěn, ale i jejich vodorovnost a lomové hrany po návaznosti původních betonáži van filtrů</w:t>
      </w:r>
      <w:r w:rsidRPr="00144AB8">
        <w:rPr>
          <w:b/>
          <w:bCs/>
          <w:iCs/>
        </w:rPr>
        <w:t>.</w:t>
      </w:r>
    </w:p>
    <w:p w14:paraId="3476CF92" w14:textId="37C8E6CA" w:rsidR="009D5F0D" w:rsidRPr="00144AB8" w:rsidRDefault="009D5F0D" w:rsidP="009D5F0D">
      <w:pPr>
        <w:tabs>
          <w:tab w:val="left" w:pos="521"/>
        </w:tabs>
        <w:ind w:left="568" w:hanging="14"/>
        <w:rPr>
          <w:b/>
          <w:bCs/>
          <w:iCs/>
        </w:rPr>
      </w:pPr>
      <w:r w:rsidRPr="00144AB8">
        <w:rPr>
          <w:b/>
          <w:bCs/>
          <w:iCs/>
        </w:rPr>
        <w:t xml:space="preserve">č.2.9 – </w:t>
      </w:r>
      <w:r w:rsidRPr="00144AB8">
        <w:rPr>
          <w:iCs/>
        </w:rPr>
        <w:t xml:space="preserve">„Malá římsa“ vede po celé délce II. galerie filtrace. Je na zadních stranách jednotlivých filtrů 13 – 24, nad malou římsou se nachází </w:t>
      </w:r>
      <w:proofErr w:type="spellStart"/>
      <w:proofErr w:type="gramStart"/>
      <w:r w:rsidRPr="00144AB8">
        <w:rPr>
          <w:iCs/>
        </w:rPr>
        <w:t>I.galerie</w:t>
      </w:r>
      <w:proofErr w:type="spellEnd"/>
      <w:proofErr w:type="gramEnd"/>
      <w:r w:rsidRPr="00144AB8">
        <w:rPr>
          <w:iCs/>
        </w:rPr>
        <w:t>. Římsa vykazuje značné nerovnosti, které budou pomocí sanační malty a betonové stěrky vyrovnány. Vrchní část římsy bude finálně obložena keramickým obkladem zakončeným Al lištou s </w:t>
      </w:r>
      <w:proofErr w:type="spellStart"/>
      <w:r w:rsidRPr="00144AB8">
        <w:rPr>
          <w:iCs/>
        </w:rPr>
        <w:t>okapničkou</w:t>
      </w:r>
      <w:proofErr w:type="spellEnd"/>
      <w:r w:rsidRPr="00144AB8">
        <w:rPr>
          <w:iCs/>
        </w:rPr>
        <w:t xml:space="preserve">. Ostatní plochy římsy budou po vyrovnání ošetřeny finální stěrkou. </w:t>
      </w:r>
    </w:p>
    <w:p w14:paraId="4D05D5FA" w14:textId="314A9DCA" w:rsidR="009D5F0D" w:rsidRPr="00144AB8" w:rsidRDefault="009D5F0D" w:rsidP="009D5F0D">
      <w:pPr>
        <w:ind w:firstLine="0"/>
        <w:rPr>
          <w:b/>
          <w:bCs/>
          <w:iCs/>
        </w:rPr>
      </w:pPr>
      <w:r w:rsidRPr="00144AB8">
        <w:rPr>
          <w:b/>
          <w:bCs/>
          <w:iCs/>
        </w:rPr>
        <w:lastRenderedPageBreak/>
        <w:t xml:space="preserve">č.2.10 – </w:t>
      </w:r>
      <w:r w:rsidRPr="00144AB8">
        <w:rPr>
          <w:iCs/>
        </w:rPr>
        <w:t xml:space="preserve">„Velká římsa“ vede po celé délce II. galerie filtrace. </w:t>
      </w:r>
      <w:proofErr w:type="gramStart"/>
      <w:r w:rsidRPr="00144AB8">
        <w:rPr>
          <w:iCs/>
        </w:rPr>
        <w:t>Ze</w:t>
      </w:r>
      <w:proofErr w:type="gramEnd"/>
      <w:r w:rsidRPr="00144AB8">
        <w:rPr>
          <w:iCs/>
        </w:rPr>
        <w:t xml:space="preserve"> shora je pochozí s přístupem od I. galerie a je osazena zábradlím. Římsa bude sanována v její spodní a čelní straně, finálně bude ošetřena stěrkou </w:t>
      </w:r>
      <w:proofErr w:type="spellStart"/>
      <w:r w:rsidRPr="00144AB8">
        <w:rPr>
          <w:iCs/>
        </w:rPr>
        <w:t>MasterSeal</w:t>
      </w:r>
      <w:proofErr w:type="spellEnd"/>
      <w:r w:rsidRPr="00144AB8">
        <w:rPr>
          <w:iCs/>
        </w:rPr>
        <w:t xml:space="preserve"> 531. </w:t>
      </w:r>
    </w:p>
    <w:p w14:paraId="710956C7" w14:textId="363813E2" w:rsidR="009D5F0D" w:rsidRPr="00144AB8" w:rsidRDefault="009D5F0D" w:rsidP="009D5F0D">
      <w:pPr>
        <w:pStyle w:val="Neodsazentext"/>
        <w:spacing w:after="0"/>
        <w:rPr>
          <w:b/>
        </w:rPr>
      </w:pPr>
      <w:r w:rsidRPr="00144AB8">
        <w:rPr>
          <w:b/>
          <w:bCs/>
          <w:iCs/>
        </w:rPr>
        <w:t xml:space="preserve">č.2.11 – </w:t>
      </w:r>
      <w:r w:rsidRPr="00144AB8">
        <w:rPr>
          <w:iCs/>
        </w:rPr>
        <w:t>Sanace stěn filtrů II. galerie probíhaly z provizorní montované podlahy, která ochraňuje drenážní systém umístěný na dně filtrů</w:t>
      </w:r>
      <w:r w:rsidR="007F6CBC" w:rsidRPr="00144AB8">
        <w:rPr>
          <w:iCs/>
        </w:rPr>
        <w:t>.</w:t>
      </w:r>
      <w:r w:rsidRPr="00144AB8">
        <w:rPr>
          <w:iCs/>
        </w:rPr>
        <w:t xml:space="preserve"> </w:t>
      </w:r>
      <w:r w:rsidR="007F6CBC" w:rsidRPr="00144AB8">
        <w:rPr>
          <w:iCs/>
        </w:rPr>
        <w:t xml:space="preserve">Objednatel a </w:t>
      </w:r>
      <w:proofErr w:type="spellStart"/>
      <w:r w:rsidR="007F6CBC" w:rsidRPr="00144AB8">
        <w:rPr>
          <w:iCs/>
        </w:rPr>
        <w:t>projektatnt</w:t>
      </w:r>
      <w:proofErr w:type="spellEnd"/>
      <w:r w:rsidRPr="00144AB8">
        <w:rPr>
          <w:iCs/>
        </w:rPr>
        <w:t xml:space="preserve"> požadují po demontáži podlah i sanaci skryté plochy stěn v úrovni demontovaných podlah až k potrubí drenážního systému ošetřit schváleným sanačním procesem. K uvedené realizaci je nezbytná pracovní podlaha pro ochranu drenážního systému před mechanickým poškozením činností pracovníků.</w:t>
      </w:r>
      <w:r w:rsidRPr="00144AB8">
        <w:rPr>
          <w:b/>
          <w:bCs/>
          <w:iCs/>
        </w:rPr>
        <w:t xml:space="preserve"> </w:t>
      </w:r>
    </w:p>
    <w:sectPr w:rsidR="009D5F0D" w:rsidRPr="00144AB8" w:rsidSect="001E1812">
      <w:headerReference w:type="default" r:id="rId12"/>
      <w:footerReference w:type="default" r:id="rId13"/>
      <w:pgSz w:w="11907" w:h="16839" w:code="9"/>
      <w:pgMar w:top="1418" w:right="1418" w:bottom="170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FF343" w14:textId="77777777" w:rsidR="00CA1DA0" w:rsidRDefault="00CA1DA0" w:rsidP="00FA7B21">
      <w:pPr>
        <w:spacing w:after="0"/>
      </w:pPr>
      <w:r>
        <w:separator/>
      </w:r>
    </w:p>
  </w:endnote>
  <w:endnote w:type="continuationSeparator" w:id="0">
    <w:p w14:paraId="5720DD07" w14:textId="77777777" w:rsidR="00CA1DA0" w:rsidRDefault="00CA1DA0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2899F" w14:textId="77777777" w:rsidR="00DA31C3" w:rsidRDefault="00CA1DA0" w:rsidP="00723B70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734A59">
          <w:fldChar w:fldCharType="begin"/>
        </w:r>
        <w:r w:rsidR="00DA31C3">
          <w:instrText xml:space="preserve"> PAGE   \* MERGEFORMAT </w:instrText>
        </w:r>
        <w:r w:rsidR="00734A59">
          <w:fldChar w:fldCharType="separate"/>
        </w:r>
        <w:r w:rsidR="003502CD">
          <w:rPr>
            <w:noProof/>
          </w:rPr>
          <w:t>2</w:t>
        </w:r>
        <w:r w:rsidR="00734A59">
          <w:rPr>
            <w:noProof/>
          </w:rPr>
          <w:fldChar w:fldCharType="end"/>
        </w:r>
        <w:r w:rsidR="00DA31C3">
          <w:t>/</w:t>
        </w:r>
        <w:fldSimple w:instr=" NUMPAGES   \* MERGEFORMAT ">
          <w:r w:rsidR="003502CD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12B8C" w14:textId="77777777" w:rsidR="00CA1DA0" w:rsidRDefault="00CA1DA0" w:rsidP="00FA7B21">
      <w:pPr>
        <w:spacing w:after="0"/>
      </w:pPr>
      <w:r>
        <w:separator/>
      </w:r>
    </w:p>
  </w:footnote>
  <w:footnote w:type="continuationSeparator" w:id="0">
    <w:p w14:paraId="1E8B2D83" w14:textId="77777777" w:rsidR="00CA1DA0" w:rsidRDefault="00CA1DA0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2899E" w14:textId="77777777" w:rsidR="00DA31C3" w:rsidRPr="008E6C42" w:rsidRDefault="008E6C42" w:rsidP="00144AB8">
    <w:pPr>
      <w:pStyle w:val="Zhlav"/>
      <w:jc w:val="right"/>
    </w:pPr>
    <w:r w:rsidRPr="008E6C42">
      <w:rPr>
        <w:sz w:val="20"/>
        <w:szCs w:val="20"/>
      </w:rPr>
      <w:t xml:space="preserve">ÚV </w:t>
    </w:r>
    <w:proofErr w:type="gramStart"/>
    <w:r w:rsidRPr="008E6C42">
      <w:rPr>
        <w:sz w:val="20"/>
        <w:szCs w:val="20"/>
      </w:rPr>
      <w:t>Podolí - filtrace</w:t>
    </w:r>
    <w:proofErr w:type="gramEnd"/>
    <w:r w:rsidRPr="008E6C42">
      <w:rPr>
        <w:sz w:val="20"/>
        <w:szCs w:val="20"/>
      </w:rPr>
      <w:t xml:space="preserve"> přes granulované aktivní uhlí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 w15:restartNumberingAfterBreak="0">
    <w:nsid w:val="02367118"/>
    <w:multiLevelType w:val="hybridMultilevel"/>
    <w:tmpl w:val="DC0C4272"/>
    <w:lvl w:ilvl="0" w:tplc="675A5E1C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 w15:restartNumberingAfterBreak="0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4" w15:restartNumberingAfterBreak="0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" w15:restartNumberingAfterBreak="0">
    <w:nsid w:val="20451E3B"/>
    <w:multiLevelType w:val="hybridMultilevel"/>
    <w:tmpl w:val="9E964D54"/>
    <w:lvl w:ilvl="0" w:tplc="9300E884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8" w15:restartNumberingAfterBreak="0">
    <w:nsid w:val="2AF3705D"/>
    <w:multiLevelType w:val="hybridMultilevel"/>
    <w:tmpl w:val="290618EE"/>
    <w:lvl w:ilvl="0" w:tplc="23327B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0" w15:restartNumberingAfterBreak="0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1A11A7D"/>
    <w:multiLevelType w:val="hybridMultilevel"/>
    <w:tmpl w:val="D01C44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901B36"/>
    <w:multiLevelType w:val="multilevel"/>
    <w:tmpl w:val="50740C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3" w15:restartNumberingAfterBreak="0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4" w15:restartNumberingAfterBreak="0">
    <w:nsid w:val="3BB00B87"/>
    <w:multiLevelType w:val="hybridMultilevel"/>
    <w:tmpl w:val="06A2C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C3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4472A4"/>
    <w:multiLevelType w:val="multilevel"/>
    <w:tmpl w:val="A87E9AA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32F3550"/>
    <w:multiLevelType w:val="hybridMultilevel"/>
    <w:tmpl w:val="53402600"/>
    <w:lvl w:ilvl="0" w:tplc="8626B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80CBC" w:tentative="1">
      <w:start w:val="1"/>
      <w:numFmt w:val="lowerLetter"/>
      <w:lvlText w:val="%2."/>
      <w:lvlJc w:val="left"/>
      <w:pPr>
        <w:ind w:left="1440" w:hanging="360"/>
      </w:pPr>
    </w:lvl>
    <w:lvl w:ilvl="2" w:tplc="C832B2E4" w:tentative="1">
      <w:start w:val="1"/>
      <w:numFmt w:val="lowerRoman"/>
      <w:lvlText w:val="%3."/>
      <w:lvlJc w:val="right"/>
      <w:pPr>
        <w:ind w:left="2160" w:hanging="180"/>
      </w:pPr>
    </w:lvl>
    <w:lvl w:ilvl="3" w:tplc="6C0C9BD2" w:tentative="1">
      <w:start w:val="1"/>
      <w:numFmt w:val="decimal"/>
      <w:lvlText w:val="%4."/>
      <w:lvlJc w:val="left"/>
      <w:pPr>
        <w:ind w:left="2880" w:hanging="360"/>
      </w:pPr>
    </w:lvl>
    <w:lvl w:ilvl="4" w:tplc="69EE4AC6" w:tentative="1">
      <w:start w:val="1"/>
      <w:numFmt w:val="lowerLetter"/>
      <w:lvlText w:val="%5."/>
      <w:lvlJc w:val="left"/>
      <w:pPr>
        <w:ind w:left="3600" w:hanging="360"/>
      </w:pPr>
    </w:lvl>
    <w:lvl w:ilvl="5" w:tplc="DB447248" w:tentative="1">
      <w:start w:val="1"/>
      <w:numFmt w:val="lowerRoman"/>
      <w:lvlText w:val="%6."/>
      <w:lvlJc w:val="right"/>
      <w:pPr>
        <w:ind w:left="4320" w:hanging="180"/>
      </w:pPr>
    </w:lvl>
    <w:lvl w:ilvl="6" w:tplc="B3544B58" w:tentative="1">
      <w:start w:val="1"/>
      <w:numFmt w:val="decimal"/>
      <w:lvlText w:val="%7."/>
      <w:lvlJc w:val="left"/>
      <w:pPr>
        <w:ind w:left="5040" w:hanging="360"/>
      </w:pPr>
    </w:lvl>
    <w:lvl w:ilvl="7" w:tplc="D9A4F8F8" w:tentative="1">
      <w:start w:val="1"/>
      <w:numFmt w:val="lowerLetter"/>
      <w:lvlText w:val="%8."/>
      <w:lvlJc w:val="left"/>
      <w:pPr>
        <w:ind w:left="5760" w:hanging="360"/>
      </w:pPr>
    </w:lvl>
    <w:lvl w:ilvl="8" w:tplc="CD48F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D15F3"/>
    <w:multiLevelType w:val="multilevel"/>
    <w:tmpl w:val="CE923492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5988045A"/>
    <w:multiLevelType w:val="hybridMultilevel"/>
    <w:tmpl w:val="399446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66964"/>
    <w:multiLevelType w:val="multilevel"/>
    <w:tmpl w:val="60C2548A"/>
    <w:lvl w:ilvl="0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799"/>
        </w:tabs>
        <w:ind w:left="2799" w:hanging="851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388"/>
        </w:tabs>
        <w:ind w:left="2685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8"/>
        </w:tabs>
        <w:ind w:left="268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68"/>
        </w:tabs>
        <w:ind w:left="41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8"/>
        </w:tabs>
        <w:ind w:left="46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8"/>
        </w:tabs>
        <w:ind w:left="51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8"/>
        </w:tabs>
        <w:ind w:left="56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8"/>
        </w:tabs>
        <w:ind w:left="6268" w:hanging="1440"/>
      </w:pPr>
      <w:rPr>
        <w:rFonts w:hint="default"/>
      </w:rPr>
    </w:lvl>
  </w:abstractNum>
  <w:abstractNum w:abstractNumId="21" w15:restartNumberingAfterBreak="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22" w15:restartNumberingAfterBreak="0">
    <w:nsid w:val="6EE9396B"/>
    <w:multiLevelType w:val="hybridMultilevel"/>
    <w:tmpl w:val="E1A2BB50"/>
    <w:lvl w:ilvl="0" w:tplc="F3409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4C387E"/>
    <w:multiLevelType w:val="hybridMultilevel"/>
    <w:tmpl w:val="4B70776A"/>
    <w:lvl w:ilvl="0" w:tplc="73CE0FB0">
      <w:start w:val="1"/>
      <w:numFmt w:val="lowerLetter"/>
      <w:lvlText w:val="%1)"/>
      <w:lvlJc w:val="left"/>
      <w:pPr>
        <w:ind w:left="1444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6B36DF"/>
    <w:multiLevelType w:val="hybridMultilevel"/>
    <w:tmpl w:val="A6B276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6"/>
  </w:num>
  <w:num w:numId="7">
    <w:abstractNumId w:val="3"/>
  </w:num>
  <w:num w:numId="8">
    <w:abstractNumId w:val="9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8"/>
  </w:num>
  <w:num w:numId="13">
    <w:abstractNumId w:val="18"/>
  </w:num>
  <w:num w:numId="14">
    <w:abstractNumId w:val="5"/>
  </w:num>
  <w:num w:numId="15">
    <w:abstractNumId w:val="18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0"/>
  </w:num>
  <w:num w:numId="24">
    <w:abstractNumId w:val="25"/>
  </w:num>
  <w:num w:numId="25">
    <w:abstractNumId w:val="20"/>
  </w:num>
  <w:num w:numId="26">
    <w:abstractNumId w:val="21"/>
  </w:num>
  <w:num w:numId="27">
    <w:abstractNumId w:val="15"/>
  </w:num>
  <w:num w:numId="28">
    <w:abstractNumId w:val="11"/>
  </w:num>
  <w:num w:numId="29">
    <w:abstractNumId w:val="14"/>
  </w:num>
  <w:num w:numId="30">
    <w:abstractNumId w:val="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</w:num>
  <w:num w:numId="34">
    <w:abstractNumId w:val="18"/>
  </w:num>
  <w:num w:numId="35">
    <w:abstractNumId w:val="23"/>
  </w:num>
  <w:num w:numId="36">
    <w:abstractNumId w:val="18"/>
    <w:lvlOverride w:ilvl="0">
      <w:startOverride w:val="7"/>
    </w:lvlOverride>
    <w:lvlOverride w:ilvl="1">
      <w:startOverride w:val="3"/>
    </w:lvlOverride>
  </w:num>
  <w:num w:numId="37">
    <w:abstractNumId w:val="19"/>
  </w:num>
  <w:num w:numId="38">
    <w:abstractNumId w:val="24"/>
  </w:num>
  <w:num w:numId="39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8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34"/>
    <w:rsid w:val="0000123C"/>
    <w:rsid w:val="0001213E"/>
    <w:rsid w:val="0001555E"/>
    <w:rsid w:val="00030BCF"/>
    <w:rsid w:val="00036FAC"/>
    <w:rsid w:val="00050C49"/>
    <w:rsid w:val="00050FF7"/>
    <w:rsid w:val="000519F4"/>
    <w:rsid w:val="000604FE"/>
    <w:rsid w:val="000628AB"/>
    <w:rsid w:val="000656D6"/>
    <w:rsid w:val="00070E4D"/>
    <w:rsid w:val="00072910"/>
    <w:rsid w:val="00073C26"/>
    <w:rsid w:val="000758F7"/>
    <w:rsid w:val="00081EA3"/>
    <w:rsid w:val="00086D81"/>
    <w:rsid w:val="00097E53"/>
    <w:rsid w:val="000A1562"/>
    <w:rsid w:val="000A2178"/>
    <w:rsid w:val="000B1EA1"/>
    <w:rsid w:val="000B50CD"/>
    <w:rsid w:val="000B71FD"/>
    <w:rsid w:val="000B72C1"/>
    <w:rsid w:val="000B74A7"/>
    <w:rsid w:val="000C4F84"/>
    <w:rsid w:val="000D319F"/>
    <w:rsid w:val="000D488D"/>
    <w:rsid w:val="000D594C"/>
    <w:rsid w:val="000E072F"/>
    <w:rsid w:val="000F1062"/>
    <w:rsid w:val="000F402E"/>
    <w:rsid w:val="0010286F"/>
    <w:rsid w:val="00102B21"/>
    <w:rsid w:val="00113342"/>
    <w:rsid w:val="00121434"/>
    <w:rsid w:val="00122C85"/>
    <w:rsid w:val="00124BCA"/>
    <w:rsid w:val="00132CB2"/>
    <w:rsid w:val="00134B21"/>
    <w:rsid w:val="001358D7"/>
    <w:rsid w:val="001367F7"/>
    <w:rsid w:val="00140D77"/>
    <w:rsid w:val="00144AB8"/>
    <w:rsid w:val="00152D71"/>
    <w:rsid w:val="001656FB"/>
    <w:rsid w:val="0017301F"/>
    <w:rsid w:val="00182A92"/>
    <w:rsid w:val="00190F16"/>
    <w:rsid w:val="001A1F64"/>
    <w:rsid w:val="001A395D"/>
    <w:rsid w:val="001A665A"/>
    <w:rsid w:val="001B40D1"/>
    <w:rsid w:val="001C489C"/>
    <w:rsid w:val="001C7143"/>
    <w:rsid w:val="001D409B"/>
    <w:rsid w:val="001E1812"/>
    <w:rsid w:val="001E3E80"/>
    <w:rsid w:val="001E41F6"/>
    <w:rsid w:val="001F3432"/>
    <w:rsid w:val="001F522A"/>
    <w:rsid w:val="002149DC"/>
    <w:rsid w:val="002235BA"/>
    <w:rsid w:val="002247BB"/>
    <w:rsid w:val="00226B39"/>
    <w:rsid w:val="002418B0"/>
    <w:rsid w:val="00252490"/>
    <w:rsid w:val="00253AD2"/>
    <w:rsid w:val="0026023A"/>
    <w:rsid w:val="00263959"/>
    <w:rsid w:val="0026709F"/>
    <w:rsid w:val="0027270E"/>
    <w:rsid w:val="00272CC1"/>
    <w:rsid w:val="00274835"/>
    <w:rsid w:val="00274854"/>
    <w:rsid w:val="002871C9"/>
    <w:rsid w:val="00291A88"/>
    <w:rsid w:val="00296967"/>
    <w:rsid w:val="00297CC2"/>
    <w:rsid w:val="002A51F8"/>
    <w:rsid w:val="002B06C0"/>
    <w:rsid w:val="002B1B8F"/>
    <w:rsid w:val="002B387E"/>
    <w:rsid w:val="002B3985"/>
    <w:rsid w:val="002C10E0"/>
    <w:rsid w:val="002C2030"/>
    <w:rsid w:val="002D6E2D"/>
    <w:rsid w:val="002E0282"/>
    <w:rsid w:val="002F3D07"/>
    <w:rsid w:val="002F6728"/>
    <w:rsid w:val="00303516"/>
    <w:rsid w:val="00303835"/>
    <w:rsid w:val="003044B2"/>
    <w:rsid w:val="00310CA5"/>
    <w:rsid w:val="003141D3"/>
    <w:rsid w:val="0031479B"/>
    <w:rsid w:val="00317F17"/>
    <w:rsid w:val="003266FA"/>
    <w:rsid w:val="00327EE4"/>
    <w:rsid w:val="003340F1"/>
    <w:rsid w:val="00345BBC"/>
    <w:rsid w:val="003475F7"/>
    <w:rsid w:val="003502CD"/>
    <w:rsid w:val="00352DF0"/>
    <w:rsid w:val="00354767"/>
    <w:rsid w:val="00360806"/>
    <w:rsid w:val="0037429A"/>
    <w:rsid w:val="00387404"/>
    <w:rsid w:val="003874B1"/>
    <w:rsid w:val="00387DB4"/>
    <w:rsid w:val="00395FE5"/>
    <w:rsid w:val="003A0F8B"/>
    <w:rsid w:val="003A22B6"/>
    <w:rsid w:val="003A4B72"/>
    <w:rsid w:val="003A7D29"/>
    <w:rsid w:val="003B59B5"/>
    <w:rsid w:val="003B73A6"/>
    <w:rsid w:val="003C1BCC"/>
    <w:rsid w:val="003C36F5"/>
    <w:rsid w:val="003D2CD7"/>
    <w:rsid w:val="003D2E2E"/>
    <w:rsid w:val="003D7124"/>
    <w:rsid w:val="003E0C92"/>
    <w:rsid w:val="003E144A"/>
    <w:rsid w:val="003E6FEB"/>
    <w:rsid w:val="003F11EB"/>
    <w:rsid w:val="0041066B"/>
    <w:rsid w:val="00420546"/>
    <w:rsid w:val="00422F71"/>
    <w:rsid w:val="00436CB7"/>
    <w:rsid w:val="00442E01"/>
    <w:rsid w:val="00443723"/>
    <w:rsid w:val="00444303"/>
    <w:rsid w:val="00446F30"/>
    <w:rsid w:val="00447475"/>
    <w:rsid w:val="00450481"/>
    <w:rsid w:val="0045081A"/>
    <w:rsid w:val="00454018"/>
    <w:rsid w:val="0045457B"/>
    <w:rsid w:val="004566F1"/>
    <w:rsid w:val="004573E0"/>
    <w:rsid w:val="0046462B"/>
    <w:rsid w:val="004725DC"/>
    <w:rsid w:val="00483EA4"/>
    <w:rsid w:val="004927DD"/>
    <w:rsid w:val="00497DCD"/>
    <w:rsid w:val="004A399F"/>
    <w:rsid w:val="004B083A"/>
    <w:rsid w:val="004B79B2"/>
    <w:rsid w:val="004C0F08"/>
    <w:rsid w:val="004C1F3D"/>
    <w:rsid w:val="004C27DF"/>
    <w:rsid w:val="004C2FA8"/>
    <w:rsid w:val="004D2DCA"/>
    <w:rsid w:val="004D425F"/>
    <w:rsid w:val="004E295E"/>
    <w:rsid w:val="005008B3"/>
    <w:rsid w:val="00501CA8"/>
    <w:rsid w:val="00502F83"/>
    <w:rsid w:val="00504AF4"/>
    <w:rsid w:val="005069BF"/>
    <w:rsid w:val="005101C3"/>
    <w:rsid w:val="00510467"/>
    <w:rsid w:val="00511699"/>
    <w:rsid w:val="005224D6"/>
    <w:rsid w:val="00523B56"/>
    <w:rsid w:val="0053096C"/>
    <w:rsid w:val="00530FD3"/>
    <w:rsid w:val="00531DAD"/>
    <w:rsid w:val="005358B7"/>
    <w:rsid w:val="00536CC0"/>
    <w:rsid w:val="00541EA3"/>
    <w:rsid w:val="0054556B"/>
    <w:rsid w:val="00547511"/>
    <w:rsid w:val="005475AF"/>
    <w:rsid w:val="00555C8C"/>
    <w:rsid w:val="00560C0F"/>
    <w:rsid w:val="00562631"/>
    <w:rsid w:val="005757CB"/>
    <w:rsid w:val="00576B56"/>
    <w:rsid w:val="00581D0C"/>
    <w:rsid w:val="0058220E"/>
    <w:rsid w:val="00582E3F"/>
    <w:rsid w:val="005861B7"/>
    <w:rsid w:val="00591984"/>
    <w:rsid w:val="00593488"/>
    <w:rsid w:val="0059358C"/>
    <w:rsid w:val="00593D96"/>
    <w:rsid w:val="0059677D"/>
    <w:rsid w:val="005A0B9B"/>
    <w:rsid w:val="005A6EF5"/>
    <w:rsid w:val="005A762B"/>
    <w:rsid w:val="005C283E"/>
    <w:rsid w:val="005D0885"/>
    <w:rsid w:val="005D3BB4"/>
    <w:rsid w:val="005D76F6"/>
    <w:rsid w:val="005E097E"/>
    <w:rsid w:val="005E2EEC"/>
    <w:rsid w:val="005F07B1"/>
    <w:rsid w:val="00601923"/>
    <w:rsid w:val="0060337C"/>
    <w:rsid w:val="0061371C"/>
    <w:rsid w:val="00613DF6"/>
    <w:rsid w:val="006274DB"/>
    <w:rsid w:val="00631CF9"/>
    <w:rsid w:val="00633112"/>
    <w:rsid w:val="00640D4C"/>
    <w:rsid w:val="006435BC"/>
    <w:rsid w:val="00647472"/>
    <w:rsid w:val="00654353"/>
    <w:rsid w:val="0065578C"/>
    <w:rsid w:val="00660511"/>
    <w:rsid w:val="0066120F"/>
    <w:rsid w:val="0067404C"/>
    <w:rsid w:val="00682F05"/>
    <w:rsid w:val="00687BA2"/>
    <w:rsid w:val="00696745"/>
    <w:rsid w:val="006A6990"/>
    <w:rsid w:val="006B2039"/>
    <w:rsid w:val="006B659F"/>
    <w:rsid w:val="006C0464"/>
    <w:rsid w:val="006D124B"/>
    <w:rsid w:val="006D16BA"/>
    <w:rsid w:val="006D3922"/>
    <w:rsid w:val="006E1CC0"/>
    <w:rsid w:val="006F20C8"/>
    <w:rsid w:val="006F222F"/>
    <w:rsid w:val="006F495E"/>
    <w:rsid w:val="006F7DA8"/>
    <w:rsid w:val="007124BB"/>
    <w:rsid w:val="0071300B"/>
    <w:rsid w:val="007140EC"/>
    <w:rsid w:val="00721CEF"/>
    <w:rsid w:val="007234CA"/>
    <w:rsid w:val="00723B70"/>
    <w:rsid w:val="00726E2A"/>
    <w:rsid w:val="00731669"/>
    <w:rsid w:val="00734A59"/>
    <w:rsid w:val="00737FB8"/>
    <w:rsid w:val="007454E5"/>
    <w:rsid w:val="00750EBF"/>
    <w:rsid w:val="00754E0C"/>
    <w:rsid w:val="007555E7"/>
    <w:rsid w:val="007629AA"/>
    <w:rsid w:val="0076472B"/>
    <w:rsid w:val="00775C78"/>
    <w:rsid w:val="007857DD"/>
    <w:rsid w:val="00792A52"/>
    <w:rsid w:val="00795463"/>
    <w:rsid w:val="007979E3"/>
    <w:rsid w:val="00797D1E"/>
    <w:rsid w:val="007A053C"/>
    <w:rsid w:val="007A1A85"/>
    <w:rsid w:val="007A64B5"/>
    <w:rsid w:val="007A6A0E"/>
    <w:rsid w:val="007A6A14"/>
    <w:rsid w:val="007B1EB5"/>
    <w:rsid w:val="007C25AB"/>
    <w:rsid w:val="007C6DA3"/>
    <w:rsid w:val="007D215E"/>
    <w:rsid w:val="007D63E5"/>
    <w:rsid w:val="007E34D4"/>
    <w:rsid w:val="007E7C4B"/>
    <w:rsid w:val="007F3A18"/>
    <w:rsid w:val="007F43BF"/>
    <w:rsid w:val="007F4512"/>
    <w:rsid w:val="007F452F"/>
    <w:rsid w:val="007F5C35"/>
    <w:rsid w:val="007F6CBC"/>
    <w:rsid w:val="00802356"/>
    <w:rsid w:val="0080760A"/>
    <w:rsid w:val="0081466E"/>
    <w:rsid w:val="008257CB"/>
    <w:rsid w:val="00827D41"/>
    <w:rsid w:val="008337E0"/>
    <w:rsid w:val="00834D52"/>
    <w:rsid w:val="0083723C"/>
    <w:rsid w:val="00842E09"/>
    <w:rsid w:val="0084607F"/>
    <w:rsid w:val="00846C33"/>
    <w:rsid w:val="00854558"/>
    <w:rsid w:val="00854C33"/>
    <w:rsid w:val="0085572C"/>
    <w:rsid w:val="0086129C"/>
    <w:rsid w:val="0086151F"/>
    <w:rsid w:val="00864D3E"/>
    <w:rsid w:val="00872F0E"/>
    <w:rsid w:val="00873BA0"/>
    <w:rsid w:val="00876293"/>
    <w:rsid w:val="008769EC"/>
    <w:rsid w:val="00877764"/>
    <w:rsid w:val="00881366"/>
    <w:rsid w:val="0088667D"/>
    <w:rsid w:val="00891BF1"/>
    <w:rsid w:val="00895AD1"/>
    <w:rsid w:val="00896191"/>
    <w:rsid w:val="008A5D42"/>
    <w:rsid w:val="008B2FBF"/>
    <w:rsid w:val="008B3697"/>
    <w:rsid w:val="008C553A"/>
    <w:rsid w:val="008D73EF"/>
    <w:rsid w:val="008E19C1"/>
    <w:rsid w:val="008E6C42"/>
    <w:rsid w:val="008F13FF"/>
    <w:rsid w:val="008F1896"/>
    <w:rsid w:val="008F386E"/>
    <w:rsid w:val="008F7F3D"/>
    <w:rsid w:val="00901F60"/>
    <w:rsid w:val="00904C31"/>
    <w:rsid w:val="009101DC"/>
    <w:rsid w:val="00914AFE"/>
    <w:rsid w:val="00915750"/>
    <w:rsid w:val="00916970"/>
    <w:rsid w:val="00922DCE"/>
    <w:rsid w:val="009230C0"/>
    <w:rsid w:val="00926AB1"/>
    <w:rsid w:val="009325C5"/>
    <w:rsid w:val="009352AC"/>
    <w:rsid w:val="00940C94"/>
    <w:rsid w:val="00941D2A"/>
    <w:rsid w:val="0094278A"/>
    <w:rsid w:val="009433B1"/>
    <w:rsid w:val="00944D29"/>
    <w:rsid w:val="00950491"/>
    <w:rsid w:val="00952CD4"/>
    <w:rsid w:val="00963B92"/>
    <w:rsid w:val="00964380"/>
    <w:rsid w:val="009672EA"/>
    <w:rsid w:val="00973E57"/>
    <w:rsid w:val="00975E0B"/>
    <w:rsid w:val="009761D1"/>
    <w:rsid w:val="009777B7"/>
    <w:rsid w:val="009815CF"/>
    <w:rsid w:val="00981C96"/>
    <w:rsid w:val="00990778"/>
    <w:rsid w:val="009B1677"/>
    <w:rsid w:val="009B4537"/>
    <w:rsid w:val="009B52ED"/>
    <w:rsid w:val="009C2294"/>
    <w:rsid w:val="009C7C95"/>
    <w:rsid w:val="009D25AB"/>
    <w:rsid w:val="009D5F0D"/>
    <w:rsid w:val="009E0915"/>
    <w:rsid w:val="009F1138"/>
    <w:rsid w:val="009F24A5"/>
    <w:rsid w:val="009F284E"/>
    <w:rsid w:val="009F501B"/>
    <w:rsid w:val="009F5267"/>
    <w:rsid w:val="009F694D"/>
    <w:rsid w:val="00A03AE0"/>
    <w:rsid w:val="00A03F9F"/>
    <w:rsid w:val="00A065D1"/>
    <w:rsid w:val="00A106AD"/>
    <w:rsid w:val="00A11480"/>
    <w:rsid w:val="00A229CC"/>
    <w:rsid w:val="00A24AA0"/>
    <w:rsid w:val="00A31079"/>
    <w:rsid w:val="00A364F8"/>
    <w:rsid w:val="00A4327C"/>
    <w:rsid w:val="00A4403D"/>
    <w:rsid w:val="00A44174"/>
    <w:rsid w:val="00A55851"/>
    <w:rsid w:val="00A624A6"/>
    <w:rsid w:val="00A63BF7"/>
    <w:rsid w:val="00A7301C"/>
    <w:rsid w:val="00A73209"/>
    <w:rsid w:val="00A7326A"/>
    <w:rsid w:val="00A81FA8"/>
    <w:rsid w:val="00A82E10"/>
    <w:rsid w:val="00A840CA"/>
    <w:rsid w:val="00A90A90"/>
    <w:rsid w:val="00A92C09"/>
    <w:rsid w:val="00AA1D0E"/>
    <w:rsid w:val="00AA28B8"/>
    <w:rsid w:val="00AB0C71"/>
    <w:rsid w:val="00AB321B"/>
    <w:rsid w:val="00AB4A25"/>
    <w:rsid w:val="00AB53AC"/>
    <w:rsid w:val="00AB7677"/>
    <w:rsid w:val="00AB7B66"/>
    <w:rsid w:val="00AC77D1"/>
    <w:rsid w:val="00AD4C79"/>
    <w:rsid w:val="00AE3777"/>
    <w:rsid w:val="00AE55A1"/>
    <w:rsid w:val="00AE62F7"/>
    <w:rsid w:val="00AE7FD1"/>
    <w:rsid w:val="00AF1F89"/>
    <w:rsid w:val="00AF2015"/>
    <w:rsid w:val="00AF7AB5"/>
    <w:rsid w:val="00B070D1"/>
    <w:rsid w:val="00B07718"/>
    <w:rsid w:val="00B07CE9"/>
    <w:rsid w:val="00B13C03"/>
    <w:rsid w:val="00B13D5A"/>
    <w:rsid w:val="00B14778"/>
    <w:rsid w:val="00B14FFC"/>
    <w:rsid w:val="00B15A32"/>
    <w:rsid w:val="00B17C22"/>
    <w:rsid w:val="00B21AE9"/>
    <w:rsid w:val="00B27839"/>
    <w:rsid w:val="00B35462"/>
    <w:rsid w:val="00B35BA4"/>
    <w:rsid w:val="00B35F7C"/>
    <w:rsid w:val="00B41DED"/>
    <w:rsid w:val="00B443A8"/>
    <w:rsid w:val="00B471B4"/>
    <w:rsid w:val="00B51146"/>
    <w:rsid w:val="00B51673"/>
    <w:rsid w:val="00B55359"/>
    <w:rsid w:val="00B5680B"/>
    <w:rsid w:val="00B62354"/>
    <w:rsid w:val="00B7213B"/>
    <w:rsid w:val="00B7788E"/>
    <w:rsid w:val="00B81463"/>
    <w:rsid w:val="00B90B92"/>
    <w:rsid w:val="00B94A1F"/>
    <w:rsid w:val="00BA48EE"/>
    <w:rsid w:val="00BA48FE"/>
    <w:rsid w:val="00BA4D41"/>
    <w:rsid w:val="00BB1C8C"/>
    <w:rsid w:val="00BB4BB0"/>
    <w:rsid w:val="00BB7F7A"/>
    <w:rsid w:val="00BC1A38"/>
    <w:rsid w:val="00BC2077"/>
    <w:rsid w:val="00BC22A7"/>
    <w:rsid w:val="00BC7679"/>
    <w:rsid w:val="00BD2686"/>
    <w:rsid w:val="00BD38A5"/>
    <w:rsid w:val="00BD3AE2"/>
    <w:rsid w:val="00BE2F00"/>
    <w:rsid w:val="00BE2F7A"/>
    <w:rsid w:val="00BE3E34"/>
    <w:rsid w:val="00BE6DE5"/>
    <w:rsid w:val="00BF3232"/>
    <w:rsid w:val="00C001B8"/>
    <w:rsid w:val="00C0165B"/>
    <w:rsid w:val="00C05A99"/>
    <w:rsid w:val="00C12427"/>
    <w:rsid w:val="00C24903"/>
    <w:rsid w:val="00C418A4"/>
    <w:rsid w:val="00C44347"/>
    <w:rsid w:val="00C47691"/>
    <w:rsid w:val="00C50794"/>
    <w:rsid w:val="00C51F67"/>
    <w:rsid w:val="00C613BD"/>
    <w:rsid w:val="00C6794B"/>
    <w:rsid w:val="00C75BF3"/>
    <w:rsid w:val="00C77B37"/>
    <w:rsid w:val="00C77F7F"/>
    <w:rsid w:val="00C85DC1"/>
    <w:rsid w:val="00C97AB7"/>
    <w:rsid w:val="00CA1DA0"/>
    <w:rsid w:val="00CA2764"/>
    <w:rsid w:val="00CA4367"/>
    <w:rsid w:val="00CA4560"/>
    <w:rsid w:val="00CA4ADE"/>
    <w:rsid w:val="00CB0D8E"/>
    <w:rsid w:val="00CC06A9"/>
    <w:rsid w:val="00CC108A"/>
    <w:rsid w:val="00CC19E6"/>
    <w:rsid w:val="00CC41C8"/>
    <w:rsid w:val="00CD292C"/>
    <w:rsid w:val="00CE3E04"/>
    <w:rsid w:val="00CE4221"/>
    <w:rsid w:val="00CF0429"/>
    <w:rsid w:val="00CF1F64"/>
    <w:rsid w:val="00D00E3C"/>
    <w:rsid w:val="00D018E1"/>
    <w:rsid w:val="00D0265B"/>
    <w:rsid w:val="00D106BC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11C3"/>
    <w:rsid w:val="00D46C44"/>
    <w:rsid w:val="00D476A1"/>
    <w:rsid w:val="00D47BA8"/>
    <w:rsid w:val="00D50BC9"/>
    <w:rsid w:val="00D51B0B"/>
    <w:rsid w:val="00D624D7"/>
    <w:rsid w:val="00D72279"/>
    <w:rsid w:val="00D74315"/>
    <w:rsid w:val="00D862D4"/>
    <w:rsid w:val="00D905EF"/>
    <w:rsid w:val="00D95FE2"/>
    <w:rsid w:val="00D971EB"/>
    <w:rsid w:val="00D97227"/>
    <w:rsid w:val="00DA1D5C"/>
    <w:rsid w:val="00DA26DF"/>
    <w:rsid w:val="00DA31C3"/>
    <w:rsid w:val="00DA3FD4"/>
    <w:rsid w:val="00DA6627"/>
    <w:rsid w:val="00DB537C"/>
    <w:rsid w:val="00DB7CA2"/>
    <w:rsid w:val="00DC28A4"/>
    <w:rsid w:val="00DC3390"/>
    <w:rsid w:val="00DC690D"/>
    <w:rsid w:val="00DC7CAE"/>
    <w:rsid w:val="00DD0CC1"/>
    <w:rsid w:val="00DD7327"/>
    <w:rsid w:val="00DE1B02"/>
    <w:rsid w:val="00DF38A2"/>
    <w:rsid w:val="00DF6CED"/>
    <w:rsid w:val="00DF7585"/>
    <w:rsid w:val="00E0073C"/>
    <w:rsid w:val="00E067BF"/>
    <w:rsid w:val="00E076D0"/>
    <w:rsid w:val="00E07C84"/>
    <w:rsid w:val="00E13159"/>
    <w:rsid w:val="00E17E58"/>
    <w:rsid w:val="00E202B8"/>
    <w:rsid w:val="00E22FD7"/>
    <w:rsid w:val="00E25C80"/>
    <w:rsid w:val="00E270F0"/>
    <w:rsid w:val="00E304E9"/>
    <w:rsid w:val="00E340F9"/>
    <w:rsid w:val="00E35571"/>
    <w:rsid w:val="00E36E16"/>
    <w:rsid w:val="00E40947"/>
    <w:rsid w:val="00E413F9"/>
    <w:rsid w:val="00E42B84"/>
    <w:rsid w:val="00E42BE1"/>
    <w:rsid w:val="00E44726"/>
    <w:rsid w:val="00E46597"/>
    <w:rsid w:val="00E52342"/>
    <w:rsid w:val="00E5471E"/>
    <w:rsid w:val="00E55ABD"/>
    <w:rsid w:val="00E61CBC"/>
    <w:rsid w:val="00E62A70"/>
    <w:rsid w:val="00E75BF7"/>
    <w:rsid w:val="00E76F7B"/>
    <w:rsid w:val="00E87295"/>
    <w:rsid w:val="00E91C48"/>
    <w:rsid w:val="00E94EA5"/>
    <w:rsid w:val="00EB0858"/>
    <w:rsid w:val="00EB4A47"/>
    <w:rsid w:val="00EB7D9C"/>
    <w:rsid w:val="00EC29D3"/>
    <w:rsid w:val="00ED6F71"/>
    <w:rsid w:val="00EE0626"/>
    <w:rsid w:val="00EE32D1"/>
    <w:rsid w:val="00EE6E58"/>
    <w:rsid w:val="00EE7598"/>
    <w:rsid w:val="00EE7A08"/>
    <w:rsid w:val="00F128F5"/>
    <w:rsid w:val="00F168E0"/>
    <w:rsid w:val="00F242E4"/>
    <w:rsid w:val="00F25C33"/>
    <w:rsid w:val="00F30B70"/>
    <w:rsid w:val="00F371B9"/>
    <w:rsid w:val="00F40140"/>
    <w:rsid w:val="00F41C4D"/>
    <w:rsid w:val="00F45592"/>
    <w:rsid w:val="00F473A0"/>
    <w:rsid w:val="00F51F97"/>
    <w:rsid w:val="00F66E47"/>
    <w:rsid w:val="00F67D3A"/>
    <w:rsid w:val="00F72BFB"/>
    <w:rsid w:val="00F7366F"/>
    <w:rsid w:val="00F74B99"/>
    <w:rsid w:val="00F807B9"/>
    <w:rsid w:val="00F83F82"/>
    <w:rsid w:val="00F91BFB"/>
    <w:rsid w:val="00F92821"/>
    <w:rsid w:val="00F95F29"/>
    <w:rsid w:val="00FA705D"/>
    <w:rsid w:val="00FA7B21"/>
    <w:rsid w:val="00FA7E10"/>
    <w:rsid w:val="00FB1148"/>
    <w:rsid w:val="00FB1F20"/>
    <w:rsid w:val="00FD7009"/>
    <w:rsid w:val="00FE0B70"/>
    <w:rsid w:val="00FE0FB9"/>
    <w:rsid w:val="00FE5198"/>
    <w:rsid w:val="00FE69C4"/>
    <w:rsid w:val="00FF3B47"/>
    <w:rsid w:val="00FF4C30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2894E"/>
  <w15:docId w15:val="{6B7678F0-91A0-46CE-8029-97D2E2C9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34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99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99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  <w:style w:type="paragraph" w:customStyle="1" w:styleId="Text">
    <w:name w:val="Text"/>
    <w:basedOn w:val="Normln"/>
    <w:rsid w:val="00952CD4"/>
    <w:pPr>
      <w:tabs>
        <w:tab w:val="left" w:pos="227"/>
      </w:tabs>
      <w:spacing w:after="0" w:line="220" w:lineRule="exact"/>
      <w:ind w:firstLine="0"/>
    </w:pPr>
    <w:rPr>
      <w:rFonts w:ascii="Tahoma" w:hAnsi="Tahoma"/>
      <w:sz w:val="18"/>
      <w:szCs w:val="20"/>
    </w:rPr>
  </w:style>
  <w:style w:type="character" w:styleId="slostrnky">
    <w:name w:val="page number"/>
    <w:basedOn w:val="Standardnpsmoodstavce"/>
    <w:rsid w:val="006D124B"/>
  </w:style>
  <w:style w:type="character" w:customStyle="1" w:styleId="WW8Num6z5">
    <w:name w:val="WW8Num6z5"/>
    <w:rsid w:val="009D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C7ABA947D5B47848B43F554CD322C" ma:contentTypeVersion="1" ma:contentTypeDescription="Vytvoří nový dokument" ma:contentTypeScope="" ma:versionID="933d4c0bb9b4371c18ed41381f8e934f">
  <xsd:schema xmlns:xsd="http://www.w3.org/2001/XMLSchema" xmlns:xs="http://www.w3.org/2001/XMLSchema" xmlns:p="http://schemas.microsoft.com/office/2006/metadata/properties" xmlns:ns2="1bdf3a04-800d-4d93-9ce4-6fa103f5dead" targetNamespace="http://schemas.microsoft.com/office/2006/metadata/properties" ma:root="true" ma:fieldsID="f86592afc7ab0272a0d9c5c84740ca67" ns2:_="">
    <xsd:import namespace="1bdf3a04-800d-4d93-9ce4-6fa103f5d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3a04-800d-4d93-9ce4-6fa103f5de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df3a04-800d-4d93-9ce4-6fa103f5dead">NJE6N77EZ2J4-31-2578</_dlc_DocId>
    <_dlc_DocIdUrl xmlns="1bdf3a04-800d-4d93-9ce4-6fa103f5dead">
      <Url>https://intranet.pvk.cz/weby/cvcw/po</Url>
      <Description>NJE6N77EZ2J4-31-2578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F7335-F621-4C78-8D8F-54D921C0B30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A5D2591-922B-4D3A-9063-DFF660F82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f3a04-800d-4d93-9ce4-6fa103f5d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7C3DC-63DC-4420-97D4-09D686384CA3}">
  <ds:schemaRefs>
    <ds:schemaRef ds:uri="http://schemas.microsoft.com/office/2006/metadata/properties"/>
    <ds:schemaRef ds:uri="http://schemas.microsoft.com/office/infopath/2007/PartnerControls"/>
    <ds:schemaRef ds:uri="1bdf3a04-800d-4d93-9ce4-6fa103f5dead"/>
  </ds:schemaRefs>
</ds:datastoreItem>
</file>

<file path=customXml/itemProps4.xml><?xml version="1.0" encoding="utf-8"?>
<ds:datastoreItem xmlns:ds="http://schemas.openxmlformats.org/officeDocument/2006/customXml" ds:itemID="{2591D326-A5EE-4C3B-9703-FE3C93544E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6FC487-E4E6-4D3D-B136-86B1FD7A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1037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Láník</dc:creator>
  <cp:lastModifiedBy>Bonnerová Petra</cp:lastModifiedBy>
  <cp:revision>3</cp:revision>
  <cp:lastPrinted>2020-04-27T09:04:00Z</cp:lastPrinted>
  <dcterms:created xsi:type="dcterms:W3CDTF">2020-05-13T09:49:00Z</dcterms:created>
  <dcterms:modified xsi:type="dcterms:W3CDTF">2020-05-21T12:11:00Z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</Properties>
</file>