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C12" w:rsidRDefault="00385C12" w:rsidP="00385C12">
      <w:pPr>
        <w:rPr>
          <w:b/>
        </w:rPr>
      </w:pPr>
      <w:r>
        <w:rPr>
          <w:b/>
        </w:rPr>
        <w:t>H-</w:t>
      </w:r>
      <w:proofErr w:type="spellStart"/>
      <w:r>
        <w:rPr>
          <w:b/>
        </w:rPr>
        <w:t>floor</w:t>
      </w:r>
      <w:proofErr w:type="spellEnd"/>
      <w:r>
        <w:rPr>
          <w:b/>
        </w:rPr>
        <w:t>, s.r.o.</w:t>
      </w:r>
    </w:p>
    <w:p w:rsidR="00385C12" w:rsidRPr="00682D6F" w:rsidRDefault="00385C12" w:rsidP="00385C12">
      <w:r w:rsidRPr="00682D6F">
        <w:t>sídlo:</w:t>
      </w:r>
      <w:r w:rsidRPr="00682D6F">
        <w:tab/>
      </w:r>
      <w:proofErr w:type="gramStart"/>
      <w:r>
        <w:t xml:space="preserve">678 01 </w:t>
      </w:r>
      <w:r w:rsidRPr="00682D6F">
        <w:t xml:space="preserve"> </w:t>
      </w:r>
      <w:r>
        <w:t>Blansko</w:t>
      </w:r>
      <w:proofErr w:type="gramEnd"/>
      <w:r>
        <w:t>, Svitavská 500/7</w:t>
      </w:r>
    </w:p>
    <w:p w:rsidR="00385C12" w:rsidRPr="00682D6F" w:rsidRDefault="00385C12" w:rsidP="00385C12">
      <w:r w:rsidRPr="00682D6F">
        <w:t>IČ</w:t>
      </w:r>
      <w:r>
        <w:t>O</w:t>
      </w:r>
      <w:r w:rsidRPr="00682D6F">
        <w:t>:</w:t>
      </w:r>
      <w:r w:rsidRPr="00682D6F">
        <w:tab/>
      </w:r>
      <w:r>
        <w:t>26 94 84 94</w:t>
      </w:r>
    </w:p>
    <w:p w:rsidR="00385C12" w:rsidRPr="00682D6F" w:rsidRDefault="00385C12" w:rsidP="00385C12">
      <w:r w:rsidRPr="00682D6F">
        <w:t>DIČ:</w:t>
      </w:r>
      <w:r w:rsidRPr="00682D6F">
        <w:tab/>
        <w:t>CZ</w:t>
      </w:r>
      <w:r>
        <w:t>26948494</w:t>
      </w:r>
    </w:p>
    <w:p w:rsidR="00385C12" w:rsidRPr="00EA199E" w:rsidRDefault="00385C12" w:rsidP="00385C12">
      <w:r w:rsidRPr="00682D6F">
        <w:t>zastoupená:</w:t>
      </w:r>
      <w:r w:rsidRPr="00682D6F">
        <w:tab/>
        <w:t>ve věcech smluvních:</w:t>
      </w:r>
      <w:r w:rsidRPr="00E0382E">
        <w:tab/>
      </w:r>
      <w:r>
        <w:t>Jiřím Holíkem, jednatelem, mail hfloor@email.cz</w:t>
      </w:r>
    </w:p>
    <w:p w:rsidR="00385C12" w:rsidRPr="00830D48" w:rsidRDefault="00385C12" w:rsidP="00385C12">
      <w:pPr>
        <w:rPr>
          <w:i/>
        </w:rPr>
      </w:pPr>
      <w:r w:rsidRPr="00830D48">
        <w:rPr>
          <w:i/>
        </w:rPr>
        <w:t xml:space="preserve">(jako „prodávající“) na straně jedné </w:t>
      </w:r>
    </w:p>
    <w:p w:rsidR="00CF0016" w:rsidRPr="00830D48" w:rsidRDefault="00CF0016" w:rsidP="00CF0016">
      <w:pPr>
        <w:rPr>
          <w:b/>
        </w:rPr>
      </w:pPr>
    </w:p>
    <w:p w:rsidR="00CF0016" w:rsidRPr="00830D48" w:rsidRDefault="00CF0016" w:rsidP="00CF0016">
      <w:r w:rsidRPr="00830D48">
        <w:t>a</w:t>
      </w:r>
    </w:p>
    <w:p w:rsidR="00CF0016" w:rsidRPr="00830D48" w:rsidRDefault="00CF0016" w:rsidP="00CF0016">
      <w:pPr>
        <w:rPr>
          <w:b/>
        </w:rPr>
      </w:pPr>
    </w:p>
    <w:p w:rsidR="00CF0016" w:rsidRPr="00830D48" w:rsidRDefault="00CF0016" w:rsidP="00CF0016">
      <w:pPr>
        <w:rPr>
          <w:b/>
        </w:rPr>
      </w:pPr>
      <w:r w:rsidRPr="00830D48">
        <w:rPr>
          <w:b/>
        </w:rPr>
        <w:t>Moravská zemská knihovna v Brně</w:t>
      </w:r>
    </w:p>
    <w:p w:rsidR="00CF0016" w:rsidRPr="00830D48" w:rsidRDefault="00CF0016" w:rsidP="00CF0016">
      <w:r w:rsidRPr="00830D48">
        <w:t>státní příspěvková organizace zřízená Ministerstvem kultury České republiky</w:t>
      </w:r>
    </w:p>
    <w:p w:rsidR="00CF0016" w:rsidRPr="00830D48" w:rsidRDefault="00CF0016" w:rsidP="00CF0016">
      <w:r w:rsidRPr="00830D48">
        <w:t xml:space="preserve">sídlo: </w:t>
      </w:r>
      <w:r w:rsidRPr="00830D48">
        <w:tab/>
      </w:r>
      <w:r w:rsidRPr="00830D48">
        <w:tab/>
      </w:r>
      <w:r w:rsidRPr="00830D48">
        <w:tab/>
        <w:t>Kounicova 65a, 601 87 Brno</w:t>
      </w:r>
    </w:p>
    <w:p w:rsidR="00CF0016" w:rsidRPr="00830D48" w:rsidRDefault="00CF0016" w:rsidP="00CF0016">
      <w:r w:rsidRPr="00830D48">
        <w:t xml:space="preserve">IČ: </w:t>
      </w:r>
      <w:r w:rsidRPr="00830D48">
        <w:tab/>
      </w:r>
      <w:r w:rsidRPr="00830D48">
        <w:tab/>
      </w:r>
      <w:r w:rsidRPr="00830D48">
        <w:tab/>
        <w:t>00094943</w:t>
      </w:r>
    </w:p>
    <w:p w:rsidR="00CF0016" w:rsidRPr="00830D48" w:rsidRDefault="00CF0016" w:rsidP="00CF0016">
      <w:r w:rsidRPr="00830D48">
        <w:t xml:space="preserve">DIČ: </w:t>
      </w:r>
      <w:r w:rsidRPr="00830D48">
        <w:tab/>
      </w:r>
      <w:r w:rsidRPr="00830D48">
        <w:tab/>
      </w:r>
      <w:r w:rsidRPr="00830D48">
        <w:tab/>
        <w:t>CZ00094943</w:t>
      </w:r>
    </w:p>
    <w:p w:rsidR="00CF0016" w:rsidRPr="00830D48" w:rsidRDefault="00CF0016" w:rsidP="00CF0016">
      <w:r w:rsidRPr="00830D48">
        <w:t xml:space="preserve">bankovní spojení: </w:t>
      </w:r>
      <w:r w:rsidRPr="00830D48">
        <w:tab/>
      </w:r>
      <w:r>
        <w:t xml:space="preserve">Česká národní banka, č. </w:t>
      </w:r>
      <w:proofErr w:type="spellStart"/>
      <w:r>
        <w:t>ú.</w:t>
      </w:r>
      <w:proofErr w:type="spellEnd"/>
      <w:r>
        <w:t xml:space="preserve"> 197638621/0710</w:t>
      </w:r>
    </w:p>
    <w:p w:rsidR="00CF0016" w:rsidRDefault="00CF0016" w:rsidP="00CF0016">
      <w:r w:rsidRPr="00830D48">
        <w:t>zastoupená:</w:t>
      </w:r>
      <w:r w:rsidRPr="00830D48">
        <w:tab/>
        <w:t>ve věce</w:t>
      </w:r>
      <w:r>
        <w:t>ch smluvních:</w:t>
      </w:r>
      <w:r>
        <w:tab/>
        <w:t xml:space="preserve"> prof. PhDr. Tomášem Kubíčkem, Ph.D., ředitelem</w:t>
      </w:r>
    </w:p>
    <w:p w:rsidR="00CF0016" w:rsidRPr="00830D48" w:rsidRDefault="00CF0016" w:rsidP="006551BA">
      <w:pPr>
        <w:ind w:left="4253" w:hanging="2837"/>
        <w:jc w:val="both"/>
      </w:pPr>
      <w:r w:rsidRPr="00514FC3">
        <w:t xml:space="preserve">ve věcech technických </w:t>
      </w:r>
      <w:r w:rsidR="002B74A9">
        <w:t>I</w:t>
      </w:r>
      <w:r w:rsidR="00B7784E">
        <w:t>ng. Jiřím Smržem</w:t>
      </w:r>
      <w:r w:rsidRPr="00514FC3">
        <w:t xml:space="preserve">, </w:t>
      </w:r>
      <w:r w:rsidR="006551BA">
        <w:t>vedoucí</w:t>
      </w:r>
      <w:r w:rsidR="002B74A9">
        <w:t>m</w:t>
      </w:r>
      <w:r w:rsidR="006551BA">
        <w:t xml:space="preserve"> správy, mail </w:t>
      </w:r>
      <w:r w:rsidR="00B7784E">
        <w:t>jiri.smrz@mzk.cz</w:t>
      </w:r>
    </w:p>
    <w:p w:rsidR="00CF0016" w:rsidRPr="00EA199E" w:rsidRDefault="00CF0016" w:rsidP="00CF0016">
      <w:pPr>
        <w:spacing w:after="120"/>
      </w:pPr>
      <w:r w:rsidRPr="00830D48">
        <w:rPr>
          <w:i/>
        </w:rPr>
        <w:t xml:space="preserve"> (jako „kupující“) na straně druhé</w:t>
      </w:r>
    </w:p>
    <w:p w:rsidR="00C77BE1" w:rsidRDefault="00C77BE1" w:rsidP="00CF0016">
      <w:pPr>
        <w:rPr>
          <w:b/>
          <w:color w:val="FF0000"/>
          <w:sz w:val="32"/>
          <w:szCs w:val="32"/>
        </w:rPr>
      </w:pPr>
    </w:p>
    <w:p w:rsidR="00E813BD" w:rsidRPr="00C77BE1" w:rsidRDefault="00E813BD" w:rsidP="00CF0016">
      <w:pPr>
        <w:rPr>
          <w:b/>
          <w:color w:val="FF0000"/>
          <w:sz w:val="32"/>
          <w:szCs w:val="32"/>
        </w:rPr>
      </w:pPr>
    </w:p>
    <w:p w:rsidR="00CF0016" w:rsidRPr="00830D48" w:rsidRDefault="00CF0016" w:rsidP="00CF0016">
      <w:pPr>
        <w:jc w:val="center"/>
      </w:pPr>
      <w:r w:rsidRPr="00830D48">
        <w:t>uzavírají v </w:t>
      </w:r>
      <w:proofErr w:type="gramStart"/>
      <w:r w:rsidRPr="00830D48">
        <w:t>souladu s</w:t>
      </w:r>
      <w:r>
        <w:t> </w:t>
      </w:r>
      <w:proofErr w:type="spellStart"/>
      <w:r>
        <w:t>z.č</w:t>
      </w:r>
      <w:proofErr w:type="spellEnd"/>
      <w:r>
        <w:t>.</w:t>
      </w:r>
      <w:proofErr w:type="gramEnd"/>
      <w:r>
        <w:t xml:space="preserve"> 89/2012 Sb., občanským zákoníkem</w:t>
      </w:r>
      <w:r w:rsidR="002B74A9">
        <w:t>,</w:t>
      </w:r>
      <w:r w:rsidRPr="00830D48">
        <w:t xml:space="preserve"> tuto </w:t>
      </w:r>
    </w:p>
    <w:p w:rsidR="00CF0016" w:rsidRDefault="00CF0016" w:rsidP="00CF0016">
      <w:pPr>
        <w:jc w:val="center"/>
      </w:pPr>
    </w:p>
    <w:p w:rsidR="00E813BD" w:rsidRPr="00830D48" w:rsidRDefault="00E813BD" w:rsidP="00CF0016">
      <w:pPr>
        <w:jc w:val="center"/>
      </w:pPr>
    </w:p>
    <w:p w:rsidR="00CF0016" w:rsidRPr="00830D48" w:rsidRDefault="00CF0016" w:rsidP="00CF0016">
      <w:pPr>
        <w:jc w:val="center"/>
        <w:rPr>
          <w:b/>
          <w:smallCaps/>
          <w:sz w:val="32"/>
          <w:szCs w:val="32"/>
        </w:rPr>
      </w:pPr>
      <w:r w:rsidRPr="00830D48">
        <w:rPr>
          <w:b/>
          <w:smallCaps/>
          <w:sz w:val="32"/>
          <w:szCs w:val="32"/>
        </w:rPr>
        <w:t>kupní smlouvu</w:t>
      </w:r>
    </w:p>
    <w:p w:rsidR="00CF0016" w:rsidRDefault="00CF0016" w:rsidP="00CF0016">
      <w:pPr>
        <w:jc w:val="center"/>
        <w:rPr>
          <w:b/>
          <w:sz w:val="32"/>
          <w:szCs w:val="32"/>
        </w:rPr>
      </w:pPr>
      <w:r w:rsidRPr="000B76BC">
        <w:rPr>
          <w:b/>
          <w:sz w:val="32"/>
          <w:szCs w:val="32"/>
        </w:rPr>
        <w:t>00</w:t>
      </w:r>
      <w:r w:rsidR="00563293">
        <w:rPr>
          <w:b/>
          <w:sz w:val="32"/>
          <w:szCs w:val="32"/>
        </w:rPr>
        <w:t>15</w:t>
      </w:r>
    </w:p>
    <w:p w:rsidR="00CF0016" w:rsidRPr="000B76BC" w:rsidRDefault="00CF0016" w:rsidP="00CF0016">
      <w:pPr>
        <w:jc w:val="center"/>
        <w:rPr>
          <w:b/>
          <w:sz w:val="32"/>
          <w:szCs w:val="32"/>
        </w:rPr>
      </w:pPr>
    </w:p>
    <w:p w:rsidR="00CF0016" w:rsidRPr="00EA199E" w:rsidRDefault="00CF0016" w:rsidP="00CF0016">
      <w:pPr>
        <w:jc w:val="both"/>
      </w:pPr>
      <w:r w:rsidRPr="004D2A36">
        <w:t xml:space="preserve">Předmět smlouvy je spolufinancován Evropskou unií z Evropského fondu pro regionální rozvoj v rámci Integrovaného regionálního operačního programu (IROP), s názvem: Zkvalitnění služeb a ochrana fondu kulturního dědictví v MZK, registrační číslo je projektu: </w:t>
      </w:r>
      <w:proofErr w:type="gramStart"/>
      <w:r w:rsidRPr="004D2A36">
        <w:t>CZ.06.3.33</w:t>
      </w:r>
      <w:proofErr w:type="gramEnd"/>
      <w:r w:rsidRPr="004D2A36">
        <w:t>./0.0/0.0/16_027/0007457</w:t>
      </w:r>
    </w:p>
    <w:p w:rsidR="00CF0016" w:rsidRDefault="00CF0016" w:rsidP="00CF0016"/>
    <w:p w:rsidR="00E813BD" w:rsidRDefault="00E813BD" w:rsidP="00CF0016"/>
    <w:p w:rsidR="00E813BD" w:rsidRDefault="00E813BD" w:rsidP="00CF0016"/>
    <w:p w:rsidR="00E813BD" w:rsidRPr="00830D48" w:rsidRDefault="00E813BD" w:rsidP="00CF0016"/>
    <w:p w:rsidR="00CF0016" w:rsidRPr="00830D48" w:rsidRDefault="00CF0016" w:rsidP="00CF0016">
      <w:pPr>
        <w:jc w:val="center"/>
        <w:rPr>
          <w:b/>
        </w:rPr>
      </w:pPr>
      <w:r w:rsidRPr="00830D48">
        <w:rPr>
          <w:b/>
        </w:rPr>
        <w:t>I.</w:t>
      </w:r>
    </w:p>
    <w:p w:rsidR="00CF0016" w:rsidRPr="00830D48" w:rsidRDefault="00CF0016" w:rsidP="00CF0016">
      <w:pPr>
        <w:jc w:val="center"/>
        <w:rPr>
          <w:b/>
        </w:rPr>
      </w:pPr>
      <w:r w:rsidRPr="00830D48">
        <w:rPr>
          <w:b/>
        </w:rPr>
        <w:t>Předmět smlouvy</w:t>
      </w:r>
    </w:p>
    <w:p w:rsidR="00B26FBD" w:rsidRDefault="00CF0016" w:rsidP="0042372E">
      <w:pPr>
        <w:numPr>
          <w:ilvl w:val="0"/>
          <w:numId w:val="24"/>
        </w:numPr>
        <w:ind w:left="284" w:hanging="284"/>
        <w:jc w:val="both"/>
      </w:pPr>
      <w:r w:rsidRPr="00830D48">
        <w:t xml:space="preserve">Předmětem této smlouvy je závazek prodávajícího </w:t>
      </w:r>
      <w:r w:rsidR="001258F8">
        <w:t xml:space="preserve">dodávka koberců a </w:t>
      </w:r>
      <w:r w:rsidR="002B74A9">
        <w:t>prov</w:t>
      </w:r>
      <w:r w:rsidR="001258F8">
        <w:t>edení</w:t>
      </w:r>
      <w:r w:rsidR="002B74A9" w:rsidRPr="000869D1">
        <w:t xml:space="preserve"> </w:t>
      </w:r>
      <w:r w:rsidR="006F0DD6" w:rsidRPr="000869D1">
        <w:t>výměn</w:t>
      </w:r>
      <w:r w:rsidR="001258F8">
        <w:t>y</w:t>
      </w:r>
      <w:r w:rsidR="006F0DD6" w:rsidRPr="000869D1">
        <w:t xml:space="preserve"> kobercových podlahových krytin ve studovnách v budově </w:t>
      </w:r>
      <w:r w:rsidR="0042372E" w:rsidRPr="000869D1">
        <w:t>kupujícího</w:t>
      </w:r>
      <w:r w:rsidR="006F0DD6" w:rsidRPr="000869D1">
        <w:t>. Rozsah výměny je 3140 m</w:t>
      </w:r>
      <w:r w:rsidR="006F0DD6" w:rsidRPr="000869D1">
        <w:rPr>
          <w:vertAlign w:val="superscript"/>
        </w:rPr>
        <w:t>2</w:t>
      </w:r>
      <w:r w:rsidR="006F0DD6" w:rsidRPr="000869D1">
        <w:t xml:space="preserve">, koberce budou dodány ve čtyřech barevných </w:t>
      </w:r>
      <w:proofErr w:type="gramStart"/>
      <w:r w:rsidR="006F0DD6" w:rsidRPr="000869D1">
        <w:t>odstínech B.1. šedá</w:t>
      </w:r>
      <w:proofErr w:type="gramEnd"/>
      <w:r w:rsidR="006F0DD6" w:rsidRPr="000869D1">
        <w:t xml:space="preserve"> barva, B.2. červená barva, B.3. modrá barva, B.4. zelená barva (odpovídajících barvám stávajících koberců v místě plnění) v odstínu co nejvíce odpovídajícím odstínům stávajících koberců v technické kvalitě a rozsahu:</w:t>
      </w:r>
    </w:p>
    <w:p w:rsidR="000B5147" w:rsidRPr="000869D1" w:rsidRDefault="000B5147" w:rsidP="000B5147">
      <w:pPr>
        <w:ind w:left="284"/>
        <w:jc w:val="both"/>
      </w:pPr>
    </w:p>
    <w:tbl>
      <w:tblPr>
        <w:tblW w:w="9142" w:type="dxa"/>
        <w:tblInd w:w="70" w:type="dxa"/>
        <w:tblCellMar>
          <w:left w:w="70" w:type="dxa"/>
          <w:right w:w="70" w:type="dxa"/>
        </w:tblCellMar>
        <w:tblLook w:val="0420" w:firstRow="1" w:lastRow="0" w:firstColumn="0" w:lastColumn="0" w:noHBand="0" w:noVBand="1"/>
      </w:tblPr>
      <w:tblGrid>
        <w:gridCol w:w="785"/>
        <w:gridCol w:w="2805"/>
        <w:gridCol w:w="190"/>
        <w:gridCol w:w="190"/>
        <w:gridCol w:w="1208"/>
        <w:gridCol w:w="951"/>
        <w:gridCol w:w="926"/>
        <w:gridCol w:w="926"/>
        <w:gridCol w:w="1161"/>
      </w:tblGrid>
      <w:tr w:rsidR="00734596" w:rsidRPr="000869D1" w:rsidTr="00734596">
        <w:trPr>
          <w:trHeight w:val="300"/>
        </w:trPr>
        <w:tc>
          <w:tcPr>
            <w:tcW w:w="787" w:type="dxa"/>
            <w:tcBorders>
              <w:top w:val="single" w:sz="4" w:space="0" w:color="auto"/>
              <w:left w:val="single" w:sz="4" w:space="0" w:color="auto"/>
              <w:bottom w:val="nil"/>
              <w:right w:val="nil"/>
            </w:tcBorders>
            <w:shd w:val="clear" w:color="auto" w:fill="auto"/>
            <w:noWrap/>
            <w:vAlign w:val="bottom"/>
            <w:hideMark/>
          </w:tcPr>
          <w:p w:rsidR="00B26FBD" w:rsidRPr="00C66272" w:rsidRDefault="00B26FBD" w:rsidP="00E1503A">
            <w:pPr>
              <w:rPr>
                <w:rFonts w:ascii="Calibri" w:hAnsi="Calibri"/>
                <w:b/>
                <w:bCs/>
                <w:color w:val="000000"/>
                <w:sz w:val="16"/>
                <w:szCs w:val="16"/>
              </w:rPr>
            </w:pPr>
            <w:r w:rsidRPr="00C66272">
              <w:rPr>
                <w:rFonts w:ascii="Calibri" w:hAnsi="Calibri"/>
                <w:b/>
                <w:bCs/>
                <w:color w:val="000000"/>
                <w:sz w:val="16"/>
                <w:szCs w:val="16"/>
              </w:rPr>
              <w:lastRenderedPageBreak/>
              <w:t>položka</w:t>
            </w:r>
          </w:p>
        </w:tc>
        <w:tc>
          <w:tcPr>
            <w:tcW w:w="2811" w:type="dxa"/>
            <w:tcBorders>
              <w:top w:val="single" w:sz="4" w:space="0" w:color="auto"/>
              <w:left w:val="nil"/>
              <w:bottom w:val="nil"/>
              <w:right w:val="nil"/>
            </w:tcBorders>
            <w:shd w:val="clear" w:color="auto" w:fill="auto"/>
            <w:noWrap/>
            <w:vAlign w:val="bottom"/>
            <w:hideMark/>
          </w:tcPr>
          <w:p w:rsidR="00B26FBD" w:rsidRPr="00C66272" w:rsidRDefault="00B26FBD" w:rsidP="00E1503A">
            <w:pPr>
              <w:rPr>
                <w:rFonts w:ascii="Calibri" w:hAnsi="Calibri"/>
                <w:b/>
                <w:bCs/>
                <w:color w:val="000000"/>
                <w:sz w:val="16"/>
                <w:szCs w:val="16"/>
              </w:rPr>
            </w:pPr>
            <w:r w:rsidRPr="00C66272">
              <w:rPr>
                <w:rFonts w:ascii="Calibri" w:hAnsi="Calibri"/>
                <w:b/>
                <w:bCs/>
                <w:color w:val="000000"/>
                <w:sz w:val="16"/>
                <w:szCs w:val="16"/>
              </w:rPr>
              <w:t>popis</w:t>
            </w:r>
          </w:p>
        </w:tc>
        <w:tc>
          <w:tcPr>
            <w:tcW w:w="189" w:type="dxa"/>
            <w:tcBorders>
              <w:top w:val="single" w:sz="4" w:space="0" w:color="auto"/>
              <w:left w:val="nil"/>
              <w:bottom w:val="nil"/>
              <w:right w:val="nil"/>
            </w:tcBorders>
            <w:shd w:val="clear" w:color="auto" w:fill="auto"/>
            <w:noWrap/>
            <w:vAlign w:val="bottom"/>
            <w:hideMark/>
          </w:tcPr>
          <w:p w:rsidR="00B26FBD" w:rsidRPr="00C66272" w:rsidRDefault="00B26FBD" w:rsidP="00E1503A">
            <w:pPr>
              <w:rPr>
                <w:rFonts w:ascii="Calibri" w:hAnsi="Calibri"/>
                <w:b/>
                <w:bCs/>
                <w:color w:val="000000"/>
                <w:sz w:val="16"/>
                <w:szCs w:val="16"/>
              </w:rPr>
            </w:pPr>
            <w:r w:rsidRPr="00C66272">
              <w:rPr>
                <w:rFonts w:ascii="Calibri" w:hAnsi="Calibri"/>
                <w:b/>
                <w:bCs/>
                <w:color w:val="000000"/>
                <w:sz w:val="16"/>
                <w:szCs w:val="16"/>
              </w:rPr>
              <w:t> </w:t>
            </w:r>
          </w:p>
        </w:tc>
        <w:tc>
          <w:tcPr>
            <w:tcW w:w="189" w:type="dxa"/>
            <w:tcBorders>
              <w:top w:val="single" w:sz="4" w:space="0" w:color="auto"/>
              <w:left w:val="nil"/>
              <w:bottom w:val="nil"/>
              <w:right w:val="nil"/>
            </w:tcBorders>
            <w:shd w:val="clear" w:color="auto" w:fill="auto"/>
            <w:noWrap/>
            <w:vAlign w:val="bottom"/>
            <w:hideMark/>
          </w:tcPr>
          <w:p w:rsidR="00B26FBD" w:rsidRPr="00C66272" w:rsidRDefault="00B26FBD" w:rsidP="00E1503A">
            <w:pPr>
              <w:rPr>
                <w:rFonts w:ascii="Calibri" w:hAnsi="Calibri"/>
                <w:b/>
                <w:bCs/>
                <w:color w:val="000000"/>
                <w:sz w:val="16"/>
                <w:szCs w:val="16"/>
              </w:rPr>
            </w:pPr>
            <w:r w:rsidRPr="00C66272">
              <w:rPr>
                <w:rFonts w:ascii="Calibri" w:hAnsi="Calibri"/>
                <w:b/>
                <w:bCs/>
                <w:color w:val="000000"/>
                <w:sz w:val="16"/>
                <w:szCs w:val="16"/>
              </w:rPr>
              <w:t> </w:t>
            </w:r>
          </w:p>
        </w:tc>
        <w:tc>
          <w:tcPr>
            <w:tcW w:w="1211" w:type="dxa"/>
            <w:tcBorders>
              <w:top w:val="single" w:sz="4" w:space="0" w:color="auto"/>
              <w:left w:val="nil"/>
              <w:bottom w:val="nil"/>
              <w:right w:val="nil"/>
            </w:tcBorders>
            <w:shd w:val="clear" w:color="auto" w:fill="auto"/>
            <w:noWrap/>
            <w:vAlign w:val="bottom"/>
            <w:hideMark/>
          </w:tcPr>
          <w:p w:rsidR="00B26FBD" w:rsidRPr="00C66272" w:rsidRDefault="00B26FBD" w:rsidP="00E1503A">
            <w:pPr>
              <w:rPr>
                <w:rFonts w:ascii="Calibri" w:hAnsi="Calibri"/>
                <w:b/>
                <w:bCs/>
                <w:color w:val="000000"/>
                <w:sz w:val="16"/>
                <w:szCs w:val="16"/>
              </w:rPr>
            </w:pPr>
            <w:r w:rsidRPr="00C66272">
              <w:rPr>
                <w:rFonts w:ascii="Calibri" w:hAnsi="Calibri"/>
                <w:b/>
                <w:bCs/>
                <w:color w:val="000000"/>
                <w:sz w:val="16"/>
                <w:szCs w:val="16"/>
              </w:rPr>
              <w:t>norma</w:t>
            </w:r>
          </w:p>
        </w:tc>
        <w:tc>
          <w:tcPr>
            <w:tcW w:w="936" w:type="dxa"/>
            <w:tcBorders>
              <w:top w:val="single" w:sz="4" w:space="0" w:color="auto"/>
              <w:left w:val="nil"/>
              <w:bottom w:val="nil"/>
              <w:right w:val="nil"/>
            </w:tcBorders>
            <w:shd w:val="clear" w:color="auto" w:fill="auto"/>
            <w:noWrap/>
            <w:vAlign w:val="bottom"/>
            <w:hideMark/>
          </w:tcPr>
          <w:p w:rsidR="00B26FBD" w:rsidRPr="000869D1" w:rsidRDefault="00B26FBD" w:rsidP="00E1503A">
            <w:pPr>
              <w:rPr>
                <w:rFonts w:ascii="Calibri" w:hAnsi="Calibri"/>
                <w:b/>
                <w:bCs/>
                <w:color w:val="000000"/>
                <w:sz w:val="16"/>
                <w:szCs w:val="16"/>
              </w:rPr>
            </w:pPr>
            <w:r w:rsidRPr="00C66272">
              <w:rPr>
                <w:rFonts w:ascii="Calibri" w:hAnsi="Calibri"/>
                <w:b/>
                <w:bCs/>
                <w:color w:val="000000"/>
                <w:sz w:val="16"/>
                <w:szCs w:val="16"/>
              </w:rPr>
              <w:t>požadováno</w:t>
            </w:r>
          </w:p>
        </w:tc>
        <w:tc>
          <w:tcPr>
            <w:tcW w:w="928" w:type="dxa"/>
            <w:tcBorders>
              <w:top w:val="single" w:sz="4" w:space="0" w:color="auto"/>
              <w:left w:val="nil"/>
              <w:bottom w:val="nil"/>
              <w:right w:val="nil"/>
            </w:tcBorders>
            <w:shd w:val="clear" w:color="auto" w:fill="auto"/>
            <w:noWrap/>
            <w:vAlign w:val="bottom"/>
            <w:hideMark/>
          </w:tcPr>
          <w:p w:rsidR="00B26FBD" w:rsidRPr="000869D1" w:rsidRDefault="00B26FBD" w:rsidP="00E1503A">
            <w:pPr>
              <w:rPr>
                <w:rFonts w:ascii="Calibri" w:hAnsi="Calibri"/>
                <w:b/>
                <w:bCs/>
                <w:color w:val="000000"/>
                <w:sz w:val="16"/>
                <w:szCs w:val="16"/>
              </w:rPr>
            </w:pPr>
            <w:r w:rsidRPr="000869D1">
              <w:rPr>
                <w:rFonts w:ascii="Calibri" w:hAnsi="Calibri"/>
                <w:b/>
                <w:bCs/>
                <w:color w:val="000000"/>
                <w:sz w:val="16"/>
                <w:szCs w:val="16"/>
              </w:rPr>
              <w:t> </w:t>
            </w:r>
          </w:p>
        </w:tc>
        <w:tc>
          <w:tcPr>
            <w:tcW w:w="928" w:type="dxa"/>
            <w:tcBorders>
              <w:top w:val="single" w:sz="4" w:space="0" w:color="auto"/>
              <w:left w:val="nil"/>
              <w:bottom w:val="nil"/>
              <w:right w:val="nil"/>
            </w:tcBorders>
            <w:shd w:val="clear" w:color="auto" w:fill="auto"/>
            <w:noWrap/>
            <w:vAlign w:val="bottom"/>
            <w:hideMark/>
          </w:tcPr>
          <w:p w:rsidR="00B26FBD" w:rsidRPr="000869D1" w:rsidRDefault="00B26FBD" w:rsidP="00E1503A">
            <w:pPr>
              <w:rPr>
                <w:rFonts w:ascii="Calibri" w:hAnsi="Calibri"/>
                <w:b/>
                <w:bCs/>
                <w:color w:val="000000"/>
                <w:sz w:val="16"/>
                <w:szCs w:val="16"/>
              </w:rPr>
            </w:pPr>
            <w:r w:rsidRPr="000869D1">
              <w:rPr>
                <w:rFonts w:ascii="Calibri" w:hAnsi="Calibri"/>
                <w:b/>
                <w:bCs/>
                <w:color w:val="000000"/>
                <w:sz w:val="16"/>
                <w:szCs w:val="16"/>
              </w:rPr>
              <w:t> </w:t>
            </w:r>
          </w:p>
        </w:tc>
        <w:tc>
          <w:tcPr>
            <w:tcW w:w="1163" w:type="dxa"/>
            <w:tcBorders>
              <w:top w:val="single" w:sz="4" w:space="0" w:color="auto"/>
              <w:left w:val="nil"/>
              <w:bottom w:val="nil"/>
              <w:right w:val="single" w:sz="4" w:space="0" w:color="auto"/>
            </w:tcBorders>
            <w:shd w:val="clear" w:color="auto" w:fill="auto"/>
            <w:noWrap/>
            <w:vAlign w:val="bottom"/>
            <w:hideMark/>
          </w:tcPr>
          <w:p w:rsidR="00B26FBD" w:rsidRPr="000869D1" w:rsidRDefault="00B26FBD" w:rsidP="00E1503A">
            <w:pPr>
              <w:rPr>
                <w:rFonts w:ascii="Calibri" w:hAnsi="Calibri"/>
                <w:b/>
                <w:bCs/>
                <w:color w:val="000000"/>
                <w:sz w:val="16"/>
                <w:szCs w:val="16"/>
              </w:rPr>
            </w:pPr>
            <w:r w:rsidRPr="000869D1">
              <w:rPr>
                <w:rFonts w:ascii="Calibri" w:hAnsi="Calibri"/>
                <w:b/>
                <w:bCs/>
                <w:color w:val="000000"/>
                <w:sz w:val="16"/>
                <w:szCs w:val="16"/>
              </w:rPr>
              <w:t> </w:t>
            </w:r>
          </w:p>
        </w:tc>
      </w:tr>
      <w:tr w:rsidR="00B26FBD" w:rsidRPr="000869D1" w:rsidTr="00734596">
        <w:trPr>
          <w:trHeight w:val="300"/>
        </w:trPr>
        <w:tc>
          <w:tcPr>
            <w:tcW w:w="787" w:type="dxa"/>
            <w:tcBorders>
              <w:top w:val="nil"/>
              <w:left w:val="single" w:sz="4" w:space="0" w:color="auto"/>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color w:val="000000"/>
                <w:sz w:val="22"/>
                <w:szCs w:val="22"/>
              </w:rPr>
            </w:pPr>
            <w:r w:rsidRPr="000869D1">
              <w:rPr>
                <w:rFonts w:ascii="Calibri" w:hAnsi="Calibri"/>
                <w:color w:val="000000"/>
                <w:sz w:val="22"/>
                <w:szCs w:val="22"/>
              </w:rPr>
              <w:t>1.</w:t>
            </w:r>
          </w:p>
        </w:tc>
        <w:tc>
          <w:tcPr>
            <w:tcW w:w="28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konstrukce-formát</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2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2792" w:type="dxa"/>
            <w:gridSpan w:val="3"/>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čtverce   500*500 mm</w:t>
            </w:r>
          </w:p>
        </w:tc>
        <w:tc>
          <w:tcPr>
            <w:tcW w:w="1163" w:type="dxa"/>
            <w:vMerge w:val="restart"/>
            <w:tcBorders>
              <w:top w:val="nil"/>
              <w:left w:val="nil"/>
              <w:right w:val="single" w:sz="4" w:space="0" w:color="auto"/>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r>
      <w:tr w:rsidR="00B26FBD" w:rsidRPr="000869D1" w:rsidTr="00734596">
        <w:trPr>
          <w:trHeight w:val="300"/>
        </w:trPr>
        <w:tc>
          <w:tcPr>
            <w:tcW w:w="787" w:type="dxa"/>
            <w:tcBorders>
              <w:top w:val="nil"/>
              <w:left w:val="single" w:sz="4" w:space="0" w:color="auto"/>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color w:val="000000"/>
                <w:sz w:val="22"/>
                <w:szCs w:val="22"/>
              </w:rPr>
            </w:pPr>
            <w:r w:rsidRPr="000869D1">
              <w:rPr>
                <w:rFonts w:ascii="Calibri" w:hAnsi="Calibri"/>
                <w:color w:val="000000"/>
                <w:sz w:val="22"/>
                <w:szCs w:val="22"/>
              </w:rPr>
              <w:t>2.</w:t>
            </w:r>
          </w:p>
        </w:tc>
        <w:tc>
          <w:tcPr>
            <w:tcW w:w="28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materiál</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2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64" w:type="dxa"/>
            <w:gridSpan w:val="2"/>
            <w:tcBorders>
              <w:top w:val="single" w:sz="4" w:space="0" w:color="auto"/>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100% polyamid 6</w:t>
            </w:r>
          </w:p>
        </w:tc>
        <w:tc>
          <w:tcPr>
            <w:tcW w:w="928"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c>
          <w:tcPr>
            <w:tcW w:w="1163" w:type="dxa"/>
            <w:vMerge/>
            <w:tcBorders>
              <w:left w:val="nil"/>
              <w:right w:val="single" w:sz="4" w:space="0" w:color="auto"/>
            </w:tcBorders>
            <w:shd w:val="clear" w:color="auto" w:fill="auto"/>
            <w:noWrap/>
            <w:vAlign w:val="bottom"/>
            <w:hideMark/>
          </w:tcPr>
          <w:p w:rsidR="00B26FBD" w:rsidRPr="000869D1" w:rsidRDefault="00B26FBD" w:rsidP="00E1503A">
            <w:pPr>
              <w:rPr>
                <w:rFonts w:ascii="Calibri" w:hAnsi="Calibri"/>
                <w:b/>
                <w:bCs/>
                <w:color w:val="000000"/>
                <w:sz w:val="22"/>
                <w:szCs w:val="22"/>
              </w:rPr>
            </w:pPr>
          </w:p>
        </w:tc>
      </w:tr>
      <w:tr w:rsidR="00B26FBD" w:rsidRPr="000869D1" w:rsidTr="00734596">
        <w:trPr>
          <w:trHeight w:val="300"/>
        </w:trPr>
        <w:tc>
          <w:tcPr>
            <w:tcW w:w="787" w:type="dxa"/>
            <w:tcBorders>
              <w:top w:val="nil"/>
              <w:left w:val="single" w:sz="4" w:space="0" w:color="auto"/>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color w:val="000000"/>
                <w:sz w:val="22"/>
                <w:szCs w:val="22"/>
              </w:rPr>
            </w:pPr>
            <w:r w:rsidRPr="000869D1">
              <w:rPr>
                <w:rFonts w:ascii="Calibri" w:hAnsi="Calibri"/>
                <w:color w:val="000000"/>
                <w:sz w:val="22"/>
                <w:szCs w:val="22"/>
              </w:rPr>
              <w:t>3.</w:t>
            </w:r>
          </w:p>
        </w:tc>
        <w:tc>
          <w:tcPr>
            <w:tcW w:w="28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barevnost</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2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936"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4 odstíny</w:t>
            </w:r>
          </w:p>
        </w:tc>
        <w:tc>
          <w:tcPr>
            <w:tcW w:w="928"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c>
          <w:tcPr>
            <w:tcW w:w="928"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c>
          <w:tcPr>
            <w:tcW w:w="1163" w:type="dxa"/>
            <w:vMerge/>
            <w:tcBorders>
              <w:left w:val="nil"/>
              <w:bottom w:val="single" w:sz="4" w:space="0" w:color="auto"/>
              <w:right w:val="single" w:sz="4" w:space="0" w:color="auto"/>
            </w:tcBorders>
            <w:shd w:val="clear" w:color="auto" w:fill="auto"/>
            <w:noWrap/>
            <w:vAlign w:val="bottom"/>
            <w:hideMark/>
          </w:tcPr>
          <w:p w:rsidR="00B26FBD" w:rsidRPr="000869D1" w:rsidRDefault="00B26FBD" w:rsidP="00E1503A">
            <w:pPr>
              <w:rPr>
                <w:rFonts w:ascii="Calibri" w:hAnsi="Calibri"/>
                <w:b/>
                <w:bCs/>
                <w:color w:val="000000"/>
                <w:sz w:val="22"/>
                <w:szCs w:val="22"/>
              </w:rPr>
            </w:pPr>
          </w:p>
        </w:tc>
      </w:tr>
      <w:tr w:rsidR="00B26FBD" w:rsidRPr="000869D1" w:rsidTr="00734596">
        <w:trPr>
          <w:trHeight w:val="300"/>
        </w:trPr>
        <w:tc>
          <w:tcPr>
            <w:tcW w:w="787" w:type="dxa"/>
            <w:tcBorders>
              <w:top w:val="nil"/>
              <w:left w:val="single" w:sz="4" w:space="0" w:color="auto"/>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color w:val="000000"/>
                <w:sz w:val="22"/>
                <w:szCs w:val="22"/>
              </w:rPr>
            </w:pPr>
            <w:r w:rsidRPr="000869D1">
              <w:rPr>
                <w:rFonts w:ascii="Calibri" w:hAnsi="Calibri"/>
                <w:color w:val="000000"/>
                <w:sz w:val="22"/>
                <w:szCs w:val="22"/>
              </w:rPr>
              <w:t> </w:t>
            </w:r>
          </w:p>
        </w:tc>
        <w:tc>
          <w:tcPr>
            <w:tcW w:w="28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2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2792" w:type="dxa"/>
            <w:gridSpan w:val="3"/>
            <w:tcBorders>
              <w:top w:val="single" w:sz="4" w:space="0" w:color="auto"/>
              <w:left w:val="nil"/>
              <w:bottom w:val="single" w:sz="4" w:space="0" w:color="auto"/>
              <w:right w:val="nil"/>
            </w:tcBorders>
            <w:shd w:val="clear" w:color="auto" w:fill="auto"/>
            <w:noWrap/>
            <w:vAlign w:val="bottom"/>
            <w:hideMark/>
          </w:tcPr>
          <w:p w:rsidR="00207B1E" w:rsidRDefault="00207B1E" w:rsidP="00E1503A">
            <w:pPr>
              <w:rPr>
                <w:rFonts w:ascii="Calibri" w:hAnsi="Calibri"/>
                <w:b/>
                <w:bCs/>
                <w:color w:val="000000"/>
                <w:sz w:val="22"/>
                <w:szCs w:val="22"/>
              </w:rPr>
            </w:pPr>
            <w:r>
              <w:rPr>
                <w:rFonts w:ascii="Calibri" w:hAnsi="Calibri"/>
                <w:b/>
                <w:bCs/>
                <w:color w:val="000000"/>
                <w:sz w:val="22"/>
                <w:szCs w:val="22"/>
              </w:rPr>
              <w:t>(</w:t>
            </w:r>
            <w:proofErr w:type="spellStart"/>
            <w:proofErr w:type="gramStart"/>
            <w:r>
              <w:rPr>
                <w:rFonts w:ascii="Calibri" w:hAnsi="Calibri"/>
                <w:b/>
                <w:bCs/>
                <w:color w:val="000000"/>
                <w:sz w:val="22"/>
                <w:szCs w:val="22"/>
              </w:rPr>
              <w:t>šedá,</w:t>
            </w:r>
            <w:r w:rsidR="00B26FBD" w:rsidRPr="000869D1">
              <w:rPr>
                <w:rFonts w:ascii="Calibri" w:hAnsi="Calibri"/>
                <w:b/>
                <w:bCs/>
                <w:color w:val="000000"/>
                <w:sz w:val="22"/>
                <w:szCs w:val="22"/>
              </w:rPr>
              <w:t>zelená</w:t>
            </w:r>
            <w:proofErr w:type="spellEnd"/>
            <w:proofErr w:type="gramEnd"/>
            <w:r w:rsidR="00B26FBD" w:rsidRPr="000869D1">
              <w:rPr>
                <w:rFonts w:ascii="Calibri" w:hAnsi="Calibri"/>
                <w:b/>
                <w:bCs/>
                <w:color w:val="000000"/>
                <w:sz w:val="22"/>
                <w:szCs w:val="22"/>
              </w:rPr>
              <w:t>,</w:t>
            </w:r>
          </w:p>
          <w:p w:rsidR="00B26FBD" w:rsidRPr="000869D1" w:rsidRDefault="00B26FBD" w:rsidP="00E1503A">
            <w:pPr>
              <w:rPr>
                <w:rFonts w:ascii="Calibri" w:hAnsi="Calibri"/>
                <w:b/>
                <w:bCs/>
                <w:color w:val="000000"/>
                <w:sz w:val="22"/>
                <w:szCs w:val="22"/>
              </w:rPr>
            </w:pPr>
            <w:proofErr w:type="spellStart"/>
            <w:proofErr w:type="gramStart"/>
            <w:r w:rsidRPr="000869D1">
              <w:rPr>
                <w:rFonts w:ascii="Calibri" w:hAnsi="Calibri"/>
                <w:b/>
                <w:bCs/>
                <w:color w:val="000000"/>
                <w:sz w:val="22"/>
                <w:szCs w:val="22"/>
              </w:rPr>
              <w:t>červená,modrá</w:t>
            </w:r>
            <w:proofErr w:type="spellEnd"/>
            <w:proofErr w:type="gramEnd"/>
            <w:r w:rsidRPr="000869D1">
              <w:rPr>
                <w:rFonts w:ascii="Calibri" w:hAnsi="Calibri"/>
                <w:b/>
                <w:bCs/>
                <w:color w:val="000000"/>
                <w:sz w:val="22"/>
                <w:szCs w:val="22"/>
              </w:rPr>
              <w:t>)</w:t>
            </w:r>
          </w:p>
        </w:tc>
        <w:tc>
          <w:tcPr>
            <w:tcW w:w="1163" w:type="dxa"/>
            <w:tcBorders>
              <w:top w:val="nil"/>
              <w:left w:val="nil"/>
              <w:bottom w:val="single" w:sz="4" w:space="0" w:color="auto"/>
              <w:right w:val="single" w:sz="4" w:space="0" w:color="auto"/>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minimálně</w:t>
            </w:r>
          </w:p>
        </w:tc>
      </w:tr>
      <w:tr w:rsidR="00B26FBD" w:rsidRPr="000869D1" w:rsidTr="00734596">
        <w:trPr>
          <w:trHeight w:val="300"/>
        </w:trPr>
        <w:tc>
          <w:tcPr>
            <w:tcW w:w="787" w:type="dxa"/>
            <w:tcBorders>
              <w:top w:val="nil"/>
              <w:left w:val="single" w:sz="4" w:space="0" w:color="auto"/>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color w:val="000000"/>
                <w:sz w:val="22"/>
                <w:szCs w:val="22"/>
              </w:rPr>
            </w:pPr>
            <w:r w:rsidRPr="000869D1">
              <w:rPr>
                <w:rFonts w:ascii="Calibri" w:hAnsi="Calibri"/>
                <w:color w:val="000000"/>
                <w:sz w:val="22"/>
                <w:szCs w:val="22"/>
              </w:rPr>
              <w:t>4.</w:t>
            </w:r>
          </w:p>
        </w:tc>
        <w:tc>
          <w:tcPr>
            <w:tcW w:w="28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vzhled-provedení</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2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936"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smyčka</w:t>
            </w:r>
          </w:p>
        </w:tc>
        <w:tc>
          <w:tcPr>
            <w:tcW w:w="928"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c>
          <w:tcPr>
            <w:tcW w:w="928"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r>
      <w:tr w:rsidR="00B26FBD" w:rsidRPr="000869D1" w:rsidTr="00734596">
        <w:trPr>
          <w:trHeight w:val="300"/>
        </w:trPr>
        <w:tc>
          <w:tcPr>
            <w:tcW w:w="787" w:type="dxa"/>
            <w:tcBorders>
              <w:top w:val="nil"/>
              <w:left w:val="single" w:sz="4" w:space="0" w:color="auto"/>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color w:val="000000"/>
                <w:sz w:val="22"/>
                <w:szCs w:val="22"/>
              </w:rPr>
            </w:pPr>
            <w:r w:rsidRPr="000869D1">
              <w:rPr>
                <w:rFonts w:ascii="Calibri" w:hAnsi="Calibri"/>
                <w:color w:val="000000"/>
                <w:sz w:val="22"/>
                <w:szCs w:val="22"/>
              </w:rPr>
              <w:t>5.</w:t>
            </w:r>
          </w:p>
        </w:tc>
        <w:tc>
          <w:tcPr>
            <w:tcW w:w="28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počet vpichů-hustota</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2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ISO 1763</w:t>
            </w:r>
          </w:p>
        </w:tc>
        <w:tc>
          <w:tcPr>
            <w:tcW w:w="1864" w:type="dxa"/>
            <w:gridSpan w:val="2"/>
            <w:tcBorders>
              <w:top w:val="single" w:sz="4" w:space="0" w:color="auto"/>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160 000 ks/ m2</w:t>
            </w:r>
          </w:p>
        </w:tc>
        <w:tc>
          <w:tcPr>
            <w:tcW w:w="20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26FBD" w:rsidRPr="000869D1" w:rsidRDefault="00E813BD" w:rsidP="00E1503A">
            <w:pPr>
              <w:rPr>
                <w:rFonts w:ascii="Calibri" w:hAnsi="Calibri"/>
                <w:b/>
                <w:bCs/>
                <w:color w:val="000000"/>
                <w:sz w:val="22"/>
                <w:szCs w:val="22"/>
              </w:rPr>
            </w:pPr>
            <w:r>
              <w:rPr>
                <w:rFonts w:ascii="Calibri" w:hAnsi="Calibri"/>
                <w:b/>
                <w:bCs/>
                <w:color w:val="000000"/>
                <w:sz w:val="22"/>
                <w:szCs w:val="22"/>
              </w:rPr>
              <w:t xml:space="preserve">        </w:t>
            </w:r>
            <w:r w:rsidR="00EF431A">
              <w:rPr>
                <w:rFonts w:ascii="Calibri" w:hAnsi="Calibri"/>
                <w:b/>
                <w:bCs/>
                <w:color w:val="000000"/>
                <w:sz w:val="22"/>
                <w:szCs w:val="22"/>
              </w:rPr>
              <w:t xml:space="preserve">           </w:t>
            </w:r>
            <w:r w:rsidR="00B26FBD" w:rsidRPr="000869D1">
              <w:rPr>
                <w:rFonts w:ascii="Calibri" w:hAnsi="Calibri"/>
                <w:b/>
                <w:bCs/>
                <w:color w:val="000000"/>
                <w:sz w:val="22"/>
                <w:szCs w:val="22"/>
              </w:rPr>
              <w:t>minimálně</w:t>
            </w:r>
          </w:p>
        </w:tc>
      </w:tr>
      <w:tr w:rsidR="00B26FBD" w:rsidRPr="000869D1" w:rsidTr="00734596">
        <w:trPr>
          <w:trHeight w:val="300"/>
        </w:trPr>
        <w:tc>
          <w:tcPr>
            <w:tcW w:w="787" w:type="dxa"/>
            <w:tcBorders>
              <w:top w:val="nil"/>
              <w:left w:val="single" w:sz="4" w:space="0" w:color="auto"/>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color w:val="000000"/>
                <w:sz w:val="22"/>
                <w:szCs w:val="22"/>
              </w:rPr>
            </w:pPr>
            <w:r w:rsidRPr="000869D1">
              <w:rPr>
                <w:rFonts w:ascii="Calibri" w:hAnsi="Calibri"/>
                <w:color w:val="000000"/>
                <w:sz w:val="22"/>
                <w:szCs w:val="22"/>
              </w:rPr>
              <w:t>6.</w:t>
            </w:r>
          </w:p>
        </w:tc>
        <w:tc>
          <w:tcPr>
            <w:tcW w:w="28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xml:space="preserve">celková hmotnost </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2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ISO 8543</w:t>
            </w:r>
          </w:p>
        </w:tc>
        <w:tc>
          <w:tcPr>
            <w:tcW w:w="1864" w:type="dxa"/>
            <w:gridSpan w:val="2"/>
            <w:tcBorders>
              <w:top w:val="single" w:sz="4" w:space="0" w:color="auto"/>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4 000g/m2</w:t>
            </w:r>
          </w:p>
        </w:tc>
        <w:tc>
          <w:tcPr>
            <w:tcW w:w="20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26FBD" w:rsidRPr="000869D1" w:rsidRDefault="00EF431A" w:rsidP="00E1503A">
            <w:pPr>
              <w:rPr>
                <w:rFonts w:ascii="Calibri" w:hAnsi="Calibri"/>
                <w:b/>
                <w:bCs/>
                <w:color w:val="000000"/>
                <w:sz w:val="22"/>
                <w:szCs w:val="22"/>
              </w:rPr>
            </w:pPr>
            <w:r>
              <w:rPr>
                <w:rFonts w:ascii="Calibri" w:hAnsi="Calibri"/>
                <w:b/>
                <w:bCs/>
                <w:color w:val="000000"/>
                <w:sz w:val="22"/>
                <w:szCs w:val="22"/>
              </w:rPr>
              <w:t xml:space="preserve"> </w:t>
            </w:r>
            <w:r w:rsidR="006518AD">
              <w:rPr>
                <w:rFonts w:ascii="Calibri" w:hAnsi="Calibri"/>
                <w:b/>
                <w:bCs/>
                <w:color w:val="000000"/>
                <w:sz w:val="22"/>
                <w:szCs w:val="22"/>
              </w:rPr>
              <w:t xml:space="preserve">                  </w:t>
            </w:r>
            <w:r w:rsidR="00B26FBD" w:rsidRPr="000869D1">
              <w:rPr>
                <w:rFonts w:ascii="Calibri" w:hAnsi="Calibri"/>
                <w:b/>
                <w:bCs/>
                <w:color w:val="000000"/>
                <w:sz w:val="22"/>
                <w:szCs w:val="22"/>
              </w:rPr>
              <w:t>minimálně</w:t>
            </w:r>
          </w:p>
        </w:tc>
      </w:tr>
      <w:tr w:rsidR="00B26FBD" w:rsidRPr="000869D1" w:rsidTr="00734596">
        <w:trPr>
          <w:trHeight w:val="300"/>
        </w:trPr>
        <w:tc>
          <w:tcPr>
            <w:tcW w:w="787" w:type="dxa"/>
            <w:tcBorders>
              <w:top w:val="nil"/>
              <w:left w:val="single" w:sz="4" w:space="0" w:color="auto"/>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color w:val="000000"/>
                <w:sz w:val="22"/>
                <w:szCs w:val="22"/>
              </w:rPr>
            </w:pPr>
            <w:r w:rsidRPr="000869D1">
              <w:rPr>
                <w:rFonts w:ascii="Calibri" w:hAnsi="Calibri"/>
                <w:color w:val="000000"/>
                <w:sz w:val="22"/>
                <w:szCs w:val="22"/>
              </w:rPr>
              <w:t>7.</w:t>
            </w:r>
          </w:p>
        </w:tc>
        <w:tc>
          <w:tcPr>
            <w:tcW w:w="28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celková tloušťka</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2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ISO 1765</w:t>
            </w:r>
          </w:p>
        </w:tc>
        <w:tc>
          <w:tcPr>
            <w:tcW w:w="1864" w:type="dxa"/>
            <w:gridSpan w:val="2"/>
            <w:tcBorders>
              <w:top w:val="single" w:sz="4" w:space="0" w:color="auto"/>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5,0 - 6,5 mm</w:t>
            </w:r>
          </w:p>
        </w:tc>
        <w:tc>
          <w:tcPr>
            <w:tcW w:w="928"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r>
      <w:tr w:rsidR="00B26FBD" w:rsidRPr="000869D1" w:rsidTr="00734596">
        <w:trPr>
          <w:trHeight w:val="300"/>
        </w:trPr>
        <w:tc>
          <w:tcPr>
            <w:tcW w:w="787" w:type="dxa"/>
            <w:tcBorders>
              <w:top w:val="nil"/>
              <w:left w:val="single" w:sz="4" w:space="0" w:color="auto"/>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color w:val="000000"/>
                <w:sz w:val="22"/>
                <w:szCs w:val="22"/>
              </w:rPr>
            </w:pPr>
            <w:r w:rsidRPr="000869D1">
              <w:rPr>
                <w:rFonts w:ascii="Calibri" w:hAnsi="Calibri"/>
                <w:color w:val="000000"/>
                <w:sz w:val="22"/>
                <w:szCs w:val="22"/>
              </w:rPr>
              <w:t>8.</w:t>
            </w:r>
          </w:p>
        </w:tc>
        <w:tc>
          <w:tcPr>
            <w:tcW w:w="28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celková hmotnost vlasu</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2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ISO 2424</w:t>
            </w:r>
          </w:p>
        </w:tc>
        <w:tc>
          <w:tcPr>
            <w:tcW w:w="936"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580 g/m2</w:t>
            </w:r>
          </w:p>
        </w:tc>
        <w:tc>
          <w:tcPr>
            <w:tcW w:w="928"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c>
          <w:tcPr>
            <w:tcW w:w="20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26FBD" w:rsidRPr="000869D1" w:rsidRDefault="006518AD" w:rsidP="00E1503A">
            <w:pPr>
              <w:rPr>
                <w:rFonts w:ascii="Calibri" w:hAnsi="Calibri"/>
                <w:b/>
                <w:bCs/>
                <w:color w:val="000000"/>
                <w:sz w:val="22"/>
                <w:szCs w:val="22"/>
              </w:rPr>
            </w:pPr>
            <w:r>
              <w:rPr>
                <w:rFonts w:ascii="Calibri" w:hAnsi="Calibri"/>
                <w:b/>
                <w:bCs/>
                <w:color w:val="000000"/>
                <w:sz w:val="22"/>
                <w:szCs w:val="22"/>
              </w:rPr>
              <w:t xml:space="preserve">                   </w:t>
            </w:r>
            <w:r w:rsidR="00B26FBD" w:rsidRPr="000869D1">
              <w:rPr>
                <w:rFonts w:ascii="Calibri" w:hAnsi="Calibri"/>
                <w:b/>
                <w:bCs/>
                <w:color w:val="000000"/>
                <w:sz w:val="22"/>
                <w:szCs w:val="22"/>
              </w:rPr>
              <w:t>minimálně</w:t>
            </w:r>
          </w:p>
        </w:tc>
      </w:tr>
      <w:tr w:rsidR="00B26FBD" w:rsidRPr="000869D1" w:rsidTr="00734596">
        <w:trPr>
          <w:trHeight w:val="300"/>
        </w:trPr>
        <w:tc>
          <w:tcPr>
            <w:tcW w:w="787" w:type="dxa"/>
            <w:tcBorders>
              <w:top w:val="nil"/>
              <w:left w:val="single" w:sz="4" w:space="0" w:color="auto"/>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color w:val="000000"/>
                <w:sz w:val="22"/>
                <w:szCs w:val="22"/>
              </w:rPr>
            </w:pPr>
            <w:r w:rsidRPr="000869D1">
              <w:rPr>
                <w:rFonts w:ascii="Calibri" w:hAnsi="Calibri"/>
                <w:color w:val="000000"/>
                <w:sz w:val="22"/>
                <w:szCs w:val="22"/>
              </w:rPr>
              <w:t>9.</w:t>
            </w:r>
          </w:p>
        </w:tc>
        <w:tc>
          <w:tcPr>
            <w:tcW w:w="28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hmotnost vlasu nad povrchem</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2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ISO 8543</w:t>
            </w:r>
          </w:p>
        </w:tc>
        <w:tc>
          <w:tcPr>
            <w:tcW w:w="936"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360 g/m2</w:t>
            </w:r>
          </w:p>
        </w:tc>
        <w:tc>
          <w:tcPr>
            <w:tcW w:w="928"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c>
          <w:tcPr>
            <w:tcW w:w="20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26FBD" w:rsidRPr="000869D1" w:rsidRDefault="006518AD" w:rsidP="00E1503A">
            <w:pPr>
              <w:rPr>
                <w:rFonts w:ascii="Calibri" w:hAnsi="Calibri"/>
                <w:b/>
                <w:bCs/>
                <w:color w:val="000000"/>
                <w:sz w:val="22"/>
                <w:szCs w:val="22"/>
              </w:rPr>
            </w:pPr>
            <w:r>
              <w:rPr>
                <w:rFonts w:ascii="Calibri" w:hAnsi="Calibri"/>
                <w:b/>
                <w:bCs/>
                <w:color w:val="000000"/>
                <w:sz w:val="22"/>
                <w:szCs w:val="22"/>
              </w:rPr>
              <w:t xml:space="preserve">                  </w:t>
            </w:r>
            <w:r w:rsidR="00B26FBD" w:rsidRPr="000869D1">
              <w:rPr>
                <w:rFonts w:ascii="Calibri" w:hAnsi="Calibri"/>
                <w:b/>
                <w:bCs/>
                <w:color w:val="000000"/>
                <w:sz w:val="22"/>
                <w:szCs w:val="22"/>
              </w:rPr>
              <w:t>minimálně</w:t>
            </w:r>
          </w:p>
        </w:tc>
      </w:tr>
      <w:tr w:rsidR="00B26FBD" w:rsidRPr="000869D1" w:rsidTr="00734596">
        <w:trPr>
          <w:trHeight w:val="300"/>
        </w:trPr>
        <w:tc>
          <w:tcPr>
            <w:tcW w:w="787" w:type="dxa"/>
            <w:tcBorders>
              <w:top w:val="nil"/>
              <w:left w:val="single" w:sz="4" w:space="0" w:color="auto"/>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color w:val="000000"/>
                <w:sz w:val="22"/>
                <w:szCs w:val="22"/>
              </w:rPr>
            </w:pPr>
            <w:r w:rsidRPr="000869D1">
              <w:rPr>
                <w:rFonts w:ascii="Calibri" w:hAnsi="Calibri"/>
                <w:color w:val="000000"/>
                <w:sz w:val="22"/>
                <w:szCs w:val="22"/>
              </w:rPr>
              <w:t>10.</w:t>
            </w:r>
          </w:p>
        </w:tc>
        <w:tc>
          <w:tcPr>
            <w:tcW w:w="28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tloušťka vlasu nad povrchem</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2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ISO 1766</w:t>
            </w:r>
          </w:p>
        </w:tc>
        <w:tc>
          <w:tcPr>
            <w:tcW w:w="936"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3,0 mm</w:t>
            </w:r>
          </w:p>
        </w:tc>
        <w:tc>
          <w:tcPr>
            <w:tcW w:w="928"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c>
          <w:tcPr>
            <w:tcW w:w="20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26FBD" w:rsidRPr="000869D1" w:rsidRDefault="006518AD" w:rsidP="00E1503A">
            <w:pPr>
              <w:rPr>
                <w:rFonts w:ascii="Calibri" w:hAnsi="Calibri"/>
                <w:b/>
                <w:bCs/>
                <w:color w:val="000000"/>
                <w:sz w:val="22"/>
                <w:szCs w:val="22"/>
              </w:rPr>
            </w:pPr>
            <w:r>
              <w:rPr>
                <w:rFonts w:ascii="Calibri" w:hAnsi="Calibri"/>
                <w:b/>
                <w:bCs/>
                <w:color w:val="000000"/>
                <w:sz w:val="22"/>
                <w:szCs w:val="22"/>
              </w:rPr>
              <w:t xml:space="preserve">                  </w:t>
            </w:r>
            <w:r w:rsidR="00B26FBD" w:rsidRPr="000869D1">
              <w:rPr>
                <w:rFonts w:ascii="Calibri" w:hAnsi="Calibri"/>
                <w:b/>
                <w:bCs/>
                <w:color w:val="000000"/>
                <w:sz w:val="22"/>
                <w:szCs w:val="22"/>
              </w:rPr>
              <w:t>maximálně</w:t>
            </w:r>
          </w:p>
        </w:tc>
      </w:tr>
      <w:tr w:rsidR="00B26FBD" w:rsidRPr="000869D1" w:rsidTr="00734596">
        <w:trPr>
          <w:trHeight w:val="300"/>
        </w:trPr>
        <w:tc>
          <w:tcPr>
            <w:tcW w:w="787" w:type="dxa"/>
            <w:tcBorders>
              <w:top w:val="nil"/>
              <w:left w:val="single" w:sz="4" w:space="0" w:color="auto"/>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color w:val="000000"/>
                <w:sz w:val="22"/>
                <w:szCs w:val="22"/>
              </w:rPr>
            </w:pPr>
            <w:r w:rsidRPr="000869D1">
              <w:rPr>
                <w:rFonts w:ascii="Calibri" w:hAnsi="Calibri"/>
                <w:color w:val="000000"/>
                <w:sz w:val="22"/>
                <w:szCs w:val="22"/>
              </w:rPr>
              <w:t>11.</w:t>
            </w:r>
          </w:p>
        </w:tc>
        <w:tc>
          <w:tcPr>
            <w:tcW w:w="28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třída zatížení</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2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EN 1307</w:t>
            </w:r>
          </w:p>
        </w:tc>
        <w:tc>
          <w:tcPr>
            <w:tcW w:w="936" w:type="dxa"/>
            <w:tcBorders>
              <w:top w:val="nil"/>
              <w:left w:val="nil"/>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b/>
                <w:bCs/>
                <w:color w:val="000000"/>
                <w:sz w:val="22"/>
                <w:szCs w:val="22"/>
              </w:rPr>
            </w:pPr>
            <w:r w:rsidRPr="000869D1">
              <w:rPr>
                <w:rFonts w:ascii="Calibri" w:hAnsi="Calibri"/>
                <w:b/>
                <w:bCs/>
                <w:color w:val="000000"/>
                <w:sz w:val="22"/>
                <w:szCs w:val="22"/>
              </w:rPr>
              <w:t>33</w:t>
            </w:r>
          </w:p>
        </w:tc>
        <w:tc>
          <w:tcPr>
            <w:tcW w:w="928"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c>
          <w:tcPr>
            <w:tcW w:w="20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26FBD" w:rsidRPr="000869D1" w:rsidRDefault="006518AD" w:rsidP="00E1503A">
            <w:pPr>
              <w:rPr>
                <w:rFonts w:ascii="Calibri" w:hAnsi="Calibri"/>
                <w:b/>
                <w:bCs/>
                <w:color w:val="000000"/>
                <w:sz w:val="22"/>
                <w:szCs w:val="22"/>
              </w:rPr>
            </w:pPr>
            <w:r>
              <w:rPr>
                <w:rFonts w:ascii="Calibri" w:hAnsi="Calibri"/>
                <w:b/>
                <w:bCs/>
                <w:color w:val="000000"/>
                <w:sz w:val="22"/>
                <w:szCs w:val="22"/>
              </w:rPr>
              <w:t xml:space="preserve">                  </w:t>
            </w:r>
            <w:r w:rsidR="00B26FBD" w:rsidRPr="000869D1">
              <w:rPr>
                <w:rFonts w:ascii="Calibri" w:hAnsi="Calibri"/>
                <w:b/>
                <w:bCs/>
                <w:color w:val="000000"/>
                <w:sz w:val="22"/>
                <w:szCs w:val="22"/>
              </w:rPr>
              <w:t>minimálně</w:t>
            </w:r>
          </w:p>
        </w:tc>
      </w:tr>
      <w:tr w:rsidR="00B26FBD" w:rsidRPr="000869D1" w:rsidTr="00734596">
        <w:trPr>
          <w:trHeight w:val="300"/>
        </w:trPr>
        <w:tc>
          <w:tcPr>
            <w:tcW w:w="787" w:type="dxa"/>
            <w:tcBorders>
              <w:top w:val="nil"/>
              <w:left w:val="single" w:sz="4" w:space="0" w:color="auto"/>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color w:val="000000"/>
                <w:sz w:val="22"/>
                <w:szCs w:val="22"/>
              </w:rPr>
            </w:pPr>
            <w:r w:rsidRPr="000869D1">
              <w:rPr>
                <w:rFonts w:ascii="Calibri" w:hAnsi="Calibri"/>
                <w:color w:val="000000"/>
                <w:sz w:val="22"/>
                <w:szCs w:val="22"/>
              </w:rPr>
              <w:t>12.</w:t>
            </w:r>
          </w:p>
        </w:tc>
        <w:tc>
          <w:tcPr>
            <w:tcW w:w="28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kročejový útlum</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2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ISO 10140</w:t>
            </w:r>
          </w:p>
        </w:tc>
        <w:tc>
          <w:tcPr>
            <w:tcW w:w="936"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20 dB</w:t>
            </w:r>
          </w:p>
        </w:tc>
        <w:tc>
          <w:tcPr>
            <w:tcW w:w="928"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c>
          <w:tcPr>
            <w:tcW w:w="20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26FBD" w:rsidRPr="000869D1" w:rsidRDefault="006518AD" w:rsidP="00E1503A">
            <w:pPr>
              <w:rPr>
                <w:rFonts w:ascii="Calibri" w:hAnsi="Calibri"/>
                <w:b/>
                <w:bCs/>
                <w:color w:val="000000"/>
                <w:sz w:val="22"/>
                <w:szCs w:val="22"/>
              </w:rPr>
            </w:pPr>
            <w:r>
              <w:rPr>
                <w:rFonts w:ascii="Calibri" w:hAnsi="Calibri"/>
                <w:b/>
                <w:bCs/>
                <w:color w:val="000000"/>
                <w:sz w:val="22"/>
                <w:szCs w:val="22"/>
              </w:rPr>
              <w:t xml:space="preserve">                  </w:t>
            </w:r>
            <w:r w:rsidR="00B26FBD" w:rsidRPr="000869D1">
              <w:rPr>
                <w:rFonts w:ascii="Calibri" w:hAnsi="Calibri"/>
                <w:b/>
                <w:bCs/>
                <w:color w:val="000000"/>
                <w:sz w:val="22"/>
                <w:szCs w:val="22"/>
              </w:rPr>
              <w:t>minimálně</w:t>
            </w:r>
          </w:p>
        </w:tc>
      </w:tr>
      <w:tr w:rsidR="00B26FBD" w:rsidRPr="000869D1" w:rsidTr="00734596">
        <w:trPr>
          <w:trHeight w:val="300"/>
        </w:trPr>
        <w:tc>
          <w:tcPr>
            <w:tcW w:w="787" w:type="dxa"/>
            <w:tcBorders>
              <w:top w:val="nil"/>
              <w:left w:val="single" w:sz="4" w:space="0" w:color="auto"/>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color w:val="000000"/>
                <w:sz w:val="22"/>
                <w:szCs w:val="22"/>
              </w:rPr>
            </w:pPr>
            <w:r w:rsidRPr="000869D1">
              <w:rPr>
                <w:rFonts w:ascii="Calibri" w:hAnsi="Calibri"/>
                <w:color w:val="000000"/>
                <w:sz w:val="22"/>
                <w:szCs w:val="22"/>
              </w:rPr>
              <w:t>13.</w:t>
            </w:r>
          </w:p>
        </w:tc>
        <w:tc>
          <w:tcPr>
            <w:tcW w:w="28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xml:space="preserve">činitel zvuk. </w:t>
            </w:r>
            <w:proofErr w:type="gramStart"/>
            <w:r w:rsidRPr="000869D1">
              <w:rPr>
                <w:rFonts w:ascii="Calibri" w:hAnsi="Calibri"/>
                <w:color w:val="000000"/>
                <w:sz w:val="22"/>
                <w:szCs w:val="22"/>
              </w:rPr>
              <w:t>pohltivosti</w:t>
            </w:r>
            <w:proofErr w:type="gramEnd"/>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2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ISO 354</w:t>
            </w:r>
          </w:p>
        </w:tc>
        <w:tc>
          <w:tcPr>
            <w:tcW w:w="936" w:type="dxa"/>
            <w:tcBorders>
              <w:top w:val="nil"/>
              <w:left w:val="nil"/>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b/>
                <w:bCs/>
                <w:color w:val="000000"/>
                <w:sz w:val="22"/>
                <w:szCs w:val="22"/>
              </w:rPr>
            </w:pPr>
            <w:r w:rsidRPr="000869D1">
              <w:rPr>
                <w:rFonts w:ascii="Calibri" w:hAnsi="Calibri"/>
                <w:b/>
                <w:bCs/>
                <w:color w:val="000000"/>
                <w:sz w:val="22"/>
                <w:szCs w:val="22"/>
              </w:rPr>
              <w:t>0,12</w:t>
            </w:r>
          </w:p>
        </w:tc>
        <w:tc>
          <w:tcPr>
            <w:tcW w:w="928"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c>
          <w:tcPr>
            <w:tcW w:w="20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26FBD" w:rsidRPr="000869D1" w:rsidRDefault="006518AD" w:rsidP="00E1503A">
            <w:pPr>
              <w:rPr>
                <w:rFonts w:ascii="Calibri" w:hAnsi="Calibri"/>
                <w:b/>
                <w:bCs/>
                <w:color w:val="000000"/>
                <w:sz w:val="22"/>
                <w:szCs w:val="22"/>
              </w:rPr>
            </w:pPr>
            <w:r>
              <w:rPr>
                <w:rFonts w:ascii="Calibri" w:hAnsi="Calibri"/>
                <w:b/>
                <w:bCs/>
                <w:color w:val="000000"/>
                <w:sz w:val="22"/>
                <w:szCs w:val="22"/>
              </w:rPr>
              <w:t xml:space="preserve">                  </w:t>
            </w:r>
            <w:r w:rsidR="00B26FBD" w:rsidRPr="000869D1">
              <w:rPr>
                <w:rFonts w:ascii="Calibri" w:hAnsi="Calibri"/>
                <w:b/>
                <w:bCs/>
                <w:color w:val="000000"/>
                <w:sz w:val="22"/>
                <w:szCs w:val="22"/>
              </w:rPr>
              <w:t>minimálně</w:t>
            </w:r>
          </w:p>
        </w:tc>
      </w:tr>
      <w:tr w:rsidR="00B26FBD" w:rsidRPr="000869D1" w:rsidTr="00734596">
        <w:trPr>
          <w:trHeight w:val="300"/>
        </w:trPr>
        <w:tc>
          <w:tcPr>
            <w:tcW w:w="787" w:type="dxa"/>
            <w:tcBorders>
              <w:top w:val="nil"/>
              <w:left w:val="single" w:sz="4" w:space="0" w:color="auto"/>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color w:val="000000"/>
                <w:sz w:val="22"/>
                <w:szCs w:val="22"/>
              </w:rPr>
            </w:pPr>
            <w:r w:rsidRPr="000869D1">
              <w:rPr>
                <w:rFonts w:ascii="Calibri" w:hAnsi="Calibri"/>
                <w:color w:val="000000"/>
                <w:sz w:val="22"/>
                <w:szCs w:val="22"/>
              </w:rPr>
              <w:t>14.</w:t>
            </w:r>
          </w:p>
        </w:tc>
        <w:tc>
          <w:tcPr>
            <w:tcW w:w="28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nehořlavost</w:t>
            </w:r>
          </w:p>
        </w:tc>
        <w:tc>
          <w:tcPr>
            <w:tcW w:w="189"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vMerge w:val="restart"/>
            <w:tcBorders>
              <w:top w:val="nil"/>
              <w:left w:val="nil"/>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2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EN 13501-1</w:t>
            </w:r>
          </w:p>
        </w:tc>
        <w:tc>
          <w:tcPr>
            <w:tcW w:w="936"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B fl-s1</w:t>
            </w:r>
          </w:p>
        </w:tc>
        <w:tc>
          <w:tcPr>
            <w:tcW w:w="928"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c>
          <w:tcPr>
            <w:tcW w:w="20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26FBD" w:rsidRPr="000869D1" w:rsidRDefault="006518AD" w:rsidP="00E1503A">
            <w:pPr>
              <w:rPr>
                <w:rFonts w:ascii="Calibri" w:hAnsi="Calibri"/>
                <w:b/>
                <w:bCs/>
                <w:color w:val="000000"/>
                <w:sz w:val="22"/>
                <w:szCs w:val="22"/>
              </w:rPr>
            </w:pPr>
            <w:r>
              <w:rPr>
                <w:rFonts w:ascii="Calibri" w:hAnsi="Calibri"/>
                <w:b/>
                <w:bCs/>
                <w:color w:val="000000"/>
                <w:sz w:val="22"/>
                <w:szCs w:val="22"/>
              </w:rPr>
              <w:t xml:space="preserve">                  </w:t>
            </w:r>
            <w:r w:rsidR="00B26FBD" w:rsidRPr="000869D1">
              <w:rPr>
                <w:rFonts w:ascii="Calibri" w:hAnsi="Calibri"/>
                <w:b/>
                <w:bCs/>
                <w:color w:val="000000"/>
                <w:sz w:val="22"/>
                <w:szCs w:val="22"/>
              </w:rPr>
              <w:t>minimálně</w:t>
            </w:r>
          </w:p>
        </w:tc>
      </w:tr>
      <w:tr w:rsidR="00B26FBD" w:rsidRPr="000869D1" w:rsidTr="00734596">
        <w:trPr>
          <w:trHeight w:val="300"/>
        </w:trPr>
        <w:tc>
          <w:tcPr>
            <w:tcW w:w="787" w:type="dxa"/>
            <w:tcBorders>
              <w:top w:val="nil"/>
              <w:left w:val="single" w:sz="4" w:space="0" w:color="auto"/>
              <w:bottom w:val="single" w:sz="4" w:space="0" w:color="auto"/>
              <w:right w:val="nil"/>
            </w:tcBorders>
            <w:shd w:val="clear" w:color="auto" w:fill="auto"/>
            <w:noWrap/>
            <w:vAlign w:val="bottom"/>
            <w:hideMark/>
          </w:tcPr>
          <w:p w:rsidR="00B26FBD" w:rsidRPr="000869D1" w:rsidRDefault="00B26FBD" w:rsidP="00E1503A">
            <w:pPr>
              <w:jc w:val="right"/>
              <w:rPr>
                <w:rFonts w:ascii="Calibri" w:hAnsi="Calibri"/>
                <w:color w:val="000000"/>
                <w:sz w:val="22"/>
                <w:szCs w:val="22"/>
              </w:rPr>
            </w:pPr>
            <w:r w:rsidRPr="000869D1">
              <w:rPr>
                <w:rFonts w:ascii="Calibri" w:hAnsi="Calibri"/>
                <w:color w:val="000000"/>
                <w:sz w:val="22"/>
                <w:szCs w:val="22"/>
              </w:rPr>
              <w:t>15.</w:t>
            </w:r>
          </w:p>
        </w:tc>
        <w:tc>
          <w:tcPr>
            <w:tcW w:w="28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proofErr w:type="spellStart"/>
            <w:r w:rsidRPr="000869D1">
              <w:rPr>
                <w:rFonts w:ascii="Calibri" w:hAnsi="Calibri"/>
                <w:color w:val="000000"/>
                <w:sz w:val="22"/>
                <w:szCs w:val="22"/>
              </w:rPr>
              <w:t>protiskluz</w:t>
            </w:r>
            <w:proofErr w:type="spellEnd"/>
          </w:p>
        </w:tc>
        <w:tc>
          <w:tcPr>
            <w:tcW w:w="189" w:type="dxa"/>
            <w:vMerge w:val="restart"/>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 </w:t>
            </w:r>
          </w:p>
        </w:tc>
        <w:tc>
          <w:tcPr>
            <w:tcW w:w="189" w:type="dxa"/>
            <w:vMerge/>
            <w:tcBorders>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p>
        </w:tc>
        <w:tc>
          <w:tcPr>
            <w:tcW w:w="1211"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color w:val="000000"/>
                <w:sz w:val="22"/>
                <w:szCs w:val="22"/>
              </w:rPr>
            </w:pPr>
            <w:r w:rsidRPr="000869D1">
              <w:rPr>
                <w:rFonts w:ascii="Calibri" w:hAnsi="Calibri"/>
                <w:color w:val="000000"/>
                <w:sz w:val="22"/>
                <w:szCs w:val="22"/>
              </w:rPr>
              <w:t>EN 1307</w:t>
            </w:r>
          </w:p>
        </w:tc>
        <w:tc>
          <w:tcPr>
            <w:tcW w:w="936"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DS</w:t>
            </w:r>
          </w:p>
        </w:tc>
        <w:tc>
          <w:tcPr>
            <w:tcW w:w="928" w:type="dxa"/>
            <w:tcBorders>
              <w:top w:val="nil"/>
              <w:left w:val="nil"/>
              <w:bottom w:val="single" w:sz="4" w:space="0" w:color="auto"/>
              <w:right w:val="nil"/>
            </w:tcBorders>
            <w:shd w:val="clear" w:color="auto" w:fill="auto"/>
            <w:noWrap/>
            <w:vAlign w:val="bottom"/>
            <w:hideMark/>
          </w:tcPr>
          <w:p w:rsidR="00B26FBD" w:rsidRPr="000869D1" w:rsidRDefault="00B26FBD" w:rsidP="00E1503A">
            <w:pPr>
              <w:rPr>
                <w:rFonts w:ascii="Calibri" w:hAnsi="Calibri"/>
                <w:b/>
                <w:bCs/>
                <w:color w:val="000000"/>
                <w:sz w:val="22"/>
                <w:szCs w:val="22"/>
              </w:rPr>
            </w:pPr>
            <w:r w:rsidRPr="000869D1">
              <w:rPr>
                <w:rFonts w:ascii="Calibri" w:hAnsi="Calibri"/>
                <w:b/>
                <w:bCs/>
                <w:color w:val="000000"/>
                <w:sz w:val="22"/>
                <w:szCs w:val="22"/>
              </w:rPr>
              <w:t> </w:t>
            </w:r>
          </w:p>
        </w:tc>
        <w:tc>
          <w:tcPr>
            <w:tcW w:w="2091" w:type="dxa"/>
            <w:gridSpan w:val="2"/>
            <w:tcBorders>
              <w:left w:val="nil"/>
              <w:bottom w:val="single" w:sz="4" w:space="0" w:color="auto"/>
              <w:right w:val="single" w:sz="4" w:space="0" w:color="auto"/>
            </w:tcBorders>
            <w:shd w:val="clear" w:color="auto" w:fill="auto"/>
            <w:noWrap/>
            <w:vAlign w:val="bottom"/>
            <w:hideMark/>
          </w:tcPr>
          <w:p w:rsidR="00B26FBD" w:rsidRPr="000869D1" w:rsidRDefault="006518AD" w:rsidP="00E1503A">
            <w:pPr>
              <w:rPr>
                <w:rFonts w:ascii="Calibri" w:hAnsi="Calibri"/>
                <w:b/>
                <w:bCs/>
                <w:color w:val="000000"/>
                <w:sz w:val="22"/>
                <w:szCs w:val="22"/>
              </w:rPr>
            </w:pPr>
            <w:r>
              <w:rPr>
                <w:rFonts w:ascii="Calibri" w:hAnsi="Calibri"/>
                <w:b/>
                <w:bCs/>
                <w:color w:val="000000"/>
                <w:sz w:val="22"/>
                <w:szCs w:val="22"/>
              </w:rPr>
              <w:t xml:space="preserve">                  </w:t>
            </w:r>
            <w:r w:rsidR="00B26FBD" w:rsidRPr="000869D1">
              <w:rPr>
                <w:rFonts w:ascii="Calibri" w:hAnsi="Calibri"/>
                <w:b/>
                <w:bCs/>
                <w:color w:val="000000"/>
                <w:sz w:val="22"/>
                <w:szCs w:val="22"/>
              </w:rPr>
              <w:t>minimálně</w:t>
            </w:r>
          </w:p>
        </w:tc>
      </w:tr>
      <w:tr w:rsidR="004B4D90" w:rsidRPr="000869D1" w:rsidTr="00734596">
        <w:trPr>
          <w:trHeight w:val="300"/>
        </w:trPr>
        <w:tc>
          <w:tcPr>
            <w:tcW w:w="787" w:type="dxa"/>
            <w:tcBorders>
              <w:top w:val="single" w:sz="4" w:space="0" w:color="auto"/>
              <w:left w:val="single" w:sz="4" w:space="0" w:color="auto"/>
              <w:bottom w:val="single" w:sz="4" w:space="0" w:color="auto"/>
              <w:right w:val="nil"/>
            </w:tcBorders>
            <w:shd w:val="clear" w:color="auto" w:fill="auto"/>
            <w:noWrap/>
            <w:vAlign w:val="bottom"/>
          </w:tcPr>
          <w:p w:rsidR="004B4D90" w:rsidRPr="000869D1" w:rsidRDefault="004B4D90" w:rsidP="004B4D90">
            <w:pPr>
              <w:jc w:val="right"/>
              <w:rPr>
                <w:rFonts w:ascii="Calibri" w:hAnsi="Calibri"/>
                <w:color w:val="000000"/>
                <w:sz w:val="22"/>
                <w:szCs w:val="22"/>
              </w:rPr>
            </w:pPr>
            <w:r>
              <w:rPr>
                <w:rFonts w:ascii="Calibri" w:hAnsi="Calibri"/>
                <w:color w:val="000000"/>
                <w:sz w:val="22"/>
                <w:szCs w:val="22"/>
              </w:rPr>
              <w:t>16.</w:t>
            </w:r>
          </w:p>
        </w:tc>
        <w:tc>
          <w:tcPr>
            <w:tcW w:w="2811" w:type="dxa"/>
            <w:tcBorders>
              <w:top w:val="single" w:sz="4" w:space="0" w:color="auto"/>
              <w:left w:val="nil"/>
              <w:bottom w:val="single" w:sz="4" w:space="0" w:color="auto"/>
              <w:right w:val="nil"/>
            </w:tcBorders>
            <w:shd w:val="clear" w:color="auto" w:fill="auto"/>
            <w:noWrap/>
            <w:vAlign w:val="bottom"/>
            <w:hideMark/>
          </w:tcPr>
          <w:p w:rsidR="004B4D90" w:rsidRPr="000869D1" w:rsidRDefault="004B4D90" w:rsidP="00E1503A">
            <w:pPr>
              <w:rPr>
                <w:rFonts w:ascii="Calibri" w:hAnsi="Calibri"/>
                <w:color w:val="000000"/>
                <w:sz w:val="22"/>
                <w:szCs w:val="22"/>
              </w:rPr>
            </w:pPr>
            <w:r w:rsidRPr="000869D1">
              <w:rPr>
                <w:rFonts w:ascii="Calibri" w:hAnsi="Calibri"/>
                <w:color w:val="000000"/>
                <w:sz w:val="22"/>
                <w:szCs w:val="22"/>
              </w:rPr>
              <w:t xml:space="preserve">vhodné pro pojezd kol. </w:t>
            </w:r>
            <w:proofErr w:type="gramStart"/>
            <w:r w:rsidRPr="000869D1">
              <w:rPr>
                <w:rFonts w:ascii="Calibri" w:hAnsi="Calibri"/>
                <w:color w:val="000000"/>
                <w:sz w:val="22"/>
                <w:szCs w:val="22"/>
              </w:rPr>
              <w:t>židlí</w:t>
            </w:r>
            <w:proofErr w:type="gramEnd"/>
          </w:p>
        </w:tc>
        <w:tc>
          <w:tcPr>
            <w:tcW w:w="189" w:type="dxa"/>
            <w:vMerge/>
            <w:tcBorders>
              <w:top w:val="single" w:sz="4" w:space="0" w:color="auto"/>
              <w:left w:val="nil"/>
              <w:bottom w:val="single" w:sz="4" w:space="0" w:color="auto"/>
              <w:right w:val="nil"/>
            </w:tcBorders>
            <w:shd w:val="clear" w:color="auto" w:fill="auto"/>
            <w:noWrap/>
            <w:vAlign w:val="bottom"/>
            <w:hideMark/>
          </w:tcPr>
          <w:p w:rsidR="004B4D90" w:rsidRPr="000869D1" w:rsidRDefault="004B4D90" w:rsidP="00E1503A">
            <w:pPr>
              <w:rPr>
                <w:rFonts w:ascii="Calibri" w:hAnsi="Calibri"/>
                <w:color w:val="000000"/>
                <w:sz w:val="22"/>
                <w:szCs w:val="22"/>
              </w:rPr>
            </w:pPr>
          </w:p>
        </w:tc>
        <w:tc>
          <w:tcPr>
            <w:tcW w:w="189" w:type="dxa"/>
            <w:tcBorders>
              <w:top w:val="single" w:sz="4" w:space="0" w:color="auto"/>
              <w:left w:val="nil"/>
              <w:bottom w:val="single" w:sz="4" w:space="0" w:color="auto"/>
              <w:right w:val="nil"/>
            </w:tcBorders>
            <w:shd w:val="clear" w:color="auto" w:fill="auto"/>
            <w:noWrap/>
            <w:vAlign w:val="bottom"/>
            <w:hideMark/>
          </w:tcPr>
          <w:p w:rsidR="004B4D90" w:rsidRPr="000869D1" w:rsidRDefault="004B4D90" w:rsidP="00E1503A">
            <w:pPr>
              <w:rPr>
                <w:rFonts w:ascii="Calibri" w:hAnsi="Calibri"/>
                <w:color w:val="000000"/>
                <w:sz w:val="22"/>
                <w:szCs w:val="22"/>
              </w:rPr>
            </w:pPr>
            <w:r w:rsidRPr="000869D1">
              <w:rPr>
                <w:rFonts w:ascii="Calibri" w:hAnsi="Calibri"/>
                <w:color w:val="000000"/>
                <w:sz w:val="22"/>
                <w:szCs w:val="22"/>
              </w:rPr>
              <w:t> </w:t>
            </w:r>
          </w:p>
        </w:tc>
        <w:tc>
          <w:tcPr>
            <w:tcW w:w="1211" w:type="dxa"/>
            <w:tcBorders>
              <w:top w:val="single" w:sz="4" w:space="0" w:color="auto"/>
              <w:left w:val="nil"/>
              <w:bottom w:val="single" w:sz="4" w:space="0" w:color="auto"/>
              <w:right w:val="nil"/>
            </w:tcBorders>
            <w:shd w:val="clear" w:color="auto" w:fill="auto"/>
            <w:noWrap/>
            <w:vAlign w:val="bottom"/>
            <w:hideMark/>
          </w:tcPr>
          <w:p w:rsidR="004B4D90" w:rsidRPr="000869D1" w:rsidRDefault="004B4D90" w:rsidP="00E1503A">
            <w:pPr>
              <w:rPr>
                <w:rFonts w:ascii="Calibri" w:hAnsi="Calibri"/>
                <w:color w:val="000000"/>
                <w:sz w:val="22"/>
                <w:szCs w:val="22"/>
              </w:rPr>
            </w:pPr>
            <w:r w:rsidRPr="000869D1">
              <w:rPr>
                <w:rFonts w:ascii="Calibri" w:hAnsi="Calibri"/>
                <w:color w:val="000000"/>
                <w:sz w:val="22"/>
                <w:szCs w:val="22"/>
              </w:rPr>
              <w:t> </w:t>
            </w:r>
          </w:p>
        </w:tc>
        <w:tc>
          <w:tcPr>
            <w:tcW w:w="936" w:type="dxa"/>
            <w:tcBorders>
              <w:top w:val="single" w:sz="4" w:space="0" w:color="auto"/>
              <w:left w:val="nil"/>
              <w:bottom w:val="single" w:sz="4" w:space="0" w:color="auto"/>
              <w:right w:val="nil"/>
            </w:tcBorders>
            <w:shd w:val="clear" w:color="auto" w:fill="auto"/>
            <w:noWrap/>
            <w:vAlign w:val="bottom"/>
            <w:hideMark/>
          </w:tcPr>
          <w:p w:rsidR="004B4D90" w:rsidRPr="000869D1" w:rsidRDefault="004B4D90" w:rsidP="00E1503A">
            <w:pPr>
              <w:rPr>
                <w:rFonts w:ascii="Calibri" w:hAnsi="Calibri"/>
                <w:b/>
                <w:bCs/>
                <w:color w:val="000000"/>
                <w:sz w:val="22"/>
                <w:szCs w:val="22"/>
              </w:rPr>
            </w:pPr>
            <w:r w:rsidRPr="000869D1">
              <w:rPr>
                <w:rFonts w:ascii="Calibri" w:hAnsi="Calibri"/>
                <w:b/>
                <w:bCs/>
                <w:color w:val="000000"/>
                <w:sz w:val="22"/>
                <w:szCs w:val="22"/>
              </w:rPr>
              <w:t>ano</w:t>
            </w:r>
          </w:p>
        </w:tc>
        <w:tc>
          <w:tcPr>
            <w:tcW w:w="928" w:type="dxa"/>
            <w:tcBorders>
              <w:top w:val="single" w:sz="4" w:space="0" w:color="auto"/>
              <w:left w:val="nil"/>
              <w:bottom w:val="single" w:sz="4" w:space="0" w:color="auto"/>
              <w:right w:val="nil"/>
            </w:tcBorders>
            <w:shd w:val="clear" w:color="auto" w:fill="auto"/>
            <w:noWrap/>
            <w:vAlign w:val="bottom"/>
            <w:hideMark/>
          </w:tcPr>
          <w:p w:rsidR="004B4D90" w:rsidRPr="000869D1" w:rsidRDefault="004B4D90" w:rsidP="00E1503A">
            <w:pPr>
              <w:rPr>
                <w:rFonts w:ascii="Calibri" w:hAnsi="Calibri"/>
                <w:b/>
                <w:bCs/>
                <w:color w:val="000000"/>
                <w:sz w:val="22"/>
                <w:szCs w:val="22"/>
              </w:rPr>
            </w:pPr>
            <w:r w:rsidRPr="000869D1">
              <w:rPr>
                <w:rFonts w:ascii="Calibri" w:hAnsi="Calibri"/>
                <w:b/>
                <w:bCs/>
                <w:color w:val="000000"/>
                <w:sz w:val="22"/>
                <w:szCs w:val="22"/>
              </w:rPr>
              <w:t> </w:t>
            </w:r>
          </w:p>
        </w:tc>
        <w:tc>
          <w:tcPr>
            <w:tcW w:w="928" w:type="dxa"/>
            <w:tcBorders>
              <w:top w:val="single" w:sz="4" w:space="0" w:color="auto"/>
              <w:left w:val="nil"/>
              <w:bottom w:val="single" w:sz="4" w:space="0" w:color="auto"/>
              <w:right w:val="nil"/>
            </w:tcBorders>
            <w:shd w:val="clear" w:color="auto" w:fill="auto"/>
            <w:noWrap/>
            <w:vAlign w:val="bottom"/>
            <w:hideMark/>
          </w:tcPr>
          <w:p w:rsidR="004B4D90" w:rsidRPr="000869D1" w:rsidRDefault="004B4D90" w:rsidP="00E1503A">
            <w:pPr>
              <w:rPr>
                <w:rFonts w:ascii="Calibri" w:hAnsi="Calibri"/>
                <w:b/>
                <w:bCs/>
                <w:color w:val="000000"/>
                <w:sz w:val="22"/>
                <w:szCs w:val="22"/>
              </w:rPr>
            </w:pPr>
            <w:r w:rsidRPr="000869D1">
              <w:rPr>
                <w:rFonts w:ascii="Calibri" w:hAnsi="Calibri"/>
                <w:b/>
                <w:bCs/>
                <w:color w:val="000000"/>
                <w:sz w:val="22"/>
                <w:szCs w:val="22"/>
              </w:rPr>
              <w:t> </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4B4D90" w:rsidRPr="000869D1" w:rsidRDefault="004B4D90" w:rsidP="00E1503A">
            <w:pPr>
              <w:rPr>
                <w:rFonts w:ascii="Calibri" w:hAnsi="Calibri"/>
                <w:b/>
                <w:bCs/>
                <w:color w:val="000000"/>
                <w:sz w:val="22"/>
                <w:szCs w:val="22"/>
              </w:rPr>
            </w:pPr>
          </w:p>
        </w:tc>
      </w:tr>
    </w:tbl>
    <w:p w:rsidR="004B4D90" w:rsidRDefault="004B4D90" w:rsidP="004B4D90">
      <w:pPr>
        <w:ind w:left="284"/>
        <w:jc w:val="both"/>
        <w:rPr>
          <w:shd w:val="clear" w:color="auto" w:fill="FFFFFF"/>
        </w:rPr>
      </w:pPr>
    </w:p>
    <w:p w:rsidR="007A1208" w:rsidRDefault="00B26FBD" w:rsidP="00B47426">
      <w:pPr>
        <w:numPr>
          <w:ilvl w:val="0"/>
          <w:numId w:val="24"/>
        </w:numPr>
        <w:ind w:left="284" w:hanging="284"/>
        <w:jc w:val="both"/>
        <w:rPr>
          <w:shd w:val="clear" w:color="auto" w:fill="FFFFFF"/>
        </w:rPr>
      </w:pPr>
      <w:r w:rsidRPr="000869D1">
        <w:rPr>
          <w:shd w:val="clear" w:color="auto" w:fill="FFFFFF"/>
        </w:rPr>
        <w:t>Prodávající</w:t>
      </w:r>
      <w:r w:rsidR="007A1208" w:rsidRPr="000869D1">
        <w:rPr>
          <w:shd w:val="clear" w:color="auto" w:fill="FFFFFF"/>
        </w:rPr>
        <w:t xml:space="preserve"> je povinen dodat koberce v kvalitě a provedení odpovídající vzorníku, který poskytl kupujícímu v rámci zadávacího řízení, ve kterém byla tato smlouva uzavřena.</w:t>
      </w:r>
    </w:p>
    <w:p w:rsidR="00F0370E" w:rsidRPr="003D62CC" w:rsidRDefault="00385C12" w:rsidP="00F0370E">
      <w:pPr>
        <w:numPr>
          <w:ilvl w:val="0"/>
          <w:numId w:val="24"/>
        </w:numPr>
        <w:ind w:left="284" w:hanging="284"/>
        <w:jc w:val="both"/>
        <w:rPr>
          <w:shd w:val="clear" w:color="auto" w:fill="FFFFFF"/>
        </w:rPr>
      </w:pPr>
      <w:r w:rsidRPr="003D62CC">
        <w:rPr>
          <w:shd w:val="clear" w:color="auto" w:fill="FFFFFF"/>
        </w:rPr>
        <w:t xml:space="preserve">Smluvní strany se dohodly, že kupující dodá prodávajícímu koberce </w:t>
      </w:r>
      <w:r w:rsidR="00F0370E" w:rsidRPr="003D62CC">
        <w:rPr>
          <w:color w:val="333333"/>
        </w:rPr>
        <w:t xml:space="preserve">typ IVC </w:t>
      </w:r>
      <w:proofErr w:type="spellStart"/>
      <w:r w:rsidR="00F0370E" w:rsidRPr="003D62CC">
        <w:rPr>
          <w:color w:val="333333"/>
        </w:rPr>
        <w:t>Carpet</w:t>
      </w:r>
      <w:proofErr w:type="spellEnd"/>
      <w:r w:rsidR="00F0370E" w:rsidRPr="003D62CC">
        <w:rPr>
          <w:color w:val="333333"/>
        </w:rPr>
        <w:t xml:space="preserve"> </w:t>
      </w:r>
      <w:proofErr w:type="spellStart"/>
      <w:r w:rsidR="00F0370E" w:rsidRPr="003D62CC">
        <w:rPr>
          <w:color w:val="333333"/>
        </w:rPr>
        <w:t>Tiles</w:t>
      </w:r>
      <w:proofErr w:type="spellEnd"/>
      <w:r w:rsidR="00F0370E" w:rsidRPr="003D62CC">
        <w:rPr>
          <w:color w:val="333333"/>
        </w:rPr>
        <w:t xml:space="preserve">,  </w:t>
      </w:r>
      <w:proofErr w:type="spellStart"/>
      <w:r w:rsidR="00F0370E" w:rsidRPr="003D62CC">
        <w:rPr>
          <w:color w:val="333333"/>
        </w:rPr>
        <w:t>Creativ</w:t>
      </w:r>
      <w:proofErr w:type="spellEnd"/>
      <w:r w:rsidR="00F0370E" w:rsidRPr="003D62CC">
        <w:rPr>
          <w:color w:val="333333"/>
        </w:rPr>
        <w:t xml:space="preserve">  </w:t>
      </w:r>
      <w:proofErr w:type="spellStart"/>
      <w:r w:rsidR="00F0370E" w:rsidRPr="003D62CC">
        <w:rPr>
          <w:color w:val="333333"/>
        </w:rPr>
        <w:t>Spark</w:t>
      </w:r>
      <w:proofErr w:type="spellEnd"/>
      <w:r w:rsidR="00F0370E" w:rsidRPr="003D62CC">
        <w:rPr>
          <w:color w:val="333333"/>
        </w:rPr>
        <w:t>, barevné odstíny:</w:t>
      </w:r>
    </w:p>
    <w:p w:rsidR="00F0370E" w:rsidRPr="003D62CC" w:rsidRDefault="00F0370E" w:rsidP="00F0370E">
      <w:pPr>
        <w:pStyle w:val="Odstavecseseznamem"/>
        <w:numPr>
          <w:ilvl w:val="1"/>
          <w:numId w:val="24"/>
        </w:numPr>
        <w:jc w:val="both"/>
        <w:rPr>
          <w:shd w:val="clear" w:color="auto" w:fill="FFFFFF"/>
        </w:rPr>
      </w:pPr>
      <w:r w:rsidRPr="003D62CC">
        <w:rPr>
          <w:color w:val="333333"/>
        </w:rPr>
        <w:t xml:space="preserve">červená   -   </w:t>
      </w:r>
      <w:proofErr w:type="spellStart"/>
      <w:r w:rsidRPr="003D62CC">
        <w:rPr>
          <w:color w:val="333333"/>
        </w:rPr>
        <w:t>Creativ</w:t>
      </w:r>
      <w:proofErr w:type="spellEnd"/>
      <w:r w:rsidRPr="003D62CC">
        <w:rPr>
          <w:color w:val="333333"/>
        </w:rPr>
        <w:t xml:space="preserve"> </w:t>
      </w:r>
      <w:proofErr w:type="spellStart"/>
      <w:r w:rsidRPr="003D62CC">
        <w:rPr>
          <w:color w:val="333333"/>
        </w:rPr>
        <w:t>Spark</w:t>
      </w:r>
      <w:proofErr w:type="spellEnd"/>
      <w:r w:rsidRPr="003D62CC">
        <w:rPr>
          <w:color w:val="333333"/>
        </w:rPr>
        <w:t xml:space="preserve"> 333</w:t>
      </w:r>
    </w:p>
    <w:p w:rsidR="00F0370E" w:rsidRPr="003D62CC" w:rsidRDefault="00F0370E" w:rsidP="00F0370E">
      <w:pPr>
        <w:pStyle w:val="Odstavecseseznamem"/>
        <w:numPr>
          <w:ilvl w:val="1"/>
          <w:numId w:val="24"/>
        </w:numPr>
        <w:jc w:val="both"/>
        <w:rPr>
          <w:shd w:val="clear" w:color="auto" w:fill="FFFFFF"/>
        </w:rPr>
      </w:pPr>
      <w:r w:rsidRPr="003D62CC">
        <w:rPr>
          <w:color w:val="333333"/>
        </w:rPr>
        <w:t xml:space="preserve">zelená     -   </w:t>
      </w:r>
      <w:proofErr w:type="spellStart"/>
      <w:r w:rsidRPr="003D62CC">
        <w:rPr>
          <w:color w:val="333333"/>
        </w:rPr>
        <w:t>Creativ</w:t>
      </w:r>
      <w:proofErr w:type="spellEnd"/>
      <w:r w:rsidRPr="003D62CC">
        <w:rPr>
          <w:color w:val="333333"/>
        </w:rPr>
        <w:t xml:space="preserve"> </w:t>
      </w:r>
      <w:proofErr w:type="spellStart"/>
      <w:r w:rsidRPr="003D62CC">
        <w:rPr>
          <w:color w:val="333333"/>
        </w:rPr>
        <w:t>Spark</w:t>
      </w:r>
      <w:proofErr w:type="spellEnd"/>
      <w:r w:rsidRPr="003D62CC">
        <w:rPr>
          <w:color w:val="333333"/>
        </w:rPr>
        <w:t xml:space="preserve"> 656</w:t>
      </w:r>
    </w:p>
    <w:p w:rsidR="00F0370E" w:rsidRPr="003D62CC" w:rsidRDefault="00F0370E" w:rsidP="00F0370E">
      <w:pPr>
        <w:pStyle w:val="Odstavecseseznamem"/>
        <w:numPr>
          <w:ilvl w:val="1"/>
          <w:numId w:val="24"/>
        </w:numPr>
        <w:jc w:val="both"/>
        <w:rPr>
          <w:shd w:val="clear" w:color="auto" w:fill="FFFFFF"/>
        </w:rPr>
      </w:pPr>
      <w:r w:rsidRPr="003D62CC">
        <w:rPr>
          <w:color w:val="333333"/>
        </w:rPr>
        <w:t xml:space="preserve">modrá    -   </w:t>
      </w:r>
      <w:proofErr w:type="spellStart"/>
      <w:r w:rsidRPr="003D62CC">
        <w:rPr>
          <w:color w:val="333333"/>
        </w:rPr>
        <w:t>Creativ</w:t>
      </w:r>
      <w:proofErr w:type="spellEnd"/>
      <w:r w:rsidRPr="003D62CC">
        <w:rPr>
          <w:color w:val="333333"/>
        </w:rPr>
        <w:t xml:space="preserve"> </w:t>
      </w:r>
      <w:proofErr w:type="spellStart"/>
      <w:r w:rsidRPr="003D62CC">
        <w:rPr>
          <w:color w:val="333333"/>
        </w:rPr>
        <w:t>Spark</w:t>
      </w:r>
      <w:proofErr w:type="spellEnd"/>
      <w:r w:rsidRPr="003D62CC">
        <w:rPr>
          <w:color w:val="333333"/>
        </w:rPr>
        <w:t>  543</w:t>
      </w:r>
    </w:p>
    <w:p w:rsidR="00385C12" w:rsidRPr="003D62CC" w:rsidRDefault="00F0370E" w:rsidP="00F0370E">
      <w:pPr>
        <w:pStyle w:val="Odstavecseseznamem"/>
        <w:numPr>
          <w:ilvl w:val="1"/>
          <w:numId w:val="24"/>
        </w:numPr>
        <w:jc w:val="both"/>
        <w:rPr>
          <w:shd w:val="clear" w:color="auto" w:fill="FFFFFF"/>
        </w:rPr>
      </w:pPr>
      <w:r w:rsidRPr="003D62CC">
        <w:rPr>
          <w:color w:val="333333"/>
        </w:rPr>
        <w:t xml:space="preserve">šedá       -    </w:t>
      </w:r>
      <w:proofErr w:type="spellStart"/>
      <w:r w:rsidRPr="003D62CC">
        <w:rPr>
          <w:color w:val="333333"/>
        </w:rPr>
        <w:t>Creativ</w:t>
      </w:r>
      <w:proofErr w:type="spellEnd"/>
      <w:r w:rsidRPr="003D62CC">
        <w:rPr>
          <w:color w:val="333333"/>
        </w:rPr>
        <w:t xml:space="preserve"> </w:t>
      </w:r>
      <w:proofErr w:type="spellStart"/>
      <w:r w:rsidRPr="003D62CC">
        <w:rPr>
          <w:color w:val="333333"/>
        </w:rPr>
        <w:t>Spark</w:t>
      </w:r>
      <w:proofErr w:type="spellEnd"/>
      <w:r w:rsidRPr="003D62CC">
        <w:rPr>
          <w:color w:val="333333"/>
        </w:rPr>
        <w:t xml:space="preserve"> 969</w:t>
      </w:r>
    </w:p>
    <w:p w:rsidR="00E82828" w:rsidRPr="000869D1" w:rsidRDefault="00E82828" w:rsidP="00B47426">
      <w:pPr>
        <w:numPr>
          <w:ilvl w:val="0"/>
          <w:numId w:val="24"/>
        </w:numPr>
        <w:ind w:left="284" w:hanging="284"/>
        <w:jc w:val="both"/>
        <w:rPr>
          <w:shd w:val="clear" w:color="auto" w:fill="FFFFFF"/>
        </w:rPr>
      </w:pPr>
      <w:r w:rsidRPr="000869D1">
        <w:rPr>
          <w:shd w:val="clear" w:color="auto" w:fill="FFFFFF"/>
        </w:rPr>
        <w:t xml:space="preserve">Součástí předmětu </w:t>
      </w:r>
      <w:r w:rsidR="00B47426" w:rsidRPr="000869D1">
        <w:rPr>
          <w:shd w:val="clear" w:color="auto" w:fill="FFFFFF"/>
        </w:rPr>
        <w:t xml:space="preserve">smlouvy </w:t>
      </w:r>
      <w:r w:rsidRPr="000869D1">
        <w:rPr>
          <w:shd w:val="clear" w:color="auto" w:fill="FFFFFF"/>
        </w:rPr>
        <w:t>je:</w:t>
      </w:r>
    </w:p>
    <w:p w:rsidR="0042372E" w:rsidRPr="000869D1" w:rsidRDefault="0042372E" w:rsidP="0042372E">
      <w:pPr>
        <w:numPr>
          <w:ilvl w:val="1"/>
          <w:numId w:val="24"/>
        </w:numPr>
        <w:jc w:val="both"/>
        <w:rPr>
          <w:shd w:val="clear" w:color="auto" w:fill="FFFFFF"/>
        </w:rPr>
      </w:pPr>
      <w:r w:rsidRPr="000869D1">
        <w:rPr>
          <w:shd w:val="clear" w:color="auto" w:fill="FFFFFF"/>
        </w:rPr>
        <w:t xml:space="preserve">odstranění stávajících koberců v místě plnění v podlažích 1. NP – 7.NP, v 8. NP nebude odstranění provedeno (položka </w:t>
      </w:r>
      <w:proofErr w:type="gramStart"/>
      <w:r w:rsidRPr="000869D1">
        <w:rPr>
          <w:shd w:val="clear" w:color="auto" w:fill="FFFFFF"/>
        </w:rPr>
        <w:t>A.8)</w:t>
      </w:r>
      <w:proofErr w:type="gramEnd"/>
      <w:r w:rsidRPr="000869D1">
        <w:rPr>
          <w:shd w:val="clear" w:color="auto" w:fill="FFFFFF"/>
        </w:rPr>
        <w:t xml:space="preserve"> </w:t>
      </w:r>
    </w:p>
    <w:p w:rsidR="0042372E" w:rsidRPr="000869D1" w:rsidRDefault="004B4D90" w:rsidP="0042372E">
      <w:pPr>
        <w:numPr>
          <w:ilvl w:val="1"/>
          <w:numId w:val="24"/>
        </w:numPr>
        <w:jc w:val="both"/>
        <w:rPr>
          <w:shd w:val="clear" w:color="auto" w:fill="FFFFFF"/>
        </w:rPr>
      </w:pPr>
      <w:r>
        <w:rPr>
          <w:shd w:val="clear" w:color="auto" w:fill="FFFFFF"/>
        </w:rPr>
        <w:t>v</w:t>
      </w:r>
      <w:r w:rsidR="0042372E" w:rsidRPr="000869D1">
        <w:rPr>
          <w:shd w:val="clear" w:color="auto" w:fill="FFFFFF"/>
        </w:rPr>
        <w:t>yrovnání podkladu, stěrka, přebroušení</w:t>
      </w:r>
    </w:p>
    <w:p w:rsidR="0042372E" w:rsidRPr="000869D1" w:rsidRDefault="004B4D90" w:rsidP="0042372E">
      <w:pPr>
        <w:numPr>
          <w:ilvl w:val="1"/>
          <w:numId w:val="24"/>
        </w:numPr>
        <w:jc w:val="both"/>
        <w:rPr>
          <w:shd w:val="clear" w:color="auto" w:fill="FFFFFF"/>
        </w:rPr>
      </w:pPr>
      <w:r>
        <w:rPr>
          <w:shd w:val="clear" w:color="auto" w:fill="FFFFFF"/>
        </w:rPr>
        <w:t>d</w:t>
      </w:r>
      <w:r w:rsidR="0042372E" w:rsidRPr="000869D1">
        <w:rPr>
          <w:shd w:val="clear" w:color="auto" w:fill="FFFFFF"/>
        </w:rPr>
        <w:t>odávka koberce</w:t>
      </w:r>
    </w:p>
    <w:p w:rsidR="0042372E" w:rsidRPr="000869D1" w:rsidRDefault="004B4D90" w:rsidP="0042372E">
      <w:pPr>
        <w:numPr>
          <w:ilvl w:val="1"/>
          <w:numId w:val="24"/>
        </w:numPr>
        <w:jc w:val="both"/>
        <w:rPr>
          <w:shd w:val="clear" w:color="auto" w:fill="FFFFFF"/>
        </w:rPr>
      </w:pPr>
      <w:r>
        <w:rPr>
          <w:shd w:val="clear" w:color="auto" w:fill="FFFFFF"/>
        </w:rPr>
        <w:t>l</w:t>
      </w:r>
      <w:r w:rsidR="0042372E" w:rsidRPr="000869D1">
        <w:rPr>
          <w:shd w:val="clear" w:color="auto" w:fill="FFFFFF"/>
        </w:rPr>
        <w:t>epení (fixace) koberce</w:t>
      </w:r>
    </w:p>
    <w:p w:rsidR="0042372E" w:rsidRPr="000869D1" w:rsidRDefault="004B4D90" w:rsidP="0042372E">
      <w:pPr>
        <w:numPr>
          <w:ilvl w:val="1"/>
          <w:numId w:val="24"/>
        </w:numPr>
        <w:jc w:val="both"/>
        <w:rPr>
          <w:shd w:val="clear" w:color="auto" w:fill="FFFFFF"/>
        </w:rPr>
      </w:pPr>
      <w:r>
        <w:rPr>
          <w:shd w:val="clear" w:color="auto" w:fill="FFFFFF"/>
        </w:rPr>
        <w:t>d</w:t>
      </w:r>
      <w:r w:rsidR="0042372E" w:rsidRPr="000869D1">
        <w:rPr>
          <w:shd w:val="clear" w:color="auto" w:fill="FFFFFF"/>
        </w:rPr>
        <w:t>emo, čištění a zpětná montáž dřevěných soklových lišt</w:t>
      </w:r>
    </w:p>
    <w:p w:rsidR="0042372E" w:rsidRPr="000869D1" w:rsidRDefault="004B4D90" w:rsidP="0042372E">
      <w:pPr>
        <w:numPr>
          <w:ilvl w:val="1"/>
          <w:numId w:val="24"/>
        </w:numPr>
        <w:jc w:val="both"/>
        <w:rPr>
          <w:shd w:val="clear" w:color="auto" w:fill="FFFFFF"/>
        </w:rPr>
      </w:pPr>
      <w:r>
        <w:t>ú</w:t>
      </w:r>
      <w:r w:rsidR="0042372E" w:rsidRPr="000869D1">
        <w:t>klid, odvoz a likvidace vzniklého odpadu</w:t>
      </w:r>
    </w:p>
    <w:p w:rsidR="000869D1" w:rsidRDefault="00153C6B" w:rsidP="000869D1">
      <w:pPr>
        <w:numPr>
          <w:ilvl w:val="0"/>
          <w:numId w:val="24"/>
        </w:numPr>
        <w:ind w:left="284" w:hanging="284"/>
        <w:jc w:val="both"/>
        <w:rPr>
          <w:shd w:val="clear" w:color="auto" w:fill="FFFFFF"/>
        </w:rPr>
      </w:pPr>
      <w:r w:rsidRPr="000869D1">
        <w:t>Předmět smlouvy zahrnuje v sobě veškeré položky uvedené v rozpisu cen tvořícího součást této smlouvy.</w:t>
      </w:r>
    </w:p>
    <w:p w:rsidR="00E82828" w:rsidRPr="000869D1" w:rsidRDefault="00153C6B" w:rsidP="000869D1">
      <w:pPr>
        <w:numPr>
          <w:ilvl w:val="0"/>
          <w:numId w:val="24"/>
        </w:numPr>
        <w:ind w:left="284" w:hanging="284"/>
        <w:jc w:val="both"/>
        <w:rPr>
          <w:shd w:val="clear" w:color="auto" w:fill="FFFFFF"/>
        </w:rPr>
      </w:pPr>
      <w:r w:rsidRPr="000869D1">
        <w:t>Smluvní strany se dohodly, že položk</w:t>
      </w:r>
      <w:r w:rsidR="0054764E" w:rsidRPr="000869D1">
        <w:t>y</w:t>
      </w:r>
      <w:r w:rsidRPr="000869D1">
        <w:t xml:space="preserve"> </w:t>
      </w:r>
      <w:proofErr w:type="gramStart"/>
      <w:r w:rsidR="00E82828" w:rsidRPr="000869D1">
        <w:t>C.4.1</w:t>
      </w:r>
      <w:proofErr w:type="gramEnd"/>
      <w:r w:rsidR="00E82828" w:rsidRPr="000869D1">
        <w:t>- C.4.4.</w:t>
      </w:r>
      <w:r w:rsidRPr="000869D1">
        <w:t xml:space="preserve"> rozpisu cen </w:t>
      </w:r>
      <w:r w:rsidR="00AE7A1B" w:rsidRPr="000869D1">
        <w:t>uveden</w:t>
      </w:r>
      <w:r w:rsidR="0054764E" w:rsidRPr="000869D1">
        <w:t>ého</w:t>
      </w:r>
      <w:r w:rsidR="00AE7A1B" w:rsidRPr="000869D1">
        <w:t xml:space="preserve"> v příloze </w:t>
      </w:r>
      <w:r w:rsidR="00E82828" w:rsidRPr="000869D1">
        <w:t xml:space="preserve">jsou navýšené o </w:t>
      </w:r>
      <w:r w:rsidR="00C52336" w:rsidRPr="000869D1">
        <w:t xml:space="preserve">rozsah </w:t>
      </w:r>
      <w:r w:rsidR="0054764E" w:rsidRPr="000869D1">
        <w:t>potřebn</w:t>
      </w:r>
      <w:r w:rsidR="00C52336" w:rsidRPr="000869D1">
        <w:t>ého</w:t>
      </w:r>
      <w:r w:rsidR="0054764E" w:rsidRPr="000869D1">
        <w:t xml:space="preserve"> tzv. </w:t>
      </w:r>
      <w:r w:rsidR="009A6047" w:rsidRPr="000869D1">
        <w:t>prořez</w:t>
      </w:r>
      <w:r w:rsidR="004C0C58">
        <w:t>u</w:t>
      </w:r>
      <w:r w:rsidR="00E82828" w:rsidRPr="000869D1">
        <w:t xml:space="preserve">. </w:t>
      </w:r>
      <w:r w:rsidR="009A6047" w:rsidRPr="000869D1">
        <w:t>Prodávající tímto prohlašuje</w:t>
      </w:r>
      <w:r w:rsidR="00E82828" w:rsidRPr="000869D1">
        <w:t xml:space="preserve">, že </w:t>
      </w:r>
      <w:r w:rsidR="00DC3EF4" w:rsidRPr="000869D1">
        <w:t>rozsah prořezu</w:t>
      </w:r>
      <w:r w:rsidR="00E82828" w:rsidRPr="000869D1">
        <w:t xml:space="preserve"> je dostatečn</w:t>
      </w:r>
      <w:r w:rsidR="00DC3EF4" w:rsidRPr="000869D1">
        <w:t>ý</w:t>
      </w:r>
      <w:r w:rsidR="009A6047" w:rsidRPr="000869D1">
        <w:t>, určen</w:t>
      </w:r>
      <w:r w:rsidR="00DC3EF4" w:rsidRPr="000869D1">
        <w:t>ý</w:t>
      </w:r>
      <w:r w:rsidR="009A6047" w:rsidRPr="000869D1">
        <w:t xml:space="preserve"> jím v rámci podané nabídky v zadávacím řízení, ve kterém byla tato smlouva uzavřena</w:t>
      </w:r>
      <w:r w:rsidR="00E04E0A" w:rsidRPr="000869D1">
        <w:t>. Z tohoto důvodu</w:t>
      </w:r>
      <w:r w:rsidR="009A6047" w:rsidRPr="000869D1">
        <w:t xml:space="preserve"> není </w:t>
      </w:r>
      <w:r w:rsidR="00E04E0A" w:rsidRPr="000869D1">
        <w:t xml:space="preserve">prodávající </w:t>
      </w:r>
      <w:r w:rsidR="009A6047" w:rsidRPr="000869D1">
        <w:t xml:space="preserve">oprávněn vůči kupujícímu vznášet </w:t>
      </w:r>
      <w:r w:rsidR="009A6047" w:rsidRPr="000869D1">
        <w:lastRenderedPageBreak/>
        <w:t>jakékoliv nároky v souvislosti se skutečně vzniklou potřebou rozsahu předmětu smlouvy v souvislosti s prořezem.</w:t>
      </w:r>
    </w:p>
    <w:p w:rsidR="00CF0016" w:rsidRDefault="00CF0016" w:rsidP="00CF0016">
      <w:pPr>
        <w:numPr>
          <w:ilvl w:val="0"/>
          <w:numId w:val="24"/>
        </w:numPr>
        <w:ind w:left="284" w:hanging="284"/>
        <w:jc w:val="both"/>
      </w:pPr>
      <w:r>
        <w:t xml:space="preserve">Prodávající není oprávněn dodatečně určit vlastnosti předmětu smlouvy, pokud je neurčí kupující. </w:t>
      </w:r>
    </w:p>
    <w:p w:rsidR="00CF0016" w:rsidRDefault="00CF0016" w:rsidP="00CF0016">
      <w:pPr>
        <w:numPr>
          <w:ilvl w:val="0"/>
          <w:numId w:val="24"/>
        </w:numPr>
        <w:ind w:left="284" w:hanging="284"/>
        <w:jc w:val="both"/>
      </w:pPr>
      <w:r>
        <w:t xml:space="preserve">Pokud prodávající dodá kupujícímu větší množství předmětu smlouvy, než je uvedeno ve smlouvě, platí, že na toto větší množství předmětu smlouvy nebyla mezi smluvními stranami uzavřena smlouva a kupující toto přebytečné množství odmítl. </w:t>
      </w:r>
    </w:p>
    <w:p w:rsidR="00CF0016" w:rsidRDefault="00CF0016" w:rsidP="00CF0016">
      <w:pPr>
        <w:numPr>
          <w:ilvl w:val="0"/>
          <w:numId w:val="24"/>
        </w:numPr>
        <w:ind w:left="284" w:hanging="284"/>
        <w:jc w:val="both"/>
      </w:pPr>
      <w:r>
        <w:t xml:space="preserve">Ustanovení § </w:t>
      </w:r>
      <w:proofErr w:type="gramStart"/>
      <w:r>
        <w:t xml:space="preserve">577 </w:t>
      </w:r>
      <w:proofErr w:type="spellStart"/>
      <w:r w:rsidRPr="00A954CF">
        <w:t>z.č</w:t>
      </w:r>
      <w:proofErr w:type="spellEnd"/>
      <w:r w:rsidRPr="00A954CF">
        <w:t>.</w:t>
      </w:r>
      <w:proofErr w:type="gramEnd"/>
      <w:r w:rsidRPr="00A954CF">
        <w:t xml:space="preserve"> 89/2012 Sb. občanského zákoníku se nepoužije. Určení množstevního, časového, územního nebo jiného rozsahu v této </w:t>
      </w:r>
      <w:r>
        <w:t>smlouvě</w:t>
      </w:r>
      <w:r w:rsidRPr="00A954CF">
        <w:t xml:space="preserve"> je pevně určeno </w:t>
      </w:r>
      <w:r>
        <w:t>v této smlouvě</w:t>
      </w:r>
      <w:r w:rsidRPr="00A954CF">
        <w:t xml:space="preserve"> a soud není oprávněn do tohoto jakkoliv zasahovat.</w:t>
      </w:r>
    </w:p>
    <w:p w:rsidR="00CF0016" w:rsidRDefault="00CF0016" w:rsidP="00CF0016">
      <w:pPr>
        <w:numPr>
          <w:ilvl w:val="0"/>
          <w:numId w:val="24"/>
        </w:numPr>
        <w:ind w:left="284" w:hanging="284"/>
        <w:jc w:val="both"/>
      </w:pPr>
      <w:r>
        <w:t>Každá etapa je samostatnou částí předmětu smlouvy.</w:t>
      </w:r>
    </w:p>
    <w:p w:rsidR="000869D1" w:rsidRPr="00830D48" w:rsidRDefault="000869D1" w:rsidP="000869D1">
      <w:pPr>
        <w:ind w:left="284"/>
        <w:jc w:val="both"/>
      </w:pPr>
    </w:p>
    <w:p w:rsidR="00CF0016" w:rsidRPr="00830D48" w:rsidRDefault="00CF0016" w:rsidP="00CF0016">
      <w:pPr>
        <w:jc w:val="center"/>
        <w:rPr>
          <w:b/>
        </w:rPr>
      </w:pPr>
      <w:r w:rsidRPr="00830D48">
        <w:rPr>
          <w:b/>
        </w:rPr>
        <w:t>II.</w:t>
      </w:r>
    </w:p>
    <w:p w:rsidR="00CF0016" w:rsidRPr="000869D1" w:rsidRDefault="00CF0016" w:rsidP="00CF0016">
      <w:pPr>
        <w:jc w:val="center"/>
        <w:rPr>
          <w:b/>
        </w:rPr>
      </w:pPr>
      <w:r w:rsidRPr="000869D1">
        <w:rPr>
          <w:b/>
        </w:rPr>
        <w:t>Místo a doba plnění</w:t>
      </w:r>
    </w:p>
    <w:p w:rsidR="00FA2802" w:rsidRPr="000869D1" w:rsidRDefault="00CF0016" w:rsidP="00FA2802">
      <w:pPr>
        <w:numPr>
          <w:ilvl w:val="0"/>
          <w:numId w:val="1"/>
        </w:numPr>
        <w:jc w:val="both"/>
      </w:pPr>
      <w:r w:rsidRPr="000869D1">
        <w:t xml:space="preserve">Místem plnění je sídlo </w:t>
      </w:r>
      <w:r w:rsidR="008F0280" w:rsidRPr="000869D1">
        <w:t>kupujícího</w:t>
      </w:r>
      <w:r w:rsidRPr="000869D1">
        <w:t xml:space="preserve">. </w:t>
      </w:r>
    </w:p>
    <w:p w:rsidR="00C57BCA" w:rsidRPr="000869D1" w:rsidRDefault="00C57BCA" w:rsidP="00FA2802">
      <w:pPr>
        <w:numPr>
          <w:ilvl w:val="0"/>
          <w:numId w:val="1"/>
        </w:numPr>
        <w:jc w:val="both"/>
      </w:pPr>
      <w:r w:rsidRPr="000869D1">
        <w:t xml:space="preserve">Smluvní strany se dohodly, že </w:t>
      </w:r>
      <w:r w:rsidR="00E04E0A" w:rsidRPr="000869D1">
        <w:t>„</w:t>
      </w:r>
      <w:r w:rsidRPr="000869D1">
        <w:t>etapou</w:t>
      </w:r>
      <w:r w:rsidR="00E04E0A" w:rsidRPr="000869D1">
        <w:t>“</w:t>
      </w:r>
      <w:r w:rsidRPr="000869D1">
        <w:t xml:space="preserve"> předmětu smlouvy je splnění všech částí předmětu smlouvy na prostoru</w:t>
      </w:r>
      <w:r w:rsidR="00E04E0A" w:rsidRPr="000869D1">
        <w:t xml:space="preserve"> ½ plochy každého</w:t>
      </w:r>
      <w:r w:rsidRPr="000869D1">
        <w:t xml:space="preserve"> podlaží položk</w:t>
      </w:r>
      <w:r w:rsidR="00867E92">
        <w:t>y</w:t>
      </w:r>
      <w:r w:rsidRPr="000869D1">
        <w:t xml:space="preserve"> A1 až </w:t>
      </w:r>
      <w:proofErr w:type="gramStart"/>
      <w:r w:rsidRPr="000869D1">
        <w:t>A.7 výkazu</w:t>
      </w:r>
      <w:proofErr w:type="gramEnd"/>
      <w:r w:rsidRPr="000869D1">
        <w:t xml:space="preserve"> </w:t>
      </w:r>
      <w:r w:rsidR="00E04E0A" w:rsidRPr="000869D1">
        <w:t>cen</w:t>
      </w:r>
      <w:r w:rsidRPr="000869D1">
        <w:t xml:space="preserve"> (u položky A.8 je etapou pouze dodávka koberce).</w:t>
      </w:r>
    </w:p>
    <w:p w:rsidR="004564B0" w:rsidRPr="000869D1" w:rsidRDefault="00E83CEE" w:rsidP="00FA2802">
      <w:pPr>
        <w:numPr>
          <w:ilvl w:val="0"/>
          <w:numId w:val="1"/>
        </w:numPr>
        <w:jc w:val="both"/>
      </w:pPr>
      <w:r w:rsidRPr="000869D1">
        <w:t xml:space="preserve">Smluvní strany se dohodly, že předmět smlouvy prodávající zahájí etapou </w:t>
      </w:r>
      <w:proofErr w:type="gramStart"/>
      <w:r w:rsidRPr="000869D1">
        <w:t>A.5 uveden</w:t>
      </w:r>
      <w:r w:rsidR="00FD4772" w:rsidRPr="000869D1">
        <w:t>ou</w:t>
      </w:r>
      <w:proofErr w:type="gramEnd"/>
      <w:r w:rsidR="004564B0" w:rsidRPr="000869D1">
        <w:t xml:space="preserve"> ve výkazu cen v příloze dne 16.6.2020.</w:t>
      </w:r>
    </w:p>
    <w:p w:rsidR="00385C12" w:rsidRDefault="00665D09" w:rsidP="00385C12">
      <w:pPr>
        <w:numPr>
          <w:ilvl w:val="0"/>
          <w:numId w:val="1"/>
        </w:numPr>
        <w:jc w:val="both"/>
      </w:pPr>
      <w:r w:rsidRPr="000869D1">
        <w:t>Smluvní strany se dohodly, že pořadí</w:t>
      </w:r>
      <w:r w:rsidR="004564B0" w:rsidRPr="000869D1">
        <w:t xml:space="preserve"> dalších</w:t>
      </w:r>
      <w:r w:rsidRPr="000869D1">
        <w:t xml:space="preserve"> etap určuje kupující.</w:t>
      </w:r>
    </w:p>
    <w:p w:rsidR="00385C12" w:rsidRDefault="00385C12" w:rsidP="00385C12">
      <w:pPr>
        <w:numPr>
          <w:ilvl w:val="0"/>
          <w:numId w:val="1"/>
        </w:numPr>
        <w:jc w:val="both"/>
      </w:pPr>
      <w:r w:rsidRPr="000869D1">
        <w:t xml:space="preserve">Smluvní strany se dohodly, že kupující bude vyzývat prodávajícího k provádění každé etapy nejméně 3 dny před jejím zahájením, a to mailem na </w:t>
      </w:r>
      <w:r>
        <w:t>adresu hfloor@email.cz.</w:t>
      </w:r>
    </w:p>
    <w:p w:rsidR="00495F36" w:rsidRPr="000869D1" w:rsidRDefault="00495F36" w:rsidP="00495F36">
      <w:pPr>
        <w:pStyle w:val="Odstavecseseznamem"/>
        <w:numPr>
          <w:ilvl w:val="0"/>
          <w:numId w:val="1"/>
        </w:numPr>
        <w:spacing w:after="200" w:line="276" w:lineRule="auto"/>
        <w:contextualSpacing/>
        <w:jc w:val="both"/>
      </w:pPr>
      <w:r w:rsidRPr="000869D1">
        <w:t xml:space="preserve">Kupující předá prodávajícímu postupně do </w:t>
      </w:r>
      <w:proofErr w:type="gramStart"/>
      <w:r w:rsidRPr="000869D1">
        <w:t>20.7.2020</w:t>
      </w:r>
      <w:proofErr w:type="gramEnd"/>
      <w:r w:rsidRPr="000869D1">
        <w:t xml:space="preserve"> celkem 45</w:t>
      </w:r>
      <w:r w:rsidR="0068492B">
        <w:t xml:space="preserve"> </w:t>
      </w:r>
      <w:r w:rsidRPr="000869D1">
        <w:t>% místa plnění pro odstranění koberců</w:t>
      </w:r>
      <w:r w:rsidR="00A54AA8" w:rsidRPr="000869D1">
        <w:t>.</w:t>
      </w:r>
    </w:p>
    <w:p w:rsidR="0016533A" w:rsidRPr="000869D1" w:rsidRDefault="00CF0016" w:rsidP="0016533A">
      <w:pPr>
        <w:pStyle w:val="Odstavecseseznamem"/>
        <w:numPr>
          <w:ilvl w:val="0"/>
          <w:numId w:val="1"/>
        </w:numPr>
        <w:spacing w:after="200" w:line="276" w:lineRule="auto"/>
        <w:contextualSpacing/>
        <w:jc w:val="both"/>
      </w:pPr>
      <w:r w:rsidRPr="000869D1">
        <w:t xml:space="preserve">Prodávající se zavazuje </w:t>
      </w:r>
      <w:r w:rsidR="00495F36" w:rsidRPr="000869D1">
        <w:t>provést</w:t>
      </w:r>
      <w:r w:rsidRPr="000869D1">
        <w:t xml:space="preserve"> kupujícímu předmět smlouvy dle čl. I. odst. této smlouvy takto:</w:t>
      </w:r>
      <w:r w:rsidRPr="000869D1">
        <w:rPr>
          <w:b/>
        </w:rPr>
        <w:t xml:space="preserve"> </w:t>
      </w:r>
    </w:p>
    <w:p w:rsidR="0016533A" w:rsidRPr="000869D1" w:rsidRDefault="00FA2802" w:rsidP="0016533A">
      <w:pPr>
        <w:pStyle w:val="Odstavecseseznamem"/>
        <w:numPr>
          <w:ilvl w:val="1"/>
          <w:numId w:val="1"/>
        </w:numPr>
        <w:spacing w:after="200" w:line="276" w:lineRule="auto"/>
        <w:contextualSpacing/>
        <w:jc w:val="both"/>
      </w:pPr>
      <w:r w:rsidRPr="000869D1">
        <w:t xml:space="preserve">Zahájení provádění předmětu smlouvy </w:t>
      </w:r>
      <w:proofErr w:type="gramStart"/>
      <w:r w:rsidRPr="000869D1">
        <w:t>16.6.2020</w:t>
      </w:r>
      <w:proofErr w:type="gramEnd"/>
    </w:p>
    <w:p w:rsidR="0016533A" w:rsidRPr="000869D1" w:rsidRDefault="00341820" w:rsidP="0016533A">
      <w:pPr>
        <w:pStyle w:val="Odstavecseseznamem"/>
        <w:numPr>
          <w:ilvl w:val="1"/>
          <w:numId w:val="1"/>
        </w:numPr>
        <w:spacing w:after="200" w:line="276" w:lineRule="auto"/>
        <w:contextualSpacing/>
        <w:jc w:val="both"/>
      </w:pPr>
      <w:r w:rsidRPr="000869D1">
        <w:t>Prodávající</w:t>
      </w:r>
      <w:r w:rsidR="00F81B9E" w:rsidRPr="000869D1">
        <w:t xml:space="preserve"> provede </w:t>
      </w:r>
      <w:r w:rsidR="0099223C" w:rsidRPr="000869D1">
        <w:t xml:space="preserve">(dokončení bez vad) </w:t>
      </w:r>
      <w:r w:rsidR="00F81B9E" w:rsidRPr="000869D1">
        <w:t>veškeré části předmětu smlouvy na 45</w:t>
      </w:r>
      <w:r w:rsidR="0068492B">
        <w:t xml:space="preserve"> </w:t>
      </w:r>
      <w:r w:rsidR="00F81B9E" w:rsidRPr="000869D1">
        <w:t>% prostoru (45</w:t>
      </w:r>
      <w:r w:rsidR="0068492B">
        <w:t xml:space="preserve"> </w:t>
      </w:r>
      <w:r w:rsidR="00F81B9E" w:rsidRPr="000869D1">
        <w:t>% objemu rozsahu koberců</w:t>
      </w:r>
      <w:r w:rsidR="00D44C9F" w:rsidRPr="000869D1">
        <w:t>)</w:t>
      </w:r>
      <w:r w:rsidR="00F81B9E" w:rsidRPr="000869D1">
        <w:t xml:space="preserve"> do </w:t>
      </w:r>
      <w:proofErr w:type="gramStart"/>
      <w:r w:rsidR="00F81B9E" w:rsidRPr="000869D1">
        <w:t>31.7.2020</w:t>
      </w:r>
      <w:proofErr w:type="gramEnd"/>
    </w:p>
    <w:p w:rsidR="00F81B9E" w:rsidRPr="000869D1" w:rsidRDefault="00F81B9E" w:rsidP="0016533A">
      <w:pPr>
        <w:pStyle w:val="Odstavecseseznamem"/>
        <w:numPr>
          <w:ilvl w:val="1"/>
          <w:numId w:val="1"/>
        </w:numPr>
        <w:spacing w:after="200" w:line="276" w:lineRule="auto"/>
        <w:contextualSpacing/>
        <w:jc w:val="both"/>
      </w:pPr>
      <w:r w:rsidRPr="000869D1">
        <w:t>Dokončení</w:t>
      </w:r>
      <w:r w:rsidR="00E83CEE" w:rsidRPr="000869D1">
        <w:t xml:space="preserve"> celého</w:t>
      </w:r>
      <w:r w:rsidRPr="000869D1">
        <w:t xml:space="preserve"> předmětu smlouvy do </w:t>
      </w:r>
      <w:proofErr w:type="gramStart"/>
      <w:r w:rsidRPr="000869D1">
        <w:t>4.9.2020</w:t>
      </w:r>
      <w:proofErr w:type="gramEnd"/>
    </w:p>
    <w:p w:rsidR="00CF0016" w:rsidRDefault="00CF0016" w:rsidP="00CF0016">
      <w:pPr>
        <w:pStyle w:val="Odstavecseseznamem"/>
        <w:numPr>
          <w:ilvl w:val="0"/>
          <w:numId w:val="1"/>
        </w:numPr>
        <w:spacing w:after="200" w:line="276" w:lineRule="auto"/>
        <w:contextualSpacing/>
        <w:jc w:val="both"/>
      </w:pPr>
      <w:r w:rsidRPr="00B8052F">
        <w:t>Prodávající prohlašuje</w:t>
      </w:r>
      <w:r>
        <w:t xml:space="preserve">, že si místo dodávky prohlédl a </w:t>
      </w:r>
      <w:r w:rsidR="00E40F10">
        <w:t xml:space="preserve">prohlašuje, že </w:t>
      </w:r>
      <w:r>
        <w:t>toto nemá žádné nedostatky, které by bránily dodávce kterékoliv části předmětu smlouvy.</w:t>
      </w:r>
    </w:p>
    <w:p w:rsidR="00CF0016" w:rsidRDefault="00CF0016" w:rsidP="00CF0016">
      <w:pPr>
        <w:pStyle w:val="Odstavecseseznamem"/>
        <w:numPr>
          <w:ilvl w:val="0"/>
          <w:numId w:val="1"/>
        </w:numPr>
        <w:spacing w:after="200" w:line="276" w:lineRule="auto"/>
        <w:contextualSpacing/>
        <w:jc w:val="both"/>
      </w:pPr>
      <w:r>
        <w:t>Prodávající dále prohlašuje, že mu kupující před podpisem této smlouvy sdělil veškeré informace týkající se předmětu smlouvy, které jsou nutné a vhodné pro řádné splnění každé části předmětu smlouvy.</w:t>
      </w:r>
    </w:p>
    <w:p w:rsidR="00CF0016" w:rsidRPr="00830D48" w:rsidRDefault="00CF0016" w:rsidP="00CF0016">
      <w:pPr>
        <w:ind w:left="360"/>
        <w:jc w:val="both"/>
        <w:rPr>
          <w:b/>
          <w:bCs/>
        </w:rPr>
      </w:pPr>
    </w:p>
    <w:p w:rsidR="00CF0016" w:rsidRPr="00830D48" w:rsidRDefault="00CF0016" w:rsidP="00CF0016">
      <w:pPr>
        <w:keepNext/>
        <w:keepLines/>
        <w:jc w:val="center"/>
        <w:rPr>
          <w:b/>
          <w:bCs/>
        </w:rPr>
      </w:pPr>
      <w:r>
        <w:rPr>
          <w:b/>
          <w:bCs/>
        </w:rPr>
        <w:t>II</w:t>
      </w:r>
      <w:r w:rsidRPr="00830D48">
        <w:rPr>
          <w:b/>
          <w:bCs/>
        </w:rPr>
        <w:t>I.</w:t>
      </w:r>
    </w:p>
    <w:p w:rsidR="00CF0016" w:rsidRPr="00830D48" w:rsidRDefault="00CF0016" w:rsidP="00CF0016">
      <w:pPr>
        <w:keepNext/>
        <w:keepLines/>
        <w:jc w:val="center"/>
        <w:rPr>
          <w:b/>
          <w:bCs/>
        </w:rPr>
      </w:pPr>
      <w:r>
        <w:rPr>
          <w:b/>
          <w:bCs/>
        </w:rPr>
        <w:t>Dodání předmětu smlouvy a jeho částí</w:t>
      </w:r>
    </w:p>
    <w:p w:rsidR="001125E7" w:rsidRDefault="001125E7" w:rsidP="00CF0016">
      <w:pPr>
        <w:numPr>
          <w:ilvl w:val="0"/>
          <w:numId w:val="10"/>
        </w:numPr>
        <w:ind w:left="284" w:hanging="284"/>
        <w:jc w:val="both"/>
      </w:pPr>
      <w:r>
        <w:t>Prodávající je povinen předávat kupujícímu každou dokončenou etapu v den jejího dokončení (z důvodu nutnosti kupujícího po</w:t>
      </w:r>
      <w:r w:rsidR="00CB56FA">
        <w:t xml:space="preserve">užívat každou dokončenou etapu) – za dokončení se považuje okamžik možnosti </w:t>
      </w:r>
      <w:r w:rsidR="00AB1818">
        <w:t xml:space="preserve">užívat příslušnou etapu běžným způsobem (tj. zejména </w:t>
      </w:r>
      <w:r w:rsidR="002E2005">
        <w:t xml:space="preserve">po </w:t>
      </w:r>
      <w:r w:rsidR="00AB1818">
        <w:t xml:space="preserve">uplynutí technologických lhůt). </w:t>
      </w:r>
    </w:p>
    <w:p w:rsidR="00CF0016" w:rsidRDefault="00CF0016" w:rsidP="00CF0016">
      <w:pPr>
        <w:numPr>
          <w:ilvl w:val="0"/>
          <w:numId w:val="10"/>
        </w:numPr>
        <w:ind w:left="284" w:hanging="284"/>
        <w:jc w:val="both"/>
      </w:pPr>
      <w:r w:rsidRPr="00830D48">
        <w:t xml:space="preserve">Předmět </w:t>
      </w:r>
      <w:r>
        <w:t>smlouvy</w:t>
      </w:r>
      <w:r w:rsidRPr="00830D48">
        <w:t xml:space="preserve"> </w:t>
      </w:r>
      <w:r>
        <w:t xml:space="preserve">a jeho část (každou etapu) </w:t>
      </w:r>
      <w:r w:rsidRPr="00830D48">
        <w:t xml:space="preserve">pokládají smluvní strany </w:t>
      </w:r>
      <w:r w:rsidR="00933EB8">
        <w:t xml:space="preserve">dále </w:t>
      </w:r>
      <w:r w:rsidRPr="00830D48">
        <w:t xml:space="preserve">za dodaný, jestliže </w:t>
      </w:r>
      <w:r w:rsidR="00E80113">
        <w:t xml:space="preserve">jsou provedeny všechny části předmětu smlouvy (na příslušné etapě) a </w:t>
      </w:r>
      <w:r>
        <w:t xml:space="preserve">je bez jakýchkoliv vad (i nebránících užívání) a </w:t>
      </w:r>
      <w:r w:rsidRPr="00830D48">
        <w:t>dojde k jeho pře</w:t>
      </w:r>
      <w:r>
        <w:t xml:space="preserve">vzetí od zástupce prodávajícího. Součástí plnění každé části smlouvy je </w:t>
      </w:r>
      <w:r w:rsidR="002E2005">
        <w:t>také</w:t>
      </w:r>
      <w:r>
        <w:t xml:space="preserve"> dodávka součástí </w:t>
      </w:r>
      <w:r w:rsidR="002E2005">
        <w:t>a</w:t>
      </w:r>
      <w:r>
        <w:t xml:space="preserve"> příslušenství nutných k užívání příslušné části předmětu smlouvy vč. všech dokladů k tomuto užívání.</w:t>
      </w:r>
    </w:p>
    <w:p w:rsidR="00CF0016" w:rsidRPr="00D4376B" w:rsidRDefault="00CF0016" w:rsidP="00CF0016">
      <w:pPr>
        <w:numPr>
          <w:ilvl w:val="0"/>
          <w:numId w:val="10"/>
        </w:numPr>
        <w:ind w:left="284" w:hanging="284"/>
        <w:jc w:val="both"/>
      </w:pPr>
      <w:r w:rsidRPr="00D4376B">
        <w:t>Dokladem o splnění dodávky předmětu smlouvy a jeho části podle této smlouvy je písemný předávací protokol podepsaný kupujícím.</w:t>
      </w:r>
    </w:p>
    <w:p w:rsidR="00CF0016" w:rsidRPr="00D4376B" w:rsidRDefault="00CF0016" w:rsidP="00CF0016">
      <w:pPr>
        <w:jc w:val="both"/>
      </w:pPr>
    </w:p>
    <w:p w:rsidR="000D3023" w:rsidRPr="00D4376B" w:rsidRDefault="000D3023" w:rsidP="00CF0016">
      <w:pPr>
        <w:jc w:val="both"/>
      </w:pPr>
    </w:p>
    <w:p w:rsidR="00CF0016" w:rsidRPr="00D4376B" w:rsidRDefault="00CF0016" w:rsidP="00CF0016">
      <w:pPr>
        <w:jc w:val="both"/>
      </w:pPr>
    </w:p>
    <w:p w:rsidR="00CF0016" w:rsidRPr="00D4376B" w:rsidRDefault="00CF0016" w:rsidP="00CF0016">
      <w:pPr>
        <w:jc w:val="center"/>
        <w:rPr>
          <w:b/>
        </w:rPr>
      </w:pPr>
      <w:r w:rsidRPr="00D4376B">
        <w:rPr>
          <w:b/>
        </w:rPr>
        <w:t>IV.</w:t>
      </w:r>
    </w:p>
    <w:p w:rsidR="00CF0016" w:rsidRPr="00D4376B" w:rsidRDefault="00CF0016" w:rsidP="00CF0016">
      <w:pPr>
        <w:jc w:val="center"/>
        <w:rPr>
          <w:b/>
        </w:rPr>
      </w:pPr>
      <w:r w:rsidRPr="00D4376B">
        <w:rPr>
          <w:b/>
        </w:rPr>
        <w:t xml:space="preserve">Kupní cena </w:t>
      </w:r>
    </w:p>
    <w:p w:rsidR="00385C12" w:rsidRPr="00D4376B" w:rsidRDefault="00385C12" w:rsidP="00385C12">
      <w:pPr>
        <w:numPr>
          <w:ilvl w:val="0"/>
          <w:numId w:val="2"/>
        </w:numPr>
        <w:jc w:val="both"/>
      </w:pPr>
      <w:r w:rsidRPr="00D4376B">
        <w:t xml:space="preserve">Kupující se zavazuje zaplatit za předmět smlouvy cenu ve výši </w:t>
      </w:r>
      <w:r>
        <w:t>2,593.860,- Kč</w:t>
      </w:r>
      <w:r w:rsidRPr="00D4376B">
        <w:t xml:space="preserve"> (slovy: </w:t>
      </w:r>
      <w:proofErr w:type="spellStart"/>
      <w:r>
        <w:t>dvamilionypětsetdevadesáttřitisíchosmsetšedesát</w:t>
      </w:r>
      <w:proofErr w:type="spellEnd"/>
      <w:r w:rsidRPr="00D4376B">
        <w:t xml:space="preserve"> korun českých) včetně DPH v sazbě </w:t>
      </w:r>
      <w:r>
        <w:t xml:space="preserve">21 </w:t>
      </w:r>
      <w:r w:rsidRPr="00D4376B">
        <w:t xml:space="preserve">%, DPH činí </w:t>
      </w:r>
      <w:r>
        <w:t>544.710,60 Kč</w:t>
      </w:r>
      <w:r w:rsidR="000B5147">
        <w:t>, celková část vč. DPH činí 3,138.570,60 Kč.</w:t>
      </w:r>
    </w:p>
    <w:p w:rsidR="00CF0016" w:rsidRPr="003014B8" w:rsidRDefault="00CF0016" w:rsidP="00C47FDB">
      <w:pPr>
        <w:numPr>
          <w:ilvl w:val="0"/>
          <w:numId w:val="2"/>
        </w:numPr>
        <w:tabs>
          <w:tab w:val="clear" w:pos="360"/>
        </w:tabs>
        <w:jc w:val="both"/>
      </w:pPr>
      <w:r w:rsidRPr="00830D48">
        <w:t>Cena uvedená v bodu 1 tohoto článku je nejvýše přípustná, zahrnuje veškeré náklady prodávajícího</w:t>
      </w:r>
      <w:r>
        <w:t>, včetně nákladů n</w:t>
      </w:r>
      <w:r w:rsidRPr="00830D48">
        <w:t>a dopravu</w:t>
      </w:r>
      <w:r>
        <w:t xml:space="preserve">, </w:t>
      </w:r>
      <w:r w:rsidR="00E4144A">
        <w:t>pokládku</w:t>
      </w:r>
      <w:r>
        <w:t xml:space="preserve">, předvedení funkčnosti a vlastností. </w:t>
      </w:r>
      <w:r w:rsidRPr="003014B8">
        <w:t>Žádné dodatečné poplatky nebudou účtovány. Tato cena v sobě zahrnuje i veškeré odchylky v rozměrech jednotlivých částí díla, jejich součástech a charakteristice daných zaměřením jednotlivých částí předmětu smlouvy prodávajícím, v případě, že je kupující odsouhlasil.</w:t>
      </w:r>
      <w:r w:rsidRPr="003014B8">
        <w:rPr>
          <w:color w:val="FF0000"/>
        </w:rPr>
        <w:t xml:space="preserve"> </w:t>
      </w:r>
    </w:p>
    <w:p w:rsidR="00CF0016" w:rsidRDefault="00CF0016" w:rsidP="00CF0016">
      <w:pPr>
        <w:numPr>
          <w:ilvl w:val="0"/>
          <w:numId w:val="2"/>
        </w:numPr>
        <w:tabs>
          <w:tab w:val="clear" w:pos="360"/>
        </w:tabs>
        <w:jc w:val="both"/>
      </w:pPr>
      <w:r>
        <w:t>Rozpis cen částí předmětu smlouvy je uveden v příloze této smlouvy.</w:t>
      </w:r>
    </w:p>
    <w:p w:rsidR="00CF0016" w:rsidRDefault="00CF0016" w:rsidP="00CF0016">
      <w:pPr>
        <w:numPr>
          <w:ilvl w:val="0"/>
          <w:numId w:val="2"/>
        </w:numPr>
        <w:tabs>
          <w:tab w:val="clear" w:pos="360"/>
        </w:tabs>
        <w:jc w:val="both"/>
      </w:pPr>
      <w:r w:rsidRPr="003014B8">
        <w:t>Kupující bude hradit skutečně provedený rozsah předmětu smlouvy.</w:t>
      </w:r>
    </w:p>
    <w:p w:rsidR="00CF0016" w:rsidRPr="003014B8" w:rsidRDefault="00CF0016" w:rsidP="00CF0016">
      <w:pPr>
        <w:numPr>
          <w:ilvl w:val="0"/>
          <w:numId w:val="2"/>
        </w:numPr>
        <w:tabs>
          <w:tab w:val="clear" w:pos="360"/>
        </w:tabs>
        <w:jc w:val="both"/>
      </w:pPr>
      <w:r>
        <w:t>Cena může být změna pouze v případě změny sazby DPH.</w:t>
      </w:r>
    </w:p>
    <w:p w:rsidR="00CF0016" w:rsidRPr="00830D48" w:rsidRDefault="00CF0016" w:rsidP="00CF0016">
      <w:pPr>
        <w:jc w:val="center"/>
        <w:rPr>
          <w:b/>
        </w:rPr>
      </w:pPr>
    </w:p>
    <w:p w:rsidR="00CF0016" w:rsidRPr="00D4376B" w:rsidRDefault="00CF0016" w:rsidP="00CF0016">
      <w:pPr>
        <w:jc w:val="center"/>
        <w:rPr>
          <w:b/>
        </w:rPr>
      </w:pPr>
      <w:r w:rsidRPr="00D4376B">
        <w:rPr>
          <w:b/>
        </w:rPr>
        <w:t>V.</w:t>
      </w:r>
    </w:p>
    <w:p w:rsidR="00CF0016" w:rsidRPr="00D4376B" w:rsidRDefault="00CF0016" w:rsidP="00CF0016">
      <w:pPr>
        <w:jc w:val="center"/>
        <w:rPr>
          <w:b/>
        </w:rPr>
      </w:pPr>
      <w:r w:rsidRPr="00D4376B">
        <w:rPr>
          <w:b/>
        </w:rPr>
        <w:t>Platební podmínky</w:t>
      </w:r>
    </w:p>
    <w:p w:rsidR="00EA60EE" w:rsidRPr="00D4376B" w:rsidRDefault="00EA60EE" w:rsidP="00EA60EE">
      <w:pPr>
        <w:numPr>
          <w:ilvl w:val="0"/>
          <w:numId w:val="3"/>
        </w:numPr>
        <w:jc w:val="both"/>
      </w:pPr>
      <w:r w:rsidRPr="00D4376B">
        <w:t>Cena za dílo bude hrazena dle skutečně provedených částí předmětu smlouvy písemně odsouhlasených kupujícím, a to na základě faktur prodávajícího vystavovaných po skončení každého kalendářního měsíce. Datum uskutečnění zdanitelného plnění je poslední den příslušného měsíce.</w:t>
      </w:r>
    </w:p>
    <w:p w:rsidR="00EA60EE" w:rsidRPr="00D4376B" w:rsidRDefault="00EA60EE" w:rsidP="00EA60EE">
      <w:pPr>
        <w:numPr>
          <w:ilvl w:val="0"/>
          <w:numId w:val="3"/>
        </w:numPr>
        <w:jc w:val="both"/>
      </w:pPr>
      <w:r w:rsidRPr="00D4376B">
        <w:t xml:space="preserve">Každá faktura musí být označena číslem projektu </w:t>
      </w:r>
      <w:proofErr w:type="gramStart"/>
      <w:r w:rsidRPr="00D4376B">
        <w:t>CZ.06.3.33</w:t>
      </w:r>
      <w:proofErr w:type="gramEnd"/>
      <w:r w:rsidRPr="00D4376B">
        <w:t>./0.0/0.0/16_027/0007457.</w:t>
      </w:r>
    </w:p>
    <w:p w:rsidR="00EA60EE" w:rsidRPr="00D4376B" w:rsidRDefault="00EA60EE" w:rsidP="00EA60EE">
      <w:pPr>
        <w:numPr>
          <w:ilvl w:val="0"/>
          <w:numId w:val="3"/>
        </w:numPr>
        <w:jc w:val="both"/>
      </w:pPr>
      <w:r w:rsidRPr="00D4376B">
        <w:t>Součástí faktury bude vždy:</w:t>
      </w:r>
    </w:p>
    <w:p w:rsidR="00EA60EE" w:rsidRPr="00D4376B" w:rsidRDefault="00C07714" w:rsidP="00C07714">
      <w:pPr>
        <w:numPr>
          <w:ilvl w:val="0"/>
          <w:numId w:val="28"/>
        </w:numPr>
        <w:jc w:val="both"/>
      </w:pPr>
      <w:r w:rsidRPr="00D4376B">
        <w:t>soupis provedených částí předmětu smlouvy</w:t>
      </w:r>
      <w:r w:rsidR="00EA60EE" w:rsidRPr="00D4376B">
        <w:t xml:space="preserve"> v daném období včetně jejich cen písemně odsouhlasený </w:t>
      </w:r>
      <w:r w:rsidRPr="00D4376B">
        <w:t>kupujícím</w:t>
      </w:r>
      <w:r w:rsidR="00EA60EE" w:rsidRPr="00D4376B">
        <w:t xml:space="preserve">.  Návrh soupisu provedených prací vystaví </w:t>
      </w:r>
      <w:r w:rsidRPr="00D4376B">
        <w:t>prodávající</w:t>
      </w:r>
      <w:r w:rsidR="00EA60EE" w:rsidRPr="00D4376B">
        <w:t xml:space="preserve"> nejpozději k poslednímu dni v měsíci a předloží </w:t>
      </w:r>
      <w:r w:rsidRPr="00D4376B">
        <w:t>kupujícímu</w:t>
      </w:r>
      <w:r w:rsidR="00EA60EE" w:rsidRPr="00D4376B">
        <w:t xml:space="preserve"> k odsouhlasení do třetího dne následujícího měsíce. V soupisu bude proveden detailní rozpis provedených </w:t>
      </w:r>
      <w:r w:rsidRPr="00D4376B">
        <w:t>částí předmětu smlouvy</w:t>
      </w:r>
      <w:r w:rsidR="00EA60EE" w:rsidRPr="00D4376B">
        <w:t xml:space="preserve"> za dané období </w:t>
      </w:r>
    </w:p>
    <w:p w:rsidR="00EA60EE" w:rsidRPr="00D4376B" w:rsidRDefault="00EA60EE" w:rsidP="00EA60EE">
      <w:pPr>
        <w:numPr>
          <w:ilvl w:val="0"/>
          <w:numId w:val="28"/>
        </w:numPr>
        <w:jc w:val="both"/>
      </w:pPr>
      <w:r w:rsidRPr="00D4376B">
        <w:t xml:space="preserve">kopie předávacího protokolu, byly-li provedené </w:t>
      </w:r>
      <w:r w:rsidR="00C07714" w:rsidRPr="00D4376B">
        <w:t>části předmětu smlouvy v daném období již kupujícímu</w:t>
      </w:r>
      <w:r w:rsidRPr="00D4376B">
        <w:t xml:space="preserve"> předány</w:t>
      </w:r>
      <w:r w:rsidR="00595F35">
        <w:t>.</w:t>
      </w:r>
    </w:p>
    <w:p w:rsidR="00EA60EE" w:rsidRPr="00D4376B" w:rsidRDefault="00EA60EE" w:rsidP="00EA60EE">
      <w:pPr>
        <w:numPr>
          <w:ilvl w:val="0"/>
          <w:numId w:val="3"/>
        </w:numPr>
        <w:jc w:val="both"/>
      </w:pPr>
      <w:r w:rsidRPr="00D4376B">
        <w:t xml:space="preserve">Faktury budou obsahovat náležitosti stanovené v zákoně č. 235/2004 Sb., o dani z přidané hodnoty, ve znění pozdějších předpisů. </w:t>
      </w:r>
    </w:p>
    <w:p w:rsidR="004F1FE1" w:rsidRPr="00D4376B" w:rsidRDefault="00EA60EE" w:rsidP="004F1FE1">
      <w:pPr>
        <w:numPr>
          <w:ilvl w:val="0"/>
          <w:numId w:val="3"/>
        </w:numPr>
        <w:jc w:val="both"/>
      </w:pPr>
      <w:r w:rsidRPr="00D4376B">
        <w:t xml:space="preserve"> V případě, že faktura nebude obsahovat veškeré náležitosti dle tohoto článku, má </w:t>
      </w:r>
      <w:r w:rsidR="00C1168D">
        <w:t>kupující</w:t>
      </w:r>
      <w:r w:rsidR="00C1168D" w:rsidRPr="00D4376B">
        <w:t xml:space="preserve"> </w:t>
      </w:r>
      <w:r w:rsidRPr="00D4376B">
        <w:t xml:space="preserve">právo vrátit ji </w:t>
      </w:r>
      <w:r w:rsidR="00C1168D">
        <w:t>ve lhůtě splatnosti prodávajícímu</w:t>
      </w:r>
      <w:r w:rsidR="00C1168D" w:rsidRPr="00D4376B">
        <w:t xml:space="preserve"> </w:t>
      </w:r>
      <w:r w:rsidRPr="00D4376B">
        <w:t>k doplnění či opravě</w:t>
      </w:r>
      <w:r w:rsidR="009E09A6" w:rsidRPr="00D4376B">
        <w:t>. Kupující</w:t>
      </w:r>
      <w:r w:rsidRPr="00D4376B">
        <w:t xml:space="preserve"> nebude </w:t>
      </w:r>
      <w:r w:rsidR="00952F06">
        <w:t>prodávajícímu</w:t>
      </w:r>
      <w:r w:rsidR="00952F06" w:rsidRPr="00D4376B">
        <w:t xml:space="preserve"> </w:t>
      </w:r>
      <w:r w:rsidRPr="00D4376B">
        <w:t>hradit zálohové platby.</w:t>
      </w:r>
    </w:p>
    <w:p w:rsidR="004F1FE1" w:rsidRPr="00D4376B" w:rsidRDefault="00EA60EE" w:rsidP="004F1FE1">
      <w:pPr>
        <w:numPr>
          <w:ilvl w:val="0"/>
          <w:numId w:val="3"/>
        </w:numPr>
        <w:jc w:val="both"/>
      </w:pPr>
      <w:r w:rsidRPr="00D4376B">
        <w:t>Smluvní strany se dohodly, že splatnost faktur činí 30 dnů ode dne jejich doručení</w:t>
      </w:r>
      <w:r w:rsidR="00142D30">
        <w:t xml:space="preserve"> kupujícímu</w:t>
      </w:r>
      <w:r w:rsidRPr="00D4376B">
        <w:t>.</w:t>
      </w:r>
    </w:p>
    <w:p w:rsidR="004F1FE1" w:rsidRPr="00D4376B" w:rsidRDefault="00EA60EE" w:rsidP="004F1FE1">
      <w:pPr>
        <w:numPr>
          <w:ilvl w:val="0"/>
          <w:numId w:val="3"/>
        </w:numPr>
        <w:jc w:val="both"/>
      </w:pPr>
      <w:r w:rsidRPr="00D4376B">
        <w:t xml:space="preserve">Smluvní strany se dohodly, že </w:t>
      </w:r>
      <w:r w:rsidR="009E09A6" w:rsidRPr="00D4376B">
        <w:t>kupující</w:t>
      </w:r>
      <w:r w:rsidRPr="00D4376B">
        <w:t xml:space="preserve"> je oprávněn zadržet 5 % z celkové ceny </w:t>
      </w:r>
      <w:r w:rsidR="009E09A6" w:rsidRPr="00D4376B">
        <w:t>předmětu smlouvy</w:t>
      </w:r>
      <w:r w:rsidRPr="00D4376B">
        <w:t xml:space="preserve"> jako zajištění řádného a včasného odstranění všech vad (včetně vad nebránících užívání díla) existujících ke dni předání </w:t>
      </w:r>
      <w:r w:rsidR="009E09A6" w:rsidRPr="00D4376B">
        <w:t>celého předmětu smlouvy</w:t>
      </w:r>
      <w:r w:rsidRPr="00D4376B">
        <w:t xml:space="preserve">, které se na </w:t>
      </w:r>
      <w:r w:rsidR="009E09A6" w:rsidRPr="00D4376B">
        <w:t>předmětu smlouvy</w:t>
      </w:r>
      <w:r w:rsidRPr="00D4376B">
        <w:t xml:space="preserve"> objeví do skončení záruční doby. Smluvní</w:t>
      </w:r>
      <w:r w:rsidR="009E09A6" w:rsidRPr="00D4376B">
        <w:t xml:space="preserve"> stany se dohodly, že kupující</w:t>
      </w:r>
      <w:r w:rsidRPr="00D4376B">
        <w:t xml:space="preserve"> je oprávněn toto zadržení realizovat zadržením 5 % z každé fakturované částky.</w:t>
      </w:r>
      <w:r w:rsidRPr="00D4376B">
        <w:rPr>
          <w:color w:val="FF0000"/>
        </w:rPr>
        <w:t xml:space="preserve"> </w:t>
      </w:r>
      <w:r w:rsidR="004F1FE1" w:rsidRPr="00D4376B">
        <w:t>Smluvní strany se dohodly, že prodávající je oprávněn nahradit zádržné uvedené v tomto článku zcela bankovní zárukou stejného rozsahu.</w:t>
      </w:r>
    </w:p>
    <w:p w:rsidR="00EA60EE" w:rsidRPr="00D4376B" w:rsidRDefault="00EA60EE" w:rsidP="004F1FE1">
      <w:pPr>
        <w:numPr>
          <w:ilvl w:val="0"/>
          <w:numId w:val="3"/>
        </w:numPr>
        <w:jc w:val="both"/>
      </w:pPr>
      <w:r w:rsidRPr="00D4376B">
        <w:t>Splatnost této zadržené částky činí 30 dnů:</w:t>
      </w:r>
    </w:p>
    <w:p w:rsidR="00EF7483" w:rsidRPr="00D4376B" w:rsidRDefault="0011703E" w:rsidP="00EF7483">
      <w:pPr>
        <w:numPr>
          <w:ilvl w:val="0"/>
          <w:numId w:val="28"/>
        </w:numPr>
        <w:jc w:val="both"/>
        <w:rPr>
          <w:b/>
        </w:rPr>
      </w:pPr>
      <w:r w:rsidRPr="00D4376B">
        <w:t>3</w:t>
      </w:r>
      <w:r w:rsidR="00EA60EE" w:rsidRPr="00D4376B">
        <w:t xml:space="preserve"> % z celkové ceny po</w:t>
      </w:r>
      <w:r w:rsidRPr="00D4376B">
        <w:t xml:space="preserve"> dokončení a předání celého předmětu smlouvy bez vad</w:t>
      </w:r>
      <w:r w:rsidR="00EA60EE" w:rsidRPr="00D4376B">
        <w:t xml:space="preserve"> a výzvy </w:t>
      </w:r>
      <w:r w:rsidRPr="00D4376B">
        <w:t>prodávajícího</w:t>
      </w:r>
      <w:r w:rsidR="00EA60EE" w:rsidRPr="00D4376B">
        <w:t xml:space="preserve"> k je</w:t>
      </w:r>
      <w:r w:rsidR="004F1FE1" w:rsidRPr="00D4376B">
        <w:t>jí</w:t>
      </w:r>
      <w:r w:rsidR="00EA60EE" w:rsidRPr="00D4376B">
        <w:t xml:space="preserve"> úhradě,</w:t>
      </w:r>
    </w:p>
    <w:p w:rsidR="00EF7483" w:rsidRPr="00D4376B" w:rsidRDefault="0011703E" w:rsidP="004F1FE1">
      <w:pPr>
        <w:numPr>
          <w:ilvl w:val="0"/>
          <w:numId w:val="28"/>
        </w:numPr>
        <w:jc w:val="both"/>
        <w:rPr>
          <w:b/>
        </w:rPr>
      </w:pPr>
      <w:r w:rsidRPr="00D4376B">
        <w:t>2</w:t>
      </w:r>
      <w:r w:rsidR="00EA60EE" w:rsidRPr="00D4376B">
        <w:t xml:space="preserve"> % z celkové ceny </w:t>
      </w:r>
      <w:r w:rsidRPr="00D4376B">
        <w:t>celého předmětu smlouvy</w:t>
      </w:r>
      <w:r w:rsidR="00EA60EE" w:rsidRPr="00D4376B">
        <w:t xml:space="preserve"> po uplynutí 6 měsíců ode dne dokončení </w:t>
      </w:r>
      <w:r w:rsidRPr="00D4376B">
        <w:t>celého předmětu smlouvy</w:t>
      </w:r>
      <w:r w:rsidR="00EA60EE" w:rsidRPr="00D4376B">
        <w:t xml:space="preserve"> </w:t>
      </w:r>
      <w:r w:rsidR="004F1FE1" w:rsidRPr="00D4376B">
        <w:t xml:space="preserve">bez vad </w:t>
      </w:r>
      <w:r w:rsidR="00EA60EE" w:rsidRPr="00D4376B">
        <w:t xml:space="preserve">a výzvy </w:t>
      </w:r>
      <w:r w:rsidR="00952F06">
        <w:t>prodávajícího</w:t>
      </w:r>
      <w:r w:rsidR="00952F06" w:rsidRPr="00D4376B">
        <w:t xml:space="preserve"> </w:t>
      </w:r>
      <w:r w:rsidR="00EA60EE" w:rsidRPr="00D4376B">
        <w:t>k je</w:t>
      </w:r>
      <w:r w:rsidR="004F1FE1" w:rsidRPr="00D4376B">
        <w:t>jí</w:t>
      </w:r>
      <w:r w:rsidR="00EA60EE" w:rsidRPr="00D4376B">
        <w:t xml:space="preserve"> úhradě </w:t>
      </w:r>
    </w:p>
    <w:p w:rsidR="00CF0016" w:rsidRPr="00D4376B" w:rsidRDefault="004F1FE1" w:rsidP="00CF0016">
      <w:pPr>
        <w:numPr>
          <w:ilvl w:val="0"/>
          <w:numId w:val="3"/>
        </w:numPr>
        <w:jc w:val="both"/>
      </w:pPr>
      <w:r w:rsidRPr="00D4376B">
        <w:t>Kupující bude hradit část předmětu smlouvy (cca 50</w:t>
      </w:r>
      <w:r w:rsidR="0078137C">
        <w:t xml:space="preserve"> </w:t>
      </w:r>
      <w:r w:rsidRPr="00D4376B">
        <w:t xml:space="preserve">%) z prostředků IROP. </w:t>
      </w:r>
      <w:r w:rsidR="00CF0016" w:rsidRPr="00D4376B">
        <w:t xml:space="preserve">Ke dni uzavření této smlouvy má kupující k dispozici tzv. rozpočtové opatření o přidělení finančních prostředků na úhradu </w:t>
      </w:r>
      <w:r w:rsidRPr="00D4376B">
        <w:t xml:space="preserve">této </w:t>
      </w:r>
      <w:r w:rsidR="004F7A05" w:rsidRPr="00D4376B">
        <w:t xml:space="preserve">části </w:t>
      </w:r>
      <w:r w:rsidR="00CF0016" w:rsidRPr="00D4376B">
        <w:t xml:space="preserve">ceny předmětu smlouvy ze státního rozpočtu, </w:t>
      </w:r>
      <w:r w:rsidR="004F7A05" w:rsidRPr="00D4376B">
        <w:t>nemá však finanční prostředky k dispozici na svém účtu</w:t>
      </w:r>
      <w:r w:rsidRPr="00D4376B">
        <w:t>.</w:t>
      </w:r>
      <w:r w:rsidR="004F7A05" w:rsidRPr="00D4376B">
        <w:t xml:space="preserve"> </w:t>
      </w:r>
      <w:r w:rsidR="00CF0016" w:rsidRPr="00D4376B">
        <w:t>Strany se proto dohodly, že v případě, že ke dni splatnosti faktury nebude mít kupující na svém účtu přidělené finanční prostředky</w:t>
      </w:r>
      <w:r w:rsidRPr="00D4376B">
        <w:t xml:space="preserve"> v části hrazené z prostředků IROP z IROP</w:t>
      </w:r>
      <w:r w:rsidR="00CF0016" w:rsidRPr="00D4376B">
        <w:t>, splatnost faktury</w:t>
      </w:r>
      <w:r w:rsidR="00C6494A" w:rsidRPr="00D4376B">
        <w:t>, kterou bude i jen z části hradit kupující IROP,</w:t>
      </w:r>
      <w:r w:rsidR="00CF0016" w:rsidRPr="00D4376B">
        <w:t xml:space="preserve"> činí 30 dnů od dne doručení finančních prostředků ze státního rozpočtu kupujícímu.</w:t>
      </w:r>
      <w:r w:rsidR="00C6494A" w:rsidRPr="00D4376B">
        <w:t xml:space="preserve"> </w:t>
      </w:r>
    </w:p>
    <w:p w:rsidR="000479FC" w:rsidRDefault="00C6494A" w:rsidP="000479FC">
      <w:pPr>
        <w:numPr>
          <w:ilvl w:val="0"/>
          <w:numId w:val="3"/>
        </w:numPr>
        <w:jc w:val="both"/>
      </w:pPr>
      <w:r w:rsidRPr="00D4376B">
        <w:t xml:space="preserve">Smluvní strany se dohodly s ohledem na to, že kupující bude hradit část předmětu smlouvy z prostředků IROP a část z vlastních prostředků (provozu), že je kupující oprávněn po prodávajícím požadovat </w:t>
      </w:r>
      <w:r w:rsidR="008A7F98" w:rsidRPr="00D4376B">
        <w:t>rozdělení faktur na část hrazenou z prostředků IROP a na část hrazenou z provozu a prodávající je povinen na základě žádosti kupujícího takto faktury rozdělit.</w:t>
      </w:r>
    </w:p>
    <w:p w:rsidR="00CF0016" w:rsidRDefault="00CF0016" w:rsidP="000479FC">
      <w:pPr>
        <w:numPr>
          <w:ilvl w:val="0"/>
          <w:numId w:val="3"/>
        </w:numPr>
        <w:jc w:val="both"/>
      </w:pPr>
      <w:r w:rsidRPr="008A7F98">
        <w:t xml:space="preserve">Prodávající prohlašuje, že není nespolehlivým plátcem </w:t>
      </w:r>
      <w:proofErr w:type="gramStart"/>
      <w:r w:rsidRPr="008A7F98">
        <w:t xml:space="preserve">dle </w:t>
      </w:r>
      <w:proofErr w:type="spellStart"/>
      <w:r w:rsidRPr="008A7F98">
        <w:t>z.č</w:t>
      </w:r>
      <w:proofErr w:type="spellEnd"/>
      <w:r w:rsidRPr="008A7F98">
        <w:t>.</w:t>
      </w:r>
      <w:proofErr w:type="gramEnd"/>
      <w:r w:rsidRPr="008A7F98">
        <w:t xml:space="preserve"> 235/2004 Sb. Prodávající je povinen sdělit kupujícímu po uzavření smlouvy, že se stal nespolehlivým plátcem do 2 dnů, v případě porušení této povinnosti odpovídá kupujícímu za škodu, kter</w:t>
      </w:r>
      <w:r w:rsidR="0078137C">
        <w:t>á</w:t>
      </w:r>
      <w:r w:rsidRPr="008A7F98">
        <w:t xml:space="preserve"> mu v této souvislosti vznikne. </w:t>
      </w:r>
    </w:p>
    <w:p w:rsidR="005B0DD2" w:rsidRPr="008A7F98" w:rsidRDefault="005B0DD2" w:rsidP="005B0DD2">
      <w:pPr>
        <w:ind w:left="360"/>
        <w:jc w:val="both"/>
      </w:pPr>
    </w:p>
    <w:p w:rsidR="00CF0016" w:rsidRPr="00830D48" w:rsidRDefault="00CF0016" w:rsidP="00CF0016">
      <w:pPr>
        <w:jc w:val="center"/>
        <w:rPr>
          <w:b/>
        </w:rPr>
      </w:pPr>
      <w:r w:rsidRPr="00830D48">
        <w:rPr>
          <w:b/>
        </w:rPr>
        <w:t>V</w:t>
      </w:r>
      <w:r>
        <w:rPr>
          <w:b/>
        </w:rPr>
        <w:t>I</w:t>
      </w:r>
      <w:r w:rsidRPr="00830D48">
        <w:rPr>
          <w:b/>
        </w:rPr>
        <w:t>.</w:t>
      </w:r>
    </w:p>
    <w:p w:rsidR="00CF0016" w:rsidRPr="00830D48" w:rsidRDefault="00CF0016" w:rsidP="00CF0016">
      <w:pPr>
        <w:jc w:val="center"/>
        <w:rPr>
          <w:b/>
        </w:rPr>
      </w:pPr>
      <w:r w:rsidRPr="00830D48">
        <w:rPr>
          <w:b/>
        </w:rPr>
        <w:t>P</w:t>
      </w:r>
      <w:r>
        <w:rPr>
          <w:b/>
        </w:rPr>
        <w:t>rohlášení prodávajícího</w:t>
      </w:r>
    </w:p>
    <w:p w:rsidR="00CF0016" w:rsidRDefault="00CF0016" w:rsidP="00CF0016">
      <w:pPr>
        <w:numPr>
          <w:ilvl w:val="0"/>
          <w:numId w:val="7"/>
        </w:numPr>
        <w:jc w:val="both"/>
      </w:pPr>
      <w:r w:rsidRPr="00830D48">
        <w:t xml:space="preserve">Prodávající prohlašuje, že předmět </w:t>
      </w:r>
      <w:r>
        <w:t>smlouvy a jeho části nebude mít ž</w:t>
      </w:r>
      <w:r w:rsidRPr="00830D48">
        <w:t>ádné vady faktické ani právní, ne</w:t>
      </w:r>
      <w:r>
        <w:t xml:space="preserve">budou na něm </w:t>
      </w:r>
      <w:r w:rsidRPr="00830D48">
        <w:t>váznou</w:t>
      </w:r>
      <w:r>
        <w:t>t ke dni předání</w:t>
      </w:r>
      <w:r w:rsidRPr="00830D48">
        <w:t xml:space="preserve"> zástavy ani žádn</w:t>
      </w:r>
      <w:r>
        <w:t>á</w:t>
      </w:r>
      <w:r w:rsidRPr="00830D48">
        <w:t xml:space="preserve"> jiná práva třetích osob.</w:t>
      </w:r>
    </w:p>
    <w:p w:rsidR="00CF0016" w:rsidRDefault="00CF0016" w:rsidP="00CF0016">
      <w:pPr>
        <w:ind w:left="360"/>
        <w:jc w:val="both"/>
        <w:rPr>
          <w:b/>
          <w:bCs/>
        </w:rPr>
      </w:pPr>
    </w:p>
    <w:p w:rsidR="00CF0016" w:rsidRDefault="00CF0016" w:rsidP="00CF0016">
      <w:pPr>
        <w:keepNext/>
        <w:keepLines/>
        <w:jc w:val="center"/>
        <w:rPr>
          <w:b/>
          <w:bCs/>
        </w:rPr>
      </w:pPr>
      <w:r>
        <w:rPr>
          <w:b/>
          <w:bCs/>
        </w:rPr>
        <w:t>VII.</w:t>
      </w:r>
    </w:p>
    <w:p w:rsidR="00CF0016" w:rsidRDefault="00CF0016" w:rsidP="00CF0016">
      <w:pPr>
        <w:keepNext/>
        <w:keepLines/>
        <w:jc w:val="center"/>
        <w:rPr>
          <w:b/>
          <w:bCs/>
        </w:rPr>
      </w:pPr>
      <w:r>
        <w:rPr>
          <w:b/>
          <w:bCs/>
        </w:rPr>
        <w:t>Nebezpečí škody a převod vlastnictví</w:t>
      </w:r>
    </w:p>
    <w:p w:rsidR="00CF0016" w:rsidRDefault="00CF0016" w:rsidP="00CF0016">
      <w:pPr>
        <w:pStyle w:val="Zhlav"/>
        <w:numPr>
          <w:ilvl w:val="0"/>
          <w:numId w:val="9"/>
        </w:numPr>
        <w:tabs>
          <w:tab w:val="clear" w:pos="4536"/>
          <w:tab w:val="clear" w:pos="9072"/>
        </w:tabs>
        <w:ind w:left="284" w:hanging="284"/>
        <w:jc w:val="both"/>
        <w:rPr>
          <w:sz w:val="24"/>
          <w:szCs w:val="24"/>
        </w:rPr>
      </w:pPr>
      <w:r w:rsidRPr="005274D9">
        <w:rPr>
          <w:sz w:val="24"/>
          <w:szCs w:val="24"/>
        </w:rPr>
        <w:t xml:space="preserve">Nebezpečí škody na předmětu </w:t>
      </w:r>
      <w:r>
        <w:rPr>
          <w:sz w:val="24"/>
          <w:szCs w:val="24"/>
        </w:rPr>
        <w:t>smlouvy</w:t>
      </w:r>
      <w:r w:rsidRPr="005274D9">
        <w:rPr>
          <w:sz w:val="24"/>
          <w:szCs w:val="24"/>
        </w:rPr>
        <w:t xml:space="preserve"> </w:t>
      </w:r>
      <w:r>
        <w:rPr>
          <w:sz w:val="24"/>
          <w:szCs w:val="24"/>
        </w:rPr>
        <w:t xml:space="preserve">a jeho části </w:t>
      </w:r>
      <w:r w:rsidRPr="005274D9">
        <w:rPr>
          <w:sz w:val="24"/>
          <w:szCs w:val="24"/>
        </w:rPr>
        <w:t xml:space="preserve">přechází na </w:t>
      </w:r>
      <w:r>
        <w:rPr>
          <w:sz w:val="24"/>
          <w:szCs w:val="24"/>
        </w:rPr>
        <w:t>kupujícího</w:t>
      </w:r>
      <w:r w:rsidRPr="005274D9">
        <w:rPr>
          <w:sz w:val="24"/>
          <w:szCs w:val="24"/>
        </w:rPr>
        <w:t xml:space="preserve"> až převzetím předmětu </w:t>
      </w:r>
      <w:r>
        <w:rPr>
          <w:sz w:val="24"/>
          <w:szCs w:val="24"/>
        </w:rPr>
        <w:t>smlouvy (jeho části) bez vad kupujícím dle této smlouvy.</w:t>
      </w:r>
    </w:p>
    <w:p w:rsidR="00CF0016" w:rsidRDefault="00CF0016" w:rsidP="00CF0016">
      <w:pPr>
        <w:pStyle w:val="Zhlav"/>
        <w:numPr>
          <w:ilvl w:val="0"/>
          <w:numId w:val="9"/>
        </w:numPr>
        <w:tabs>
          <w:tab w:val="clear" w:pos="4536"/>
          <w:tab w:val="clear" w:pos="9072"/>
        </w:tabs>
        <w:ind w:left="284" w:hanging="284"/>
        <w:jc w:val="both"/>
        <w:rPr>
          <w:sz w:val="24"/>
          <w:szCs w:val="24"/>
        </w:rPr>
      </w:pPr>
      <w:r w:rsidRPr="00533AA6">
        <w:rPr>
          <w:sz w:val="24"/>
          <w:szCs w:val="24"/>
        </w:rPr>
        <w:t>Vlastnické právo k předmětu smlouvy</w:t>
      </w:r>
      <w:r>
        <w:rPr>
          <w:sz w:val="24"/>
          <w:szCs w:val="24"/>
        </w:rPr>
        <w:t xml:space="preserve"> </w:t>
      </w:r>
      <w:r w:rsidRPr="00533AA6">
        <w:rPr>
          <w:sz w:val="24"/>
          <w:szCs w:val="24"/>
        </w:rPr>
        <w:t>nabývá</w:t>
      </w:r>
      <w:r>
        <w:rPr>
          <w:sz w:val="24"/>
          <w:szCs w:val="24"/>
        </w:rPr>
        <w:t xml:space="preserve"> kupující</w:t>
      </w:r>
      <w:r w:rsidRPr="00533AA6">
        <w:rPr>
          <w:sz w:val="24"/>
          <w:szCs w:val="24"/>
        </w:rPr>
        <w:t xml:space="preserve"> jeho předáním </w:t>
      </w:r>
      <w:r>
        <w:rPr>
          <w:sz w:val="24"/>
          <w:szCs w:val="24"/>
        </w:rPr>
        <w:t xml:space="preserve">(každé jeho části) </w:t>
      </w:r>
      <w:r w:rsidRPr="00533AA6">
        <w:rPr>
          <w:sz w:val="24"/>
          <w:szCs w:val="24"/>
        </w:rPr>
        <w:t>v místě plnění.</w:t>
      </w:r>
    </w:p>
    <w:p w:rsidR="00CF0016" w:rsidRDefault="00CF0016" w:rsidP="00CF0016">
      <w:pPr>
        <w:pStyle w:val="Zhlav"/>
        <w:numPr>
          <w:ilvl w:val="0"/>
          <w:numId w:val="9"/>
        </w:numPr>
        <w:tabs>
          <w:tab w:val="clear" w:pos="4536"/>
          <w:tab w:val="clear" w:pos="9072"/>
        </w:tabs>
        <w:ind w:left="284" w:hanging="284"/>
        <w:jc w:val="both"/>
        <w:rPr>
          <w:sz w:val="24"/>
          <w:szCs w:val="24"/>
        </w:rPr>
      </w:pPr>
      <w:r w:rsidRPr="00533AA6">
        <w:rPr>
          <w:sz w:val="24"/>
          <w:szCs w:val="24"/>
        </w:rPr>
        <w:t xml:space="preserve">Do okamžiku </w:t>
      </w:r>
      <w:r>
        <w:rPr>
          <w:sz w:val="24"/>
          <w:szCs w:val="24"/>
        </w:rPr>
        <w:t xml:space="preserve">nabytí vlastnictví dle této smlouvy </w:t>
      </w:r>
      <w:r w:rsidRPr="00533AA6">
        <w:rPr>
          <w:sz w:val="24"/>
          <w:szCs w:val="24"/>
        </w:rPr>
        <w:t xml:space="preserve">nese nebezpečí škody na předmětu smlouvy </w:t>
      </w:r>
      <w:r>
        <w:rPr>
          <w:sz w:val="24"/>
          <w:szCs w:val="24"/>
        </w:rPr>
        <w:t xml:space="preserve">(každé jeho části) </w:t>
      </w:r>
      <w:r w:rsidRPr="00533AA6">
        <w:rPr>
          <w:sz w:val="24"/>
          <w:szCs w:val="24"/>
        </w:rPr>
        <w:t>prodávající.</w:t>
      </w:r>
    </w:p>
    <w:p w:rsidR="00CF0016" w:rsidRDefault="00CF0016" w:rsidP="00CF0016">
      <w:pPr>
        <w:pStyle w:val="Zhlav"/>
        <w:tabs>
          <w:tab w:val="clear" w:pos="4536"/>
          <w:tab w:val="clear" w:pos="9072"/>
        </w:tabs>
        <w:ind w:left="284"/>
        <w:jc w:val="both"/>
        <w:rPr>
          <w:color w:val="FF0000"/>
          <w:sz w:val="24"/>
          <w:szCs w:val="24"/>
        </w:rPr>
      </w:pPr>
    </w:p>
    <w:p w:rsidR="00CF0016" w:rsidRDefault="00CF0016" w:rsidP="00CF0016">
      <w:pPr>
        <w:pStyle w:val="Zhlav"/>
        <w:tabs>
          <w:tab w:val="clear" w:pos="4536"/>
          <w:tab w:val="clear" w:pos="9072"/>
        </w:tabs>
        <w:ind w:left="284"/>
        <w:jc w:val="both"/>
        <w:rPr>
          <w:color w:val="FF0000"/>
          <w:sz w:val="24"/>
          <w:szCs w:val="24"/>
        </w:rPr>
      </w:pPr>
    </w:p>
    <w:p w:rsidR="00D4376B" w:rsidRDefault="00D4376B" w:rsidP="00CF0016">
      <w:pPr>
        <w:pStyle w:val="Zhlav"/>
        <w:tabs>
          <w:tab w:val="clear" w:pos="4536"/>
          <w:tab w:val="clear" w:pos="9072"/>
        </w:tabs>
        <w:ind w:left="284"/>
        <w:jc w:val="both"/>
        <w:rPr>
          <w:color w:val="FF0000"/>
          <w:sz w:val="24"/>
          <w:szCs w:val="24"/>
        </w:rPr>
      </w:pPr>
    </w:p>
    <w:p w:rsidR="00D4376B" w:rsidRDefault="00D4376B" w:rsidP="00CF0016">
      <w:pPr>
        <w:pStyle w:val="Zhlav"/>
        <w:tabs>
          <w:tab w:val="clear" w:pos="4536"/>
          <w:tab w:val="clear" w:pos="9072"/>
        </w:tabs>
        <w:ind w:left="284"/>
        <w:jc w:val="both"/>
        <w:rPr>
          <w:color w:val="FF0000"/>
          <w:sz w:val="24"/>
          <w:szCs w:val="24"/>
        </w:rPr>
      </w:pPr>
    </w:p>
    <w:p w:rsidR="000479FC" w:rsidRDefault="000479FC" w:rsidP="00CF0016">
      <w:pPr>
        <w:pStyle w:val="Zhlav"/>
        <w:tabs>
          <w:tab w:val="clear" w:pos="4536"/>
          <w:tab w:val="clear" w:pos="9072"/>
        </w:tabs>
        <w:ind w:left="284"/>
        <w:jc w:val="both"/>
        <w:rPr>
          <w:color w:val="FF0000"/>
          <w:sz w:val="24"/>
          <w:szCs w:val="24"/>
        </w:rPr>
      </w:pPr>
    </w:p>
    <w:p w:rsidR="00D4376B" w:rsidRDefault="00D4376B" w:rsidP="00CF0016">
      <w:pPr>
        <w:pStyle w:val="Zhlav"/>
        <w:tabs>
          <w:tab w:val="clear" w:pos="4536"/>
          <w:tab w:val="clear" w:pos="9072"/>
        </w:tabs>
        <w:ind w:left="284"/>
        <w:jc w:val="both"/>
        <w:rPr>
          <w:color w:val="FF0000"/>
          <w:sz w:val="24"/>
          <w:szCs w:val="24"/>
        </w:rPr>
      </w:pPr>
    </w:p>
    <w:p w:rsidR="00CF0016" w:rsidRPr="00434D49" w:rsidRDefault="00CF0016" w:rsidP="00CF0016">
      <w:pPr>
        <w:pStyle w:val="Zhlav"/>
        <w:tabs>
          <w:tab w:val="clear" w:pos="4536"/>
          <w:tab w:val="clear" w:pos="9072"/>
        </w:tabs>
        <w:ind w:left="284"/>
        <w:jc w:val="center"/>
        <w:rPr>
          <w:b/>
          <w:bCs/>
          <w:sz w:val="24"/>
          <w:szCs w:val="24"/>
        </w:rPr>
      </w:pPr>
      <w:r w:rsidRPr="00434D49">
        <w:rPr>
          <w:b/>
          <w:bCs/>
          <w:sz w:val="24"/>
          <w:szCs w:val="24"/>
        </w:rPr>
        <w:t>VIII.</w:t>
      </w:r>
    </w:p>
    <w:p w:rsidR="00CF0016" w:rsidRDefault="00CF0016" w:rsidP="00CF0016">
      <w:pPr>
        <w:pStyle w:val="Zhlav"/>
        <w:tabs>
          <w:tab w:val="clear" w:pos="4536"/>
          <w:tab w:val="clear" w:pos="9072"/>
        </w:tabs>
        <w:ind w:left="284"/>
        <w:jc w:val="center"/>
        <w:rPr>
          <w:b/>
          <w:bCs/>
          <w:sz w:val="24"/>
          <w:szCs w:val="24"/>
        </w:rPr>
      </w:pPr>
      <w:r w:rsidRPr="00434D49">
        <w:rPr>
          <w:b/>
          <w:bCs/>
          <w:sz w:val="24"/>
          <w:szCs w:val="24"/>
        </w:rPr>
        <w:t>Odpovědnost za vady</w:t>
      </w:r>
    </w:p>
    <w:p w:rsidR="00CF0016" w:rsidRPr="00D4376B" w:rsidRDefault="00CF0016" w:rsidP="00CF0016">
      <w:pPr>
        <w:pStyle w:val="Zhlav"/>
        <w:numPr>
          <w:ilvl w:val="0"/>
          <w:numId w:val="8"/>
        </w:numPr>
        <w:tabs>
          <w:tab w:val="clear" w:pos="4536"/>
          <w:tab w:val="clear" w:pos="9072"/>
        </w:tabs>
        <w:jc w:val="both"/>
        <w:rPr>
          <w:b/>
          <w:bCs/>
          <w:sz w:val="24"/>
          <w:szCs w:val="24"/>
        </w:rPr>
      </w:pPr>
      <w:r w:rsidRPr="00D4376B">
        <w:rPr>
          <w:sz w:val="24"/>
          <w:szCs w:val="24"/>
        </w:rPr>
        <w:t>Smluvní strany se dohodly, že za vadu předmětu smlouvy a jeho částí se považuj</w:t>
      </w:r>
      <w:r w:rsidR="00A27468" w:rsidRPr="00D4376B">
        <w:rPr>
          <w:sz w:val="24"/>
          <w:szCs w:val="24"/>
        </w:rPr>
        <w:t>e i nevhodná barva</w:t>
      </w:r>
      <w:r w:rsidR="00AB5427" w:rsidRPr="00D4376B">
        <w:rPr>
          <w:sz w:val="24"/>
          <w:szCs w:val="24"/>
        </w:rPr>
        <w:t xml:space="preserve"> (odstín) </w:t>
      </w:r>
      <w:r w:rsidR="00A27468" w:rsidRPr="00D4376B">
        <w:rPr>
          <w:sz w:val="24"/>
          <w:szCs w:val="24"/>
        </w:rPr>
        <w:t>koberce</w:t>
      </w:r>
      <w:r w:rsidRPr="00D4376B">
        <w:rPr>
          <w:sz w:val="24"/>
          <w:szCs w:val="24"/>
        </w:rPr>
        <w:t>.</w:t>
      </w:r>
    </w:p>
    <w:p w:rsidR="00CF0016" w:rsidRPr="00D4376B" w:rsidRDefault="00CF0016" w:rsidP="00CF0016">
      <w:pPr>
        <w:pStyle w:val="Zhlav"/>
        <w:numPr>
          <w:ilvl w:val="0"/>
          <w:numId w:val="8"/>
        </w:numPr>
        <w:tabs>
          <w:tab w:val="clear" w:pos="4536"/>
          <w:tab w:val="clear" w:pos="9072"/>
        </w:tabs>
        <w:jc w:val="both"/>
        <w:rPr>
          <w:b/>
          <w:bCs/>
          <w:sz w:val="24"/>
          <w:szCs w:val="24"/>
        </w:rPr>
      </w:pPr>
      <w:r w:rsidRPr="00D4376B">
        <w:rPr>
          <w:sz w:val="24"/>
          <w:szCs w:val="24"/>
        </w:rPr>
        <w:t>Kupující je oprávněn reklamovat jak skryté vady, tak zjevné vady zboží, které se vyskytly při předávání zboží kupujícímu.</w:t>
      </w:r>
    </w:p>
    <w:p w:rsidR="00AB5427" w:rsidRPr="00D4376B" w:rsidRDefault="00CF0016" w:rsidP="005B0DD2">
      <w:pPr>
        <w:pStyle w:val="Zhlav"/>
        <w:tabs>
          <w:tab w:val="clear" w:pos="4536"/>
          <w:tab w:val="clear" w:pos="9072"/>
        </w:tabs>
        <w:ind w:left="340"/>
        <w:jc w:val="both"/>
        <w:rPr>
          <w:b/>
          <w:bCs/>
          <w:sz w:val="24"/>
          <w:szCs w:val="24"/>
        </w:rPr>
      </w:pPr>
      <w:r w:rsidRPr="00D4376B">
        <w:rPr>
          <w:sz w:val="24"/>
          <w:szCs w:val="24"/>
        </w:rPr>
        <w:t xml:space="preserve">Prodávající odpovídá kupujícímu za vady předmětu smlouvy </w:t>
      </w:r>
      <w:r w:rsidR="006E470F" w:rsidRPr="00D4376B">
        <w:rPr>
          <w:sz w:val="24"/>
          <w:szCs w:val="24"/>
        </w:rPr>
        <w:t xml:space="preserve">tak, že předmět koupě (jeho část) bude mít jakost </w:t>
      </w:r>
      <w:r w:rsidR="00DA462C">
        <w:rPr>
          <w:sz w:val="24"/>
          <w:szCs w:val="24"/>
        </w:rPr>
        <w:t>vhodnou</w:t>
      </w:r>
      <w:r w:rsidR="006E470F" w:rsidRPr="00D4376B">
        <w:rPr>
          <w:sz w:val="24"/>
          <w:szCs w:val="24"/>
        </w:rPr>
        <w:t xml:space="preserve"> pro účel smlouvy vymezený v čl. I. této smlouvy </w:t>
      </w:r>
      <w:r w:rsidRPr="00D4376B">
        <w:rPr>
          <w:sz w:val="24"/>
          <w:szCs w:val="24"/>
        </w:rPr>
        <w:t>v záruční době</w:t>
      </w:r>
      <w:r w:rsidR="004D7209">
        <w:rPr>
          <w:sz w:val="24"/>
          <w:szCs w:val="24"/>
        </w:rPr>
        <w:t xml:space="preserve"> v délce 5 let</w:t>
      </w:r>
      <w:r w:rsidR="00563CD6" w:rsidRPr="00D4376B">
        <w:rPr>
          <w:sz w:val="24"/>
          <w:szCs w:val="24"/>
        </w:rPr>
        <w:t xml:space="preserve"> </w:t>
      </w:r>
      <w:r w:rsidRPr="00D4376B">
        <w:rPr>
          <w:sz w:val="24"/>
          <w:szCs w:val="24"/>
        </w:rPr>
        <w:t xml:space="preserve">ode dne řádného splnění </w:t>
      </w:r>
      <w:r w:rsidR="00AB5427" w:rsidRPr="00D4376B">
        <w:rPr>
          <w:sz w:val="24"/>
          <w:szCs w:val="24"/>
        </w:rPr>
        <w:t xml:space="preserve">celého předmětu </w:t>
      </w:r>
      <w:r w:rsidRPr="00D4376B">
        <w:rPr>
          <w:sz w:val="24"/>
          <w:szCs w:val="24"/>
        </w:rPr>
        <w:t xml:space="preserve">smlouvy </w:t>
      </w:r>
      <w:r w:rsidR="006E470F" w:rsidRPr="00D4376B">
        <w:rPr>
          <w:sz w:val="24"/>
          <w:szCs w:val="24"/>
        </w:rPr>
        <w:t>(součástí této záruky je i záruka za zachování odstínu dodaných koberců</w:t>
      </w:r>
      <w:r w:rsidR="00BC2F7B" w:rsidRPr="00D4376B">
        <w:rPr>
          <w:sz w:val="24"/>
          <w:szCs w:val="24"/>
        </w:rPr>
        <w:t xml:space="preserve"> ve vztahu k předloženému vzorníku vyjma změn v odstínu, které jsou běžné</w:t>
      </w:r>
      <w:r w:rsidR="00B31BBD" w:rsidRPr="00D4376B">
        <w:rPr>
          <w:sz w:val="24"/>
          <w:szCs w:val="24"/>
        </w:rPr>
        <w:t xml:space="preserve"> vzhledem k místu umístění koberců, vlivů prostředí, užívání a vlivu osvětlení koberců v místnosti – umělé světlo, slunce</w:t>
      </w:r>
      <w:r w:rsidR="00703422" w:rsidRPr="00D4376B">
        <w:rPr>
          <w:sz w:val="24"/>
          <w:szCs w:val="24"/>
        </w:rPr>
        <w:t>)</w:t>
      </w:r>
    </w:p>
    <w:p w:rsidR="00BC2F7B" w:rsidRPr="00D4376B" w:rsidRDefault="00BC2F7B" w:rsidP="00CF0016">
      <w:pPr>
        <w:pStyle w:val="Zhlav"/>
        <w:numPr>
          <w:ilvl w:val="0"/>
          <w:numId w:val="8"/>
        </w:numPr>
        <w:tabs>
          <w:tab w:val="clear" w:pos="4536"/>
          <w:tab w:val="clear" w:pos="9072"/>
        </w:tabs>
        <w:jc w:val="both"/>
        <w:rPr>
          <w:bCs/>
          <w:sz w:val="24"/>
          <w:szCs w:val="24"/>
        </w:rPr>
      </w:pPr>
      <w:r w:rsidRPr="00D4376B">
        <w:rPr>
          <w:bCs/>
          <w:sz w:val="24"/>
          <w:szCs w:val="24"/>
        </w:rPr>
        <w:t>Záruční doba začne běžet u každé části předmětu smlouvy ode dne jejího předání kupujícímu</w:t>
      </w:r>
      <w:r w:rsidR="00AA270D" w:rsidRPr="00D4376B">
        <w:rPr>
          <w:bCs/>
          <w:sz w:val="24"/>
          <w:szCs w:val="24"/>
        </w:rPr>
        <w:t xml:space="preserve"> a skončí uplynutím doby uvedené v čl. VIII. odst. 2 </w:t>
      </w:r>
      <w:proofErr w:type="gramStart"/>
      <w:r w:rsidR="00AA270D" w:rsidRPr="00D4376B">
        <w:rPr>
          <w:bCs/>
          <w:sz w:val="24"/>
          <w:szCs w:val="24"/>
        </w:rPr>
        <w:t>této</w:t>
      </w:r>
      <w:proofErr w:type="gramEnd"/>
      <w:r w:rsidR="00AA270D" w:rsidRPr="00D4376B">
        <w:rPr>
          <w:bCs/>
          <w:sz w:val="24"/>
          <w:szCs w:val="24"/>
        </w:rPr>
        <w:t xml:space="preserve"> smlouvy</w:t>
      </w:r>
      <w:r w:rsidRPr="00D4376B">
        <w:rPr>
          <w:bCs/>
          <w:sz w:val="24"/>
          <w:szCs w:val="24"/>
        </w:rPr>
        <w:t>.</w:t>
      </w:r>
    </w:p>
    <w:p w:rsidR="00A25179" w:rsidRDefault="00CF0016" w:rsidP="00A25179">
      <w:pPr>
        <w:pStyle w:val="Zhlav"/>
        <w:numPr>
          <w:ilvl w:val="0"/>
          <w:numId w:val="8"/>
        </w:numPr>
        <w:tabs>
          <w:tab w:val="clear" w:pos="4536"/>
          <w:tab w:val="clear" w:pos="9072"/>
        </w:tabs>
        <w:jc w:val="both"/>
        <w:rPr>
          <w:b/>
          <w:bCs/>
          <w:sz w:val="24"/>
          <w:szCs w:val="24"/>
        </w:rPr>
      </w:pPr>
      <w:r w:rsidRPr="00D4376B">
        <w:rPr>
          <w:sz w:val="24"/>
          <w:szCs w:val="24"/>
        </w:rPr>
        <w:t xml:space="preserve">Do záruční doby se nezapočítává doba, po kterou není možno předmět koupě řádně užívat v důsledku reklamované vady. </w:t>
      </w:r>
    </w:p>
    <w:p w:rsidR="00CF0016" w:rsidRPr="00A25179" w:rsidRDefault="00CF0016" w:rsidP="00A25179">
      <w:pPr>
        <w:pStyle w:val="Zhlav"/>
        <w:numPr>
          <w:ilvl w:val="0"/>
          <w:numId w:val="8"/>
        </w:numPr>
        <w:tabs>
          <w:tab w:val="clear" w:pos="4536"/>
          <w:tab w:val="clear" w:pos="9072"/>
        </w:tabs>
        <w:jc w:val="both"/>
        <w:rPr>
          <w:b/>
          <w:bCs/>
          <w:sz w:val="24"/>
          <w:szCs w:val="24"/>
        </w:rPr>
      </w:pPr>
      <w:r w:rsidRPr="00A25179">
        <w:rPr>
          <w:sz w:val="24"/>
          <w:szCs w:val="24"/>
        </w:rPr>
        <w:t>Kupující je oprávněn reklamovat vadu i mailem na adresu</w:t>
      </w:r>
      <w:r w:rsidR="00385C12" w:rsidRPr="00A25179">
        <w:rPr>
          <w:sz w:val="24"/>
          <w:szCs w:val="24"/>
        </w:rPr>
        <w:t xml:space="preserve"> hfloor@email.cz.</w:t>
      </w:r>
    </w:p>
    <w:p w:rsidR="00CF0016" w:rsidRPr="00450DF4" w:rsidRDefault="00CF0016" w:rsidP="00CF0016">
      <w:pPr>
        <w:pStyle w:val="Zhlav"/>
        <w:numPr>
          <w:ilvl w:val="0"/>
          <w:numId w:val="8"/>
        </w:numPr>
        <w:tabs>
          <w:tab w:val="clear" w:pos="4536"/>
          <w:tab w:val="clear" w:pos="9072"/>
        </w:tabs>
        <w:jc w:val="both"/>
        <w:rPr>
          <w:b/>
          <w:bCs/>
          <w:sz w:val="24"/>
          <w:szCs w:val="24"/>
        </w:rPr>
      </w:pPr>
      <w:r w:rsidRPr="00450DF4">
        <w:rPr>
          <w:sz w:val="24"/>
          <w:szCs w:val="24"/>
        </w:rPr>
        <w:t>Prodávající je povinen</w:t>
      </w:r>
      <w:r w:rsidR="008B5A90">
        <w:rPr>
          <w:sz w:val="24"/>
          <w:szCs w:val="24"/>
        </w:rPr>
        <w:t xml:space="preserve"> zahájit odstraňování</w:t>
      </w:r>
      <w:r w:rsidRPr="00450DF4">
        <w:rPr>
          <w:sz w:val="24"/>
          <w:szCs w:val="24"/>
        </w:rPr>
        <w:t xml:space="preserve"> reklamovan</w:t>
      </w:r>
      <w:r w:rsidR="008B5A90">
        <w:rPr>
          <w:sz w:val="24"/>
          <w:szCs w:val="24"/>
        </w:rPr>
        <w:t>é</w:t>
      </w:r>
      <w:r w:rsidRPr="00450DF4">
        <w:rPr>
          <w:sz w:val="24"/>
          <w:szCs w:val="24"/>
        </w:rPr>
        <w:t xml:space="preserve"> vad</w:t>
      </w:r>
      <w:r w:rsidR="008B5A90">
        <w:rPr>
          <w:sz w:val="24"/>
          <w:szCs w:val="24"/>
        </w:rPr>
        <w:t>y</w:t>
      </w:r>
      <w:r w:rsidRPr="00450DF4">
        <w:rPr>
          <w:sz w:val="24"/>
          <w:szCs w:val="24"/>
        </w:rPr>
        <w:t xml:space="preserve"> do 2 pracovních dnů ode dne doručení oznámení o vadě prodávajícímu</w:t>
      </w:r>
      <w:r w:rsidR="00A27468" w:rsidRPr="00450DF4">
        <w:rPr>
          <w:sz w:val="24"/>
          <w:szCs w:val="24"/>
        </w:rPr>
        <w:t xml:space="preserve"> (nestanoví-li </w:t>
      </w:r>
      <w:r w:rsidR="00823835" w:rsidRPr="00450DF4">
        <w:rPr>
          <w:sz w:val="24"/>
          <w:szCs w:val="24"/>
        </w:rPr>
        <w:t>kupující</w:t>
      </w:r>
      <w:r w:rsidR="00A27468" w:rsidRPr="00450DF4">
        <w:rPr>
          <w:sz w:val="24"/>
          <w:szCs w:val="24"/>
        </w:rPr>
        <w:t xml:space="preserve"> v reklamaci jinak)</w:t>
      </w:r>
      <w:r w:rsidRPr="00450DF4">
        <w:rPr>
          <w:sz w:val="24"/>
          <w:szCs w:val="24"/>
        </w:rPr>
        <w:t xml:space="preserve"> a je povinen ji odstranit do 15 pracovních dnů ode dne doručení oznámení, nedohodnou-li se smluvní strany jinak. V případě, že </w:t>
      </w:r>
      <w:r w:rsidR="008B5A90">
        <w:rPr>
          <w:sz w:val="24"/>
          <w:szCs w:val="24"/>
        </w:rPr>
        <w:t xml:space="preserve">prodávající </w:t>
      </w:r>
      <w:r w:rsidRPr="00450DF4">
        <w:rPr>
          <w:sz w:val="24"/>
          <w:szCs w:val="24"/>
        </w:rPr>
        <w:t xml:space="preserve">bude v prodlení s tímto odstraněním vady, je kupující oprávněn vadu odstranit sám, nebo prostřednictvím třetí osoby a takto vzniklé náklady prodávajícímu vyúčtovat. Smluvní strany se dohodly, že součástí těchto nákladů bude mj. cena za odstranění vady, kterou kupující uhradí třetí osobě. </w:t>
      </w:r>
    </w:p>
    <w:p w:rsidR="00CF0016" w:rsidRPr="00434D49" w:rsidRDefault="00CF0016" w:rsidP="00CF0016">
      <w:pPr>
        <w:pStyle w:val="Zhlav"/>
        <w:numPr>
          <w:ilvl w:val="0"/>
          <w:numId w:val="8"/>
        </w:numPr>
        <w:tabs>
          <w:tab w:val="clear" w:pos="4536"/>
          <w:tab w:val="clear" w:pos="9072"/>
        </w:tabs>
        <w:jc w:val="both"/>
        <w:rPr>
          <w:b/>
          <w:bCs/>
          <w:sz w:val="24"/>
          <w:szCs w:val="24"/>
        </w:rPr>
      </w:pPr>
      <w:r w:rsidRPr="00434D49">
        <w:rPr>
          <w:sz w:val="24"/>
          <w:szCs w:val="24"/>
        </w:rPr>
        <w:t>Smluvní strany se dohodly, že ustanovení tohoto článku se vztahují i na vady zjištěné během předání předmětu smlouvy.</w:t>
      </w:r>
    </w:p>
    <w:p w:rsidR="00CF0016" w:rsidRPr="00434D49" w:rsidRDefault="00CF0016" w:rsidP="00CF0016">
      <w:pPr>
        <w:jc w:val="center"/>
        <w:rPr>
          <w:b/>
        </w:rPr>
      </w:pPr>
    </w:p>
    <w:p w:rsidR="00CF0016" w:rsidRPr="00830D48" w:rsidRDefault="00CF0016" w:rsidP="00CF0016">
      <w:pPr>
        <w:jc w:val="center"/>
        <w:rPr>
          <w:b/>
        </w:rPr>
      </w:pPr>
    </w:p>
    <w:p w:rsidR="00CF0016" w:rsidRPr="00830D48" w:rsidRDefault="00CF0016" w:rsidP="00CF0016">
      <w:pPr>
        <w:jc w:val="center"/>
        <w:rPr>
          <w:b/>
        </w:rPr>
      </w:pPr>
      <w:r>
        <w:rPr>
          <w:b/>
        </w:rPr>
        <w:t>IX</w:t>
      </w:r>
      <w:r w:rsidRPr="00830D48">
        <w:rPr>
          <w:b/>
        </w:rPr>
        <w:t>.</w:t>
      </w:r>
    </w:p>
    <w:p w:rsidR="00CF0016" w:rsidRPr="00830D48" w:rsidRDefault="00CF0016" w:rsidP="00CF0016">
      <w:pPr>
        <w:jc w:val="center"/>
        <w:rPr>
          <w:b/>
        </w:rPr>
      </w:pPr>
      <w:r w:rsidRPr="00830D48">
        <w:rPr>
          <w:b/>
        </w:rPr>
        <w:t>Sankce a odstoupení od smlouvy</w:t>
      </w:r>
    </w:p>
    <w:p w:rsidR="00B921E1" w:rsidRPr="00450DF4" w:rsidRDefault="00B921E1" w:rsidP="00B921E1">
      <w:pPr>
        <w:numPr>
          <w:ilvl w:val="0"/>
          <w:numId w:val="4"/>
        </w:numPr>
        <w:jc w:val="both"/>
      </w:pPr>
      <w:r w:rsidRPr="00450DF4">
        <w:t>V případě prodlení prodávajícího se zahájením plnění předmětu smlouvy je kupující oprávněn požadovat po prodávajícím smluvní pokutu ve výši 0,1 % z kupní ceny bez DPH za každý den prodlení.</w:t>
      </w:r>
    </w:p>
    <w:p w:rsidR="001001D8" w:rsidRPr="00450DF4" w:rsidRDefault="001001D8" w:rsidP="001001D8">
      <w:pPr>
        <w:numPr>
          <w:ilvl w:val="0"/>
          <w:numId w:val="4"/>
        </w:numPr>
        <w:jc w:val="both"/>
      </w:pPr>
      <w:r w:rsidRPr="00450DF4">
        <w:t>V případě prodlení prodávajícího se splnění</w:t>
      </w:r>
      <w:r w:rsidR="008B5A90">
        <w:t>m</w:t>
      </w:r>
      <w:r w:rsidRPr="00450DF4">
        <w:t xml:space="preserve"> části předmětu smlouvy </w:t>
      </w:r>
      <w:r w:rsidR="00823835" w:rsidRPr="00450DF4">
        <w:t>„</w:t>
      </w:r>
      <w:r w:rsidRPr="00450DF4">
        <w:t>provedení veškeré části předmětu smlouvy na 45</w:t>
      </w:r>
      <w:r w:rsidR="00B5546E">
        <w:t xml:space="preserve"> </w:t>
      </w:r>
      <w:r w:rsidRPr="00450DF4">
        <w:t>% prostoru (45</w:t>
      </w:r>
      <w:r w:rsidR="00B5546E">
        <w:t xml:space="preserve"> </w:t>
      </w:r>
      <w:r w:rsidRPr="00450DF4">
        <w:t>% objemu rozsahu koberců)</w:t>
      </w:r>
      <w:r w:rsidR="00823835" w:rsidRPr="00450DF4">
        <w:t>“</w:t>
      </w:r>
      <w:r w:rsidRPr="00450DF4">
        <w:t xml:space="preserve"> do </w:t>
      </w:r>
      <w:proofErr w:type="gramStart"/>
      <w:r w:rsidRPr="00450DF4">
        <w:t>31.7.2020</w:t>
      </w:r>
      <w:proofErr w:type="gramEnd"/>
      <w:r w:rsidRPr="00450DF4">
        <w:t xml:space="preserve"> je kupující oprávněn požadovat po prodávajícím smluvní pokutu ve výši 0,1 % z kupní ceny bez DPH za každý den prodlení.</w:t>
      </w:r>
    </w:p>
    <w:p w:rsidR="00B921E1" w:rsidRPr="00450DF4" w:rsidRDefault="00CF0016" w:rsidP="001001D8">
      <w:pPr>
        <w:numPr>
          <w:ilvl w:val="0"/>
          <w:numId w:val="4"/>
        </w:numPr>
        <w:jc w:val="both"/>
      </w:pPr>
      <w:r w:rsidRPr="00450DF4">
        <w:t>V p</w:t>
      </w:r>
      <w:r w:rsidR="00823835" w:rsidRPr="00450DF4">
        <w:t>řípadě prodlení prodávajícího se splněním</w:t>
      </w:r>
      <w:r w:rsidRPr="00450DF4">
        <w:t xml:space="preserve"> </w:t>
      </w:r>
      <w:r w:rsidR="00B921E1" w:rsidRPr="00450DF4">
        <w:t xml:space="preserve">celého </w:t>
      </w:r>
      <w:r w:rsidRPr="00450DF4">
        <w:t>předmětu smlouvy je kupující oprávněn požadovat po prodávajícím smluvní pokutu ve výši 0,</w:t>
      </w:r>
      <w:r w:rsidR="00B921E1" w:rsidRPr="00450DF4">
        <w:t>2</w:t>
      </w:r>
      <w:r w:rsidRPr="00450DF4">
        <w:t xml:space="preserve"> % z kupní ceny bez DPH za každý den prodlení.</w:t>
      </w:r>
    </w:p>
    <w:p w:rsidR="00CF0016" w:rsidRPr="00450DF4" w:rsidRDefault="00CF0016" w:rsidP="00CF0016">
      <w:pPr>
        <w:numPr>
          <w:ilvl w:val="0"/>
          <w:numId w:val="4"/>
        </w:numPr>
        <w:jc w:val="both"/>
      </w:pPr>
      <w:r w:rsidRPr="00450DF4">
        <w:t xml:space="preserve">V případě prodlení kupujícího s úhradou </w:t>
      </w:r>
      <w:r w:rsidR="00AB003A">
        <w:t xml:space="preserve">ceny za provedení </w:t>
      </w:r>
      <w:r w:rsidRPr="00450DF4">
        <w:t>předmětu smlouvy je prodávající oprávněn požadovat po kupujícím úrok z prodlení ve výši 0,05 % z dlužné částky za každý den prodlení.</w:t>
      </w:r>
    </w:p>
    <w:p w:rsidR="00CF0016" w:rsidRPr="00450DF4" w:rsidRDefault="00CF0016" w:rsidP="00CF0016">
      <w:pPr>
        <w:numPr>
          <w:ilvl w:val="0"/>
          <w:numId w:val="4"/>
        </w:numPr>
        <w:jc w:val="both"/>
      </w:pPr>
      <w:r w:rsidRPr="00450DF4">
        <w:t>V případě prodlení prodávajícího s odstraněním vady je kupující oprávněn požadovat po kupujícím smluvní pokutu ve výši 1.000,- Kč za každý den prodlení s odstraněním vady a každou vadu zvlášť.</w:t>
      </w:r>
    </w:p>
    <w:p w:rsidR="00CF0016" w:rsidRDefault="00CF0016" w:rsidP="00CF0016">
      <w:pPr>
        <w:pStyle w:val="Zhlav"/>
        <w:numPr>
          <w:ilvl w:val="0"/>
          <w:numId w:val="4"/>
        </w:numPr>
        <w:tabs>
          <w:tab w:val="clear" w:pos="4536"/>
          <w:tab w:val="clear" w:pos="9072"/>
        </w:tabs>
        <w:jc w:val="both"/>
        <w:rPr>
          <w:sz w:val="24"/>
          <w:szCs w:val="24"/>
        </w:rPr>
      </w:pPr>
      <w:r w:rsidRPr="00450DF4">
        <w:rPr>
          <w:sz w:val="24"/>
          <w:szCs w:val="24"/>
        </w:rPr>
        <w:t>Podpisem této</w:t>
      </w:r>
      <w:r>
        <w:rPr>
          <w:sz w:val="24"/>
          <w:szCs w:val="24"/>
        </w:rPr>
        <w:t xml:space="preserve"> smlouvy obě strany stvrzují, že ke dni podpisu smlouvy nebylo mezi stranami sjednáno ústně žádné utvrzení dluhu. Toto utvrzení dluhu je možné sjednat pouze písemně dohodou obou stran.</w:t>
      </w:r>
    </w:p>
    <w:p w:rsidR="00CF0016" w:rsidRDefault="00CF0016" w:rsidP="00CF0016">
      <w:pPr>
        <w:pStyle w:val="Zhlav"/>
        <w:numPr>
          <w:ilvl w:val="0"/>
          <w:numId w:val="4"/>
        </w:numPr>
        <w:tabs>
          <w:tab w:val="clear" w:pos="4536"/>
          <w:tab w:val="clear" w:pos="9072"/>
        </w:tabs>
        <w:jc w:val="both"/>
        <w:rPr>
          <w:sz w:val="24"/>
          <w:szCs w:val="24"/>
        </w:rPr>
      </w:pPr>
      <w:r>
        <w:rPr>
          <w:sz w:val="24"/>
          <w:szCs w:val="24"/>
        </w:rPr>
        <w:t>Podpisem této smlouvy obě strany stvrzují, že výše uvedené smluvní pokuty nejsou nepřiměřeně vysoké.</w:t>
      </w:r>
    </w:p>
    <w:p w:rsidR="00CF0016" w:rsidRPr="00AE19B8" w:rsidRDefault="00CF0016" w:rsidP="00CF0016">
      <w:pPr>
        <w:pStyle w:val="Zhlav"/>
        <w:numPr>
          <w:ilvl w:val="0"/>
          <w:numId w:val="4"/>
        </w:numPr>
        <w:tabs>
          <w:tab w:val="clear" w:pos="4536"/>
          <w:tab w:val="clear" w:pos="9072"/>
        </w:tabs>
        <w:jc w:val="both"/>
        <w:rPr>
          <w:sz w:val="24"/>
          <w:szCs w:val="24"/>
        </w:rPr>
      </w:pPr>
      <w:r>
        <w:rPr>
          <w:sz w:val="24"/>
          <w:szCs w:val="24"/>
        </w:rPr>
        <w:t>Vedle práva na smluvní pokutu vzniká stranám právo i na náhradu škody, která převyšuje škodu krytou smluvními pokutami.</w:t>
      </w:r>
    </w:p>
    <w:p w:rsidR="00CF0016" w:rsidRPr="00830D48" w:rsidRDefault="00CF0016" w:rsidP="00CF0016">
      <w:pPr>
        <w:numPr>
          <w:ilvl w:val="0"/>
          <w:numId w:val="4"/>
        </w:numPr>
        <w:jc w:val="both"/>
      </w:pPr>
      <w:r>
        <w:t>Za podstatné porušení smlouvy, které zakládá právo k</w:t>
      </w:r>
      <w:r w:rsidRPr="00830D48">
        <w:t>upující</w:t>
      </w:r>
      <w:r>
        <w:t xml:space="preserve">ho </w:t>
      </w:r>
      <w:r w:rsidRPr="00830D48">
        <w:t>ods</w:t>
      </w:r>
      <w:r>
        <w:t xml:space="preserve">toupit od smlouvy (i částečně), se považuje zejména: </w:t>
      </w:r>
    </w:p>
    <w:p w:rsidR="00CF0016" w:rsidRDefault="00CF0016" w:rsidP="00CF0016">
      <w:pPr>
        <w:numPr>
          <w:ilvl w:val="1"/>
          <w:numId w:val="6"/>
        </w:numPr>
        <w:jc w:val="both"/>
      </w:pPr>
      <w:r>
        <w:t>prodlení prodávajícího se splněním předmětu smlouvy či kterékoliv jeho části o více než 10 dnů,</w:t>
      </w:r>
    </w:p>
    <w:p w:rsidR="00CF0016" w:rsidRDefault="00CF0016" w:rsidP="00CF0016">
      <w:pPr>
        <w:numPr>
          <w:ilvl w:val="1"/>
          <w:numId w:val="6"/>
        </w:numPr>
        <w:jc w:val="both"/>
      </w:pPr>
      <w:r w:rsidRPr="00830D48">
        <w:t>předmět této smlouvy</w:t>
      </w:r>
      <w:r>
        <w:t xml:space="preserve"> nebo kterákoliv jeho část</w:t>
      </w:r>
      <w:r w:rsidRPr="00830D48">
        <w:t xml:space="preserve"> není dodán</w:t>
      </w:r>
      <w:r>
        <w:t>a</w:t>
      </w:r>
      <w:r w:rsidRPr="00830D48">
        <w:t xml:space="preserve"> v takovém provedení, jak je uvedeno v této smlouvě,</w:t>
      </w:r>
    </w:p>
    <w:p w:rsidR="00CF0016" w:rsidRDefault="004378BC" w:rsidP="00CF0016">
      <w:pPr>
        <w:numPr>
          <w:ilvl w:val="1"/>
          <w:numId w:val="6"/>
        </w:numPr>
        <w:jc w:val="both"/>
      </w:pPr>
      <w:r>
        <w:t xml:space="preserve">prodlení prodávajícího s odstraněním vady v záruční době </w:t>
      </w:r>
      <w:r w:rsidR="00CF0016">
        <w:t xml:space="preserve">v záruční době se </w:t>
      </w:r>
      <w:r w:rsidR="00CF0016" w:rsidRPr="00830D48">
        <w:t>vyskytne</w:t>
      </w:r>
      <w:r w:rsidR="00CF0016">
        <w:t xml:space="preserve"> </w:t>
      </w:r>
      <w:r w:rsidR="00CF0016" w:rsidRPr="00830D48">
        <w:t xml:space="preserve">neopravitelná vada nebo se vyskytne opakující se opravitelná vada (vada se objevila nejméně dvakrát) a prodávající ve lhůtě </w:t>
      </w:r>
      <w:r w:rsidR="00CF0016">
        <w:t>pro odstranění vady</w:t>
      </w:r>
      <w:r w:rsidR="00CF0016" w:rsidRPr="00830D48">
        <w:t xml:space="preserve"> neposkytne kupujícímu náhradní plnění.</w:t>
      </w:r>
    </w:p>
    <w:p w:rsidR="004378BC" w:rsidRDefault="004378BC" w:rsidP="00CF0016">
      <w:pPr>
        <w:numPr>
          <w:ilvl w:val="1"/>
          <w:numId w:val="6"/>
        </w:numPr>
        <w:jc w:val="both"/>
      </w:pPr>
      <w:r>
        <w:t>prodlení kupujícího s úhradou kupní ceny o více než 20 dnů</w:t>
      </w:r>
    </w:p>
    <w:p w:rsidR="00CF0016" w:rsidRDefault="00CF0016" w:rsidP="00CF0016">
      <w:pPr>
        <w:jc w:val="both"/>
      </w:pPr>
      <w:r>
        <w:t>8. Odstoupení musí být učiněno písemně a je účinné doručením druhé smluvní straně.</w:t>
      </w:r>
    </w:p>
    <w:p w:rsidR="00CF0016" w:rsidRDefault="00CF0016" w:rsidP="00CF0016">
      <w:pPr>
        <w:ind w:left="777"/>
        <w:jc w:val="both"/>
      </w:pPr>
    </w:p>
    <w:p w:rsidR="00CF0016" w:rsidRPr="00A954CF" w:rsidRDefault="00CF0016" w:rsidP="00CF0016">
      <w:pPr>
        <w:ind w:left="1073"/>
        <w:jc w:val="both"/>
        <w:rPr>
          <w:b/>
        </w:rPr>
      </w:pPr>
    </w:p>
    <w:p w:rsidR="00CF0016" w:rsidRPr="00A954CF" w:rsidRDefault="00CF0016" w:rsidP="00CF0016">
      <w:pPr>
        <w:jc w:val="center"/>
        <w:rPr>
          <w:b/>
        </w:rPr>
      </w:pPr>
      <w:r w:rsidRPr="00A954CF">
        <w:rPr>
          <w:b/>
        </w:rPr>
        <w:t>X.</w:t>
      </w:r>
    </w:p>
    <w:p w:rsidR="00CF0016" w:rsidRDefault="00CF0016" w:rsidP="00CF0016">
      <w:pPr>
        <w:jc w:val="center"/>
        <w:rPr>
          <w:b/>
        </w:rPr>
      </w:pPr>
      <w:r>
        <w:rPr>
          <w:b/>
        </w:rPr>
        <w:t>Ostatní ujednání</w:t>
      </w:r>
    </w:p>
    <w:p w:rsidR="00CF0016" w:rsidRDefault="00CF0016" w:rsidP="00CF0016">
      <w:pPr>
        <w:numPr>
          <w:ilvl w:val="0"/>
          <w:numId w:val="23"/>
        </w:numPr>
        <w:ind w:left="284" w:hanging="284"/>
        <w:jc w:val="both"/>
      </w:pPr>
      <w:r>
        <w:t>Prodávající je povinen poskytovat kupujícímu součinnost v souvislosti s jeho povinnostmi vyplývající</w:t>
      </w:r>
      <w:r w:rsidR="006C6681">
        <w:t>mi</w:t>
      </w:r>
      <w:r>
        <w:t xml:space="preserve"> z rozhodnutí o poskytnutí dotace IROP, ze které je předmět smlouvy hrazen, minimálně do konce roku 20</w:t>
      </w:r>
      <w:r w:rsidR="00564417">
        <w:t>30</w:t>
      </w:r>
      <w:r>
        <w:t>. Prodávající součinnost poskytne do dvou dnů ode dne písemné výzvy (i mailem) prodávajícího</w:t>
      </w:r>
      <w:r w:rsidR="00181B22">
        <w:t>, pokud se strany nedohodnou jinak</w:t>
      </w:r>
      <w:r>
        <w:t>.</w:t>
      </w:r>
    </w:p>
    <w:p w:rsidR="00E401B9" w:rsidRPr="00E401B9" w:rsidRDefault="00E401B9" w:rsidP="00E401B9">
      <w:pPr>
        <w:ind w:left="284"/>
        <w:jc w:val="both"/>
      </w:pPr>
      <w:r w:rsidRPr="00E401B9">
        <w:t>Jedná se zejména o povinnost</w:t>
      </w:r>
    </w:p>
    <w:p w:rsidR="00E401B9" w:rsidRPr="00E401B9" w:rsidRDefault="00E401B9" w:rsidP="00E401B9">
      <w:pPr>
        <w:numPr>
          <w:ilvl w:val="0"/>
          <w:numId w:val="30"/>
        </w:numPr>
        <w:jc w:val="both"/>
      </w:pPr>
      <w:r w:rsidRPr="00E401B9">
        <w:t>uchovávat řádně veškerou dokumentaci a účetní doklady související s předmětem smlouvy minimálně do konce roku 2030,</w:t>
      </w:r>
    </w:p>
    <w:p w:rsidR="00E401B9" w:rsidRPr="00E401B9" w:rsidRDefault="00E401B9" w:rsidP="00E401B9">
      <w:pPr>
        <w:numPr>
          <w:ilvl w:val="0"/>
          <w:numId w:val="30"/>
        </w:numPr>
        <w:jc w:val="both"/>
      </w:pPr>
      <w:r w:rsidRPr="00E401B9">
        <w:t>poskytovat objednateli informace a dokumentaci vztahující se k předmětu smlouvy, které si objednatel vyžádá, minimálně do konce roku 2030,</w:t>
      </w:r>
    </w:p>
    <w:p w:rsidR="00E401B9" w:rsidRPr="00E401B9" w:rsidRDefault="00E401B9" w:rsidP="00E401B9">
      <w:pPr>
        <w:numPr>
          <w:ilvl w:val="0"/>
          <w:numId w:val="30"/>
        </w:numPr>
        <w:jc w:val="both"/>
      </w:pPr>
      <w:r w:rsidRPr="00E401B9">
        <w:t>informovat včas objednatele o skutečnostech majících vliv na provádění předmětu smlouvy, které mohou mít vliv na cenu díla, kvalitu díla, termín plnění a dále o kontrolách státních orgánů, orgánu EU a auditech souvisejících s předmětem díla minimálně do konce roku 2030,</w:t>
      </w:r>
    </w:p>
    <w:p w:rsidR="00E401B9" w:rsidRPr="00E401B9" w:rsidRDefault="00E401B9" w:rsidP="00E401B9">
      <w:pPr>
        <w:numPr>
          <w:ilvl w:val="0"/>
          <w:numId w:val="30"/>
        </w:numPr>
        <w:jc w:val="both"/>
      </w:pPr>
      <w:r w:rsidRPr="00E401B9">
        <w:t>na žádost objednatele poskytnout veškeré informace o výsledcích a kontrolní protokoly z kontrol a auditů uvedených v předchozím bodě minimálně do konce roku 2030,</w:t>
      </w:r>
    </w:p>
    <w:p w:rsidR="00E401B9" w:rsidRDefault="00E401B9" w:rsidP="00E401B9">
      <w:pPr>
        <w:numPr>
          <w:ilvl w:val="0"/>
          <w:numId w:val="30"/>
        </w:numPr>
        <w:jc w:val="both"/>
      </w:pPr>
      <w:r w:rsidRPr="00E401B9">
        <w:t>poskytnout objednateli nebo dalším oprávněným subjektům součinnost na jeho vyžádání při kontrolách souvisejících s dotací, ze které je předmět smlouvy hrazen minimálně do konce roku 2030.</w:t>
      </w:r>
    </w:p>
    <w:p w:rsidR="00CF0016" w:rsidRPr="008F3E11" w:rsidRDefault="00CF0016" w:rsidP="00CF0016">
      <w:pPr>
        <w:numPr>
          <w:ilvl w:val="0"/>
          <w:numId w:val="23"/>
        </w:numPr>
        <w:spacing w:after="120"/>
        <w:ind w:left="284" w:hanging="284"/>
        <w:jc w:val="both"/>
      </w:pPr>
      <w:r>
        <w:t>Prodávající</w:t>
      </w:r>
      <w:r w:rsidRPr="004E6C4A">
        <w:t xml:space="preserve"> je povinen na nevhodnost povahy </w:t>
      </w:r>
      <w:r>
        <w:t>pokynu, který</w:t>
      </w:r>
      <w:r w:rsidRPr="004E6C4A">
        <w:t xml:space="preserve"> mu </w:t>
      </w:r>
      <w:r>
        <w:t>kupující</w:t>
      </w:r>
      <w:r w:rsidRPr="004E6C4A">
        <w:t xml:space="preserve"> </w:t>
      </w:r>
      <w:proofErr w:type="gramStart"/>
      <w:r w:rsidRPr="004E6C4A">
        <w:t>předal , upozornit</w:t>
      </w:r>
      <w:proofErr w:type="gramEnd"/>
      <w:r w:rsidRPr="004E6C4A">
        <w:t xml:space="preserve"> písemně (nikoli pouze mailem). </w:t>
      </w:r>
      <w:r>
        <w:t xml:space="preserve">Prodávající </w:t>
      </w:r>
      <w:r w:rsidRPr="004E6C4A">
        <w:t xml:space="preserve">je oprávněn po tomto upozornění přerušit </w:t>
      </w:r>
      <w:r w:rsidR="0023530F">
        <w:t xml:space="preserve">plnění </w:t>
      </w:r>
      <w:r>
        <w:t>příslušné části předmětu smlouvy</w:t>
      </w:r>
      <w:r w:rsidRPr="004E6C4A">
        <w:t xml:space="preserve"> jen v případě, že tato nevhodnost brání </w:t>
      </w:r>
      <w:r>
        <w:t>t</w:t>
      </w:r>
      <w:r w:rsidR="0023530F">
        <w:t>omuto plnění</w:t>
      </w:r>
      <w:r w:rsidRPr="004E6C4A">
        <w:t xml:space="preserve">, a to jen v nezbytném rozsahu. </w:t>
      </w:r>
      <w:r>
        <w:t>Kupující</w:t>
      </w:r>
      <w:r w:rsidRPr="004E6C4A">
        <w:t xml:space="preserve"> je povinen písemně sdělit, zda po upozornění </w:t>
      </w:r>
      <w:r>
        <w:t>prodávajícího</w:t>
      </w:r>
      <w:r w:rsidRPr="004E6C4A">
        <w:t xml:space="preserve"> na nevhodnost trvá na </w:t>
      </w:r>
      <w:r w:rsidR="00083643">
        <w:t xml:space="preserve">plnění </w:t>
      </w:r>
      <w:r>
        <w:t xml:space="preserve">příslušné části díla </w:t>
      </w:r>
      <w:r w:rsidRPr="004E6C4A">
        <w:t xml:space="preserve">s použitím daného příkazu. </w:t>
      </w:r>
    </w:p>
    <w:p w:rsidR="00CF0016" w:rsidRPr="00DF5DA9" w:rsidRDefault="00CF0016" w:rsidP="00CF0016">
      <w:pPr>
        <w:pStyle w:val="Zhlav"/>
        <w:numPr>
          <w:ilvl w:val="0"/>
          <w:numId w:val="23"/>
        </w:numPr>
        <w:tabs>
          <w:tab w:val="clear" w:pos="4536"/>
          <w:tab w:val="clear" w:pos="9072"/>
        </w:tabs>
        <w:ind w:left="284" w:hanging="284"/>
        <w:jc w:val="both"/>
        <w:rPr>
          <w:sz w:val="24"/>
          <w:szCs w:val="24"/>
        </w:rPr>
      </w:pPr>
      <w:r w:rsidRPr="00DF5DA9">
        <w:rPr>
          <w:sz w:val="24"/>
          <w:szCs w:val="24"/>
        </w:rPr>
        <w:t>Změny sml</w:t>
      </w:r>
      <w:r>
        <w:rPr>
          <w:sz w:val="24"/>
          <w:szCs w:val="24"/>
        </w:rPr>
        <w:t>ouvy</w:t>
      </w:r>
      <w:r w:rsidRPr="00DF5DA9">
        <w:rPr>
          <w:sz w:val="24"/>
          <w:szCs w:val="24"/>
        </w:rPr>
        <w:t xml:space="preserve"> mohou být prováděny pouze písemnou formou</w:t>
      </w:r>
      <w:r>
        <w:rPr>
          <w:sz w:val="24"/>
          <w:szCs w:val="24"/>
        </w:rPr>
        <w:t>, a to dohodou stran</w:t>
      </w:r>
      <w:r w:rsidRPr="00DF5DA9">
        <w:rPr>
          <w:sz w:val="24"/>
          <w:szCs w:val="24"/>
        </w:rPr>
        <w:t xml:space="preserve">, jestliže tato změna nebude provedena písemně, považuje se tato změna za </w:t>
      </w:r>
      <w:r>
        <w:rPr>
          <w:sz w:val="24"/>
          <w:szCs w:val="24"/>
        </w:rPr>
        <w:t>neúčinnou</w:t>
      </w:r>
      <w:r w:rsidRPr="00DF5DA9">
        <w:rPr>
          <w:sz w:val="24"/>
          <w:szCs w:val="24"/>
        </w:rPr>
        <w:t xml:space="preserve">. </w:t>
      </w:r>
      <w:r>
        <w:rPr>
          <w:sz w:val="24"/>
          <w:szCs w:val="24"/>
        </w:rPr>
        <w:t>Ustanovení předchozí věty se neuplatní na</w:t>
      </w:r>
      <w:r w:rsidRPr="003632E1">
        <w:rPr>
          <w:sz w:val="24"/>
          <w:szCs w:val="24"/>
        </w:rPr>
        <w:t xml:space="preserve"> změn</w:t>
      </w:r>
      <w:r>
        <w:rPr>
          <w:sz w:val="24"/>
          <w:szCs w:val="24"/>
        </w:rPr>
        <w:t>u</w:t>
      </w:r>
      <w:r w:rsidRPr="003632E1">
        <w:rPr>
          <w:sz w:val="24"/>
          <w:szCs w:val="24"/>
        </w:rPr>
        <w:t xml:space="preserve"> kontaktních údajů, která je účinná dnem jejího písemného oznámení druhé smluvní straně bez nutnosti uzavírání dodatku ke smlouvě</w:t>
      </w:r>
      <w:r>
        <w:rPr>
          <w:sz w:val="24"/>
          <w:szCs w:val="24"/>
        </w:rPr>
        <w:t>.</w:t>
      </w:r>
      <w:r w:rsidRPr="00DF5DA9">
        <w:rPr>
          <w:sz w:val="24"/>
          <w:szCs w:val="24"/>
        </w:rPr>
        <w:t xml:space="preserve"> Písemnost není dána, není-li písemnost jedné strany potvrzena písemně druhou stranou. Neplatnosti nedodržení této písemnosti se může kterákoliv strana domáhat i poté, co bylo z</w:t>
      </w:r>
      <w:r>
        <w:rPr>
          <w:sz w:val="24"/>
          <w:szCs w:val="24"/>
        </w:rPr>
        <w:t> </w:t>
      </w:r>
      <w:r w:rsidRPr="00DF5DA9">
        <w:rPr>
          <w:sz w:val="24"/>
          <w:szCs w:val="24"/>
        </w:rPr>
        <w:t>t</w:t>
      </w:r>
      <w:r>
        <w:rPr>
          <w:sz w:val="24"/>
          <w:szCs w:val="24"/>
        </w:rPr>
        <w:t xml:space="preserve">éto smlouvy </w:t>
      </w:r>
      <w:r w:rsidRPr="00DF5DA9">
        <w:rPr>
          <w:sz w:val="24"/>
          <w:szCs w:val="24"/>
        </w:rPr>
        <w:t>již plněno</w:t>
      </w:r>
      <w:r>
        <w:rPr>
          <w:sz w:val="24"/>
          <w:szCs w:val="24"/>
        </w:rPr>
        <w:t xml:space="preserve">. </w:t>
      </w:r>
    </w:p>
    <w:p w:rsidR="00CF0016" w:rsidRDefault="00CF0016" w:rsidP="00CF0016">
      <w:pPr>
        <w:pStyle w:val="Zhlav"/>
        <w:numPr>
          <w:ilvl w:val="0"/>
          <w:numId w:val="23"/>
        </w:numPr>
        <w:tabs>
          <w:tab w:val="clear" w:pos="4536"/>
          <w:tab w:val="clear" w:pos="9072"/>
        </w:tabs>
        <w:ind w:left="284" w:hanging="284"/>
        <w:jc w:val="both"/>
      </w:pPr>
      <w:r w:rsidRPr="00DF5DA9">
        <w:rPr>
          <w:sz w:val="24"/>
          <w:szCs w:val="24"/>
        </w:rPr>
        <w:t xml:space="preserve">Při výkladu ujednání smluvního vztahu dle této </w:t>
      </w:r>
      <w:r>
        <w:rPr>
          <w:sz w:val="24"/>
          <w:szCs w:val="24"/>
        </w:rPr>
        <w:t>smlouvy</w:t>
      </w:r>
      <w:r w:rsidRPr="00DF5DA9">
        <w:rPr>
          <w:sz w:val="24"/>
          <w:szCs w:val="24"/>
        </w:rPr>
        <w:t xml:space="preserve"> se nepřihlíží k obecným obchodním zvyklostem oboru prodávajícího a k obecným obchodním zvyklostem, pokud s nimi prodávající kupujícího písemně neseznámil nejpozději v okamžik po</w:t>
      </w:r>
      <w:r>
        <w:rPr>
          <w:sz w:val="24"/>
          <w:szCs w:val="24"/>
        </w:rPr>
        <w:t>dpisu této smlouvy.</w:t>
      </w:r>
    </w:p>
    <w:p w:rsidR="00CF0016" w:rsidRDefault="00CF0016" w:rsidP="00CF0016">
      <w:pPr>
        <w:pStyle w:val="Zhlav"/>
        <w:numPr>
          <w:ilvl w:val="0"/>
          <w:numId w:val="23"/>
        </w:numPr>
        <w:tabs>
          <w:tab w:val="clear" w:pos="4536"/>
          <w:tab w:val="clear" w:pos="9072"/>
        </w:tabs>
        <w:ind w:left="284" w:hanging="284"/>
        <w:jc w:val="both"/>
      </w:pPr>
      <w:r w:rsidRPr="00A954CF">
        <w:rPr>
          <w:sz w:val="24"/>
          <w:szCs w:val="24"/>
        </w:rPr>
        <w:t xml:space="preserve">Okamžikem </w:t>
      </w:r>
      <w:r>
        <w:rPr>
          <w:sz w:val="24"/>
          <w:szCs w:val="24"/>
        </w:rPr>
        <w:t>podpisu smlouvy</w:t>
      </w:r>
      <w:r w:rsidRPr="00A954CF">
        <w:rPr>
          <w:sz w:val="24"/>
          <w:szCs w:val="24"/>
        </w:rPr>
        <w:t xml:space="preserve"> zanikají jakékoliv úkony </w:t>
      </w:r>
      <w:r>
        <w:rPr>
          <w:sz w:val="24"/>
          <w:szCs w:val="24"/>
        </w:rPr>
        <w:t>kterékoliv strany</w:t>
      </w:r>
      <w:r w:rsidRPr="00A954CF">
        <w:rPr>
          <w:sz w:val="24"/>
          <w:szCs w:val="24"/>
        </w:rPr>
        <w:t xml:space="preserve">, které se od této </w:t>
      </w:r>
      <w:r>
        <w:rPr>
          <w:sz w:val="24"/>
          <w:szCs w:val="24"/>
        </w:rPr>
        <w:t>smlouvy obsahově</w:t>
      </w:r>
      <w:r w:rsidRPr="00A954CF">
        <w:rPr>
          <w:sz w:val="24"/>
          <w:szCs w:val="24"/>
        </w:rPr>
        <w:t xml:space="preserve"> odlišují a které by zakládaly kterékoliv straně nárok na náhradu škody, </w:t>
      </w:r>
      <w:r>
        <w:rPr>
          <w:sz w:val="24"/>
          <w:szCs w:val="24"/>
        </w:rPr>
        <w:t>podpisem této smlouvy</w:t>
      </w:r>
      <w:r w:rsidRPr="00A954CF">
        <w:rPr>
          <w:sz w:val="24"/>
          <w:szCs w:val="24"/>
        </w:rPr>
        <w:t xml:space="preserve"> se tyto úkony ruší bez nároku na náhradu škody v souvislosti s tímto zrušením bez ohledu na to, zda o této škod</w:t>
      </w:r>
      <w:r>
        <w:rPr>
          <w:sz w:val="24"/>
          <w:szCs w:val="24"/>
        </w:rPr>
        <w:t>ě</w:t>
      </w:r>
      <w:r w:rsidRPr="00A954CF">
        <w:rPr>
          <w:sz w:val="24"/>
          <w:szCs w:val="24"/>
        </w:rPr>
        <w:t xml:space="preserve"> v okamžiku </w:t>
      </w:r>
      <w:r>
        <w:rPr>
          <w:sz w:val="24"/>
          <w:szCs w:val="24"/>
        </w:rPr>
        <w:t xml:space="preserve">podpisu smlouvy strana </w:t>
      </w:r>
      <w:r w:rsidRPr="00A954CF">
        <w:rPr>
          <w:sz w:val="24"/>
          <w:szCs w:val="24"/>
        </w:rPr>
        <w:t>věděl</w:t>
      </w:r>
      <w:r>
        <w:rPr>
          <w:sz w:val="24"/>
          <w:szCs w:val="24"/>
        </w:rPr>
        <w:t>a</w:t>
      </w:r>
      <w:r w:rsidRPr="00A954CF">
        <w:rPr>
          <w:sz w:val="24"/>
          <w:szCs w:val="24"/>
        </w:rPr>
        <w:t xml:space="preserve"> či nikoli.</w:t>
      </w:r>
    </w:p>
    <w:p w:rsidR="00CF0016" w:rsidRPr="00CD660D" w:rsidRDefault="00CF0016" w:rsidP="00CF0016">
      <w:pPr>
        <w:pStyle w:val="Zhlav"/>
        <w:numPr>
          <w:ilvl w:val="0"/>
          <w:numId w:val="23"/>
        </w:numPr>
        <w:tabs>
          <w:tab w:val="clear" w:pos="4536"/>
          <w:tab w:val="clear" w:pos="9072"/>
        </w:tabs>
        <w:ind w:left="284" w:hanging="284"/>
        <w:jc w:val="both"/>
        <w:rPr>
          <w:sz w:val="24"/>
          <w:szCs w:val="24"/>
        </w:rPr>
      </w:pPr>
      <w:r w:rsidRPr="00CD660D">
        <w:rPr>
          <w:sz w:val="24"/>
          <w:szCs w:val="24"/>
        </w:rPr>
        <w:t xml:space="preserve">Postoupení </w:t>
      </w:r>
      <w:r>
        <w:rPr>
          <w:sz w:val="24"/>
          <w:szCs w:val="24"/>
        </w:rPr>
        <w:t>té</w:t>
      </w:r>
      <w:r w:rsidRPr="00CD660D">
        <w:rPr>
          <w:sz w:val="24"/>
          <w:szCs w:val="24"/>
        </w:rPr>
        <w:t>to smlouvy je vyloučeno.</w:t>
      </w:r>
    </w:p>
    <w:p w:rsidR="00CF0016" w:rsidRPr="007D6DD9" w:rsidRDefault="00CF0016" w:rsidP="00CF0016">
      <w:pPr>
        <w:pStyle w:val="Zhlav"/>
        <w:numPr>
          <w:ilvl w:val="0"/>
          <w:numId w:val="23"/>
        </w:numPr>
        <w:tabs>
          <w:tab w:val="clear" w:pos="4536"/>
          <w:tab w:val="clear" w:pos="9072"/>
        </w:tabs>
        <w:ind w:left="284" w:hanging="284"/>
        <w:jc w:val="both"/>
      </w:pPr>
      <w:r w:rsidRPr="00CD660D">
        <w:rPr>
          <w:sz w:val="24"/>
          <w:szCs w:val="24"/>
        </w:rPr>
        <w:t xml:space="preserve">Smluvní strany okamžikem </w:t>
      </w:r>
      <w:r>
        <w:rPr>
          <w:sz w:val="24"/>
          <w:szCs w:val="24"/>
        </w:rPr>
        <w:t xml:space="preserve">podpisu této smlouvy </w:t>
      </w:r>
      <w:r w:rsidRPr="00CD660D">
        <w:rPr>
          <w:sz w:val="24"/>
          <w:szCs w:val="24"/>
        </w:rPr>
        <w:t xml:space="preserve">na sebe převzaly dle § 1765 </w:t>
      </w:r>
      <w:proofErr w:type="gramStart"/>
      <w:r w:rsidRPr="00CD660D">
        <w:rPr>
          <w:sz w:val="24"/>
          <w:szCs w:val="24"/>
        </w:rPr>
        <w:t xml:space="preserve">Sb. </w:t>
      </w:r>
      <w:proofErr w:type="spellStart"/>
      <w:r w:rsidRPr="00CD660D">
        <w:rPr>
          <w:sz w:val="24"/>
          <w:szCs w:val="24"/>
        </w:rPr>
        <w:t>z.č</w:t>
      </w:r>
      <w:proofErr w:type="spellEnd"/>
      <w:r w:rsidRPr="00CD660D">
        <w:rPr>
          <w:sz w:val="24"/>
          <w:szCs w:val="24"/>
        </w:rPr>
        <w:t>.</w:t>
      </w:r>
      <w:proofErr w:type="gramEnd"/>
      <w:r w:rsidRPr="00CD660D">
        <w:rPr>
          <w:sz w:val="24"/>
          <w:szCs w:val="24"/>
        </w:rPr>
        <w:t xml:space="preserve"> 89/2012 Sb. nebezpečí změny okolností. </w:t>
      </w:r>
      <w:r>
        <w:rPr>
          <w:sz w:val="24"/>
          <w:szCs w:val="24"/>
        </w:rPr>
        <w:t>Obě strany před podpisem smlouvy</w:t>
      </w:r>
      <w:r w:rsidRPr="00CD660D">
        <w:rPr>
          <w:sz w:val="24"/>
          <w:szCs w:val="24"/>
        </w:rPr>
        <w:t xml:space="preserve"> zvážil</w:t>
      </w:r>
      <w:r>
        <w:rPr>
          <w:sz w:val="24"/>
          <w:szCs w:val="24"/>
        </w:rPr>
        <w:t>y</w:t>
      </w:r>
      <w:r w:rsidRPr="00CD660D">
        <w:rPr>
          <w:sz w:val="24"/>
          <w:szCs w:val="24"/>
        </w:rPr>
        <w:t xml:space="preserve"> plně hospodářskou, ekonomickou i faktickou situaci a jsou si plně vědomy okolností učinění objednávky a jejího přijetí. Sml</w:t>
      </w:r>
      <w:r>
        <w:rPr>
          <w:sz w:val="24"/>
          <w:szCs w:val="24"/>
        </w:rPr>
        <w:t xml:space="preserve">ouvu tak </w:t>
      </w:r>
      <w:r w:rsidRPr="00CD660D">
        <w:rPr>
          <w:sz w:val="24"/>
          <w:szCs w:val="24"/>
        </w:rPr>
        <w:t>nelze měnit rozhodnutím soudu.</w:t>
      </w:r>
    </w:p>
    <w:p w:rsidR="00CF0016" w:rsidRDefault="00CF0016" w:rsidP="00CF0016">
      <w:pPr>
        <w:pStyle w:val="Zhlav"/>
        <w:tabs>
          <w:tab w:val="clear" w:pos="4536"/>
          <w:tab w:val="clear" w:pos="9072"/>
        </w:tabs>
        <w:jc w:val="both"/>
        <w:rPr>
          <w:sz w:val="24"/>
          <w:szCs w:val="24"/>
        </w:rPr>
      </w:pPr>
      <w:bookmarkStart w:id="0" w:name="_GoBack"/>
      <w:bookmarkEnd w:id="0"/>
    </w:p>
    <w:p w:rsidR="00CF0016" w:rsidRDefault="00CF0016" w:rsidP="00CF0016">
      <w:pPr>
        <w:pStyle w:val="Zhlav"/>
        <w:tabs>
          <w:tab w:val="clear" w:pos="4536"/>
          <w:tab w:val="clear" w:pos="9072"/>
        </w:tabs>
        <w:jc w:val="both"/>
        <w:rPr>
          <w:sz w:val="24"/>
          <w:szCs w:val="24"/>
        </w:rPr>
      </w:pPr>
    </w:p>
    <w:p w:rsidR="00CF0016" w:rsidRDefault="00CF0016" w:rsidP="00CF0016">
      <w:pPr>
        <w:jc w:val="center"/>
        <w:rPr>
          <w:b/>
        </w:rPr>
      </w:pPr>
      <w:r>
        <w:rPr>
          <w:b/>
        </w:rPr>
        <w:t>XI.</w:t>
      </w:r>
    </w:p>
    <w:p w:rsidR="00CF0016" w:rsidRDefault="00CF0016" w:rsidP="00CF0016">
      <w:pPr>
        <w:jc w:val="center"/>
        <w:rPr>
          <w:b/>
        </w:rPr>
      </w:pPr>
      <w:r>
        <w:rPr>
          <w:b/>
        </w:rPr>
        <w:t>Zveřejnění smlouvy v Registru smluv</w:t>
      </w:r>
    </w:p>
    <w:p w:rsidR="00CF0016" w:rsidRDefault="00CF0016" w:rsidP="00CF0016">
      <w:pPr>
        <w:pStyle w:val="Odstavecseseznamem"/>
        <w:numPr>
          <w:ilvl w:val="0"/>
          <w:numId w:val="11"/>
        </w:numPr>
        <w:suppressAutoHyphens/>
        <w:ind w:left="284" w:hanging="284"/>
        <w:contextualSpacing/>
        <w:jc w:val="both"/>
      </w:pPr>
      <w:r>
        <w:t xml:space="preserve">Smluvní strany potvrzují, že tato smlouva se </w:t>
      </w:r>
      <w:proofErr w:type="gramStart"/>
      <w:r>
        <w:t xml:space="preserve">řídí </w:t>
      </w:r>
      <w:proofErr w:type="spellStart"/>
      <w:r>
        <w:t>z.č</w:t>
      </w:r>
      <w:proofErr w:type="spellEnd"/>
      <w:r>
        <w:t>.</w:t>
      </w:r>
      <w:proofErr w:type="gramEnd"/>
      <w:r>
        <w:t xml:space="preserve"> 340/2015 Sb., o registru smluv a podléhá zveřejnění v registru smluv.</w:t>
      </w:r>
    </w:p>
    <w:p w:rsidR="00CF0016" w:rsidRDefault="00CF0016" w:rsidP="00CF0016">
      <w:pPr>
        <w:pStyle w:val="Odstavecseseznamem"/>
        <w:numPr>
          <w:ilvl w:val="0"/>
          <w:numId w:val="11"/>
        </w:numPr>
        <w:suppressAutoHyphens/>
        <w:ind w:left="284" w:hanging="284"/>
        <w:contextualSpacing/>
        <w:jc w:val="both"/>
      </w:pPr>
      <w:r>
        <w:t>Smluvní strany souhlasí se zveřejněním celé této smlouvy v registru smluv včetně všech údajů v nich uvedených (např. telefonů, mailů, čísla účtu).</w:t>
      </w:r>
    </w:p>
    <w:p w:rsidR="00CF0016" w:rsidRDefault="00CF0016" w:rsidP="00CF0016">
      <w:pPr>
        <w:pStyle w:val="Odstavecseseznamem"/>
        <w:numPr>
          <w:ilvl w:val="0"/>
          <w:numId w:val="11"/>
        </w:numPr>
        <w:suppressAutoHyphens/>
        <w:ind w:left="284" w:hanging="284"/>
        <w:contextualSpacing/>
        <w:jc w:val="both"/>
      </w:pPr>
      <w: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CF0016" w:rsidRDefault="00CF0016" w:rsidP="00CF0016">
      <w:pPr>
        <w:pStyle w:val="Odstavecseseznamem"/>
        <w:numPr>
          <w:ilvl w:val="0"/>
          <w:numId w:val="11"/>
        </w:numPr>
        <w:suppressAutoHyphens/>
        <w:ind w:left="284" w:hanging="284"/>
        <w:contextualSpacing/>
        <w:jc w:val="both"/>
      </w:pPr>
      <w:r>
        <w:t xml:space="preserve">Smluvní strany se dohodly na těchto následcích spojených s povinností zveřejnit smlouvu v registru smluv a zrušením smlouvy </w:t>
      </w:r>
      <w:proofErr w:type="gramStart"/>
      <w:r>
        <w:t xml:space="preserve">dle § 7 </w:t>
      </w:r>
      <w:proofErr w:type="spellStart"/>
      <w:r>
        <w:t>z.č</w:t>
      </w:r>
      <w:proofErr w:type="spellEnd"/>
      <w:r>
        <w:t>.</w:t>
      </w:r>
      <w:proofErr w:type="gramEnd"/>
      <w:r>
        <w:t xml:space="preserve"> 340/2015 Sb., v případě její</w:t>
      </w:r>
      <w:r w:rsidR="002D7ECE">
        <w:t>ho</w:t>
      </w:r>
      <w:r>
        <w:t xml:space="preserve"> </w:t>
      </w:r>
      <w:r w:rsidR="002D7ECE">
        <w:t xml:space="preserve">nezveřejnění </w:t>
      </w:r>
      <w:r>
        <w:t>do tří měsíců ode dne jejího uzavření:</w:t>
      </w:r>
    </w:p>
    <w:p w:rsidR="00CF0016" w:rsidRDefault="00CF0016" w:rsidP="00CF0016">
      <w:pPr>
        <w:pStyle w:val="Odstavecseseznamem"/>
        <w:numPr>
          <w:ilvl w:val="1"/>
          <w:numId w:val="6"/>
        </w:numPr>
        <w:suppressAutoHyphens/>
        <w:contextualSpacing/>
        <w:jc w:val="both"/>
      </w:pPr>
      <w:r>
        <w:t xml:space="preserve">žádná ze stran nemá nárok na náhradu škody v případě zrušení smlouvy </w:t>
      </w:r>
      <w:proofErr w:type="gramStart"/>
      <w:r>
        <w:t xml:space="preserve">dle § 7 </w:t>
      </w:r>
      <w:proofErr w:type="spellStart"/>
      <w:r>
        <w:t>z.č</w:t>
      </w:r>
      <w:proofErr w:type="spellEnd"/>
      <w:r>
        <w:t>.</w:t>
      </w:r>
      <w:proofErr w:type="gramEnd"/>
      <w:r>
        <w:t xml:space="preserve"> 340/2015 Sb. </w:t>
      </w:r>
    </w:p>
    <w:p w:rsidR="00CF0016" w:rsidRDefault="00CF0016" w:rsidP="00CF0016">
      <w:pPr>
        <w:pStyle w:val="Odstavecseseznamem"/>
        <w:numPr>
          <w:ilvl w:val="1"/>
          <w:numId w:val="6"/>
        </w:numPr>
        <w:suppressAutoHyphens/>
        <w:contextualSpacing/>
        <w:jc w:val="both"/>
      </w:pPr>
      <w:r>
        <w:t xml:space="preserve">žádná ze stran není oprávněna začít plnit dle této smlouvy přede dnem jejího zveřejnění v registru smluv. V případě, že kterákoliv strana přede dnem jejího zveřejnění plnila, byť z části, a tato smlouva byla zrušena dle § 7 </w:t>
      </w:r>
      <w:proofErr w:type="gramStart"/>
      <w:r>
        <w:t xml:space="preserve">odst. 1 </w:t>
      </w:r>
      <w:proofErr w:type="spellStart"/>
      <w:r>
        <w:t>z.č</w:t>
      </w:r>
      <w:proofErr w:type="spellEnd"/>
      <w:r>
        <w:t>.</w:t>
      </w:r>
      <w:proofErr w:type="gramEnd"/>
      <w:r>
        <w:t xml:space="preserve"> 340/2015 Sb., nemá strana nárok na vrácení plnění v jakákoliv formě (ani bezdůvodného obohacení).</w:t>
      </w:r>
    </w:p>
    <w:p w:rsidR="00CF0016" w:rsidRDefault="00CF0016" w:rsidP="00CF0016">
      <w:pPr>
        <w:pStyle w:val="Odstavecseseznamem"/>
        <w:numPr>
          <w:ilvl w:val="1"/>
          <w:numId w:val="6"/>
        </w:numPr>
        <w:suppressAutoHyphens/>
        <w:contextualSpacing/>
        <w:jc w:val="both"/>
      </w:pPr>
      <w:r>
        <w:t xml:space="preserve"> v případě, že tato smlouva bude zrušena dle § 7 </w:t>
      </w:r>
      <w:proofErr w:type="gramStart"/>
      <w:r>
        <w:t xml:space="preserve">odst. 1 </w:t>
      </w:r>
      <w:proofErr w:type="spellStart"/>
      <w:r>
        <w:t>z.č</w:t>
      </w:r>
      <w:proofErr w:type="spellEnd"/>
      <w:r>
        <w:t>.</w:t>
      </w:r>
      <w:proofErr w:type="gramEnd"/>
      <w:r>
        <w:t xml:space="preserve"> 340/2015 Sb. (nezveřejnění smlouvy do tří měsíců ode dne jejího uzavření), veškerá práva a povinnosti z této smlouvy zanikají. V případě, že kterákoliv strana ze smlouvy plnila, byť z části, nemá strana nárok na vrácení </w:t>
      </w:r>
      <w:proofErr w:type="gramStart"/>
      <w:r>
        <w:t>plnění v jakákoliv formě (ani</w:t>
      </w:r>
      <w:proofErr w:type="gramEnd"/>
      <w:r>
        <w:t xml:space="preserve"> bezdůvodného obohacení).</w:t>
      </w:r>
    </w:p>
    <w:p w:rsidR="00CF0016" w:rsidRDefault="00CF0016" w:rsidP="00CF0016">
      <w:pPr>
        <w:pStyle w:val="Odstavecseseznamem"/>
        <w:numPr>
          <w:ilvl w:val="1"/>
          <w:numId w:val="6"/>
        </w:numPr>
        <w:suppressAutoHyphens/>
        <w:contextualSpacing/>
        <w:jc w:val="both"/>
      </w:pPr>
      <w:r>
        <w:t xml:space="preserve">prodávající bere na vědomí, že v důsledku tohoto zrušení smlouvy kupující musí provést na předmět smlouvy nové zadávací řízení </w:t>
      </w:r>
      <w:proofErr w:type="gramStart"/>
      <w:r>
        <w:t xml:space="preserve">dle </w:t>
      </w:r>
      <w:proofErr w:type="spellStart"/>
      <w:r>
        <w:t>z.č</w:t>
      </w:r>
      <w:proofErr w:type="spellEnd"/>
      <w:r>
        <w:t>.</w:t>
      </w:r>
      <w:proofErr w:type="gramEnd"/>
      <w:r>
        <w:t xml:space="preserve"> 134/2016 Sb. a prodávajícímu nevzniká nárok na uzavření nové smlouvy na tento předmět smlouvy, pokud jeho nová nabídka v novém zadávacím řízení nebude vybrána jako nejvýhodnější a nesplní další povinností dle </w:t>
      </w:r>
      <w:proofErr w:type="spellStart"/>
      <w:r>
        <w:t>z.č</w:t>
      </w:r>
      <w:proofErr w:type="spellEnd"/>
      <w:r>
        <w:t>. 134/2016 Sb. a zadávacích podmínek pro uzavření smlouvy.</w:t>
      </w:r>
    </w:p>
    <w:p w:rsidR="00CF0016" w:rsidRDefault="00CF0016" w:rsidP="00CF0016">
      <w:pPr>
        <w:pStyle w:val="Zhlav"/>
        <w:tabs>
          <w:tab w:val="clear" w:pos="4536"/>
          <w:tab w:val="clear" w:pos="9072"/>
        </w:tabs>
        <w:jc w:val="both"/>
      </w:pPr>
    </w:p>
    <w:p w:rsidR="000479FC" w:rsidRDefault="000479FC" w:rsidP="00CF0016">
      <w:pPr>
        <w:pStyle w:val="Zhlav"/>
        <w:tabs>
          <w:tab w:val="clear" w:pos="4536"/>
          <w:tab w:val="clear" w:pos="9072"/>
        </w:tabs>
        <w:jc w:val="both"/>
      </w:pPr>
    </w:p>
    <w:p w:rsidR="000479FC" w:rsidRDefault="000479FC" w:rsidP="00CF0016">
      <w:pPr>
        <w:pStyle w:val="Zhlav"/>
        <w:tabs>
          <w:tab w:val="clear" w:pos="4536"/>
          <w:tab w:val="clear" w:pos="9072"/>
        </w:tabs>
        <w:jc w:val="both"/>
      </w:pPr>
    </w:p>
    <w:p w:rsidR="000479FC" w:rsidRDefault="000479FC" w:rsidP="00CF0016">
      <w:pPr>
        <w:pStyle w:val="Zhlav"/>
        <w:tabs>
          <w:tab w:val="clear" w:pos="4536"/>
          <w:tab w:val="clear" w:pos="9072"/>
        </w:tabs>
        <w:jc w:val="both"/>
      </w:pPr>
    </w:p>
    <w:p w:rsidR="000479FC" w:rsidRPr="00CD660D" w:rsidRDefault="000479FC" w:rsidP="00CF0016">
      <w:pPr>
        <w:pStyle w:val="Zhlav"/>
        <w:tabs>
          <w:tab w:val="clear" w:pos="4536"/>
          <w:tab w:val="clear" w:pos="9072"/>
        </w:tabs>
        <w:jc w:val="both"/>
      </w:pPr>
    </w:p>
    <w:p w:rsidR="00CF0016" w:rsidRPr="00830D48" w:rsidRDefault="00CF0016" w:rsidP="00CF0016">
      <w:pPr>
        <w:jc w:val="center"/>
        <w:rPr>
          <w:b/>
        </w:rPr>
      </w:pPr>
    </w:p>
    <w:p w:rsidR="00CF0016" w:rsidRPr="00830D48" w:rsidRDefault="00CF0016" w:rsidP="00CF0016">
      <w:pPr>
        <w:jc w:val="center"/>
        <w:rPr>
          <w:b/>
        </w:rPr>
      </w:pPr>
      <w:r>
        <w:rPr>
          <w:b/>
        </w:rPr>
        <w:t>XI</w:t>
      </w:r>
      <w:r w:rsidRPr="00830D48">
        <w:rPr>
          <w:b/>
        </w:rPr>
        <w:t>I.</w:t>
      </w:r>
    </w:p>
    <w:p w:rsidR="00CF0016" w:rsidRPr="00830D48" w:rsidRDefault="00CF0016" w:rsidP="00CF0016">
      <w:pPr>
        <w:jc w:val="center"/>
        <w:rPr>
          <w:b/>
        </w:rPr>
      </w:pPr>
      <w:r w:rsidRPr="00830D48">
        <w:rPr>
          <w:b/>
        </w:rPr>
        <w:t>Závěrečná ustanovení</w:t>
      </w:r>
    </w:p>
    <w:p w:rsidR="00CF0016" w:rsidRPr="00830D48" w:rsidRDefault="00CF0016" w:rsidP="00CF0016">
      <w:pPr>
        <w:ind w:left="357"/>
        <w:jc w:val="both"/>
      </w:pPr>
    </w:p>
    <w:p w:rsidR="00D55AB2" w:rsidRPr="00450DF4" w:rsidRDefault="00CF0016" w:rsidP="00CF0016">
      <w:pPr>
        <w:pStyle w:val="Odstavecseseznamem"/>
        <w:numPr>
          <w:ilvl w:val="0"/>
          <w:numId w:val="26"/>
        </w:numPr>
        <w:spacing w:after="200" w:line="276" w:lineRule="auto"/>
        <w:ind w:left="284" w:hanging="284"/>
        <w:contextualSpacing/>
        <w:jc w:val="both"/>
      </w:pPr>
      <w:r w:rsidRPr="00450DF4">
        <w:t>Přílohou této smlouvy jsou</w:t>
      </w:r>
      <w:r w:rsidR="00D55AB2" w:rsidRPr="00450DF4">
        <w:t>:</w:t>
      </w:r>
    </w:p>
    <w:p w:rsidR="00D55AB2" w:rsidRPr="00450DF4" w:rsidRDefault="00F021B2" w:rsidP="00D55AB2">
      <w:pPr>
        <w:pStyle w:val="Odstavecseseznamem"/>
        <w:numPr>
          <w:ilvl w:val="1"/>
          <w:numId w:val="6"/>
        </w:numPr>
        <w:spacing w:after="200" w:line="276" w:lineRule="auto"/>
        <w:contextualSpacing/>
        <w:jc w:val="both"/>
      </w:pPr>
      <w:r w:rsidRPr="00450DF4">
        <w:t xml:space="preserve">vzorník, smluvní strany se dohodly s ohledem na jeho charakter, tento není připojen k této smlouvě a není součástí smlouvy, kterou by bylo nutné </w:t>
      </w:r>
      <w:proofErr w:type="gramStart"/>
      <w:r w:rsidRPr="00450DF4">
        <w:t xml:space="preserve">dle </w:t>
      </w:r>
      <w:proofErr w:type="spellStart"/>
      <w:r w:rsidRPr="00450DF4">
        <w:t>z.č</w:t>
      </w:r>
      <w:proofErr w:type="spellEnd"/>
      <w:r w:rsidRPr="00450DF4">
        <w:t>.</w:t>
      </w:r>
      <w:proofErr w:type="gramEnd"/>
      <w:r w:rsidRPr="00450DF4">
        <w:t xml:space="preserve"> 34</w:t>
      </w:r>
      <w:r w:rsidR="00215E13">
        <w:t>0</w:t>
      </w:r>
      <w:r w:rsidRPr="00450DF4">
        <w:t>/2015 Sb. zveřejňovat v registru smluv (charakter to neumožňuje</w:t>
      </w:r>
      <w:r w:rsidR="00AE7A1B" w:rsidRPr="00450DF4">
        <w:t xml:space="preserve">) </w:t>
      </w:r>
    </w:p>
    <w:p w:rsidR="00AC7DC9" w:rsidRDefault="00AE7A1B" w:rsidP="00D55AB2">
      <w:pPr>
        <w:pStyle w:val="Odstavecseseznamem"/>
        <w:numPr>
          <w:ilvl w:val="1"/>
          <w:numId w:val="6"/>
        </w:numPr>
        <w:spacing w:after="200" w:line="276" w:lineRule="auto"/>
        <w:contextualSpacing/>
        <w:jc w:val="both"/>
      </w:pPr>
      <w:r w:rsidRPr="00450DF4">
        <w:t>rozpis cen</w:t>
      </w:r>
    </w:p>
    <w:p w:rsidR="00CF0016" w:rsidRPr="00450DF4" w:rsidRDefault="00AC7DC9" w:rsidP="00D55AB2">
      <w:pPr>
        <w:pStyle w:val="Odstavecseseznamem"/>
        <w:numPr>
          <w:ilvl w:val="1"/>
          <w:numId w:val="6"/>
        </w:numPr>
        <w:spacing w:after="200" w:line="276" w:lineRule="auto"/>
        <w:contextualSpacing/>
        <w:jc w:val="both"/>
      </w:pPr>
      <w:r>
        <w:t xml:space="preserve">tabulka </w:t>
      </w:r>
      <w:r w:rsidR="00AF72AE">
        <w:t>barev</w:t>
      </w:r>
      <w:r w:rsidR="00AE7A1B" w:rsidRPr="00450DF4">
        <w:t>.</w:t>
      </w:r>
    </w:p>
    <w:p w:rsidR="00CF0016" w:rsidRDefault="00CF0016" w:rsidP="00CF0016">
      <w:pPr>
        <w:pStyle w:val="Odstavecseseznamem"/>
        <w:numPr>
          <w:ilvl w:val="0"/>
          <w:numId w:val="26"/>
        </w:numPr>
        <w:spacing w:after="200" w:line="276" w:lineRule="auto"/>
        <w:ind w:left="284" w:hanging="284"/>
        <w:contextualSpacing/>
        <w:jc w:val="both"/>
      </w:pPr>
      <w:r w:rsidRPr="00830D48">
        <w:t>Tato smlouva je vyhotovena ve dvou stejnopisech, z nich po jednom obdrží každá smluvní strana.</w:t>
      </w:r>
    </w:p>
    <w:p w:rsidR="00CF0016" w:rsidRPr="00830D48" w:rsidRDefault="00CF0016" w:rsidP="00CF0016">
      <w:pPr>
        <w:pStyle w:val="Odstavecseseznamem"/>
        <w:numPr>
          <w:ilvl w:val="0"/>
          <w:numId w:val="26"/>
        </w:numPr>
        <w:spacing w:after="200" w:line="276" w:lineRule="auto"/>
        <w:ind w:left="284" w:hanging="284"/>
        <w:contextualSpacing/>
        <w:jc w:val="both"/>
      </w:pPr>
      <w:r>
        <w:t>Strany se dohodly, že veškeré své vztahy vyplývající z této smlouvy podřizují občanskému zákoníku a občanskému soudnímu řádu, přičemž příslušným soudem je soud dle sídla kupujícího.</w:t>
      </w:r>
    </w:p>
    <w:p w:rsidR="00CF0016" w:rsidRDefault="00CF0016" w:rsidP="00CF0016">
      <w:pPr>
        <w:pStyle w:val="Odstavecseseznamem"/>
        <w:numPr>
          <w:ilvl w:val="0"/>
          <w:numId w:val="26"/>
        </w:numPr>
        <w:spacing w:after="200" w:line="276" w:lineRule="auto"/>
        <w:ind w:left="284" w:hanging="284"/>
        <w:contextualSpacing/>
        <w:jc w:val="both"/>
      </w:pPr>
      <w:r w:rsidRPr="00830D48">
        <w:t>Tato smlouva nabývá platnosti dnem jejího podpisu oprávněnými zástupci obou smluvních stran</w:t>
      </w:r>
      <w:r>
        <w:t xml:space="preserve"> </w:t>
      </w:r>
      <w:r w:rsidRPr="00830D48">
        <w:t>a účinnosti</w:t>
      </w:r>
      <w:r>
        <w:t xml:space="preserve"> dnem jejího uveřejnění v registru smluv</w:t>
      </w:r>
      <w:r w:rsidRPr="00830D48">
        <w:t>.</w:t>
      </w:r>
    </w:p>
    <w:p w:rsidR="00CF0016" w:rsidRDefault="00CF0016" w:rsidP="00CF0016">
      <w:pPr>
        <w:pStyle w:val="Odstavecseseznamem"/>
        <w:numPr>
          <w:ilvl w:val="0"/>
          <w:numId w:val="26"/>
        </w:numPr>
        <w:spacing w:after="200" w:line="276" w:lineRule="auto"/>
        <w:ind w:left="284" w:hanging="284"/>
        <w:contextualSpacing/>
        <w:jc w:val="both"/>
      </w:pPr>
      <w:r w:rsidRPr="0048042A">
        <w:t xml:space="preserve">Smluvní strany svými podpisy na této smlouvě stvrzují, že posoudily obsah této </w:t>
      </w:r>
      <w:r w:rsidR="0039066B">
        <w:t>smlouvy</w:t>
      </w:r>
      <w:r w:rsidRPr="0048042A">
        <w:t>, neshledal</w:t>
      </w:r>
      <w:r w:rsidR="0039066B">
        <w:t>y</w:t>
      </w:r>
      <w:r w:rsidRPr="0048042A">
        <w:t xml:space="preserve"> ji rozporným a tuto podepisují v </w:t>
      </w:r>
      <w:proofErr w:type="gramStart"/>
      <w:r w:rsidRPr="0048042A">
        <w:t xml:space="preserve">souladu s § 4 </w:t>
      </w:r>
      <w:proofErr w:type="spellStart"/>
      <w:r w:rsidRPr="0048042A">
        <w:t>z.č</w:t>
      </w:r>
      <w:proofErr w:type="spellEnd"/>
      <w:r w:rsidRPr="0048042A">
        <w:t>.</w:t>
      </w:r>
      <w:proofErr w:type="gramEnd"/>
      <w:r w:rsidRPr="0048042A">
        <w:t xml:space="preserve"> 89/2012 Sb. a že s celým obsahem smlouvy souhlasí.</w:t>
      </w:r>
    </w:p>
    <w:p w:rsidR="00CF0016" w:rsidRPr="0048042A" w:rsidRDefault="00CF0016" w:rsidP="00CF0016">
      <w:pPr>
        <w:pStyle w:val="Odstavecseseznamem"/>
        <w:numPr>
          <w:ilvl w:val="0"/>
          <w:numId w:val="26"/>
        </w:numPr>
        <w:spacing w:after="200" w:line="276" w:lineRule="auto"/>
        <w:ind w:left="284" w:hanging="284"/>
        <w:contextualSpacing/>
        <w:jc w:val="both"/>
      </w:pPr>
      <w:r w:rsidRPr="0048042A">
        <w:t>Smluvní stany svými podpisy na této smlouvě stvrzují, že tato byla podepsána dle jejich svobodné a vážné vůle, prosté omylu, nikoli v tísni a za nápadně nevýhodných podmínek.</w:t>
      </w:r>
    </w:p>
    <w:p w:rsidR="00CF0016" w:rsidRDefault="00CF0016" w:rsidP="00CF0016">
      <w:pPr>
        <w:pStyle w:val="Odstavecseseznamem"/>
      </w:pPr>
    </w:p>
    <w:p w:rsidR="00CF0016" w:rsidRPr="00DF5DA9" w:rsidRDefault="00CF0016" w:rsidP="00CF0016">
      <w:pPr>
        <w:pStyle w:val="Zhlav"/>
        <w:tabs>
          <w:tab w:val="clear" w:pos="4536"/>
          <w:tab w:val="clear" w:pos="9072"/>
        </w:tabs>
        <w:ind w:left="360"/>
        <w:jc w:val="both"/>
        <w:rPr>
          <w:sz w:val="24"/>
          <w:szCs w:val="24"/>
        </w:rPr>
      </w:pPr>
    </w:p>
    <w:p w:rsidR="00CF0016" w:rsidRPr="00830D48" w:rsidRDefault="00CF0016" w:rsidP="00CF0016"/>
    <w:p w:rsidR="00CF0016" w:rsidRPr="00830D48" w:rsidRDefault="00CF0016" w:rsidP="00CF0016"/>
    <w:p w:rsidR="00CF0016" w:rsidRPr="00830D48" w:rsidRDefault="00CF0016" w:rsidP="00CF0016">
      <w:r w:rsidRPr="00830D48">
        <w:t>V</w:t>
      </w:r>
      <w:r>
        <w:t xml:space="preserve"> …………</w:t>
      </w:r>
      <w:r w:rsidRPr="00830D48">
        <w:t xml:space="preserve"> dne............................</w:t>
      </w:r>
      <w:r w:rsidRPr="00830D48">
        <w:tab/>
      </w:r>
      <w:r w:rsidRPr="00830D48">
        <w:tab/>
      </w:r>
      <w:r w:rsidRPr="00830D48">
        <w:tab/>
      </w:r>
      <w:r w:rsidRPr="00830D48">
        <w:tab/>
        <w:t xml:space="preserve">V </w:t>
      </w:r>
      <w:proofErr w:type="gramStart"/>
      <w:r w:rsidRPr="00830D48">
        <w:t>Brně  dne</w:t>
      </w:r>
      <w:proofErr w:type="gramEnd"/>
      <w:r w:rsidRPr="00830D48">
        <w:t>:...............</w:t>
      </w:r>
      <w:r>
        <w:t>...........</w:t>
      </w:r>
    </w:p>
    <w:p w:rsidR="00CF0016" w:rsidRPr="00830D48" w:rsidRDefault="00CF0016" w:rsidP="00CF0016"/>
    <w:p w:rsidR="00CF0016" w:rsidRPr="00830D48" w:rsidRDefault="00CF0016" w:rsidP="00CF0016"/>
    <w:p w:rsidR="00CF0016" w:rsidRPr="00830D48" w:rsidRDefault="00CF0016" w:rsidP="00CF0016"/>
    <w:p w:rsidR="00CF0016" w:rsidRPr="00830D48" w:rsidRDefault="00CF0016" w:rsidP="00CF0016"/>
    <w:p w:rsidR="00CF0016" w:rsidRPr="00830D48" w:rsidRDefault="00CF0016" w:rsidP="00CF0016"/>
    <w:p w:rsidR="00CF0016" w:rsidRPr="00830D48" w:rsidRDefault="00CF0016" w:rsidP="00CF0016">
      <w:r w:rsidRPr="00830D48">
        <w:t>....................................................</w:t>
      </w:r>
      <w:r w:rsidRPr="00830D48">
        <w:tab/>
      </w:r>
      <w:r w:rsidRPr="00830D48">
        <w:tab/>
      </w:r>
      <w:r w:rsidRPr="00830D48">
        <w:tab/>
      </w:r>
      <w:r w:rsidRPr="00830D48">
        <w:tab/>
        <w:t>.................................................</w:t>
      </w:r>
    </w:p>
    <w:p w:rsidR="00CF0016" w:rsidRPr="00830D48" w:rsidRDefault="00CF0016" w:rsidP="00CF0016">
      <w:r w:rsidRPr="00830D48">
        <w:t xml:space="preserve">             </w:t>
      </w:r>
      <w:r w:rsidRPr="007B0A5C">
        <w:t>za prodávajícího</w:t>
      </w:r>
      <w:r w:rsidRPr="00830D48">
        <w:tab/>
      </w:r>
      <w:r w:rsidRPr="00830D48">
        <w:tab/>
      </w:r>
      <w:r w:rsidRPr="00830D48">
        <w:tab/>
      </w:r>
      <w:r w:rsidRPr="00830D48">
        <w:tab/>
      </w:r>
      <w:r w:rsidRPr="00830D48">
        <w:tab/>
      </w:r>
      <w:r w:rsidRPr="00830D48">
        <w:tab/>
        <w:t>za kupujícího</w:t>
      </w:r>
    </w:p>
    <w:p w:rsidR="00CF0016" w:rsidRDefault="00CF0016" w:rsidP="00CF0016">
      <w:r w:rsidRPr="00830D48">
        <w:t xml:space="preserve">            </w:t>
      </w:r>
      <w:r w:rsidRPr="00830D48">
        <w:tab/>
      </w:r>
      <w:r w:rsidRPr="00830D48">
        <w:tab/>
      </w:r>
      <w:r w:rsidRPr="00830D48">
        <w:tab/>
      </w:r>
      <w:r w:rsidRPr="00830D48">
        <w:tab/>
      </w:r>
      <w:r w:rsidRPr="00830D48">
        <w:tab/>
        <w:t xml:space="preserve">     </w:t>
      </w:r>
      <w:r>
        <w:tab/>
        <w:t xml:space="preserve">     prof. PhDr. Tomáš Kubíček, Ph.D., </w:t>
      </w:r>
    </w:p>
    <w:p w:rsidR="00CF0016" w:rsidRPr="00830D48" w:rsidRDefault="00CF0016" w:rsidP="00CF0016">
      <w:r>
        <w:t xml:space="preserve">                                                                                                                ředitel</w:t>
      </w:r>
    </w:p>
    <w:p w:rsidR="00DB47BE" w:rsidRPr="00CF0016" w:rsidRDefault="00DB47BE" w:rsidP="00CF0016"/>
    <w:sectPr w:rsidR="00DB47BE" w:rsidRPr="00CF0016" w:rsidSect="000420B3">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B8289E" w15:done="0"/>
  <w15:commentEx w15:paraId="1425E2BF" w15:done="0"/>
  <w15:commentEx w15:paraId="38AA83A8" w15:done="0"/>
  <w15:commentEx w15:paraId="7B07CFA6" w15:done="0"/>
  <w15:commentEx w15:paraId="1BD20DC5" w15:done="0"/>
  <w15:commentEx w15:paraId="27D9F3EE" w15:done="0"/>
  <w15:commentEx w15:paraId="60115B27" w15:done="0"/>
  <w15:commentEx w15:paraId="7B4EE027" w15:done="0"/>
  <w15:commentEx w15:paraId="584C778B" w15:done="0"/>
  <w15:commentEx w15:paraId="0AF58C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36E218" w16cid:durableId="21D9CD0A"/>
  <w16cid:commentId w16cid:paraId="039C2643" w16cid:durableId="21D87D17"/>
  <w16cid:commentId w16cid:paraId="187481EE" w16cid:durableId="21D87E57"/>
  <w16cid:commentId w16cid:paraId="48A933AB" w16cid:durableId="21D87ED4"/>
  <w16cid:commentId w16cid:paraId="1E300768" w16cid:durableId="21D883E2"/>
  <w16cid:commentId w16cid:paraId="000FFAB4" w16cid:durableId="21D88BC4"/>
  <w16cid:commentId w16cid:paraId="00118D8E" w16cid:durableId="21D88C68"/>
  <w16cid:commentId w16cid:paraId="39C62F68" w16cid:durableId="21D88D47"/>
  <w16cid:commentId w16cid:paraId="031569D3" w16cid:durableId="21D88B02"/>
  <w16cid:commentId w16cid:paraId="14EE7FA7" w16cid:durableId="21D9D3B8"/>
  <w16cid:commentId w16cid:paraId="559D59CA" w16cid:durableId="21D9D5C7"/>
  <w16cid:commentId w16cid:paraId="7FCEB40A" w16cid:durableId="21D9D7F8"/>
  <w16cid:commentId w16cid:paraId="693466EE" w16cid:durableId="21D9D849"/>
  <w16cid:commentId w16cid:paraId="4DD07B2A" w16cid:durableId="21D9D891"/>
  <w16cid:commentId w16cid:paraId="0342A0B2" w16cid:durableId="21D9D8EF"/>
  <w16cid:commentId w16cid:paraId="016856D9" w16cid:durableId="21D9D8D0"/>
  <w16cid:commentId w16cid:paraId="0B0AD9E3" w16cid:durableId="21D9D93F"/>
  <w16cid:commentId w16cid:paraId="669810B2" w16cid:durableId="21D9D975"/>
  <w16cid:commentId w16cid:paraId="4E568923" w16cid:durableId="21D9DA7C"/>
  <w16cid:commentId w16cid:paraId="06A5A00E" w16cid:durableId="21D9DD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9EC" w:rsidRDefault="003049EC" w:rsidP="0028475D">
      <w:r>
        <w:separator/>
      </w:r>
    </w:p>
  </w:endnote>
  <w:endnote w:type="continuationSeparator" w:id="0">
    <w:p w:rsidR="003049EC" w:rsidRDefault="003049EC" w:rsidP="0028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EC" w:rsidRDefault="000420B3">
    <w:pPr>
      <w:pStyle w:val="Zpat"/>
      <w:jc w:val="center"/>
    </w:pPr>
    <w:r>
      <w:fldChar w:fldCharType="begin"/>
    </w:r>
    <w:r w:rsidR="003049EC">
      <w:instrText>PAGE   \* MERGEFORMAT</w:instrText>
    </w:r>
    <w:r>
      <w:fldChar w:fldCharType="separate"/>
    </w:r>
    <w:r w:rsidR="000A3462">
      <w:rPr>
        <w:noProof/>
      </w:rPr>
      <w:t>10</w:t>
    </w:r>
    <w:r>
      <w:fldChar w:fldCharType="end"/>
    </w:r>
  </w:p>
  <w:p w:rsidR="003049EC" w:rsidRDefault="003049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9EC" w:rsidRDefault="003049EC" w:rsidP="0028475D">
      <w:r>
        <w:separator/>
      </w:r>
    </w:p>
  </w:footnote>
  <w:footnote w:type="continuationSeparator" w:id="0">
    <w:p w:rsidR="003049EC" w:rsidRDefault="003049EC" w:rsidP="0028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EC" w:rsidRDefault="003049EC">
    <w:pPr>
      <w:pStyle w:val="Zhlav"/>
    </w:pPr>
    <w:r w:rsidRPr="00BC1A1D">
      <w:rPr>
        <w:noProof/>
      </w:rPr>
      <w:drawing>
        <wp:inline distT="0" distB="0" distL="0" distR="0">
          <wp:extent cx="5749290" cy="941070"/>
          <wp:effectExtent l="0" t="0" r="0" b="0"/>
          <wp:docPr id="1" name="Obrázek 2" descr="\\stor\share\Projekty\02_EVROPSKE_PROJEKTY\IROP_knihovny_vyzva _25\02_realizace\05_Publicita\logo IRO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stor\share\Projekty\02_EVROPSKE_PROJEKTY\IROP_knihovny_vyzva _25\02_realizace\05_Publicita\logo IROP.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290" cy="941070"/>
                  </a:xfrm>
                  <a:prstGeom prst="rect">
                    <a:avLst/>
                  </a:prstGeom>
                  <a:noFill/>
                  <a:ln>
                    <a:noFill/>
                  </a:ln>
                </pic:spPr>
              </pic:pic>
            </a:graphicData>
          </a:graphic>
        </wp:inline>
      </w:drawing>
    </w:r>
  </w:p>
  <w:p w:rsidR="003049EC" w:rsidRDefault="003049E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B52"/>
    <w:multiLevelType w:val="multilevel"/>
    <w:tmpl w:val="366AF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62CBA"/>
    <w:multiLevelType w:val="multilevel"/>
    <w:tmpl w:val="8D2A21E0"/>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49263EB"/>
    <w:multiLevelType w:val="hybridMultilevel"/>
    <w:tmpl w:val="E5AEE306"/>
    <w:lvl w:ilvl="0" w:tplc="0405000F">
      <w:start w:val="1"/>
      <w:numFmt w:val="decimal"/>
      <w:lvlText w:val="%1."/>
      <w:lvlJc w:val="left"/>
      <w:pPr>
        <w:tabs>
          <w:tab w:val="num" w:pos="360"/>
        </w:tabs>
        <w:ind w:left="360" w:hanging="360"/>
      </w:pPr>
    </w:lvl>
    <w:lvl w:ilvl="1" w:tplc="8C6A3C24">
      <w:start w:val="2"/>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7A01902"/>
    <w:multiLevelType w:val="hybridMultilevel"/>
    <w:tmpl w:val="EB526C68"/>
    <w:lvl w:ilvl="0" w:tplc="A9FA7AF8">
      <w:start w:val="3"/>
      <w:numFmt w:val="bullet"/>
      <w:lvlText w:val="-"/>
      <w:lvlJc w:val="left"/>
      <w:pPr>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4F2904"/>
    <w:multiLevelType w:val="hybridMultilevel"/>
    <w:tmpl w:val="3664E1C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1AF277BE"/>
    <w:multiLevelType w:val="multilevel"/>
    <w:tmpl w:val="03DA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37578"/>
    <w:multiLevelType w:val="hybridMultilevel"/>
    <w:tmpl w:val="965CB1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9207139"/>
    <w:multiLevelType w:val="multilevel"/>
    <w:tmpl w:val="CDEED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35760E"/>
    <w:multiLevelType w:val="hybridMultilevel"/>
    <w:tmpl w:val="EB9424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0045801"/>
    <w:multiLevelType w:val="hybridMultilevel"/>
    <w:tmpl w:val="7DFCBA20"/>
    <w:lvl w:ilvl="0" w:tplc="0E98605E">
      <w:start w:val="1"/>
      <w:numFmt w:val="decimal"/>
      <w:lvlText w:val="%1."/>
      <w:lvlJc w:val="left"/>
      <w:pPr>
        <w:ind w:left="720" w:hanging="360"/>
      </w:pPr>
      <w:rPr>
        <w:rFonts w:ascii="Times New Roman" w:eastAsia="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7630D4"/>
    <w:multiLevelType w:val="multilevel"/>
    <w:tmpl w:val="FC5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AD49A8"/>
    <w:multiLevelType w:val="hybridMultilevel"/>
    <w:tmpl w:val="7396CDEC"/>
    <w:lvl w:ilvl="0" w:tplc="DCAE7ECA">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6517662"/>
    <w:multiLevelType w:val="hybridMultilevel"/>
    <w:tmpl w:val="A4D4C8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EAB5658"/>
    <w:multiLevelType w:val="hybridMultilevel"/>
    <w:tmpl w:val="86EA4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D94B0F"/>
    <w:multiLevelType w:val="hybridMultilevel"/>
    <w:tmpl w:val="67AE01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16C0C2F"/>
    <w:multiLevelType w:val="hybridMultilevel"/>
    <w:tmpl w:val="E012A056"/>
    <w:lvl w:ilvl="0" w:tplc="7FF664A2">
      <w:start w:val="1"/>
      <w:numFmt w:val="decimal"/>
      <w:lvlText w:val="%1."/>
      <w:lvlJc w:val="left"/>
      <w:pPr>
        <w:ind w:left="720" w:hanging="360"/>
      </w:pPr>
      <w:rPr>
        <w:rFonts w:ascii="Times New Roman" w:eastAsia="Times New Roman" w:hAnsi="Times New Roman" w:cs="Times New Roman"/>
        <w:color w:val="333333"/>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A23771F"/>
    <w:multiLevelType w:val="hybridMultilevel"/>
    <w:tmpl w:val="2E3AF28A"/>
    <w:lvl w:ilvl="0" w:tplc="0405000F">
      <w:start w:val="1"/>
      <w:numFmt w:val="decimal"/>
      <w:lvlText w:val="%1."/>
      <w:lvlJc w:val="left"/>
      <w:pPr>
        <w:ind w:left="720" w:hanging="360"/>
      </w:pPr>
      <w:rPr>
        <w:rFonts w:hint="default"/>
      </w:rPr>
    </w:lvl>
    <w:lvl w:ilvl="1" w:tplc="5EFA220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21">
    <w:nsid w:val="501E5D15"/>
    <w:multiLevelType w:val="hybridMultilevel"/>
    <w:tmpl w:val="70B42554"/>
    <w:lvl w:ilvl="0" w:tplc="F34E84A0">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nsid w:val="5B8A14F9"/>
    <w:multiLevelType w:val="multilevel"/>
    <w:tmpl w:val="6F163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D36319"/>
    <w:multiLevelType w:val="multilevel"/>
    <w:tmpl w:val="1512A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A27025"/>
    <w:multiLevelType w:val="hybridMultilevel"/>
    <w:tmpl w:val="D776419C"/>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5">
    <w:nsid w:val="6BB9708F"/>
    <w:multiLevelType w:val="hybridMultilevel"/>
    <w:tmpl w:val="C5AA8F98"/>
    <w:lvl w:ilvl="0" w:tplc="8034E63E">
      <w:start w:val="6"/>
      <w:numFmt w:val="bullet"/>
      <w:lvlText w:val="-"/>
      <w:lvlJc w:val="left"/>
      <w:pPr>
        <w:ind w:left="700" w:hanging="360"/>
      </w:pPr>
      <w:rPr>
        <w:rFonts w:ascii="Times New Roman" w:eastAsia="Times New Roman" w:hAnsi="Times New Roman" w:cs="Times New Roman" w:hint="default"/>
      </w:rPr>
    </w:lvl>
    <w:lvl w:ilvl="1" w:tplc="04050003">
      <w:start w:val="1"/>
      <w:numFmt w:val="bullet"/>
      <w:lvlText w:val="o"/>
      <w:lvlJc w:val="left"/>
      <w:pPr>
        <w:ind w:left="1420" w:hanging="360"/>
      </w:pPr>
      <w:rPr>
        <w:rFonts w:ascii="Courier New" w:hAnsi="Courier New" w:cs="Courier New" w:hint="default"/>
      </w:rPr>
    </w:lvl>
    <w:lvl w:ilvl="2" w:tplc="30D82784">
      <w:start w:val="3"/>
      <w:numFmt w:val="bullet"/>
      <w:lvlText w:val="–"/>
      <w:lvlJc w:val="left"/>
      <w:pPr>
        <w:ind w:left="2140" w:hanging="360"/>
      </w:pPr>
      <w:rPr>
        <w:rFonts w:ascii="Times New Roman" w:eastAsia="Times New Roman" w:hAnsi="Times New Roman" w:cs="Times New Roman"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26">
    <w:nsid w:val="792E2208"/>
    <w:multiLevelType w:val="hybridMultilevel"/>
    <w:tmpl w:val="BBB21AAA"/>
    <w:lvl w:ilvl="0" w:tplc="356E427C">
      <w:start w:val="1"/>
      <w:numFmt w:val="decimal"/>
      <w:lvlText w:val="%1."/>
      <w:lvlJc w:val="left"/>
      <w:pPr>
        <w:ind w:left="780" w:hanging="360"/>
      </w:pPr>
      <w:rPr>
        <w:rFonts w:ascii="Times New Roman" w:eastAsia="Times New Roman" w:hAnsi="Times New Roman" w:cs="Times New Roman"/>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7">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nsid w:val="7C7C7C43"/>
    <w:multiLevelType w:val="multilevel"/>
    <w:tmpl w:val="F9BC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
  </w:num>
  <w:num w:numId="2">
    <w:abstractNumId w:val="7"/>
  </w:num>
  <w:num w:numId="3">
    <w:abstractNumId w:val="27"/>
  </w:num>
  <w:num w:numId="4">
    <w:abstractNumId w:val="29"/>
  </w:num>
  <w:num w:numId="5">
    <w:abstractNumId w:val="2"/>
  </w:num>
  <w:num w:numId="6">
    <w:abstractNumId w:val="20"/>
  </w:num>
  <w:num w:numId="7">
    <w:abstractNumId w:val="15"/>
  </w:num>
  <w:num w:numId="8">
    <w:abstractNumId w:val="17"/>
  </w:num>
  <w:num w:numId="9">
    <w:abstractNumId w:val="26"/>
  </w:num>
  <w:num w:numId="10">
    <w:abstractNumId w:val="16"/>
  </w:num>
  <w:num w:numId="11">
    <w:abstractNumId w:val="5"/>
  </w:num>
  <w:num w:numId="12">
    <w:abstractNumId w:val="1"/>
  </w:num>
  <w:num w:numId="13">
    <w:abstractNumId w:val="18"/>
  </w:num>
  <w:num w:numId="14">
    <w:abstractNumId w:val="8"/>
  </w:num>
  <w:num w:numId="15">
    <w:abstractNumId w:val="28"/>
  </w:num>
  <w:num w:numId="16">
    <w:abstractNumId w:val="13"/>
  </w:num>
  <w:num w:numId="17">
    <w:abstractNumId w:val="23"/>
  </w:num>
  <w:num w:numId="18">
    <w:abstractNumId w:val="0"/>
  </w:num>
  <w:num w:numId="19">
    <w:abstractNumId w:val="10"/>
  </w:num>
  <w:num w:numId="20">
    <w:abstractNumId w:val="22"/>
  </w:num>
  <w:num w:numId="21">
    <w:abstractNumId w:val="4"/>
  </w:num>
  <w:num w:numId="22">
    <w:abstractNumId w:val="9"/>
  </w:num>
  <w:num w:numId="23">
    <w:abstractNumId w:val="6"/>
  </w:num>
  <w:num w:numId="24">
    <w:abstractNumId w:val="19"/>
  </w:num>
  <w:num w:numId="25">
    <w:abstractNumId w:val="11"/>
  </w:num>
  <w:num w:numId="26">
    <w:abstractNumId w:val="12"/>
  </w:num>
  <w:num w:numId="27">
    <w:abstractNumId w:val="14"/>
  </w:num>
  <w:num w:numId="28">
    <w:abstractNumId w:val="25"/>
  </w:num>
  <w:num w:numId="29">
    <w:abstractNumId w:val="24"/>
  </w:num>
  <w:num w:numId="30">
    <w:abstractNumId w:val="2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vrincová Markéta">
    <w15:presenceInfo w15:providerId="AD" w15:userId="S-1-5-21-682003330-1788223648-725345543-21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53442"/>
    <w:rsid w:val="00003335"/>
    <w:rsid w:val="00005FB3"/>
    <w:rsid w:val="000202A4"/>
    <w:rsid w:val="0002763D"/>
    <w:rsid w:val="000378FE"/>
    <w:rsid w:val="000420B3"/>
    <w:rsid w:val="00046520"/>
    <w:rsid w:val="000479FC"/>
    <w:rsid w:val="00047DC4"/>
    <w:rsid w:val="00060B75"/>
    <w:rsid w:val="000622FD"/>
    <w:rsid w:val="00067FAF"/>
    <w:rsid w:val="00083643"/>
    <w:rsid w:val="000869D1"/>
    <w:rsid w:val="00091494"/>
    <w:rsid w:val="000A14BC"/>
    <w:rsid w:val="000A3462"/>
    <w:rsid w:val="000A4F04"/>
    <w:rsid w:val="000B0CE0"/>
    <w:rsid w:val="000B5147"/>
    <w:rsid w:val="000B7507"/>
    <w:rsid w:val="000D3023"/>
    <w:rsid w:val="000D33BC"/>
    <w:rsid w:val="000E4FCC"/>
    <w:rsid w:val="000E7B03"/>
    <w:rsid w:val="000F35FE"/>
    <w:rsid w:val="000F5523"/>
    <w:rsid w:val="001001D8"/>
    <w:rsid w:val="001118C6"/>
    <w:rsid w:val="001125E7"/>
    <w:rsid w:val="00112FC1"/>
    <w:rsid w:val="0011703E"/>
    <w:rsid w:val="00121A32"/>
    <w:rsid w:val="001258F8"/>
    <w:rsid w:val="00131C8F"/>
    <w:rsid w:val="00131DD1"/>
    <w:rsid w:val="001325E4"/>
    <w:rsid w:val="001335FE"/>
    <w:rsid w:val="00135E09"/>
    <w:rsid w:val="00142D30"/>
    <w:rsid w:val="00153C6B"/>
    <w:rsid w:val="00154A53"/>
    <w:rsid w:val="0016533A"/>
    <w:rsid w:val="001660C9"/>
    <w:rsid w:val="00170878"/>
    <w:rsid w:val="00181B22"/>
    <w:rsid w:val="0019715E"/>
    <w:rsid w:val="001A714F"/>
    <w:rsid w:val="001A7177"/>
    <w:rsid w:val="001A73FA"/>
    <w:rsid w:val="001B0C1B"/>
    <w:rsid w:val="001B1F72"/>
    <w:rsid w:val="001B4820"/>
    <w:rsid w:val="001B66D2"/>
    <w:rsid w:val="001C39B3"/>
    <w:rsid w:val="001D026D"/>
    <w:rsid w:val="001D3046"/>
    <w:rsid w:val="001D42B9"/>
    <w:rsid w:val="001D480D"/>
    <w:rsid w:val="001D5732"/>
    <w:rsid w:val="001E1688"/>
    <w:rsid w:val="001E191B"/>
    <w:rsid w:val="002015E6"/>
    <w:rsid w:val="0020591F"/>
    <w:rsid w:val="00207B1E"/>
    <w:rsid w:val="00215E13"/>
    <w:rsid w:val="00223FC9"/>
    <w:rsid w:val="0022662B"/>
    <w:rsid w:val="002269D9"/>
    <w:rsid w:val="00226A6F"/>
    <w:rsid w:val="0023530F"/>
    <w:rsid w:val="00240350"/>
    <w:rsid w:val="00244A2B"/>
    <w:rsid w:val="00252E34"/>
    <w:rsid w:val="00254647"/>
    <w:rsid w:val="00256D37"/>
    <w:rsid w:val="00277982"/>
    <w:rsid w:val="0028475D"/>
    <w:rsid w:val="002864D2"/>
    <w:rsid w:val="0029662A"/>
    <w:rsid w:val="002A2181"/>
    <w:rsid w:val="002A69FA"/>
    <w:rsid w:val="002B0E9D"/>
    <w:rsid w:val="002B63B1"/>
    <w:rsid w:val="002B74A9"/>
    <w:rsid w:val="002C528D"/>
    <w:rsid w:val="002D3EA5"/>
    <w:rsid w:val="002D7ECE"/>
    <w:rsid w:val="002E2005"/>
    <w:rsid w:val="002F1A5A"/>
    <w:rsid w:val="002F5B99"/>
    <w:rsid w:val="00303722"/>
    <w:rsid w:val="003049EC"/>
    <w:rsid w:val="00310C3B"/>
    <w:rsid w:val="003118AB"/>
    <w:rsid w:val="00312DE9"/>
    <w:rsid w:val="00322676"/>
    <w:rsid w:val="00330793"/>
    <w:rsid w:val="003316FE"/>
    <w:rsid w:val="00335E19"/>
    <w:rsid w:val="00341820"/>
    <w:rsid w:val="00345231"/>
    <w:rsid w:val="0036346E"/>
    <w:rsid w:val="003722BD"/>
    <w:rsid w:val="00376CE7"/>
    <w:rsid w:val="003836DF"/>
    <w:rsid w:val="00385C12"/>
    <w:rsid w:val="003871D2"/>
    <w:rsid w:val="0039066B"/>
    <w:rsid w:val="003925F7"/>
    <w:rsid w:val="003A332B"/>
    <w:rsid w:val="003B7702"/>
    <w:rsid w:val="003B78D9"/>
    <w:rsid w:val="003C3D77"/>
    <w:rsid w:val="003D62CC"/>
    <w:rsid w:val="003F0934"/>
    <w:rsid w:val="003F0C6F"/>
    <w:rsid w:val="003F2DDB"/>
    <w:rsid w:val="003F7CDF"/>
    <w:rsid w:val="00413233"/>
    <w:rsid w:val="00415D6F"/>
    <w:rsid w:val="004202AA"/>
    <w:rsid w:val="00420EBA"/>
    <w:rsid w:val="00423618"/>
    <w:rsid w:val="0042372E"/>
    <w:rsid w:val="004378BC"/>
    <w:rsid w:val="00442B57"/>
    <w:rsid w:val="00450DF4"/>
    <w:rsid w:val="00455B67"/>
    <w:rsid w:val="00455DF4"/>
    <w:rsid w:val="004564B0"/>
    <w:rsid w:val="00462BB9"/>
    <w:rsid w:val="00466B9F"/>
    <w:rsid w:val="00473F30"/>
    <w:rsid w:val="004838E0"/>
    <w:rsid w:val="00485285"/>
    <w:rsid w:val="004920FA"/>
    <w:rsid w:val="00493D90"/>
    <w:rsid w:val="00495F36"/>
    <w:rsid w:val="00496CE7"/>
    <w:rsid w:val="004A1828"/>
    <w:rsid w:val="004B0486"/>
    <w:rsid w:val="004B0974"/>
    <w:rsid w:val="004B4D90"/>
    <w:rsid w:val="004C0C58"/>
    <w:rsid w:val="004C1518"/>
    <w:rsid w:val="004C4F16"/>
    <w:rsid w:val="004D4C78"/>
    <w:rsid w:val="004D7209"/>
    <w:rsid w:val="004E37E1"/>
    <w:rsid w:val="004F1FE1"/>
    <w:rsid w:val="004F47B5"/>
    <w:rsid w:val="004F7A05"/>
    <w:rsid w:val="0050080F"/>
    <w:rsid w:val="0050164F"/>
    <w:rsid w:val="00503805"/>
    <w:rsid w:val="005075DA"/>
    <w:rsid w:val="0051020A"/>
    <w:rsid w:val="00510C00"/>
    <w:rsid w:val="00513188"/>
    <w:rsid w:val="0051411D"/>
    <w:rsid w:val="00516417"/>
    <w:rsid w:val="0052449D"/>
    <w:rsid w:val="005274D9"/>
    <w:rsid w:val="00527500"/>
    <w:rsid w:val="00530ED1"/>
    <w:rsid w:val="00533AA6"/>
    <w:rsid w:val="00533DDC"/>
    <w:rsid w:val="00534B10"/>
    <w:rsid w:val="005366C3"/>
    <w:rsid w:val="005374B8"/>
    <w:rsid w:val="0054764E"/>
    <w:rsid w:val="00563293"/>
    <w:rsid w:val="00563CD6"/>
    <w:rsid w:val="00564417"/>
    <w:rsid w:val="00580E3E"/>
    <w:rsid w:val="0058760C"/>
    <w:rsid w:val="0059060B"/>
    <w:rsid w:val="00593B02"/>
    <w:rsid w:val="0059572C"/>
    <w:rsid w:val="00595F35"/>
    <w:rsid w:val="005A43B2"/>
    <w:rsid w:val="005A5F75"/>
    <w:rsid w:val="005B0DD2"/>
    <w:rsid w:val="005B56D0"/>
    <w:rsid w:val="005B7E93"/>
    <w:rsid w:val="005C47D1"/>
    <w:rsid w:val="005C4FCC"/>
    <w:rsid w:val="005C6C0E"/>
    <w:rsid w:val="005F3B3C"/>
    <w:rsid w:val="00603E87"/>
    <w:rsid w:val="00616A28"/>
    <w:rsid w:val="0062503D"/>
    <w:rsid w:val="00635524"/>
    <w:rsid w:val="00635735"/>
    <w:rsid w:val="00635DB0"/>
    <w:rsid w:val="006425E8"/>
    <w:rsid w:val="006455ED"/>
    <w:rsid w:val="006518AD"/>
    <w:rsid w:val="006551BA"/>
    <w:rsid w:val="00665D09"/>
    <w:rsid w:val="006813B8"/>
    <w:rsid w:val="00681F2C"/>
    <w:rsid w:val="00682D6F"/>
    <w:rsid w:val="0068492B"/>
    <w:rsid w:val="00692F25"/>
    <w:rsid w:val="006A3609"/>
    <w:rsid w:val="006A394B"/>
    <w:rsid w:val="006B08A4"/>
    <w:rsid w:val="006B0D5B"/>
    <w:rsid w:val="006B1CF0"/>
    <w:rsid w:val="006B2F41"/>
    <w:rsid w:val="006B5621"/>
    <w:rsid w:val="006C6681"/>
    <w:rsid w:val="006E470F"/>
    <w:rsid w:val="006F0DD6"/>
    <w:rsid w:val="006F5CE5"/>
    <w:rsid w:val="00703422"/>
    <w:rsid w:val="00703437"/>
    <w:rsid w:val="00715A29"/>
    <w:rsid w:val="00723F3C"/>
    <w:rsid w:val="007311B2"/>
    <w:rsid w:val="00732837"/>
    <w:rsid w:val="00734596"/>
    <w:rsid w:val="00734E2E"/>
    <w:rsid w:val="0074296B"/>
    <w:rsid w:val="00742A93"/>
    <w:rsid w:val="00751677"/>
    <w:rsid w:val="00751A11"/>
    <w:rsid w:val="00754F4E"/>
    <w:rsid w:val="007658D1"/>
    <w:rsid w:val="00766B69"/>
    <w:rsid w:val="00776152"/>
    <w:rsid w:val="0078137C"/>
    <w:rsid w:val="00783CEE"/>
    <w:rsid w:val="007920D1"/>
    <w:rsid w:val="007A1208"/>
    <w:rsid w:val="007A1951"/>
    <w:rsid w:val="007B0A5C"/>
    <w:rsid w:val="007B1DA1"/>
    <w:rsid w:val="007B4001"/>
    <w:rsid w:val="007B4AEF"/>
    <w:rsid w:val="007B5675"/>
    <w:rsid w:val="007B56D6"/>
    <w:rsid w:val="007B5B32"/>
    <w:rsid w:val="007C29AA"/>
    <w:rsid w:val="007C54C9"/>
    <w:rsid w:val="007C7A4A"/>
    <w:rsid w:val="007D206A"/>
    <w:rsid w:val="007D6DD9"/>
    <w:rsid w:val="007E5EA9"/>
    <w:rsid w:val="007F250B"/>
    <w:rsid w:val="007F737A"/>
    <w:rsid w:val="008032AD"/>
    <w:rsid w:val="00815CA9"/>
    <w:rsid w:val="00823498"/>
    <w:rsid w:val="00823835"/>
    <w:rsid w:val="00827420"/>
    <w:rsid w:val="00827447"/>
    <w:rsid w:val="00830D48"/>
    <w:rsid w:val="00842C12"/>
    <w:rsid w:val="00851CAC"/>
    <w:rsid w:val="008620FE"/>
    <w:rsid w:val="00863C39"/>
    <w:rsid w:val="00867E92"/>
    <w:rsid w:val="0087141C"/>
    <w:rsid w:val="00872154"/>
    <w:rsid w:val="00874BD7"/>
    <w:rsid w:val="00893C96"/>
    <w:rsid w:val="00896FA1"/>
    <w:rsid w:val="008A02DE"/>
    <w:rsid w:val="008A084F"/>
    <w:rsid w:val="008A7F98"/>
    <w:rsid w:val="008B5A90"/>
    <w:rsid w:val="008C6BEB"/>
    <w:rsid w:val="008C71DE"/>
    <w:rsid w:val="008D2BA3"/>
    <w:rsid w:val="008E125D"/>
    <w:rsid w:val="008E2AD4"/>
    <w:rsid w:val="008F0280"/>
    <w:rsid w:val="008F3A00"/>
    <w:rsid w:val="008F6AF5"/>
    <w:rsid w:val="00901C0D"/>
    <w:rsid w:val="00912014"/>
    <w:rsid w:val="00924D62"/>
    <w:rsid w:val="009261FA"/>
    <w:rsid w:val="009264A8"/>
    <w:rsid w:val="00927132"/>
    <w:rsid w:val="009307D7"/>
    <w:rsid w:val="00933EB8"/>
    <w:rsid w:val="00940B1C"/>
    <w:rsid w:val="00952F06"/>
    <w:rsid w:val="00955258"/>
    <w:rsid w:val="00964B19"/>
    <w:rsid w:val="0096657B"/>
    <w:rsid w:val="0098730C"/>
    <w:rsid w:val="00987636"/>
    <w:rsid w:val="0099223C"/>
    <w:rsid w:val="00994441"/>
    <w:rsid w:val="009A08A5"/>
    <w:rsid w:val="009A3AC6"/>
    <w:rsid w:val="009A6047"/>
    <w:rsid w:val="009B32AA"/>
    <w:rsid w:val="009B32AD"/>
    <w:rsid w:val="009C4DBC"/>
    <w:rsid w:val="009C4EB7"/>
    <w:rsid w:val="009C664E"/>
    <w:rsid w:val="009C66EA"/>
    <w:rsid w:val="009D005D"/>
    <w:rsid w:val="009D1F24"/>
    <w:rsid w:val="009D4C29"/>
    <w:rsid w:val="009D56B6"/>
    <w:rsid w:val="009D72A3"/>
    <w:rsid w:val="009E09A6"/>
    <w:rsid w:val="009E6873"/>
    <w:rsid w:val="009F255D"/>
    <w:rsid w:val="00A04F35"/>
    <w:rsid w:val="00A1171E"/>
    <w:rsid w:val="00A11F64"/>
    <w:rsid w:val="00A221D3"/>
    <w:rsid w:val="00A23B1C"/>
    <w:rsid w:val="00A25179"/>
    <w:rsid w:val="00A27018"/>
    <w:rsid w:val="00A272AB"/>
    <w:rsid w:val="00A27468"/>
    <w:rsid w:val="00A30237"/>
    <w:rsid w:val="00A3379D"/>
    <w:rsid w:val="00A401BC"/>
    <w:rsid w:val="00A4196F"/>
    <w:rsid w:val="00A42465"/>
    <w:rsid w:val="00A54AA8"/>
    <w:rsid w:val="00A62F0A"/>
    <w:rsid w:val="00A7065F"/>
    <w:rsid w:val="00A72CAC"/>
    <w:rsid w:val="00A754B7"/>
    <w:rsid w:val="00A81215"/>
    <w:rsid w:val="00A848BD"/>
    <w:rsid w:val="00A867F3"/>
    <w:rsid w:val="00A954CF"/>
    <w:rsid w:val="00AA1EE2"/>
    <w:rsid w:val="00AA270D"/>
    <w:rsid w:val="00AA3D5E"/>
    <w:rsid w:val="00AA5BAA"/>
    <w:rsid w:val="00AB003A"/>
    <w:rsid w:val="00AB1818"/>
    <w:rsid w:val="00AB5427"/>
    <w:rsid w:val="00AB6E73"/>
    <w:rsid w:val="00AC390D"/>
    <w:rsid w:val="00AC6DC4"/>
    <w:rsid w:val="00AC7DC9"/>
    <w:rsid w:val="00AE19B8"/>
    <w:rsid w:val="00AE7823"/>
    <w:rsid w:val="00AE7A1B"/>
    <w:rsid w:val="00AF72AE"/>
    <w:rsid w:val="00B06997"/>
    <w:rsid w:val="00B1063F"/>
    <w:rsid w:val="00B17040"/>
    <w:rsid w:val="00B20882"/>
    <w:rsid w:val="00B238C6"/>
    <w:rsid w:val="00B26FBD"/>
    <w:rsid w:val="00B31BBD"/>
    <w:rsid w:val="00B40A50"/>
    <w:rsid w:val="00B434AE"/>
    <w:rsid w:val="00B47426"/>
    <w:rsid w:val="00B4799F"/>
    <w:rsid w:val="00B5546E"/>
    <w:rsid w:val="00B609D8"/>
    <w:rsid w:val="00B6291C"/>
    <w:rsid w:val="00B766D0"/>
    <w:rsid w:val="00B7784E"/>
    <w:rsid w:val="00B921E1"/>
    <w:rsid w:val="00BA3BBA"/>
    <w:rsid w:val="00BA4886"/>
    <w:rsid w:val="00BB18B6"/>
    <w:rsid w:val="00BC2F7B"/>
    <w:rsid w:val="00BC6063"/>
    <w:rsid w:val="00BD0002"/>
    <w:rsid w:val="00BD0580"/>
    <w:rsid w:val="00BE0866"/>
    <w:rsid w:val="00BF452F"/>
    <w:rsid w:val="00BF4BD2"/>
    <w:rsid w:val="00BF51BA"/>
    <w:rsid w:val="00BF5A70"/>
    <w:rsid w:val="00C0599E"/>
    <w:rsid w:val="00C07714"/>
    <w:rsid w:val="00C113A0"/>
    <w:rsid w:val="00C1168D"/>
    <w:rsid w:val="00C1439F"/>
    <w:rsid w:val="00C149DF"/>
    <w:rsid w:val="00C16195"/>
    <w:rsid w:val="00C26FA8"/>
    <w:rsid w:val="00C274E3"/>
    <w:rsid w:val="00C2798F"/>
    <w:rsid w:val="00C364D0"/>
    <w:rsid w:val="00C37E49"/>
    <w:rsid w:val="00C40D09"/>
    <w:rsid w:val="00C47FDB"/>
    <w:rsid w:val="00C52336"/>
    <w:rsid w:val="00C5342C"/>
    <w:rsid w:val="00C57BCA"/>
    <w:rsid w:val="00C60B98"/>
    <w:rsid w:val="00C61A94"/>
    <w:rsid w:val="00C6494A"/>
    <w:rsid w:val="00C66272"/>
    <w:rsid w:val="00C665AE"/>
    <w:rsid w:val="00C738CB"/>
    <w:rsid w:val="00C77BE1"/>
    <w:rsid w:val="00C84B0F"/>
    <w:rsid w:val="00C933D6"/>
    <w:rsid w:val="00C96CAE"/>
    <w:rsid w:val="00CB1DC5"/>
    <w:rsid w:val="00CB5383"/>
    <w:rsid w:val="00CB557D"/>
    <w:rsid w:val="00CB56FA"/>
    <w:rsid w:val="00CB5FFF"/>
    <w:rsid w:val="00CC5310"/>
    <w:rsid w:val="00CC5438"/>
    <w:rsid w:val="00CD3E61"/>
    <w:rsid w:val="00CD660D"/>
    <w:rsid w:val="00CD75DB"/>
    <w:rsid w:val="00CE48D8"/>
    <w:rsid w:val="00CE5748"/>
    <w:rsid w:val="00CE7666"/>
    <w:rsid w:val="00CF0016"/>
    <w:rsid w:val="00CF379D"/>
    <w:rsid w:val="00CF46A2"/>
    <w:rsid w:val="00D07D4E"/>
    <w:rsid w:val="00D12289"/>
    <w:rsid w:val="00D128B8"/>
    <w:rsid w:val="00D14DF7"/>
    <w:rsid w:val="00D15CCF"/>
    <w:rsid w:val="00D20628"/>
    <w:rsid w:val="00D20F28"/>
    <w:rsid w:val="00D20FDC"/>
    <w:rsid w:val="00D22128"/>
    <w:rsid w:val="00D24DD8"/>
    <w:rsid w:val="00D2609B"/>
    <w:rsid w:val="00D33D89"/>
    <w:rsid w:val="00D34FA7"/>
    <w:rsid w:val="00D40B94"/>
    <w:rsid w:val="00D4376B"/>
    <w:rsid w:val="00D449EA"/>
    <w:rsid w:val="00D44C9F"/>
    <w:rsid w:val="00D5278B"/>
    <w:rsid w:val="00D52F80"/>
    <w:rsid w:val="00D53442"/>
    <w:rsid w:val="00D55AB2"/>
    <w:rsid w:val="00D56C41"/>
    <w:rsid w:val="00D617BA"/>
    <w:rsid w:val="00D61D31"/>
    <w:rsid w:val="00D62F67"/>
    <w:rsid w:val="00D658FD"/>
    <w:rsid w:val="00D66826"/>
    <w:rsid w:val="00D7004B"/>
    <w:rsid w:val="00D86C3B"/>
    <w:rsid w:val="00D91EB5"/>
    <w:rsid w:val="00D9604E"/>
    <w:rsid w:val="00DA1BFF"/>
    <w:rsid w:val="00DA462C"/>
    <w:rsid w:val="00DB3929"/>
    <w:rsid w:val="00DB3B12"/>
    <w:rsid w:val="00DB47BE"/>
    <w:rsid w:val="00DB7FD1"/>
    <w:rsid w:val="00DC2E10"/>
    <w:rsid w:val="00DC3EF4"/>
    <w:rsid w:val="00DC5B28"/>
    <w:rsid w:val="00DD1A83"/>
    <w:rsid w:val="00DD2BAC"/>
    <w:rsid w:val="00DD2CC7"/>
    <w:rsid w:val="00DD788C"/>
    <w:rsid w:val="00DE6086"/>
    <w:rsid w:val="00DF0606"/>
    <w:rsid w:val="00DF5E59"/>
    <w:rsid w:val="00DF78A8"/>
    <w:rsid w:val="00E00D7A"/>
    <w:rsid w:val="00E01388"/>
    <w:rsid w:val="00E0382E"/>
    <w:rsid w:val="00E04E0A"/>
    <w:rsid w:val="00E1503A"/>
    <w:rsid w:val="00E2421B"/>
    <w:rsid w:val="00E27D76"/>
    <w:rsid w:val="00E34833"/>
    <w:rsid w:val="00E401B9"/>
    <w:rsid w:val="00E40F10"/>
    <w:rsid w:val="00E4144A"/>
    <w:rsid w:val="00E439F8"/>
    <w:rsid w:val="00E5496D"/>
    <w:rsid w:val="00E54D58"/>
    <w:rsid w:val="00E600B8"/>
    <w:rsid w:val="00E60BBC"/>
    <w:rsid w:val="00E616A8"/>
    <w:rsid w:val="00E62CDA"/>
    <w:rsid w:val="00E67A92"/>
    <w:rsid w:val="00E67FDF"/>
    <w:rsid w:val="00E80113"/>
    <w:rsid w:val="00E813BD"/>
    <w:rsid w:val="00E82828"/>
    <w:rsid w:val="00E83CEE"/>
    <w:rsid w:val="00E84CF4"/>
    <w:rsid w:val="00EA34FC"/>
    <w:rsid w:val="00EA4EB8"/>
    <w:rsid w:val="00EA52FB"/>
    <w:rsid w:val="00EA60EE"/>
    <w:rsid w:val="00EA6160"/>
    <w:rsid w:val="00EB33E0"/>
    <w:rsid w:val="00EB5EE0"/>
    <w:rsid w:val="00EC7C3D"/>
    <w:rsid w:val="00ED0C86"/>
    <w:rsid w:val="00ED100B"/>
    <w:rsid w:val="00ED578C"/>
    <w:rsid w:val="00EE590B"/>
    <w:rsid w:val="00EE6AB0"/>
    <w:rsid w:val="00EE7A36"/>
    <w:rsid w:val="00EF431A"/>
    <w:rsid w:val="00EF55A6"/>
    <w:rsid w:val="00EF6B37"/>
    <w:rsid w:val="00EF7483"/>
    <w:rsid w:val="00F01153"/>
    <w:rsid w:val="00F021B2"/>
    <w:rsid w:val="00F0370E"/>
    <w:rsid w:val="00F07CA6"/>
    <w:rsid w:val="00F2768E"/>
    <w:rsid w:val="00F2780B"/>
    <w:rsid w:val="00F36FDB"/>
    <w:rsid w:val="00F373BF"/>
    <w:rsid w:val="00F40E1B"/>
    <w:rsid w:val="00F42656"/>
    <w:rsid w:val="00F455B1"/>
    <w:rsid w:val="00F458C7"/>
    <w:rsid w:val="00F517AA"/>
    <w:rsid w:val="00F54690"/>
    <w:rsid w:val="00F56D0E"/>
    <w:rsid w:val="00F619E9"/>
    <w:rsid w:val="00F74C45"/>
    <w:rsid w:val="00F74F7D"/>
    <w:rsid w:val="00F81B9E"/>
    <w:rsid w:val="00F84D57"/>
    <w:rsid w:val="00F90775"/>
    <w:rsid w:val="00F94DB8"/>
    <w:rsid w:val="00F972F2"/>
    <w:rsid w:val="00FA0192"/>
    <w:rsid w:val="00FA2802"/>
    <w:rsid w:val="00FA69B3"/>
    <w:rsid w:val="00FA6B28"/>
    <w:rsid w:val="00FA71B5"/>
    <w:rsid w:val="00FB2036"/>
    <w:rsid w:val="00FD2A76"/>
    <w:rsid w:val="00FD4772"/>
    <w:rsid w:val="00FD4DF7"/>
    <w:rsid w:val="00FE2DD2"/>
    <w:rsid w:val="00FE4B80"/>
    <w:rsid w:val="00FE5914"/>
    <w:rsid w:val="00FE77B1"/>
    <w:rsid w:val="00FF7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B4799F"/>
    <w:rPr>
      <w:sz w:val="16"/>
      <w:szCs w:val="16"/>
    </w:rPr>
  </w:style>
  <w:style w:type="paragraph" w:styleId="Textkomente">
    <w:name w:val="annotation text"/>
    <w:basedOn w:val="Normln"/>
    <w:link w:val="TextkomenteChar"/>
    <w:uiPriority w:val="99"/>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character" w:customStyle="1" w:styleId="apple-converted-space">
    <w:name w:val="apple-converted-space"/>
    <w:rsid w:val="00CC5438"/>
  </w:style>
  <w:style w:type="paragraph" w:styleId="Zhlav">
    <w:name w:val="header"/>
    <w:basedOn w:val="Normln"/>
    <w:link w:val="ZhlavChar"/>
    <w:rsid w:val="005274D9"/>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5274D9"/>
  </w:style>
  <w:style w:type="paragraph" w:styleId="Odstavecseseznamem">
    <w:name w:val="List Paragraph"/>
    <w:basedOn w:val="Normln"/>
    <w:link w:val="OdstavecseseznamemChar"/>
    <w:uiPriority w:val="34"/>
    <w:qFormat/>
    <w:rsid w:val="00533AA6"/>
    <w:pPr>
      <w:ind w:left="708"/>
    </w:pPr>
  </w:style>
  <w:style w:type="character" w:customStyle="1" w:styleId="TextkomenteChar">
    <w:name w:val="Text komentáře Char"/>
    <w:link w:val="Textkomente"/>
    <w:uiPriority w:val="99"/>
    <w:rsid w:val="00DF78A8"/>
  </w:style>
  <w:style w:type="character" w:customStyle="1" w:styleId="OdstavecseseznamemChar">
    <w:name w:val="Odstavec se seznamem Char"/>
    <w:link w:val="Odstavecseseznamem"/>
    <w:uiPriority w:val="34"/>
    <w:rsid w:val="00DF78A8"/>
    <w:rPr>
      <w:sz w:val="24"/>
      <w:szCs w:val="24"/>
    </w:rPr>
  </w:style>
  <w:style w:type="paragraph" w:styleId="Zpat">
    <w:name w:val="footer"/>
    <w:basedOn w:val="Normln"/>
    <w:link w:val="ZpatChar"/>
    <w:uiPriority w:val="99"/>
    <w:rsid w:val="0028475D"/>
    <w:pPr>
      <w:tabs>
        <w:tab w:val="center" w:pos="4536"/>
        <w:tab w:val="right" w:pos="9072"/>
      </w:tabs>
    </w:pPr>
  </w:style>
  <w:style w:type="character" w:customStyle="1" w:styleId="ZpatChar">
    <w:name w:val="Zápatí Char"/>
    <w:link w:val="Zpat"/>
    <w:uiPriority w:val="99"/>
    <w:rsid w:val="0028475D"/>
    <w:rPr>
      <w:sz w:val="24"/>
      <w:szCs w:val="24"/>
    </w:rPr>
  </w:style>
  <w:style w:type="paragraph" w:styleId="Normlnweb">
    <w:name w:val="Normal (Web)"/>
    <w:basedOn w:val="Normln"/>
    <w:uiPriority w:val="99"/>
    <w:rsid w:val="00E00D7A"/>
    <w:pPr>
      <w:spacing w:before="100" w:beforeAutospacing="1" w:after="100" w:afterAutospacing="1"/>
    </w:pPr>
    <w:rPr>
      <w:rFonts w:ascii="Arial" w:hAnsi="Arial"/>
      <w:sz w:val="22"/>
    </w:rPr>
  </w:style>
  <w:style w:type="character" w:styleId="Hypertextovodkaz">
    <w:name w:val="Hyperlink"/>
    <w:uiPriority w:val="99"/>
    <w:rsid w:val="00E00D7A"/>
    <w:rPr>
      <w:color w:val="0000FF"/>
      <w:u w:val="single"/>
    </w:rPr>
  </w:style>
  <w:style w:type="paragraph" w:styleId="Revize">
    <w:name w:val="Revision"/>
    <w:hidden/>
    <w:uiPriority w:val="99"/>
    <w:semiHidden/>
    <w:rsid w:val="00F07CA6"/>
    <w:rPr>
      <w:sz w:val="24"/>
      <w:szCs w:val="24"/>
    </w:rPr>
  </w:style>
  <w:style w:type="paragraph" w:customStyle="1" w:styleId="v1msonormal">
    <w:name w:val="v1msonormal"/>
    <w:basedOn w:val="Normln"/>
    <w:rsid w:val="00F0370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B4799F"/>
    <w:rPr>
      <w:sz w:val="16"/>
      <w:szCs w:val="16"/>
    </w:rPr>
  </w:style>
  <w:style w:type="paragraph" w:styleId="Textkomente">
    <w:name w:val="annotation text"/>
    <w:basedOn w:val="Normln"/>
    <w:link w:val="TextkomenteChar"/>
    <w:uiPriority w:val="99"/>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character" w:customStyle="1" w:styleId="apple-converted-space">
    <w:name w:val="apple-converted-space"/>
    <w:rsid w:val="00CC5438"/>
  </w:style>
  <w:style w:type="paragraph" w:styleId="Zhlav">
    <w:name w:val="header"/>
    <w:basedOn w:val="Normln"/>
    <w:link w:val="ZhlavChar"/>
    <w:rsid w:val="005274D9"/>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5274D9"/>
  </w:style>
  <w:style w:type="paragraph" w:styleId="Odstavecseseznamem">
    <w:name w:val="List Paragraph"/>
    <w:basedOn w:val="Normln"/>
    <w:link w:val="OdstavecseseznamemChar"/>
    <w:uiPriority w:val="34"/>
    <w:qFormat/>
    <w:rsid w:val="00533AA6"/>
    <w:pPr>
      <w:ind w:left="708"/>
    </w:pPr>
  </w:style>
  <w:style w:type="character" w:customStyle="1" w:styleId="TextkomenteChar">
    <w:name w:val="Text komentáře Char"/>
    <w:link w:val="Textkomente"/>
    <w:uiPriority w:val="99"/>
    <w:rsid w:val="00DF78A8"/>
  </w:style>
  <w:style w:type="character" w:customStyle="1" w:styleId="OdstavecseseznamemChar">
    <w:name w:val="Odstavec se seznamem Char"/>
    <w:link w:val="Odstavecseseznamem"/>
    <w:uiPriority w:val="34"/>
    <w:rsid w:val="00DF78A8"/>
    <w:rPr>
      <w:sz w:val="24"/>
      <w:szCs w:val="24"/>
    </w:rPr>
  </w:style>
  <w:style w:type="paragraph" w:styleId="Zpat">
    <w:name w:val="footer"/>
    <w:basedOn w:val="Normln"/>
    <w:link w:val="ZpatChar"/>
    <w:uiPriority w:val="99"/>
    <w:rsid w:val="0028475D"/>
    <w:pPr>
      <w:tabs>
        <w:tab w:val="center" w:pos="4536"/>
        <w:tab w:val="right" w:pos="9072"/>
      </w:tabs>
    </w:pPr>
  </w:style>
  <w:style w:type="character" w:customStyle="1" w:styleId="ZpatChar">
    <w:name w:val="Zápatí Char"/>
    <w:link w:val="Zpat"/>
    <w:uiPriority w:val="99"/>
    <w:rsid w:val="0028475D"/>
    <w:rPr>
      <w:sz w:val="24"/>
      <w:szCs w:val="24"/>
    </w:rPr>
  </w:style>
  <w:style w:type="paragraph" w:styleId="Normlnweb">
    <w:name w:val="Normal (Web)"/>
    <w:basedOn w:val="Normln"/>
    <w:uiPriority w:val="99"/>
    <w:rsid w:val="00E00D7A"/>
    <w:pPr>
      <w:spacing w:before="100" w:beforeAutospacing="1" w:after="100" w:afterAutospacing="1"/>
    </w:pPr>
    <w:rPr>
      <w:rFonts w:ascii="Arial" w:hAnsi="Arial"/>
      <w:sz w:val="22"/>
    </w:rPr>
  </w:style>
  <w:style w:type="character" w:styleId="Hypertextovodkaz">
    <w:name w:val="Hyperlink"/>
    <w:uiPriority w:val="99"/>
    <w:rsid w:val="00E00D7A"/>
    <w:rPr>
      <w:color w:val="0000FF"/>
      <w:u w:val="single"/>
    </w:rPr>
  </w:style>
  <w:style w:type="paragraph" w:styleId="Revize">
    <w:name w:val="Revision"/>
    <w:hidden/>
    <w:uiPriority w:val="99"/>
    <w:semiHidden/>
    <w:rsid w:val="00F07C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60665">
      <w:bodyDiv w:val="1"/>
      <w:marLeft w:val="0"/>
      <w:marRight w:val="0"/>
      <w:marTop w:val="0"/>
      <w:marBottom w:val="0"/>
      <w:divBdr>
        <w:top w:val="none" w:sz="0" w:space="0" w:color="auto"/>
        <w:left w:val="none" w:sz="0" w:space="0" w:color="auto"/>
        <w:bottom w:val="none" w:sz="0" w:space="0" w:color="auto"/>
        <w:right w:val="none" w:sz="0" w:space="0" w:color="auto"/>
      </w:divBdr>
    </w:div>
    <w:div w:id="2049790469">
      <w:bodyDiv w:val="1"/>
      <w:marLeft w:val="0"/>
      <w:marRight w:val="0"/>
      <w:marTop w:val="0"/>
      <w:marBottom w:val="0"/>
      <w:divBdr>
        <w:top w:val="none" w:sz="0" w:space="0" w:color="auto"/>
        <w:left w:val="none" w:sz="0" w:space="0" w:color="auto"/>
        <w:bottom w:val="none" w:sz="0" w:space="0" w:color="auto"/>
        <w:right w:val="none" w:sz="0" w:space="0" w:color="auto"/>
      </w:divBdr>
      <w:divsChild>
        <w:div w:id="2055957848">
          <w:marLeft w:val="0"/>
          <w:marRight w:val="0"/>
          <w:marTop w:val="0"/>
          <w:marBottom w:val="0"/>
          <w:divBdr>
            <w:top w:val="none" w:sz="0" w:space="0" w:color="auto"/>
            <w:left w:val="none" w:sz="0" w:space="0" w:color="auto"/>
            <w:bottom w:val="none" w:sz="0" w:space="0" w:color="auto"/>
            <w:right w:val="none" w:sz="0" w:space="0" w:color="auto"/>
          </w:divBdr>
          <w:divsChild>
            <w:div w:id="1882356000">
              <w:marLeft w:val="0"/>
              <w:marRight w:val="0"/>
              <w:marTop w:val="0"/>
              <w:marBottom w:val="0"/>
              <w:divBdr>
                <w:top w:val="none" w:sz="0" w:space="0" w:color="auto"/>
                <w:left w:val="none" w:sz="0" w:space="0" w:color="auto"/>
                <w:bottom w:val="none" w:sz="0" w:space="0" w:color="auto"/>
                <w:right w:val="none" w:sz="0" w:space="0" w:color="auto"/>
              </w:divBdr>
              <w:divsChild>
                <w:div w:id="964505736">
                  <w:marLeft w:val="0"/>
                  <w:marRight w:val="0"/>
                  <w:marTop w:val="0"/>
                  <w:marBottom w:val="0"/>
                  <w:divBdr>
                    <w:top w:val="single" w:sz="4" w:space="0" w:color="B2B8BF"/>
                    <w:left w:val="single" w:sz="4" w:space="0" w:color="B2B8BF"/>
                    <w:bottom w:val="single" w:sz="4" w:space="0" w:color="B2B8BF"/>
                    <w:right w:val="single" w:sz="4" w:space="0" w:color="B2B8BF"/>
                  </w:divBdr>
                  <w:divsChild>
                    <w:div w:id="1872919449">
                      <w:marLeft w:val="0"/>
                      <w:marRight w:val="0"/>
                      <w:marTop w:val="0"/>
                      <w:marBottom w:val="0"/>
                      <w:divBdr>
                        <w:top w:val="none" w:sz="0" w:space="0" w:color="auto"/>
                        <w:left w:val="none" w:sz="0" w:space="0" w:color="auto"/>
                        <w:bottom w:val="none" w:sz="0" w:space="0" w:color="auto"/>
                        <w:right w:val="none" w:sz="0" w:space="0" w:color="auto"/>
                      </w:divBdr>
                      <w:divsChild>
                        <w:div w:id="1403943487">
                          <w:marLeft w:val="0"/>
                          <w:marRight w:val="0"/>
                          <w:marTop w:val="0"/>
                          <w:marBottom w:val="0"/>
                          <w:divBdr>
                            <w:top w:val="none" w:sz="0" w:space="0" w:color="auto"/>
                            <w:left w:val="none" w:sz="0" w:space="0" w:color="auto"/>
                            <w:bottom w:val="none" w:sz="0" w:space="0" w:color="auto"/>
                            <w:right w:val="none" w:sz="0" w:space="0" w:color="auto"/>
                          </w:divBdr>
                          <w:divsChild>
                            <w:div w:id="1036199891">
                              <w:marLeft w:val="71"/>
                              <w:marRight w:val="71"/>
                              <w:marTop w:val="71"/>
                              <w:marBottom w:val="71"/>
                              <w:divBdr>
                                <w:top w:val="none" w:sz="0" w:space="0" w:color="auto"/>
                                <w:left w:val="none" w:sz="0" w:space="0" w:color="auto"/>
                                <w:bottom w:val="none" w:sz="0" w:space="0" w:color="auto"/>
                                <w:right w:val="none" w:sz="0" w:space="0" w:color="auto"/>
                              </w:divBdr>
                              <w:divsChild>
                                <w:div w:id="1182233606">
                                  <w:marLeft w:val="0"/>
                                  <w:marRight w:val="0"/>
                                  <w:marTop w:val="0"/>
                                  <w:marBottom w:val="0"/>
                                  <w:divBdr>
                                    <w:top w:val="single" w:sz="4" w:space="4" w:color="CCCCCC"/>
                                    <w:left w:val="none" w:sz="0" w:space="0" w:color="auto"/>
                                    <w:bottom w:val="none" w:sz="0" w:space="0" w:color="auto"/>
                                    <w:right w:val="none" w:sz="0" w:space="0" w:color="auto"/>
                                  </w:divBdr>
                                  <w:divsChild>
                                    <w:div w:id="1289819730">
                                      <w:marLeft w:val="0"/>
                                      <w:marRight w:val="0"/>
                                      <w:marTop w:val="0"/>
                                      <w:marBottom w:val="0"/>
                                      <w:divBdr>
                                        <w:top w:val="none" w:sz="0" w:space="0" w:color="auto"/>
                                        <w:left w:val="none" w:sz="0" w:space="0" w:color="auto"/>
                                        <w:bottom w:val="none" w:sz="0" w:space="0" w:color="auto"/>
                                        <w:right w:val="none" w:sz="0" w:space="0" w:color="auto"/>
                                      </w:divBdr>
                                      <w:divsChild>
                                        <w:div w:id="7934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7A6A5-97EA-45C3-989F-9FF93E3F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3368</Words>
  <Characters>19312</Characters>
  <Application>Microsoft Office Word</Application>
  <DocSecurity>0</DocSecurity>
  <Lines>160</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vfu_brno</Company>
  <LinksUpToDate>false</LinksUpToDate>
  <CharactersWithSpaces>22635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lan_manager</dc:creator>
  <cp:lastModifiedBy>Soňa Dresslerová</cp:lastModifiedBy>
  <cp:revision>7</cp:revision>
  <cp:lastPrinted>2020-05-19T10:57:00Z</cp:lastPrinted>
  <dcterms:created xsi:type="dcterms:W3CDTF">2020-05-19T08:21:00Z</dcterms:created>
  <dcterms:modified xsi:type="dcterms:W3CDTF">2020-05-19T11:15:00Z</dcterms:modified>
</cp:coreProperties>
</file>