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EF" w:rsidRDefault="005B6DEF">
      <w:pPr>
        <w:pStyle w:val="Zkladntext"/>
        <w:spacing w:before="10"/>
        <w:rPr>
          <w:rFonts w:ascii="Times New Roman"/>
          <w:sz w:val="16"/>
        </w:rPr>
      </w:pPr>
    </w:p>
    <w:p w:rsidR="005B6DEF" w:rsidRDefault="00A22CB3">
      <w:pPr>
        <w:pStyle w:val="Nadpis1"/>
        <w:spacing w:before="93"/>
        <w:ind w:left="3924" w:right="3933"/>
      </w:pPr>
      <w:bookmarkStart w:id="0" w:name="OBEC_ŽĎÁR"/>
      <w:bookmarkEnd w:id="0"/>
      <w:r>
        <w:t>OBEC ŽĎÁR</w:t>
      </w:r>
    </w:p>
    <w:p w:rsidR="005B6DEF" w:rsidRDefault="005B6DEF">
      <w:pPr>
        <w:pStyle w:val="Zkladntext"/>
        <w:spacing w:before="9"/>
        <w:rPr>
          <w:b/>
          <w:sz w:val="20"/>
        </w:rPr>
      </w:pPr>
    </w:p>
    <w:p w:rsidR="005B6DEF" w:rsidRDefault="00A22CB3">
      <w:pPr>
        <w:spacing w:before="1"/>
        <w:ind w:left="1641" w:right="1676"/>
        <w:jc w:val="center"/>
        <w:rPr>
          <w:b/>
          <w:i/>
          <w:sz w:val="24"/>
        </w:rPr>
      </w:pPr>
      <w:bookmarkStart w:id="1" w:name="Žďár_1,_PSČ_270_33"/>
      <w:bookmarkEnd w:id="1"/>
      <w:r>
        <w:rPr>
          <w:b/>
          <w:i/>
          <w:sz w:val="24"/>
        </w:rPr>
        <w:t>Žďár 1, PSČ 270 33</w:t>
      </w:r>
    </w:p>
    <w:p w:rsidR="005B6DEF" w:rsidRDefault="005B6DEF">
      <w:pPr>
        <w:pStyle w:val="Zkladntext"/>
        <w:rPr>
          <w:b/>
          <w:i/>
          <w:sz w:val="26"/>
        </w:rPr>
      </w:pPr>
    </w:p>
    <w:p w:rsidR="005B6DEF" w:rsidRDefault="005B6DEF">
      <w:pPr>
        <w:pStyle w:val="Zkladntext"/>
        <w:spacing w:before="2"/>
        <w:rPr>
          <w:b/>
          <w:i/>
          <w:sz w:val="27"/>
        </w:rPr>
      </w:pPr>
    </w:p>
    <w:p w:rsidR="005B6DEF" w:rsidRDefault="00A22CB3">
      <w:pPr>
        <w:pStyle w:val="Nadpis1"/>
      </w:pPr>
      <w:r>
        <w:t>Veřejnoprávní Smlouva</w:t>
      </w:r>
    </w:p>
    <w:p w:rsidR="005B6DEF" w:rsidRDefault="00A22CB3">
      <w:pPr>
        <w:ind w:left="1670" w:right="1676"/>
        <w:jc w:val="center"/>
        <w:rPr>
          <w:b/>
          <w:sz w:val="24"/>
        </w:rPr>
      </w:pPr>
      <w:r>
        <w:rPr>
          <w:b/>
          <w:sz w:val="24"/>
        </w:rPr>
        <w:t>o poskytnutí individuální dotace z rozpočtu obce Žďár</w:t>
      </w:r>
    </w:p>
    <w:p w:rsidR="005B6DEF" w:rsidRDefault="005B6DEF">
      <w:pPr>
        <w:pStyle w:val="Zkladntext"/>
        <w:rPr>
          <w:b/>
        </w:rPr>
      </w:pPr>
    </w:p>
    <w:p w:rsidR="005B6DEF" w:rsidRDefault="00A22CB3">
      <w:pPr>
        <w:pStyle w:val="Zkladntext"/>
        <w:ind w:left="240" w:right="254"/>
        <w:jc w:val="both"/>
      </w:pPr>
      <w:r>
        <w:t xml:space="preserve">uzavřená dle § 159 zákona č. 500/2004 Sb., správní řád, ve znění pozdějších předpisů, §10a zákona č. 250/2000 Sb., o rozpočtových pravidlech územních rozpočtů, ve znění pozdějších předpisů a v souladu se zákonem č. 89/2012 Sb., občanský zákoník, v platném </w:t>
      </w:r>
      <w:r>
        <w:t>znění a zákonem č. 128/2000 Sb., o obcích, ve znění pozdějších předpisů.</w:t>
      </w:r>
    </w:p>
    <w:p w:rsidR="005B6DEF" w:rsidRDefault="00A22CB3">
      <w:pPr>
        <w:spacing w:before="1"/>
        <w:ind w:left="240"/>
        <w:jc w:val="both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jen </w:t>
      </w:r>
      <w:r>
        <w:rPr>
          <w:b/>
          <w:i/>
          <w:sz w:val="20"/>
        </w:rPr>
        <w:t>„Smlouva”</w:t>
      </w:r>
      <w:r>
        <w:rPr>
          <w:i/>
          <w:sz w:val="20"/>
        </w:rPr>
        <w:t>)</w:t>
      </w:r>
    </w:p>
    <w:p w:rsidR="005B6DEF" w:rsidRDefault="005B6DEF">
      <w:pPr>
        <w:pStyle w:val="Zkladntext"/>
        <w:rPr>
          <w:i/>
          <w:sz w:val="20"/>
        </w:rPr>
      </w:pPr>
    </w:p>
    <w:p w:rsidR="005B6DEF" w:rsidRDefault="005B6DEF">
      <w:pPr>
        <w:pStyle w:val="Zkladntext"/>
        <w:spacing w:before="11"/>
        <w:rPr>
          <w:i/>
          <w:sz w:val="17"/>
        </w:rPr>
      </w:pPr>
    </w:p>
    <w:p w:rsidR="005B6DEF" w:rsidRDefault="005B6DEF">
      <w:pPr>
        <w:rPr>
          <w:sz w:val="17"/>
        </w:rPr>
        <w:sectPr w:rsidR="005B6DEF">
          <w:footerReference w:type="default" r:id="rId8"/>
          <w:type w:val="continuous"/>
          <w:pgSz w:w="11900" w:h="16840"/>
          <w:pgMar w:top="1600" w:right="1160" w:bottom="960" w:left="1180" w:header="708" w:footer="774" w:gutter="0"/>
          <w:pgNumType w:start="1"/>
          <w:cols w:space="708"/>
        </w:sectPr>
      </w:pPr>
    </w:p>
    <w:p w:rsidR="005B6DEF" w:rsidRDefault="005B6DEF">
      <w:pPr>
        <w:pStyle w:val="Zkladntext"/>
        <w:rPr>
          <w:i/>
          <w:sz w:val="30"/>
        </w:rPr>
      </w:pPr>
    </w:p>
    <w:p w:rsidR="005B6DEF" w:rsidRDefault="005B6DEF">
      <w:pPr>
        <w:pStyle w:val="Zkladntext"/>
        <w:spacing w:before="1"/>
        <w:rPr>
          <w:i/>
          <w:sz w:val="44"/>
        </w:rPr>
      </w:pPr>
    </w:p>
    <w:p w:rsidR="005B6DEF" w:rsidRDefault="00A22CB3">
      <w:pPr>
        <w:tabs>
          <w:tab w:val="left" w:pos="1975"/>
        </w:tabs>
        <w:spacing w:line="321" w:lineRule="exact"/>
        <w:ind w:left="240"/>
        <w:rPr>
          <w:b/>
          <w:sz w:val="28"/>
        </w:rPr>
      </w:pPr>
      <w:r>
        <w:rPr>
          <w:b/>
        </w:rPr>
        <w:t>Poskytovatel:</w:t>
      </w:r>
      <w:r>
        <w:rPr>
          <w:b/>
        </w:rPr>
        <w:tab/>
      </w:r>
      <w:r>
        <w:rPr>
          <w:b/>
          <w:sz w:val="28"/>
        </w:rPr>
        <w:t>Obec Žďár</w:t>
      </w:r>
    </w:p>
    <w:p w:rsidR="005B6DEF" w:rsidRDefault="00A22CB3">
      <w:pPr>
        <w:pStyle w:val="Zkladntext"/>
        <w:tabs>
          <w:tab w:val="left" w:pos="1975"/>
        </w:tabs>
        <w:spacing w:line="252" w:lineRule="exact"/>
        <w:ind w:left="240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</w:r>
      <w:proofErr w:type="gramStart"/>
      <w:r>
        <w:t>č.p.</w:t>
      </w:r>
      <w:proofErr w:type="gramEnd"/>
      <w:r>
        <w:t xml:space="preserve"> 1, Žďár, 270</w:t>
      </w:r>
      <w:r>
        <w:rPr>
          <w:spacing w:val="-6"/>
        </w:rPr>
        <w:t xml:space="preserve"> </w:t>
      </w:r>
      <w:r>
        <w:rPr>
          <w:spacing w:val="-7"/>
        </w:rPr>
        <w:t>33</w:t>
      </w:r>
    </w:p>
    <w:p w:rsidR="005B6DEF" w:rsidRDefault="00A22CB3">
      <w:pPr>
        <w:spacing w:before="93" w:line="252" w:lineRule="exact"/>
        <w:ind w:left="729" w:right="4731"/>
        <w:jc w:val="center"/>
        <w:rPr>
          <w:b/>
        </w:rPr>
      </w:pPr>
      <w:r>
        <w:br w:type="column"/>
      </w:r>
      <w:r>
        <w:rPr>
          <w:b/>
        </w:rPr>
        <w:lastRenderedPageBreak/>
        <w:t>I.</w:t>
      </w:r>
    </w:p>
    <w:p w:rsidR="005B6DEF" w:rsidRDefault="00A22CB3">
      <w:pPr>
        <w:pStyle w:val="Nadpis2"/>
        <w:ind w:left="33" w:right="3972"/>
      </w:pPr>
      <w:r>
        <w:t>Smluvní strany</w:t>
      </w:r>
    </w:p>
    <w:p w:rsidR="005B6DEF" w:rsidRDefault="005B6DEF">
      <w:pPr>
        <w:sectPr w:rsidR="005B6DEF">
          <w:type w:val="continuous"/>
          <w:pgSz w:w="11900" w:h="16840"/>
          <w:pgMar w:top="1600" w:right="1160" w:bottom="960" w:left="1180" w:header="708" w:footer="708" w:gutter="0"/>
          <w:cols w:num="2" w:space="708" w:equalWidth="0">
            <w:col w:w="3896" w:space="40"/>
            <w:col w:w="5624"/>
          </w:cols>
        </w:sectPr>
      </w:pPr>
    </w:p>
    <w:p w:rsidR="005B6DEF" w:rsidRDefault="00A22CB3">
      <w:pPr>
        <w:pStyle w:val="Zkladntext"/>
        <w:tabs>
          <w:tab w:val="left" w:pos="1987"/>
          <w:tab w:val="right" w:pos="2964"/>
        </w:tabs>
        <w:spacing w:before="2"/>
        <w:ind w:left="240" w:right="4267"/>
      </w:pPr>
      <w:r>
        <w:lastRenderedPageBreak/>
        <w:t>zastoupená:</w:t>
      </w:r>
      <w:r>
        <w:tab/>
        <w:t xml:space="preserve">Pavlem </w:t>
      </w:r>
      <w:proofErr w:type="spellStart"/>
      <w:r>
        <w:t>Malichem</w:t>
      </w:r>
      <w:proofErr w:type="spellEnd"/>
      <w:r>
        <w:t>, starostou obce IČ:</w:t>
      </w:r>
      <w:r>
        <w:tab/>
      </w:r>
      <w:r>
        <w:tab/>
        <w:t>00640034</w:t>
      </w:r>
    </w:p>
    <w:p w:rsidR="005B6DEF" w:rsidRDefault="00A22CB3">
      <w:pPr>
        <w:pStyle w:val="Zkladntext"/>
        <w:spacing w:line="253" w:lineRule="exact"/>
        <w:ind w:left="240"/>
      </w:pPr>
      <w:r>
        <w:t>bankovní spojení: 542612319/0800</w:t>
      </w:r>
    </w:p>
    <w:p w:rsidR="005B6DEF" w:rsidRDefault="00A22CB3">
      <w:pPr>
        <w:ind w:left="240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jen </w:t>
      </w:r>
      <w:r>
        <w:rPr>
          <w:b/>
          <w:i/>
          <w:sz w:val="20"/>
        </w:rPr>
        <w:t>„Poskytovatel”</w:t>
      </w:r>
      <w:r>
        <w:rPr>
          <w:i/>
          <w:sz w:val="20"/>
        </w:rPr>
        <w:t>)</w:t>
      </w:r>
    </w:p>
    <w:p w:rsidR="005B6DEF" w:rsidRDefault="005B6DEF">
      <w:pPr>
        <w:pStyle w:val="Zkladntext"/>
        <w:rPr>
          <w:i/>
        </w:rPr>
      </w:pPr>
    </w:p>
    <w:p w:rsidR="005B6DEF" w:rsidRDefault="00A22CB3">
      <w:pPr>
        <w:pStyle w:val="Zkladntext"/>
        <w:ind w:left="240"/>
      </w:pPr>
      <w:r>
        <w:t>a</w:t>
      </w:r>
    </w:p>
    <w:p w:rsidR="005B6DEF" w:rsidRDefault="005B6DEF">
      <w:pPr>
        <w:pStyle w:val="Zkladntext"/>
        <w:spacing w:before="11"/>
        <w:rPr>
          <w:sz w:val="21"/>
        </w:rPr>
      </w:pPr>
    </w:p>
    <w:p w:rsidR="005B6DEF" w:rsidRDefault="00A22CB3">
      <w:pPr>
        <w:tabs>
          <w:tab w:val="left" w:pos="2025"/>
        </w:tabs>
        <w:ind w:left="240"/>
        <w:rPr>
          <w:b/>
          <w:sz w:val="28"/>
        </w:rPr>
      </w:pPr>
      <w:r>
        <w:rPr>
          <w:b/>
        </w:rPr>
        <w:t>Příjemce:</w:t>
      </w:r>
      <w:r>
        <w:rPr>
          <w:b/>
        </w:rPr>
        <w:tab/>
      </w:r>
      <w:r>
        <w:rPr>
          <w:b/>
          <w:sz w:val="28"/>
        </w:rPr>
        <w:t>Michael Svoboda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s.r.o.</w:t>
      </w:r>
    </w:p>
    <w:p w:rsidR="005B6DEF" w:rsidRDefault="00A22CB3">
      <w:pPr>
        <w:pStyle w:val="Zkladntext"/>
        <w:tabs>
          <w:tab w:val="left" w:pos="2037"/>
        </w:tabs>
        <w:spacing w:line="252" w:lineRule="exact"/>
        <w:ind w:left="240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</w:r>
      <w:proofErr w:type="gramStart"/>
      <w:r>
        <w:t>č.p.</w:t>
      </w:r>
      <w:proofErr w:type="gramEnd"/>
      <w:r>
        <w:t xml:space="preserve"> 1, Žďár, 270</w:t>
      </w:r>
      <w:r>
        <w:rPr>
          <w:spacing w:val="-2"/>
        </w:rPr>
        <w:t xml:space="preserve"> </w:t>
      </w:r>
      <w:r>
        <w:t>33</w:t>
      </w:r>
    </w:p>
    <w:p w:rsidR="005B6DEF" w:rsidRDefault="00A22CB3">
      <w:pPr>
        <w:pStyle w:val="Zkladntext"/>
        <w:tabs>
          <w:tab w:val="left" w:pos="2047"/>
        </w:tabs>
        <w:ind w:left="240" w:right="4196"/>
      </w:pPr>
      <w:r>
        <w:t>zastoupená:</w:t>
      </w:r>
      <w:r>
        <w:tab/>
        <w:t>Michaelem Svobodou,</w:t>
      </w:r>
      <w:r>
        <w:rPr>
          <w:spacing w:val="-15"/>
        </w:rPr>
        <w:t xml:space="preserve"> </w:t>
      </w:r>
      <w:r>
        <w:t>jednatelem IČ:</w:t>
      </w:r>
      <w:r>
        <w:tab/>
        <w:t>28129164</w:t>
      </w:r>
    </w:p>
    <w:p w:rsidR="005B6DEF" w:rsidRDefault="00A22CB3">
      <w:pPr>
        <w:pStyle w:val="Zkladntext"/>
        <w:ind w:left="240"/>
      </w:pPr>
      <w:r>
        <w:t>bankovní spojení: 3733480359/0800</w:t>
      </w:r>
    </w:p>
    <w:p w:rsidR="005B6DEF" w:rsidRDefault="00A22CB3">
      <w:pPr>
        <w:spacing w:before="2"/>
        <w:ind w:left="240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jen </w:t>
      </w:r>
      <w:r>
        <w:rPr>
          <w:b/>
          <w:i/>
          <w:sz w:val="20"/>
        </w:rPr>
        <w:t>„Příjemce“</w:t>
      </w:r>
      <w:r>
        <w:rPr>
          <w:i/>
          <w:sz w:val="20"/>
        </w:rPr>
        <w:t>)</w:t>
      </w:r>
    </w:p>
    <w:p w:rsidR="005B6DEF" w:rsidRDefault="005B6DEF">
      <w:pPr>
        <w:pStyle w:val="Zkladntext"/>
        <w:spacing w:before="10"/>
        <w:rPr>
          <w:i/>
          <w:sz w:val="21"/>
        </w:rPr>
      </w:pPr>
    </w:p>
    <w:p w:rsidR="005B6DEF" w:rsidRDefault="00A22CB3">
      <w:pPr>
        <w:ind w:left="240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také jako </w:t>
      </w:r>
      <w:r>
        <w:rPr>
          <w:b/>
          <w:i/>
          <w:sz w:val="20"/>
        </w:rPr>
        <w:t>„Smluvní strany“</w:t>
      </w:r>
      <w:r>
        <w:rPr>
          <w:i/>
          <w:sz w:val="20"/>
        </w:rPr>
        <w:t>)</w:t>
      </w:r>
    </w:p>
    <w:p w:rsidR="005B6DEF" w:rsidRDefault="005B6DEF">
      <w:pPr>
        <w:pStyle w:val="Zkladntext"/>
        <w:rPr>
          <w:i/>
        </w:rPr>
      </w:pPr>
    </w:p>
    <w:p w:rsidR="005B6DEF" w:rsidRDefault="005B6DEF">
      <w:pPr>
        <w:pStyle w:val="Zkladntext"/>
        <w:spacing w:before="11"/>
        <w:rPr>
          <w:i/>
          <w:sz w:val="21"/>
        </w:rPr>
      </w:pPr>
    </w:p>
    <w:p w:rsidR="005B6DEF" w:rsidRDefault="00A22CB3">
      <w:pPr>
        <w:pStyle w:val="Nadpis2"/>
        <w:spacing w:line="240" w:lineRule="auto"/>
        <w:ind w:left="1608"/>
      </w:pPr>
      <w:r>
        <w:t>II.</w:t>
      </w:r>
    </w:p>
    <w:p w:rsidR="005B6DEF" w:rsidRDefault="00A22CB3">
      <w:pPr>
        <w:spacing w:before="1"/>
        <w:ind w:left="1666" w:right="1676"/>
        <w:jc w:val="center"/>
        <w:rPr>
          <w:b/>
        </w:rPr>
      </w:pPr>
      <w:r>
        <w:rPr>
          <w:b/>
        </w:rPr>
        <w:t>Předmět Smlouvy</w:t>
      </w:r>
    </w:p>
    <w:p w:rsidR="005B6DEF" w:rsidRDefault="005B6DEF">
      <w:pPr>
        <w:pStyle w:val="Zkladntext"/>
        <w:rPr>
          <w:b/>
        </w:rPr>
      </w:pPr>
    </w:p>
    <w:p w:rsidR="005B6DEF" w:rsidRDefault="00A22CB3">
      <w:pPr>
        <w:pStyle w:val="Odstavecseseznamem"/>
        <w:numPr>
          <w:ilvl w:val="0"/>
          <w:numId w:val="4"/>
        </w:numPr>
        <w:tabs>
          <w:tab w:val="left" w:pos="502"/>
          <w:tab w:val="left" w:leader="dot" w:pos="8907"/>
        </w:tabs>
        <w:ind w:right="246" w:firstLine="0"/>
      </w:pPr>
      <w:r>
        <w:t>Poskytovatel se za podmínek stanovených touto Smlouvou zavazuje poskytnout Příjemci úč</w:t>
      </w:r>
      <w:r>
        <w:t xml:space="preserve">elovou  finanční  podporu  z  rozpočtu </w:t>
      </w:r>
      <w:proofErr w:type="gramStart"/>
      <w:r>
        <w:t>obce  formou</w:t>
      </w:r>
      <w:proofErr w:type="gramEnd"/>
      <w:r>
        <w:rPr>
          <w:spacing w:val="9"/>
        </w:rPr>
        <w:t xml:space="preserve"> </w:t>
      </w:r>
      <w:r>
        <w:t>dotace ve</w:t>
      </w:r>
      <w:r>
        <w:rPr>
          <w:spacing w:val="39"/>
        </w:rPr>
        <w:t xml:space="preserve"> </w:t>
      </w:r>
      <w:r>
        <w:t>výši</w:t>
      </w:r>
      <w:r w:rsidR="009C3692">
        <w:t xml:space="preserve">       </w:t>
      </w:r>
      <w:r w:rsidR="00176C4B" w:rsidRPr="00176C4B">
        <w:rPr>
          <w:b/>
        </w:rPr>
        <w:t xml:space="preserve">120.000 </w:t>
      </w:r>
      <w:r w:rsidR="009C3692" w:rsidRPr="00176C4B">
        <w:rPr>
          <w:b/>
        </w:rPr>
        <w:t>Kč</w:t>
      </w:r>
      <w:r w:rsidRPr="00176C4B">
        <w:rPr>
          <w:b/>
          <w:spacing w:val="-5"/>
        </w:rPr>
        <w:t>.</w:t>
      </w:r>
      <w:r w:rsidRPr="00176C4B">
        <w:rPr>
          <w:b/>
          <w:spacing w:val="-5"/>
        </w:rPr>
        <w:t>,</w:t>
      </w:r>
    </w:p>
    <w:p w:rsidR="005B6DEF" w:rsidRDefault="009C3692">
      <w:pPr>
        <w:pStyle w:val="Zkladntext"/>
        <w:tabs>
          <w:tab w:val="left" w:leader="dot" w:pos="7637"/>
        </w:tabs>
        <w:spacing w:line="253" w:lineRule="exact"/>
        <w:ind w:left="240"/>
      </w:pPr>
      <w:r>
        <w:t>(slovy</w:t>
      </w:r>
      <w:r w:rsidR="00176C4B">
        <w:t xml:space="preserve"> </w:t>
      </w:r>
      <w:proofErr w:type="spellStart"/>
      <w:r w:rsidR="00176C4B">
        <w:t>stodvacettisíc</w:t>
      </w:r>
      <w:proofErr w:type="spellEnd"/>
      <w:r>
        <w:t xml:space="preserve"> </w:t>
      </w:r>
      <w:r w:rsidR="00A22CB3">
        <w:t>korun</w:t>
      </w:r>
      <w:r w:rsidR="00A22CB3">
        <w:rPr>
          <w:spacing w:val="-1"/>
        </w:rPr>
        <w:t xml:space="preserve"> </w:t>
      </w:r>
      <w:r w:rsidR="00A22CB3">
        <w:t>českých).</w:t>
      </w:r>
    </w:p>
    <w:p w:rsidR="005B6DEF" w:rsidRDefault="00A22CB3">
      <w:pPr>
        <w:ind w:left="240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jen </w:t>
      </w:r>
      <w:r>
        <w:rPr>
          <w:b/>
          <w:i/>
          <w:sz w:val="20"/>
        </w:rPr>
        <w:t>„Dotace”</w:t>
      </w:r>
      <w:r>
        <w:rPr>
          <w:i/>
          <w:sz w:val="20"/>
        </w:rPr>
        <w:t>)</w:t>
      </w:r>
      <w:bookmarkStart w:id="2" w:name="_GoBack"/>
      <w:bookmarkEnd w:id="2"/>
    </w:p>
    <w:p w:rsidR="005B6DEF" w:rsidRDefault="005B6DEF">
      <w:pPr>
        <w:pStyle w:val="Zkladntext"/>
        <w:rPr>
          <w:i/>
        </w:rPr>
      </w:pPr>
    </w:p>
    <w:p w:rsidR="005B6DEF" w:rsidRDefault="00A22CB3">
      <w:pPr>
        <w:pStyle w:val="Nadpis2"/>
        <w:numPr>
          <w:ilvl w:val="0"/>
          <w:numId w:val="4"/>
        </w:numPr>
        <w:tabs>
          <w:tab w:val="left" w:pos="526"/>
        </w:tabs>
        <w:spacing w:line="240" w:lineRule="auto"/>
        <w:ind w:right="246" w:firstLine="0"/>
      </w:pPr>
      <w:r>
        <w:t>Dotace je poskytována za účelem podpory provozování prodejny potravin v obci Žďár.</w:t>
      </w:r>
    </w:p>
    <w:p w:rsidR="005B6DEF" w:rsidRDefault="005B6DEF">
      <w:pPr>
        <w:pStyle w:val="Zkladntext"/>
        <w:spacing w:before="11"/>
        <w:rPr>
          <w:b/>
          <w:sz w:val="21"/>
        </w:rPr>
      </w:pPr>
    </w:p>
    <w:p w:rsidR="009C3692" w:rsidRDefault="009C3692" w:rsidP="009C3692">
      <w:pPr>
        <w:pStyle w:val="Odstavecseseznamem"/>
        <w:numPr>
          <w:ilvl w:val="0"/>
          <w:numId w:val="4"/>
        </w:numPr>
        <w:tabs>
          <w:tab w:val="left" w:pos="488"/>
          <w:tab w:val="left" w:leader="dot" w:pos="8907"/>
        </w:tabs>
        <w:ind w:left="488" w:hanging="248"/>
      </w:pPr>
      <w:r>
        <w:t>Dotace bude zas</w:t>
      </w:r>
      <w:r w:rsidR="00176C4B">
        <w:t>í</w:t>
      </w:r>
      <w:r w:rsidR="00A22CB3">
        <w:t>lána Příjemci</w:t>
      </w:r>
      <w:r w:rsidR="00176C4B">
        <w:t xml:space="preserve"> v pravidelných měsíčních splátkách ve výši </w:t>
      </w:r>
      <w:r w:rsidR="00176C4B" w:rsidRPr="00176C4B">
        <w:rPr>
          <w:b/>
        </w:rPr>
        <w:t>15.000 Kč</w:t>
      </w:r>
      <w:r w:rsidR="00176C4B">
        <w:t xml:space="preserve"> vždy k 10 dni v měsíci, trvalým příkazem k úhradě od 05/2020 do 12/2020.</w:t>
      </w:r>
    </w:p>
    <w:p w:rsidR="005B6DEF" w:rsidRDefault="00A22CB3">
      <w:pPr>
        <w:spacing w:before="1"/>
        <w:ind w:left="240"/>
      </w:pPr>
      <w:r>
        <w:t>.</w:t>
      </w:r>
    </w:p>
    <w:p w:rsidR="005B6DEF" w:rsidRDefault="005B6DEF">
      <w:pPr>
        <w:sectPr w:rsidR="005B6DEF">
          <w:type w:val="continuous"/>
          <w:pgSz w:w="11900" w:h="16840"/>
          <w:pgMar w:top="1600" w:right="1160" w:bottom="960" w:left="1180" w:header="708" w:footer="708" w:gutter="0"/>
          <w:cols w:space="708"/>
        </w:sectPr>
      </w:pPr>
    </w:p>
    <w:p w:rsidR="005B6DEF" w:rsidRDefault="00A22CB3">
      <w:pPr>
        <w:pStyle w:val="Nadpis2"/>
        <w:spacing w:before="79"/>
        <w:ind w:right="1675"/>
      </w:pPr>
      <w:r>
        <w:lastRenderedPageBreak/>
        <w:t>III.</w:t>
      </w:r>
    </w:p>
    <w:p w:rsidR="005B6DEF" w:rsidRDefault="00A22CB3">
      <w:pPr>
        <w:spacing w:line="252" w:lineRule="exact"/>
        <w:ind w:left="1668" w:right="1676"/>
        <w:jc w:val="center"/>
        <w:rPr>
          <w:b/>
        </w:rPr>
      </w:pPr>
      <w:r>
        <w:rPr>
          <w:b/>
        </w:rPr>
        <w:t>Podmínky užití dotace</w:t>
      </w:r>
    </w:p>
    <w:p w:rsidR="005B6DEF" w:rsidRDefault="005B6DEF">
      <w:pPr>
        <w:pStyle w:val="Zkladntext"/>
        <w:rPr>
          <w:b/>
        </w:rPr>
      </w:pPr>
    </w:p>
    <w:p w:rsidR="005B6DEF" w:rsidRDefault="00A22CB3">
      <w:pPr>
        <w:pStyle w:val="Odstavecseseznamem"/>
        <w:numPr>
          <w:ilvl w:val="0"/>
          <w:numId w:val="3"/>
        </w:numPr>
        <w:tabs>
          <w:tab w:val="left" w:pos="530"/>
        </w:tabs>
        <w:ind w:right="257" w:firstLine="0"/>
        <w:jc w:val="both"/>
      </w:pPr>
      <w:r>
        <w:t>Příjemce Dotaci přijímá a zavazuje se ji použít maximálně hosp</w:t>
      </w:r>
      <w:r>
        <w:t xml:space="preserve">odárným způsobem a výhradně v souladu s účelem poskytnutí Dotace dle čl. II odst. 2 </w:t>
      </w:r>
      <w:proofErr w:type="gramStart"/>
      <w:r>
        <w:t>této</w:t>
      </w:r>
      <w:proofErr w:type="gramEnd"/>
      <w:r>
        <w:rPr>
          <w:spacing w:val="-10"/>
        </w:rPr>
        <w:t xml:space="preserve"> </w:t>
      </w:r>
      <w:r>
        <w:t>Smlouvy.</w:t>
      </w:r>
    </w:p>
    <w:p w:rsidR="005B6DEF" w:rsidRDefault="005B6DEF">
      <w:pPr>
        <w:pStyle w:val="Zkladntext"/>
        <w:spacing w:before="1"/>
      </w:pPr>
    </w:p>
    <w:p w:rsidR="005B6DEF" w:rsidRDefault="00A22CB3">
      <w:pPr>
        <w:pStyle w:val="Odstavecseseznamem"/>
        <w:numPr>
          <w:ilvl w:val="0"/>
          <w:numId w:val="3"/>
        </w:numPr>
        <w:tabs>
          <w:tab w:val="left" w:pos="512"/>
        </w:tabs>
        <w:ind w:right="249" w:firstLine="0"/>
        <w:jc w:val="both"/>
      </w:pPr>
      <w:r>
        <w:t xml:space="preserve">Poskytnutou Dotaci lze použít pro provozování prodejny potravin v obci Žďár, konkrétně na náklady spojené s obsluhou prodejny potravin </w:t>
      </w:r>
      <w:r>
        <w:rPr>
          <w:b/>
        </w:rPr>
        <w:t xml:space="preserve">od </w:t>
      </w:r>
      <w:proofErr w:type="gramStart"/>
      <w:r>
        <w:rPr>
          <w:b/>
        </w:rPr>
        <w:t>01.0</w:t>
      </w:r>
      <w:r w:rsidR="00176C4B">
        <w:rPr>
          <w:b/>
        </w:rPr>
        <w:t>5</w:t>
      </w:r>
      <w:r w:rsidR="009C3692">
        <w:rPr>
          <w:b/>
        </w:rPr>
        <w:t>.2020</w:t>
      </w:r>
      <w:proofErr w:type="gramEnd"/>
      <w:r w:rsidR="009C3692">
        <w:rPr>
          <w:b/>
        </w:rPr>
        <w:t xml:space="preserve"> do 3</w:t>
      </w:r>
      <w:r w:rsidR="00176C4B">
        <w:rPr>
          <w:b/>
        </w:rPr>
        <w:t>1</w:t>
      </w:r>
      <w:r>
        <w:rPr>
          <w:b/>
        </w:rPr>
        <w:t>.</w:t>
      </w:r>
      <w:r w:rsidR="00176C4B">
        <w:rPr>
          <w:b/>
        </w:rPr>
        <w:t>12</w:t>
      </w:r>
      <w:r>
        <w:rPr>
          <w:b/>
        </w:rPr>
        <w:t>.2020</w:t>
      </w:r>
      <w:r>
        <w:t>. Finanční prostředky nelze převádět do následujícího</w:t>
      </w:r>
      <w:r>
        <w:rPr>
          <w:spacing w:val="-1"/>
        </w:rPr>
        <w:t xml:space="preserve"> </w:t>
      </w:r>
      <w:r>
        <w:t>roku.</w:t>
      </w:r>
    </w:p>
    <w:p w:rsidR="005B6DEF" w:rsidRDefault="005B6DEF">
      <w:pPr>
        <w:pStyle w:val="Zkladntext"/>
      </w:pPr>
    </w:p>
    <w:p w:rsidR="005B6DEF" w:rsidRDefault="00A22CB3">
      <w:pPr>
        <w:pStyle w:val="Odstavecseseznamem"/>
        <w:numPr>
          <w:ilvl w:val="0"/>
          <w:numId w:val="3"/>
        </w:numPr>
        <w:tabs>
          <w:tab w:val="left" w:pos="556"/>
        </w:tabs>
        <w:spacing w:before="1"/>
        <w:ind w:right="251" w:firstLine="0"/>
        <w:jc w:val="both"/>
      </w:pPr>
      <w:r>
        <w:t xml:space="preserve">Příjemce je povinen předložit Poskytovateli finanční vypořádání (vyúčtování) Dotace nejpozději do </w:t>
      </w:r>
      <w:proofErr w:type="gramStart"/>
      <w:r>
        <w:rPr>
          <w:b/>
        </w:rPr>
        <w:t>15.01.2021</w:t>
      </w:r>
      <w:proofErr w:type="gramEnd"/>
      <w:r>
        <w:t>. Nejpozději k tomuto termínu je Příjemce rovněž povinen vrá</w:t>
      </w:r>
      <w:r>
        <w:t>tit převodem na účet Poskytovatele případnou nepoužitou část Dotace. Nevrátí-li Příjemce nevyčerpanou část Dotace v této lhůtě, dopustí se porušení rozpočtové kázně ve smyslu ustanovení § 22 zákona č. 250/200 Sb., o rozpočtových pravidlech územních rozpočt</w:t>
      </w:r>
      <w:r>
        <w:t>ů, ve znění pozdějších předpisů.</w:t>
      </w:r>
    </w:p>
    <w:p w:rsidR="005B6DEF" w:rsidRDefault="005B6DEF">
      <w:pPr>
        <w:pStyle w:val="Zkladntext"/>
        <w:spacing w:before="11"/>
        <w:rPr>
          <w:sz w:val="23"/>
        </w:rPr>
      </w:pPr>
    </w:p>
    <w:p w:rsidR="005B6DEF" w:rsidRDefault="00A22CB3">
      <w:pPr>
        <w:pStyle w:val="Odstavecseseznamem"/>
        <w:numPr>
          <w:ilvl w:val="0"/>
          <w:numId w:val="3"/>
        </w:numPr>
        <w:tabs>
          <w:tab w:val="left" w:pos="546"/>
        </w:tabs>
        <w:ind w:left="546" w:hanging="306"/>
        <w:jc w:val="both"/>
      </w:pPr>
      <w:r>
        <w:t>Příjemce doloží provozní náklady na obsluhu prodejny</w:t>
      </w:r>
      <w:r>
        <w:rPr>
          <w:spacing w:val="-4"/>
        </w:rPr>
        <w:t xml:space="preserve"> </w:t>
      </w:r>
      <w:r>
        <w:t>potravin.</w:t>
      </w:r>
    </w:p>
    <w:p w:rsidR="005B6DEF" w:rsidRDefault="005B6DEF">
      <w:pPr>
        <w:pStyle w:val="Zkladntext"/>
      </w:pPr>
    </w:p>
    <w:p w:rsidR="005B6DEF" w:rsidRDefault="00A22CB3">
      <w:pPr>
        <w:pStyle w:val="Odstavecseseznamem"/>
        <w:numPr>
          <w:ilvl w:val="0"/>
          <w:numId w:val="3"/>
        </w:numPr>
        <w:tabs>
          <w:tab w:val="left" w:pos="544"/>
        </w:tabs>
        <w:ind w:right="249" w:firstLine="0"/>
        <w:jc w:val="both"/>
      </w:pPr>
      <w:r>
        <w:t xml:space="preserve">Příjemce odpovídá za správnost vyúčtování poskytnuté Dotace. V případě zjištěných nedostatků ve vyúčtování nebo porušení podmínek či povinností vyplývajících </w:t>
      </w:r>
      <w:r>
        <w:t>Příjemci z této Smlouvy, může Poskytovatel požadovat navrácení Dotace, či části Dotace dle článku IV. odst.</w:t>
      </w:r>
      <w:r>
        <w:rPr>
          <w:spacing w:val="-2"/>
        </w:rPr>
        <w:t xml:space="preserve"> </w:t>
      </w:r>
      <w:r>
        <w:t>2.</w:t>
      </w:r>
    </w:p>
    <w:p w:rsidR="005B6DEF" w:rsidRDefault="005B6DEF">
      <w:pPr>
        <w:pStyle w:val="Zkladntext"/>
        <w:spacing w:before="11"/>
        <w:rPr>
          <w:sz w:val="21"/>
        </w:rPr>
      </w:pPr>
    </w:p>
    <w:p w:rsidR="005B6DEF" w:rsidRDefault="00A22CB3">
      <w:pPr>
        <w:pStyle w:val="Odstavecseseznamem"/>
        <w:numPr>
          <w:ilvl w:val="0"/>
          <w:numId w:val="3"/>
        </w:numPr>
        <w:tabs>
          <w:tab w:val="left" w:pos="534"/>
        </w:tabs>
        <w:ind w:right="250" w:firstLine="0"/>
        <w:jc w:val="both"/>
      </w:pPr>
      <w:r>
        <w:t>Příjemce je povinen průběžně a bez zbytečného odkladu, informovat Poskytovatele o všech změnách, které by mohly při vymáhání zadržených nebo neoprávněně použitých prostředků Dotace zhoršit jeho pozici věřitele nebo dobytnost jeho pohledávky. Zejména je Pří</w:t>
      </w:r>
      <w:r>
        <w:t xml:space="preserve">jemce povinen oznámit Poskytovateli do </w:t>
      </w:r>
      <w:proofErr w:type="gramStart"/>
      <w:r>
        <w:t>15-ti</w:t>
      </w:r>
      <w:proofErr w:type="gramEnd"/>
      <w:r>
        <w:t xml:space="preserve"> dnů ode dne, kdy došlo k události, skutečnosti, které mají nebo mohou mít za následek zánik, transformaci, sloučení, změnu statutárního zástupce apod., či změnu vlastnického vztahu k věci, na niž se Dotace posky</w:t>
      </w:r>
      <w:r>
        <w:t>tuje.</w:t>
      </w:r>
    </w:p>
    <w:p w:rsidR="005B6DEF" w:rsidRDefault="005B6DEF">
      <w:pPr>
        <w:pStyle w:val="Zkladntext"/>
      </w:pPr>
    </w:p>
    <w:p w:rsidR="005B6DEF" w:rsidRDefault="00A22CB3">
      <w:pPr>
        <w:pStyle w:val="Odstavecseseznamem"/>
        <w:numPr>
          <w:ilvl w:val="0"/>
          <w:numId w:val="3"/>
        </w:numPr>
        <w:tabs>
          <w:tab w:val="left" w:pos="496"/>
        </w:tabs>
        <w:ind w:right="250" w:firstLine="0"/>
        <w:jc w:val="both"/>
      </w:pPr>
      <w: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spacing w:val="2"/>
        </w:rPr>
        <w:t xml:space="preserve"> </w:t>
      </w:r>
      <w:r>
        <w:t>součinnost.</w:t>
      </w:r>
    </w:p>
    <w:p w:rsidR="005B6DEF" w:rsidRDefault="005B6DEF">
      <w:pPr>
        <w:pStyle w:val="Zkladntext"/>
      </w:pPr>
    </w:p>
    <w:p w:rsidR="005B6DEF" w:rsidRDefault="00A22CB3">
      <w:pPr>
        <w:pStyle w:val="Odstavecseseznamem"/>
        <w:numPr>
          <w:ilvl w:val="0"/>
          <w:numId w:val="3"/>
        </w:numPr>
        <w:tabs>
          <w:tab w:val="left" w:pos="602"/>
        </w:tabs>
        <w:ind w:right="251" w:firstLine="0"/>
        <w:jc w:val="both"/>
      </w:pPr>
      <w:r>
        <w:t>Příjemce se zavazuje, že při jakékoli prezentaci bude uvádět obec Žďár jako Poskytovatele dotace (případně části peněžních prostředků). Při použití znaku obce se Příjemci uděluje souhlas s užitím znaku obce Žďár.</w:t>
      </w: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spacing w:before="1"/>
        <w:rPr>
          <w:sz w:val="20"/>
        </w:rPr>
      </w:pPr>
    </w:p>
    <w:p w:rsidR="005B6DEF" w:rsidRDefault="00A22CB3">
      <w:pPr>
        <w:pStyle w:val="Nadpis2"/>
        <w:ind w:left="3924" w:right="3928"/>
      </w:pPr>
      <w:r>
        <w:t>IV.</w:t>
      </w:r>
    </w:p>
    <w:p w:rsidR="005B6DEF" w:rsidRDefault="00A22CB3">
      <w:pPr>
        <w:spacing w:line="252" w:lineRule="exact"/>
        <w:ind w:left="3924" w:right="3933"/>
        <w:jc w:val="center"/>
        <w:rPr>
          <w:b/>
        </w:rPr>
      </w:pPr>
      <w:r>
        <w:rPr>
          <w:b/>
        </w:rPr>
        <w:t>Smluvní sankce</w:t>
      </w:r>
    </w:p>
    <w:p w:rsidR="005B6DEF" w:rsidRDefault="005B6DEF">
      <w:pPr>
        <w:pStyle w:val="Zkladntext"/>
        <w:rPr>
          <w:b/>
        </w:rPr>
      </w:pPr>
    </w:p>
    <w:p w:rsidR="005B6DEF" w:rsidRDefault="00A22CB3">
      <w:pPr>
        <w:pStyle w:val="Odstavecseseznamem"/>
        <w:numPr>
          <w:ilvl w:val="0"/>
          <w:numId w:val="2"/>
        </w:numPr>
        <w:tabs>
          <w:tab w:val="left" w:pos="546"/>
          <w:tab w:val="left" w:pos="1992"/>
          <w:tab w:val="left" w:pos="3167"/>
          <w:tab w:val="left" w:pos="3905"/>
          <w:tab w:val="left" w:pos="5277"/>
          <w:tab w:val="left" w:pos="6562"/>
          <w:tab w:val="left" w:pos="7458"/>
          <w:tab w:val="left" w:pos="8364"/>
        </w:tabs>
        <w:ind w:right="249" w:firstLine="0"/>
      </w:pPr>
      <w:r>
        <w:t>V případě, že se Příj</w:t>
      </w:r>
      <w:r>
        <w:t>emce dopustí porušení rozpočtové kázně ve smyslu ustanovení § 22 zákona číslo 250/2000 Sb., o rozpočtových pravidlech územních rozpočtů ve znění pozdějších předpisů, je povinen provést Poskytovateli odvod, který odpovídá částce neoprávněných</w:t>
      </w:r>
      <w:r>
        <w:tab/>
        <w:t>použitých</w:t>
      </w:r>
      <w:r>
        <w:tab/>
        <w:t>nebo</w:t>
      </w:r>
      <w:r>
        <w:tab/>
        <w:t>zadržených</w:t>
      </w:r>
      <w:r>
        <w:tab/>
        <w:t>prostředků</w:t>
      </w:r>
      <w:r>
        <w:tab/>
        <w:t>včetně</w:t>
      </w:r>
      <w:r>
        <w:tab/>
        <w:t>penále</w:t>
      </w:r>
      <w:r>
        <w:tab/>
        <w:t xml:space="preserve">v </w:t>
      </w:r>
      <w:r>
        <w:rPr>
          <w:spacing w:val="-3"/>
        </w:rPr>
        <w:t xml:space="preserve">souladu </w:t>
      </w:r>
      <w:r>
        <w:t>s ustanovením § 22 zákona číslo 250/2000 Sb., a to nejpozději do 15 dnů od zjištění porušení rozpočtové kázně dle pokynů Poskytovatele.</w:t>
      </w:r>
    </w:p>
    <w:p w:rsidR="005B6DEF" w:rsidRDefault="005B6DEF">
      <w:pPr>
        <w:pStyle w:val="Zkladntext"/>
        <w:spacing w:before="1"/>
      </w:pPr>
    </w:p>
    <w:p w:rsidR="005B6DEF" w:rsidRDefault="00A22CB3">
      <w:pPr>
        <w:pStyle w:val="Odstavecseseznamem"/>
        <w:numPr>
          <w:ilvl w:val="0"/>
          <w:numId w:val="2"/>
        </w:numPr>
        <w:tabs>
          <w:tab w:val="left" w:pos="486"/>
        </w:tabs>
        <w:spacing w:line="252" w:lineRule="exact"/>
        <w:ind w:left="485" w:hanging="246"/>
      </w:pPr>
      <w:r>
        <w:t>Výše odvodů za porušení rozpočtové kázně je stanovena</w:t>
      </w:r>
      <w:r>
        <w:rPr>
          <w:spacing w:val="-2"/>
        </w:rPr>
        <w:t xml:space="preserve"> </w:t>
      </w:r>
      <w:r>
        <w:t>takto:</w:t>
      </w:r>
    </w:p>
    <w:p w:rsidR="005B6DEF" w:rsidRDefault="00A22CB3">
      <w:pPr>
        <w:pStyle w:val="Odstavecseseznamem"/>
        <w:numPr>
          <w:ilvl w:val="1"/>
          <w:numId w:val="2"/>
        </w:numPr>
        <w:tabs>
          <w:tab w:val="left" w:pos="1320"/>
        </w:tabs>
        <w:ind w:right="249"/>
      </w:pPr>
      <w:r>
        <w:t>Použití dot</w:t>
      </w:r>
      <w:r>
        <w:t>ačních finančních prostředků v rozporu s účelem, který je stanoven touto Smlouvou – odvod ve výši 100% z</w:t>
      </w:r>
      <w:r>
        <w:rPr>
          <w:spacing w:val="-5"/>
        </w:rPr>
        <w:t xml:space="preserve"> </w:t>
      </w:r>
      <w:r>
        <w:t>Dotace,</w:t>
      </w:r>
    </w:p>
    <w:p w:rsidR="005B6DEF" w:rsidRDefault="00A22CB3">
      <w:pPr>
        <w:pStyle w:val="Odstavecseseznamem"/>
        <w:numPr>
          <w:ilvl w:val="1"/>
          <w:numId w:val="2"/>
        </w:numPr>
        <w:tabs>
          <w:tab w:val="left" w:pos="1320"/>
        </w:tabs>
        <w:ind w:right="255"/>
      </w:pPr>
      <w:r>
        <w:t>Neumožnění provedení kontroly podle článku III. odst. 7. této Smlouvy – odvod ve výši 100% z</w:t>
      </w:r>
      <w:r>
        <w:rPr>
          <w:spacing w:val="-3"/>
        </w:rPr>
        <w:t xml:space="preserve"> </w:t>
      </w:r>
      <w:r>
        <w:t>Dotace,</w:t>
      </w:r>
    </w:p>
    <w:p w:rsidR="005B6DEF" w:rsidRDefault="00A22CB3">
      <w:pPr>
        <w:pStyle w:val="Odstavecseseznamem"/>
        <w:numPr>
          <w:ilvl w:val="1"/>
          <w:numId w:val="2"/>
        </w:numPr>
        <w:tabs>
          <w:tab w:val="left" w:pos="1320"/>
        </w:tabs>
        <w:ind w:right="256"/>
      </w:pPr>
      <w:r>
        <w:t>Uvedení nesprávných údajů v Žádosti o Dota</w:t>
      </w:r>
      <w:r>
        <w:t>ci či ve vyúčtování Dotace – odvod ve výši 5 - 50% z Dotace dle závažnosti uvedených</w:t>
      </w:r>
      <w:r>
        <w:rPr>
          <w:spacing w:val="-5"/>
        </w:rPr>
        <w:t xml:space="preserve"> </w:t>
      </w:r>
      <w:r>
        <w:t>údajů,</w:t>
      </w:r>
    </w:p>
    <w:p w:rsidR="005B6DEF" w:rsidRDefault="005B6DEF">
      <w:pPr>
        <w:sectPr w:rsidR="005B6DEF">
          <w:pgSz w:w="11900" w:h="16840"/>
          <w:pgMar w:top="1000" w:right="1160" w:bottom="960" w:left="1180" w:header="0" w:footer="774" w:gutter="0"/>
          <w:cols w:space="708"/>
        </w:sectPr>
      </w:pPr>
    </w:p>
    <w:p w:rsidR="005B6DEF" w:rsidRDefault="00A22CB3">
      <w:pPr>
        <w:pStyle w:val="Odstavecseseznamem"/>
        <w:numPr>
          <w:ilvl w:val="1"/>
          <w:numId w:val="2"/>
        </w:numPr>
        <w:tabs>
          <w:tab w:val="left" w:pos="1320"/>
        </w:tabs>
        <w:spacing w:before="79" w:line="252" w:lineRule="exact"/>
      </w:pPr>
      <w:r>
        <w:lastRenderedPageBreak/>
        <w:t>Porušení článku III odst. 6. této Smlouvy – odvod ve výši 70% z</w:t>
      </w:r>
      <w:r>
        <w:rPr>
          <w:spacing w:val="-29"/>
        </w:rPr>
        <w:t xml:space="preserve"> </w:t>
      </w:r>
      <w:r>
        <w:t>Dotace,</w:t>
      </w:r>
    </w:p>
    <w:p w:rsidR="005B6DEF" w:rsidRDefault="00A22CB3">
      <w:pPr>
        <w:pStyle w:val="Odstavecseseznamem"/>
        <w:numPr>
          <w:ilvl w:val="1"/>
          <w:numId w:val="2"/>
        </w:numPr>
        <w:tabs>
          <w:tab w:val="left" w:pos="1320"/>
        </w:tabs>
        <w:spacing w:line="252" w:lineRule="exact"/>
      </w:pPr>
      <w:r>
        <w:t>Porušení článku III. odst. 8. této Smlouvy – odvod ve výši 30% z</w:t>
      </w:r>
      <w:r>
        <w:rPr>
          <w:spacing w:val="-30"/>
        </w:rPr>
        <w:t xml:space="preserve"> </w:t>
      </w:r>
      <w:r>
        <w:t>Dotace.</w:t>
      </w: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spacing w:before="1"/>
        <w:rPr>
          <w:sz w:val="20"/>
        </w:rPr>
      </w:pPr>
    </w:p>
    <w:p w:rsidR="005B6DEF" w:rsidRDefault="00A22CB3">
      <w:pPr>
        <w:pStyle w:val="Nadpis2"/>
      </w:pPr>
      <w:r>
        <w:t>V.</w:t>
      </w:r>
    </w:p>
    <w:p w:rsidR="005B6DEF" w:rsidRDefault="00A22CB3">
      <w:pPr>
        <w:spacing w:line="252" w:lineRule="exact"/>
        <w:ind w:left="1665" w:right="1676"/>
        <w:jc w:val="center"/>
        <w:rPr>
          <w:b/>
        </w:rPr>
      </w:pPr>
      <w:r>
        <w:rPr>
          <w:b/>
        </w:rPr>
        <w:t>Závěrečná ustanovení</w:t>
      </w:r>
    </w:p>
    <w:p w:rsidR="005B6DEF" w:rsidRDefault="005B6DEF">
      <w:pPr>
        <w:pStyle w:val="Zkladntext"/>
        <w:rPr>
          <w:b/>
        </w:rPr>
      </w:pPr>
    </w:p>
    <w:p w:rsidR="005B6DEF" w:rsidRDefault="00A22CB3">
      <w:pPr>
        <w:pStyle w:val="Odstavecseseznamem"/>
        <w:numPr>
          <w:ilvl w:val="0"/>
          <w:numId w:val="1"/>
        </w:numPr>
        <w:tabs>
          <w:tab w:val="left" w:pos="530"/>
        </w:tabs>
        <w:ind w:right="251" w:firstLine="0"/>
        <w:jc w:val="both"/>
      </w:pPr>
      <w:r>
        <w:t>Tato Smlouva nabývá platnosti a účinnosti dnem jejího podpisu oprávněnými zástupci obou Smluvních</w:t>
      </w:r>
      <w:r>
        <w:rPr>
          <w:spacing w:val="1"/>
        </w:rPr>
        <w:t xml:space="preserve"> </w:t>
      </w:r>
      <w:r>
        <w:t>stran.</w:t>
      </w:r>
    </w:p>
    <w:p w:rsidR="005B6DEF" w:rsidRDefault="005B6DEF">
      <w:pPr>
        <w:pStyle w:val="Zkladntext"/>
        <w:spacing w:before="1"/>
      </w:pPr>
    </w:p>
    <w:p w:rsidR="005B6DEF" w:rsidRDefault="00A22CB3">
      <w:pPr>
        <w:pStyle w:val="Odstavecseseznamem"/>
        <w:numPr>
          <w:ilvl w:val="0"/>
          <w:numId w:val="1"/>
        </w:numPr>
        <w:tabs>
          <w:tab w:val="left" w:pos="584"/>
        </w:tabs>
        <w:spacing w:before="1"/>
        <w:ind w:right="251" w:firstLine="0"/>
        <w:jc w:val="both"/>
      </w:pPr>
      <w:r>
        <w:t>Právní vztahy, které nejsou přímo upraveny touto Smlouvou, se řídí příslušnými ustanoveními zákona č. 89/2012 Sb. občanského</w:t>
      </w:r>
      <w:r>
        <w:t xml:space="preserve"> zákoníku, ve znění pozdějších předpisů, zákona č. 250/2000 Sb., o rozpočtových pravidlech územních rozpočtů, ve znění pozdějších předpisů a dalšími obecně závaznými</w:t>
      </w:r>
      <w:r>
        <w:rPr>
          <w:spacing w:val="-2"/>
        </w:rPr>
        <w:t xml:space="preserve"> </w:t>
      </w:r>
      <w:r>
        <w:t>předpisy.</w:t>
      </w:r>
    </w:p>
    <w:p w:rsidR="005B6DEF" w:rsidRDefault="005B6DEF">
      <w:pPr>
        <w:pStyle w:val="Zkladntext"/>
        <w:spacing w:before="10"/>
        <w:rPr>
          <w:sz w:val="21"/>
        </w:rPr>
      </w:pPr>
    </w:p>
    <w:p w:rsidR="005B6DEF" w:rsidRDefault="00A22CB3">
      <w:pPr>
        <w:pStyle w:val="Odstavecseseznamem"/>
        <w:numPr>
          <w:ilvl w:val="0"/>
          <w:numId w:val="1"/>
        </w:numPr>
        <w:tabs>
          <w:tab w:val="left" w:pos="554"/>
        </w:tabs>
        <w:ind w:right="253" w:firstLine="0"/>
        <w:jc w:val="both"/>
      </w:pPr>
      <w:r>
        <w:t>Smlouva může být měněna či doplňována pouze písemnými vzestupně číslovanými dod</w:t>
      </w:r>
      <w:r>
        <w:t>atky podepsanými oprávněnými zástupci obou Smluvních</w:t>
      </w:r>
      <w:r>
        <w:rPr>
          <w:spacing w:val="-5"/>
        </w:rPr>
        <w:t xml:space="preserve"> </w:t>
      </w:r>
      <w:r>
        <w:t>stran.</w:t>
      </w:r>
    </w:p>
    <w:p w:rsidR="005B6DEF" w:rsidRDefault="005B6DEF">
      <w:pPr>
        <w:pStyle w:val="Zkladntext"/>
        <w:spacing w:before="1"/>
      </w:pPr>
    </w:p>
    <w:p w:rsidR="005B6DEF" w:rsidRDefault="00A22CB3">
      <w:pPr>
        <w:pStyle w:val="Odstavecseseznamem"/>
        <w:numPr>
          <w:ilvl w:val="0"/>
          <w:numId w:val="1"/>
        </w:numPr>
        <w:tabs>
          <w:tab w:val="left" w:pos="510"/>
        </w:tabs>
        <w:ind w:right="252" w:firstLine="0"/>
        <w:jc w:val="both"/>
      </w:pPr>
      <w:r>
        <w:t>Smlouva je vyhotovena ve dvou stejnopisech, z nichž Poskytovatel i Příjemce obdrží po jednom</w:t>
      </w:r>
      <w:r>
        <w:rPr>
          <w:spacing w:val="2"/>
        </w:rPr>
        <w:t xml:space="preserve"> </w:t>
      </w:r>
      <w:r>
        <w:t>vyhotovení.</w:t>
      </w:r>
    </w:p>
    <w:p w:rsidR="005B6DEF" w:rsidRDefault="005B6DEF">
      <w:pPr>
        <w:pStyle w:val="Zkladntext"/>
        <w:spacing w:before="11"/>
        <w:rPr>
          <w:sz w:val="21"/>
        </w:rPr>
      </w:pPr>
    </w:p>
    <w:p w:rsidR="005B6DEF" w:rsidRDefault="00A22CB3">
      <w:pPr>
        <w:pStyle w:val="Odstavecseseznamem"/>
        <w:numPr>
          <w:ilvl w:val="0"/>
          <w:numId w:val="1"/>
        </w:numPr>
        <w:tabs>
          <w:tab w:val="left" w:pos="494"/>
        </w:tabs>
        <w:ind w:right="256" w:firstLine="0"/>
        <w:jc w:val="both"/>
      </w:pPr>
      <w:r>
        <w:t>Smluvní strany svými podpisy stvrzují, že Smlouva byla sjednána na základě jejich pravé, svobodné vůle, nikoli v tísni, pod nátlakem či za jiných jednostranně nevýhodných</w:t>
      </w:r>
      <w:r>
        <w:rPr>
          <w:spacing w:val="-34"/>
        </w:rPr>
        <w:t xml:space="preserve"> </w:t>
      </w:r>
      <w:r>
        <w:t>podmínek.</w:t>
      </w:r>
    </w:p>
    <w:p w:rsidR="005B6DEF" w:rsidRDefault="005B6DEF">
      <w:pPr>
        <w:pStyle w:val="Zkladntext"/>
        <w:spacing w:before="1"/>
      </w:pPr>
    </w:p>
    <w:p w:rsidR="005B6DEF" w:rsidRDefault="00A22CB3">
      <w:pPr>
        <w:pStyle w:val="Odstavecseseznamem"/>
        <w:numPr>
          <w:ilvl w:val="0"/>
          <w:numId w:val="1"/>
        </w:numPr>
        <w:tabs>
          <w:tab w:val="left" w:pos="506"/>
        </w:tabs>
        <w:ind w:right="243" w:firstLine="0"/>
        <w:jc w:val="both"/>
      </w:pPr>
      <w:r>
        <w:t xml:space="preserve">Vzhledem k veřejnoprávnímu charakteru Poskytovatele Příjemce výslovně prohlašuje, že je s touto skutečností obeznámen a souhlasí se zpracováním jeho údajů </w:t>
      </w:r>
      <w:proofErr w:type="gramStart"/>
      <w:r>
        <w:t>Poskytovatelem      s ohledem</w:t>
      </w:r>
      <w:proofErr w:type="gramEnd"/>
      <w:r>
        <w:t xml:space="preserve"> na zákon č. 106/1999 </w:t>
      </w:r>
      <w:proofErr w:type="spellStart"/>
      <w:r>
        <w:t>Sb</w:t>
      </w:r>
      <w:proofErr w:type="spellEnd"/>
      <w:r>
        <w:t>, o svobodném přístupu k informacím, ve znění po</w:t>
      </w:r>
      <w:r>
        <w:t>zdějších předpisů, a rovněž se zveřejněním smluvních podmínek obsažených v této Smlouvě.</w:t>
      </w:r>
    </w:p>
    <w:p w:rsidR="005B6DEF" w:rsidRDefault="005B6DEF">
      <w:pPr>
        <w:pStyle w:val="Zkladntext"/>
        <w:rPr>
          <w:sz w:val="20"/>
        </w:rPr>
      </w:pPr>
    </w:p>
    <w:p w:rsidR="005B6DEF" w:rsidRDefault="009C3692">
      <w:pPr>
        <w:pStyle w:val="Zkladntext"/>
        <w:spacing w:before="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178435</wp:posOffset>
                </wp:positionV>
                <wp:extent cx="5935980" cy="11531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1531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DEF" w:rsidRDefault="005B6DEF">
                            <w:pPr>
                              <w:pStyle w:val="Zkladn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5B6DEF" w:rsidRDefault="00A22CB3">
                            <w:pPr>
                              <w:pStyle w:val="Zkladntext"/>
                              <w:spacing w:line="480" w:lineRule="auto"/>
                              <w:ind w:left="104" w:right="1276"/>
                            </w:pPr>
                            <w:r>
                              <w:t>Doložka dle § 41 zákona č. 128/2000 Sb., o obcích, ve znění pozdějších předpisů Rozhodnuto orgánem obce: Zastupitelstvo obce.</w:t>
                            </w:r>
                          </w:p>
                          <w:p w:rsidR="005B6DEF" w:rsidRDefault="00A22CB3">
                            <w:pPr>
                              <w:pStyle w:val="Zkladntext"/>
                              <w:ind w:left="104"/>
                            </w:pPr>
                            <w:r>
                              <w:t>Datum a číslo usnesení:</w:t>
                            </w:r>
                            <w:r w:rsidR="009C3692">
                              <w:t xml:space="preserve"> </w:t>
                            </w:r>
                            <w:proofErr w:type="gramStart"/>
                            <w:r w:rsidR="009C3692">
                              <w:t>29.4.2020</w:t>
                            </w:r>
                            <w:proofErr w:type="gramEnd"/>
                            <w:r w:rsidR="009C3692">
                              <w:t xml:space="preserve"> Usnesení č. 3/2020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05pt;margin-top:14.05pt;width:467.4pt;height:90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" fillcolor="#dfdfdf" strokeweight=".5pt">
                <v:textbox inset="0,0,0,0">
                  <w:txbxContent>
                    <w:p w:rsidR="005B6DEF" w:rsidRDefault="005B6DEF">
                      <w:pPr>
                        <w:pStyle w:val="Zkladntext"/>
                        <w:spacing w:before="11"/>
                        <w:rPr>
                          <w:sz w:val="23"/>
                        </w:rPr>
                      </w:pPr>
                    </w:p>
                    <w:p w:rsidR="005B6DEF" w:rsidRDefault="00A22CB3">
                      <w:pPr>
                        <w:pStyle w:val="Zkladntext"/>
                        <w:spacing w:line="480" w:lineRule="auto"/>
                        <w:ind w:left="104" w:right="1276"/>
                      </w:pPr>
                      <w:r>
                        <w:t>Doložka dle § 41 zákona č. 128/2000 Sb., o obcích, ve znění pozdějších předpisů Rozhodnuto orgánem obce: Zastupitelstvo obce.</w:t>
                      </w:r>
                    </w:p>
                    <w:p w:rsidR="005B6DEF" w:rsidRDefault="00A22CB3">
                      <w:pPr>
                        <w:pStyle w:val="Zkladntext"/>
                        <w:ind w:left="104"/>
                      </w:pPr>
                      <w:r>
                        <w:t>Datum a číslo usnesení:</w:t>
                      </w:r>
                      <w:r w:rsidR="009C3692">
                        <w:t xml:space="preserve"> </w:t>
                      </w:r>
                      <w:proofErr w:type="gramStart"/>
                      <w:r w:rsidR="009C3692">
                        <w:t>29.4.2020</w:t>
                      </w:r>
                      <w:proofErr w:type="gramEnd"/>
                      <w:r w:rsidR="009C3692">
                        <w:t xml:space="preserve"> Usnesení č. 3/2020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6DEF" w:rsidRDefault="005B6DEF">
      <w:pPr>
        <w:pStyle w:val="Zkladntext"/>
        <w:rPr>
          <w:sz w:val="20"/>
        </w:rPr>
      </w:pPr>
    </w:p>
    <w:p w:rsidR="005B6DEF" w:rsidRDefault="005B6DEF">
      <w:pPr>
        <w:pStyle w:val="Zkladntext"/>
        <w:rPr>
          <w:sz w:val="20"/>
        </w:rPr>
      </w:pPr>
    </w:p>
    <w:p w:rsidR="005B6DEF" w:rsidRDefault="005B6DEF">
      <w:pPr>
        <w:pStyle w:val="Zkladntext"/>
        <w:spacing w:before="4"/>
        <w:rPr>
          <w:sz w:val="17"/>
        </w:rPr>
      </w:pPr>
    </w:p>
    <w:p w:rsidR="005B6DEF" w:rsidRDefault="00A22CB3">
      <w:pPr>
        <w:pStyle w:val="Zkladntext"/>
        <w:spacing w:before="93"/>
        <w:ind w:left="240"/>
      </w:pPr>
      <w:r>
        <w:t>Ve Žďár</w:t>
      </w:r>
      <w:r>
        <w:t>u dne</w:t>
      </w:r>
      <w:r w:rsidR="009C3692">
        <w:t xml:space="preserve"> </w:t>
      </w:r>
      <w:proofErr w:type="gramStart"/>
      <w:r w:rsidR="009C3692">
        <w:t>29.4.2020</w:t>
      </w:r>
      <w:proofErr w:type="gramEnd"/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spacing w:before="10"/>
        <w:rPr>
          <w:sz w:val="19"/>
        </w:rPr>
      </w:pPr>
    </w:p>
    <w:p w:rsidR="005B6DEF" w:rsidRDefault="00A22CB3">
      <w:pPr>
        <w:pStyle w:val="Zkladntext"/>
        <w:ind w:left="240"/>
      </w:pPr>
      <w:r>
        <w:t>Za Poskytovatele: Pavel Malich, starosta obce Žďár</w:t>
      </w: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spacing w:before="1"/>
        <w:rPr>
          <w:sz w:val="32"/>
        </w:rPr>
      </w:pPr>
    </w:p>
    <w:p w:rsidR="005B6DEF" w:rsidRDefault="00A22CB3">
      <w:pPr>
        <w:pStyle w:val="Zkladntext"/>
        <w:spacing w:before="1"/>
        <w:ind w:left="240"/>
      </w:pPr>
      <w:r>
        <w:t>Za Příjemce: Michael Svoboda, jednatel</w:t>
      </w:r>
    </w:p>
    <w:sectPr w:rsidR="005B6DEF">
      <w:pgSz w:w="11900" w:h="16840"/>
      <w:pgMar w:top="1000" w:right="1160" w:bottom="960" w:left="1180" w:header="0" w:footer="7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B3" w:rsidRDefault="00A22CB3">
      <w:r>
        <w:separator/>
      </w:r>
    </w:p>
  </w:endnote>
  <w:endnote w:type="continuationSeparator" w:id="0">
    <w:p w:rsidR="00A22CB3" w:rsidRDefault="00A2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F" w:rsidRDefault="009C369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3563620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DEF" w:rsidRDefault="00A22C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C4B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0.6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7zQhGOAAAAANAQAADwAA&#10;AAAAAAAAAAAAAAAFBQAAZHJzL2Rvd25yZXYueG1sUEsFBgAAAAAEAAQA8wAAABIGAAAAAA==&#10;" filled="f" stroked="f">
              <v:textbox inset="0,0,0,0">
                <w:txbxContent>
                  <w:p w:rsidR="005B6DEF" w:rsidRDefault="00A22CB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6C4B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B3" w:rsidRDefault="00A22CB3">
      <w:r>
        <w:separator/>
      </w:r>
    </w:p>
  </w:footnote>
  <w:footnote w:type="continuationSeparator" w:id="0">
    <w:p w:rsidR="00A22CB3" w:rsidRDefault="00A2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297"/>
    <w:multiLevelType w:val="hybridMultilevel"/>
    <w:tmpl w:val="195EACFE"/>
    <w:lvl w:ilvl="0" w:tplc="F856912E">
      <w:start w:val="1"/>
      <w:numFmt w:val="decimal"/>
      <w:lvlText w:val="%1."/>
      <w:lvlJc w:val="left"/>
      <w:pPr>
        <w:ind w:left="240" w:hanging="290"/>
        <w:jc w:val="left"/>
      </w:pPr>
      <w:rPr>
        <w:rFonts w:ascii="Arial" w:eastAsia="Arial" w:hAnsi="Arial" w:cs="Arial" w:hint="default"/>
        <w:spacing w:val="-19"/>
        <w:w w:val="100"/>
        <w:sz w:val="22"/>
        <w:szCs w:val="22"/>
        <w:lang w:val="cs-CZ" w:eastAsia="en-US" w:bidi="ar-SA"/>
      </w:rPr>
    </w:lvl>
    <w:lvl w:ilvl="1" w:tplc="3B72D590">
      <w:numFmt w:val="bullet"/>
      <w:lvlText w:val="•"/>
      <w:lvlJc w:val="left"/>
      <w:pPr>
        <w:ind w:left="1172" w:hanging="290"/>
      </w:pPr>
      <w:rPr>
        <w:rFonts w:hint="default"/>
        <w:lang w:val="cs-CZ" w:eastAsia="en-US" w:bidi="ar-SA"/>
      </w:rPr>
    </w:lvl>
    <w:lvl w:ilvl="2" w:tplc="A224CF06">
      <w:numFmt w:val="bullet"/>
      <w:lvlText w:val="•"/>
      <w:lvlJc w:val="left"/>
      <w:pPr>
        <w:ind w:left="2104" w:hanging="290"/>
      </w:pPr>
      <w:rPr>
        <w:rFonts w:hint="default"/>
        <w:lang w:val="cs-CZ" w:eastAsia="en-US" w:bidi="ar-SA"/>
      </w:rPr>
    </w:lvl>
    <w:lvl w:ilvl="3" w:tplc="BA003C66">
      <w:numFmt w:val="bullet"/>
      <w:lvlText w:val="•"/>
      <w:lvlJc w:val="left"/>
      <w:pPr>
        <w:ind w:left="3036" w:hanging="290"/>
      </w:pPr>
      <w:rPr>
        <w:rFonts w:hint="default"/>
        <w:lang w:val="cs-CZ" w:eastAsia="en-US" w:bidi="ar-SA"/>
      </w:rPr>
    </w:lvl>
    <w:lvl w:ilvl="4" w:tplc="86A86622">
      <w:numFmt w:val="bullet"/>
      <w:lvlText w:val="•"/>
      <w:lvlJc w:val="left"/>
      <w:pPr>
        <w:ind w:left="3968" w:hanging="290"/>
      </w:pPr>
      <w:rPr>
        <w:rFonts w:hint="default"/>
        <w:lang w:val="cs-CZ" w:eastAsia="en-US" w:bidi="ar-SA"/>
      </w:rPr>
    </w:lvl>
    <w:lvl w:ilvl="5" w:tplc="B4500EA2">
      <w:numFmt w:val="bullet"/>
      <w:lvlText w:val="•"/>
      <w:lvlJc w:val="left"/>
      <w:pPr>
        <w:ind w:left="4900" w:hanging="290"/>
      </w:pPr>
      <w:rPr>
        <w:rFonts w:hint="default"/>
        <w:lang w:val="cs-CZ" w:eastAsia="en-US" w:bidi="ar-SA"/>
      </w:rPr>
    </w:lvl>
    <w:lvl w:ilvl="6" w:tplc="CD06D942">
      <w:numFmt w:val="bullet"/>
      <w:lvlText w:val="•"/>
      <w:lvlJc w:val="left"/>
      <w:pPr>
        <w:ind w:left="5832" w:hanging="290"/>
      </w:pPr>
      <w:rPr>
        <w:rFonts w:hint="default"/>
        <w:lang w:val="cs-CZ" w:eastAsia="en-US" w:bidi="ar-SA"/>
      </w:rPr>
    </w:lvl>
    <w:lvl w:ilvl="7" w:tplc="33022C50">
      <w:numFmt w:val="bullet"/>
      <w:lvlText w:val="•"/>
      <w:lvlJc w:val="left"/>
      <w:pPr>
        <w:ind w:left="6764" w:hanging="290"/>
      </w:pPr>
      <w:rPr>
        <w:rFonts w:hint="default"/>
        <w:lang w:val="cs-CZ" w:eastAsia="en-US" w:bidi="ar-SA"/>
      </w:rPr>
    </w:lvl>
    <w:lvl w:ilvl="8" w:tplc="3D30CA60">
      <w:numFmt w:val="bullet"/>
      <w:lvlText w:val="•"/>
      <w:lvlJc w:val="left"/>
      <w:pPr>
        <w:ind w:left="7696" w:hanging="290"/>
      </w:pPr>
      <w:rPr>
        <w:rFonts w:hint="default"/>
        <w:lang w:val="cs-CZ" w:eastAsia="en-US" w:bidi="ar-SA"/>
      </w:rPr>
    </w:lvl>
  </w:abstractNum>
  <w:abstractNum w:abstractNumId="1">
    <w:nsid w:val="22FC5759"/>
    <w:multiLevelType w:val="hybridMultilevel"/>
    <w:tmpl w:val="704A4874"/>
    <w:lvl w:ilvl="0" w:tplc="13D41B1A">
      <w:start w:val="1"/>
      <w:numFmt w:val="decimal"/>
      <w:lvlText w:val="%1."/>
      <w:lvlJc w:val="left"/>
      <w:pPr>
        <w:ind w:left="240" w:hanging="2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F696993A">
      <w:numFmt w:val="bullet"/>
      <w:lvlText w:val="•"/>
      <w:lvlJc w:val="left"/>
      <w:pPr>
        <w:ind w:left="1172" w:hanging="262"/>
      </w:pPr>
      <w:rPr>
        <w:rFonts w:hint="default"/>
        <w:lang w:val="cs-CZ" w:eastAsia="en-US" w:bidi="ar-SA"/>
      </w:rPr>
    </w:lvl>
    <w:lvl w:ilvl="2" w:tplc="B4966F4E">
      <w:numFmt w:val="bullet"/>
      <w:lvlText w:val="•"/>
      <w:lvlJc w:val="left"/>
      <w:pPr>
        <w:ind w:left="2104" w:hanging="262"/>
      </w:pPr>
      <w:rPr>
        <w:rFonts w:hint="default"/>
        <w:lang w:val="cs-CZ" w:eastAsia="en-US" w:bidi="ar-SA"/>
      </w:rPr>
    </w:lvl>
    <w:lvl w:ilvl="3" w:tplc="6C127682">
      <w:numFmt w:val="bullet"/>
      <w:lvlText w:val="•"/>
      <w:lvlJc w:val="left"/>
      <w:pPr>
        <w:ind w:left="3036" w:hanging="262"/>
      </w:pPr>
      <w:rPr>
        <w:rFonts w:hint="default"/>
        <w:lang w:val="cs-CZ" w:eastAsia="en-US" w:bidi="ar-SA"/>
      </w:rPr>
    </w:lvl>
    <w:lvl w:ilvl="4" w:tplc="D0305D18">
      <w:numFmt w:val="bullet"/>
      <w:lvlText w:val="•"/>
      <w:lvlJc w:val="left"/>
      <w:pPr>
        <w:ind w:left="3968" w:hanging="262"/>
      </w:pPr>
      <w:rPr>
        <w:rFonts w:hint="default"/>
        <w:lang w:val="cs-CZ" w:eastAsia="en-US" w:bidi="ar-SA"/>
      </w:rPr>
    </w:lvl>
    <w:lvl w:ilvl="5" w:tplc="ED5EB9A8">
      <w:numFmt w:val="bullet"/>
      <w:lvlText w:val="•"/>
      <w:lvlJc w:val="left"/>
      <w:pPr>
        <w:ind w:left="4900" w:hanging="262"/>
      </w:pPr>
      <w:rPr>
        <w:rFonts w:hint="default"/>
        <w:lang w:val="cs-CZ" w:eastAsia="en-US" w:bidi="ar-SA"/>
      </w:rPr>
    </w:lvl>
    <w:lvl w:ilvl="6" w:tplc="D6AE4E74">
      <w:numFmt w:val="bullet"/>
      <w:lvlText w:val="•"/>
      <w:lvlJc w:val="left"/>
      <w:pPr>
        <w:ind w:left="5832" w:hanging="262"/>
      </w:pPr>
      <w:rPr>
        <w:rFonts w:hint="default"/>
        <w:lang w:val="cs-CZ" w:eastAsia="en-US" w:bidi="ar-SA"/>
      </w:rPr>
    </w:lvl>
    <w:lvl w:ilvl="7" w:tplc="49D60780">
      <w:numFmt w:val="bullet"/>
      <w:lvlText w:val="•"/>
      <w:lvlJc w:val="left"/>
      <w:pPr>
        <w:ind w:left="6764" w:hanging="262"/>
      </w:pPr>
      <w:rPr>
        <w:rFonts w:hint="default"/>
        <w:lang w:val="cs-CZ" w:eastAsia="en-US" w:bidi="ar-SA"/>
      </w:rPr>
    </w:lvl>
    <w:lvl w:ilvl="8" w:tplc="272ABCDA">
      <w:numFmt w:val="bullet"/>
      <w:lvlText w:val="•"/>
      <w:lvlJc w:val="left"/>
      <w:pPr>
        <w:ind w:left="7696" w:hanging="262"/>
      </w:pPr>
      <w:rPr>
        <w:rFonts w:hint="default"/>
        <w:lang w:val="cs-CZ" w:eastAsia="en-US" w:bidi="ar-SA"/>
      </w:rPr>
    </w:lvl>
  </w:abstractNum>
  <w:abstractNum w:abstractNumId="2">
    <w:nsid w:val="419402D1"/>
    <w:multiLevelType w:val="hybridMultilevel"/>
    <w:tmpl w:val="8FD42EB0"/>
    <w:lvl w:ilvl="0" w:tplc="812E63AC">
      <w:start w:val="1"/>
      <w:numFmt w:val="decimal"/>
      <w:lvlText w:val="%1."/>
      <w:lvlJc w:val="left"/>
      <w:pPr>
        <w:ind w:left="240" w:hanging="306"/>
        <w:jc w:val="left"/>
      </w:pPr>
      <w:rPr>
        <w:rFonts w:ascii="Arial" w:eastAsia="Arial" w:hAnsi="Arial" w:cs="Arial" w:hint="default"/>
        <w:spacing w:val="-23"/>
        <w:w w:val="100"/>
        <w:sz w:val="22"/>
        <w:szCs w:val="22"/>
        <w:lang w:val="cs-CZ" w:eastAsia="en-US" w:bidi="ar-SA"/>
      </w:rPr>
    </w:lvl>
    <w:lvl w:ilvl="1" w:tplc="175C9B18">
      <w:start w:val="1"/>
      <w:numFmt w:val="lowerLetter"/>
      <w:lvlText w:val="%2)"/>
      <w:lvlJc w:val="left"/>
      <w:pPr>
        <w:ind w:left="1320" w:hanging="360"/>
        <w:jc w:val="left"/>
      </w:pPr>
      <w:rPr>
        <w:rFonts w:ascii="Arial" w:eastAsia="Arial" w:hAnsi="Arial" w:cs="Arial" w:hint="default"/>
        <w:spacing w:val="-19"/>
        <w:w w:val="100"/>
        <w:sz w:val="22"/>
        <w:szCs w:val="22"/>
        <w:lang w:val="cs-CZ" w:eastAsia="en-US" w:bidi="ar-SA"/>
      </w:rPr>
    </w:lvl>
    <w:lvl w:ilvl="2" w:tplc="707E29D2">
      <w:numFmt w:val="bullet"/>
      <w:lvlText w:val="•"/>
      <w:lvlJc w:val="left"/>
      <w:pPr>
        <w:ind w:left="2235" w:hanging="360"/>
      </w:pPr>
      <w:rPr>
        <w:rFonts w:hint="default"/>
        <w:lang w:val="cs-CZ" w:eastAsia="en-US" w:bidi="ar-SA"/>
      </w:rPr>
    </w:lvl>
    <w:lvl w:ilvl="3" w:tplc="DA80235E">
      <w:numFmt w:val="bullet"/>
      <w:lvlText w:val="•"/>
      <w:lvlJc w:val="left"/>
      <w:pPr>
        <w:ind w:left="3151" w:hanging="360"/>
      </w:pPr>
      <w:rPr>
        <w:rFonts w:hint="default"/>
        <w:lang w:val="cs-CZ" w:eastAsia="en-US" w:bidi="ar-SA"/>
      </w:rPr>
    </w:lvl>
    <w:lvl w:ilvl="4" w:tplc="119611E4">
      <w:numFmt w:val="bullet"/>
      <w:lvlText w:val="•"/>
      <w:lvlJc w:val="left"/>
      <w:pPr>
        <w:ind w:left="4066" w:hanging="360"/>
      </w:pPr>
      <w:rPr>
        <w:rFonts w:hint="default"/>
        <w:lang w:val="cs-CZ" w:eastAsia="en-US" w:bidi="ar-SA"/>
      </w:rPr>
    </w:lvl>
    <w:lvl w:ilvl="5" w:tplc="C64E538C">
      <w:numFmt w:val="bullet"/>
      <w:lvlText w:val="•"/>
      <w:lvlJc w:val="left"/>
      <w:pPr>
        <w:ind w:left="4982" w:hanging="360"/>
      </w:pPr>
      <w:rPr>
        <w:rFonts w:hint="default"/>
        <w:lang w:val="cs-CZ" w:eastAsia="en-US" w:bidi="ar-SA"/>
      </w:rPr>
    </w:lvl>
    <w:lvl w:ilvl="6" w:tplc="B5A4F8E2">
      <w:numFmt w:val="bullet"/>
      <w:lvlText w:val="•"/>
      <w:lvlJc w:val="left"/>
      <w:pPr>
        <w:ind w:left="5897" w:hanging="360"/>
      </w:pPr>
      <w:rPr>
        <w:rFonts w:hint="default"/>
        <w:lang w:val="cs-CZ" w:eastAsia="en-US" w:bidi="ar-SA"/>
      </w:rPr>
    </w:lvl>
    <w:lvl w:ilvl="7" w:tplc="B072A4D8">
      <w:numFmt w:val="bullet"/>
      <w:lvlText w:val="•"/>
      <w:lvlJc w:val="left"/>
      <w:pPr>
        <w:ind w:left="6813" w:hanging="360"/>
      </w:pPr>
      <w:rPr>
        <w:rFonts w:hint="default"/>
        <w:lang w:val="cs-CZ" w:eastAsia="en-US" w:bidi="ar-SA"/>
      </w:rPr>
    </w:lvl>
    <w:lvl w:ilvl="8" w:tplc="7ABABF92">
      <w:numFmt w:val="bullet"/>
      <w:lvlText w:val="•"/>
      <w:lvlJc w:val="left"/>
      <w:pPr>
        <w:ind w:left="7728" w:hanging="360"/>
      </w:pPr>
      <w:rPr>
        <w:rFonts w:hint="default"/>
        <w:lang w:val="cs-CZ" w:eastAsia="en-US" w:bidi="ar-SA"/>
      </w:rPr>
    </w:lvl>
  </w:abstractNum>
  <w:abstractNum w:abstractNumId="3">
    <w:nsid w:val="61454E38"/>
    <w:multiLevelType w:val="hybridMultilevel"/>
    <w:tmpl w:val="FA90F7F8"/>
    <w:lvl w:ilvl="0" w:tplc="A484E548">
      <w:start w:val="1"/>
      <w:numFmt w:val="decimal"/>
      <w:lvlText w:val="%1."/>
      <w:lvlJc w:val="left"/>
      <w:pPr>
        <w:ind w:left="240" w:hanging="290"/>
        <w:jc w:val="left"/>
      </w:pPr>
      <w:rPr>
        <w:rFonts w:ascii="Arial" w:eastAsia="Arial" w:hAnsi="Arial" w:cs="Arial" w:hint="default"/>
        <w:spacing w:val="-17"/>
        <w:w w:val="100"/>
        <w:sz w:val="22"/>
        <w:szCs w:val="22"/>
        <w:lang w:val="cs-CZ" w:eastAsia="en-US" w:bidi="ar-SA"/>
      </w:rPr>
    </w:lvl>
    <w:lvl w:ilvl="1" w:tplc="77EE4188">
      <w:numFmt w:val="bullet"/>
      <w:lvlText w:val="•"/>
      <w:lvlJc w:val="left"/>
      <w:pPr>
        <w:ind w:left="1172" w:hanging="290"/>
      </w:pPr>
      <w:rPr>
        <w:rFonts w:hint="default"/>
        <w:lang w:val="cs-CZ" w:eastAsia="en-US" w:bidi="ar-SA"/>
      </w:rPr>
    </w:lvl>
    <w:lvl w:ilvl="2" w:tplc="5D367F0A">
      <w:numFmt w:val="bullet"/>
      <w:lvlText w:val="•"/>
      <w:lvlJc w:val="left"/>
      <w:pPr>
        <w:ind w:left="2104" w:hanging="290"/>
      </w:pPr>
      <w:rPr>
        <w:rFonts w:hint="default"/>
        <w:lang w:val="cs-CZ" w:eastAsia="en-US" w:bidi="ar-SA"/>
      </w:rPr>
    </w:lvl>
    <w:lvl w:ilvl="3" w:tplc="48648B30">
      <w:numFmt w:val="bullet"/>
      <w:lvlText w:val="•"/>
      <w:lvlJc w:val="left"/>
      <w:pPr>
        <w:ind w:left="3036" w:hanging="290"/>
      </w:pPr>
      <w:rPr>
        <w:rFonts w:hint="default"/>
        <w:lang w:val="cs-CZ" w:eastAsia="en-US" w:bidi="ar-SA"/>
      </w:rPr>
    </w:lvl>
    <w:lvl w:ilvl="4" w:tplc="30A460BC">
      <w:numFmt w:val="bullet"/>
      <w:lvlText w:val="•"/>
      <w:lvlJc w:val="left"/>
      <w:pPr>
        <w:ind w:left="3968" w:hanging="290"/>
      </w:pPr>
      <w:rPr>
        <w:rFonts w:hint="default"/>
        <w:lang w:val="cs-CZ" w:eastAsia="en-US" w:bidi="ar-SA"/>
      </w:rPr>
    </w:lvl>
    <w:lvl w:ilvl="5" w:tplc="7F488296">
      <w:numFmt w:val="bullet"/>
      <w:lvlText w:val="•"/>
      <w:lvlJc w:val="left"/>
      <w:pPr>
        <w:ind w:left="4900" w:hanging="290"/>
      </w:pPr>
      <w:rPr>
        <w:rFonts w:hint="default"/>
        <w:lang w:val="cs-CZ" w:eastAsia="en-US" w:bidi="ar-SA"/>
      </w:rPr>
    </w:lvl>
    <w:lvl w:ilvl="6" w:tplc="1D5E1870">
      <w:numFmt w:val="bullet"/>
      <w:lvlText w:val="•"/>
      <w:lvlJc w:val="left"/>
      <w:pPr>
        <w:ind w:left="5832" w:hanging="290"/>
      </w:pPr>
      <w:rPr>
        <w:rFonts w:hint="default"/>
        <w:lang w:val="cs-CZ" w:eastAsia="en-US" w:bidi="ar-SA"/>
      </w:rPr>
    </w:lvl>
    <w:lvl w:ilvl="7" w:tplc="DBD4D484">
      <w:numFmt w:val="bullet"/>
      <w:lvlText w:val="•"/>
      <w:lvlJc w:val="left"/>
      <w:pPr>
        <w:ind w:left="6764" w:hanging="290"/>
      </w:pPr>
      <w:rPr>
        <w:rFonts w:hint="default"/>
        <w:lang w:val="cs-CZ" w:eastAsia="en-US" w:bidi="ar-SA"/>
      </w:rPr>
    </w:lvl>
    <w:lvl w:ilvl="8" w:tplc="6B2E4DCE">
      <w:numFmt w:val="bullet"/>
      <w:lvlText w:val="•"/>
      <w:lvlJc w:val="left"/>
      <w:pPr>
        <w:ind w:left="7696" w:hanging="29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EF"/>
    <w:rsid w:val="00176C4B"/>
    <w:rsid w:val="005B6DEF"/>
    <w:rsid w:val="009C3692"/>
    <w:rsid w:val="00A2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663" w:right="167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52" w:lineRule="exact"/>
      <w:ind w:left="1670" w:right="167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663" w:right="167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52" w:lineRule="exact"/>
      <w:ind w:left="1670" w:right="167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VILÉMOV</vt:lpstr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VILÉMOV</dc:title>
  <dc:creator>Starosta</dc:creator>
  <cp:lastModifiedBy>Malich Pavel</cp:lastModifiedBy>
  <cp:revision>2</cp:revision>
  <dcterms:created xsi:type="dcterms:W3CDTF">2020-05-16T06:11:00Z</dcterms:created>
  <dcterms:modified xsi:type="dcterms:W3CDTF">2020-05-16T06:11:00Z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2020-05-07T00:00:00Z</vt:filetime>
  </property>
</Properties>
</file>