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E8B47" w14:textId="77777777" w:rsidR="00706F53" w:rsidRDefault="00706F53">
      <w:pPr>
        <w:pStyle w:val="Zkladntext"/>
        <w:jc w:val="center"/>
        <w:rPr>
          <w:rFonts w:ascii="Arial Narrow" w:hAnsi="Arial Narrow" w:cstheme="minorHAnsi"/>
          <w:b/>
        </w:rPr>
      </w:pPr>
      <w:bookmarkStart w:id="0" w:name="_GoBack"/>
      <w:bookmarkEnd w:id="0"/>
      <w:r>
        <w:rPr>
          <w:noProof/>
        </w:rPr>
        <w:drawing>
          <wp:anchor distT="0" distB="0" distL="114300" distR="114300" simplePos="0" relativeHeight="251659264" behindDoc="1" locked="0" layoutInCell="1" allowOverlap="1" wp14:anchorId="622E8C6F" wp14:editId="622E8C70">
            <wp:simplePos x="0" y="0"/>
            <wp:positionH relativeFrom="page">
              <wp:posOffset>0</wp:posOffset>
            </wp:positionH>
            <wp:positionV relativeFrom="paragraph">
              <wp:posOffset>-893445</wp:posOffset>
            </wp:positionV>
            <wp:extent cx="7762875" cy="1061085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louva_o_najmu_tiskovych_zarizeni_a_souvisejicich_sluze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63804" cy="10612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22E8C71" wp14:editId="622E8C72">
            <wp:simplePos x="0" y="0"/>
            <wp:positionH relativeFrom="page">
              <wp:posOffset>5669280</wp:posOffset>
            </wp:positionH>
            <wp:positionV relativeFrom="paragraph">
              <wp:posOffset>-292735</wp:posOffset>
            </wp:positionV>
            <wp:extent cx="2015613" cy="1104900"/>
            <wp:effectExtent l="0" t="0" r="381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nica_Minolta_logo_3D_vertikální_RGB_web_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613" cy="1104900"/>
                    </a:xfrm>
                    <a:prstGeom prst="rect">
                      <a:avLst/>
                    </a:prstGeom>
                  </pic:spPr>
                </pic:pic>
              </a:graphicData>
            </a:graphic>
            <wp14:sizeRelH relativeFrom="page">
              <wp14:pctWidth>0</wp14:pctWidth>
            </wp14:sizeRelH>
            <wp14:sizeRelV relativeFrom="page">
              <wp14:pctHeight>0</wp14:pctHeight>
            </wp14:sizeRelV>
          </wp:anchor>
        </w:drawing>
      </w:r>
    </w:p>
    <w:p w14:paraId="622E8B48" w14:textId="77777777" w:rsidR="00706F53" w:rsidRDefault="00706F53">
      <w:pPr>
        <w:pStyle w:val="Zkladntext"/>
        <w:jc w:val="center"/>
        <w:rPr>
          <w:rFonts w:ascii="Arial Narrow" w:hAnsi="Arial Narrow" w:cstheme="minorHAnsi"/>
          <w:b/>
        </w:rPr>
      </w:pPr>
    </w:p>
    <w:p w14:paraId="622E8B49" w14:textId="77777777" w:rsidR="00706F53" w:rsidRDefault="00706F53">
      <w:pPr>
        <w:pStyle w:val="Zkladntext"/>
        <w:jc w:val="center"/>
        <w:rPr>
          <w:rFonts w:ascii="Arial Narrow" w:hAnsi="Arial Narrow" w:cstheme="minorHAnsi"/>
          <w:b/>
        </w:rPr>
      </w:pPr>
    </w:p>
    <w:p w14:paraId="622E8B4A" w14:textId="77777777" w:rsidR="00706F53" w:rsidRDefault="00706F53">
      <w:pPr>
        <w:pStyle w:val="Zkladntext"/>
        <w:jc w:val="center"/>
        <w:rPr>
          <w:rFonts w:ascii="Arial Narrow" w:hAnsi="Arial Narrow" w:cstheme="minorHAnsi"/>
          <w:b/>
        </w:rPr>
      </w:pPr>
    </w:p>
    <w:p w14:paraId="622E8B4B" w14:textId="77777777" w:rsidR="00706F53" w:rsidRDefault="00706F53">
      <w:pPr>
        <w:pStyle w:val="Zkladntext"/>
        <w:jc w:val="center"/>
        <w:rPr>
          <w:rFonts w:ascii="Arial Narrow" w:hAnsi="Arial Narrow" w:cstheme="minorHAnsi"/>
          <w:b/>
        </w:rPr>
      </w:pPr>
    </w:p>
    <w:p w14:paraId="622E8B4C" w14:textId="77777777" w:rsidR="00706F53" w:rsidRDefault="00706F53">
      <w:pPr>
        <w:pStyle w:val="Zkladntext"/>
        <w:jc w:val="center"/>
        <w:rPr>
          <w:rFonts w:ascii="Arial Narrow" w:hAnsi="Arial Narrow" w:cstheme="minorHAnsi"/>
          <w:b/>
        </w:rPr>
      </w:pPr>
    </w:p>
    <w:p w14:paraId="622E8B4D" w14:textId="77777777" w:rsidR="00706F53" w:rsidRDefault="00706F53">
      <w:pPr>
        <w:pStyle w:val="Zkladntext"/>
        <w:jc w:val="center"/>
        <w:rPr>
          <w:rFonts w:ascii="Arial Narrow" w:hAnsi="Arial Narrow" w:cstheme="minorHAnsi"/>
          <w:b/>
        </w:rPr>
      </w:pPr>
    </w:p>
    <w:p w14:paraId="622E8B4E" w14:textId="77777777" w:rsidR="00706F53" w:rsidRDefault="00706F53">
      <w:pPr>
        <w:pStyle w:val="Zkladntext"/>
        <w:jc w:val="center"/>
        <w:rPr>
          <w:rFonts w:ascii="Arial Narrow" w:hAnsi="Arial Narrow" w:cstheme="minorHAnsi"/>
          <w:b/>
        </w:rPr>
      </w:pPr>
    </w:p>
    <w:p w14:paraId="622E8B4F" w14:textId="77777777" w:rsidR="00706F53" w:rsidRDefault="00706F53">
      <w:pPr>
        <w:pStyle w:val="Zkladntext"/>
        <w:jc w:val="center"/>
        <w:rPr>
          <w:rFonts w:ascii="Arial Narrow" w:hAnsi="Arial Narrow" w:cstheme="minorHAnsi"/>
          <w:b/>
        </w:rPr>
      </w:pPr>
    </w:p>
    <w:p w14:paraId="622E8B50" w14:textId="77777777" w:rsidR="00706F53" w:rsidRDefault="00706F53">
      <w:pPr>
        <w:pStyle w:val="Zkladntext"/>
        <w:jc w:val="center"/>
        <w:rPr>
          <w:rFonts w:ascii="Arial Narrow" w:hAnsi="Arial Narrow" w:cstheme="minorHAnsi"/>
          <w:b/>
        </w:rPr>
      </w:pPr>
    </w:p>
    <w:p w14:paraId="622E8B51" w14:textId="77777777" w:rsidR="00706F53" w:rsidRDefault="00706F53">
      <w:pPr>
        <w:pStyle w:val="Zkladntext"/>
        <w:jc w:val="center"/>
        <w:rPr>
          <w:rFonts w:ascii="Arial Narrow" w:hAnsi="Arial Narrow" w:cstheme="minorHAnsi"/>
          <w:b/>
        </w:rPr>
      </w:pPr>
    </w:p>
    <w:p w14:paraId="622E8B52" w14:textId="77777777" w:rsidR="00706F53" w:rsidRDefault="00706F53">
      <w:pPr>
        <w:pStyle w:val="Zkladntext"/>
        <w:jc w:val="center"/>
        <w:rPr>
          <w:rFonts w:ascii="Arial Narrow" w:hAnsi="Arial Narrow" w:cstheme="minorHAnsi"/>
          <w:b/>
        </w:rPr>
      </w:pPr>
    </w:p>
    <w:p w14:paraId="622E8B53" w14:textId="77777777" w:rsidR="00706F53" w:rsidRDefault="00706F53">
      <w:pPr>
        <w:pStyle w:val="Zkladntext"/>
        <w:jc w:val="center"/>
        <w:rPr>
          <w:rFonts w:ascii="Arial Narrow" w:hAnsi="Arial Narrow" w:cstheme="minorHAnsi"/>
          <w:b/>
        </w:rPr>
      </w:pPr>
    </w:p>
    <w:p w14:paraId="622E8B54" w14:textId="77777777" w:rsidR="00706F53" w:rsidRDefault="00706F53">
      <w:pPr>
        <w:pStyle w:val="Zkladntext"/>
        <w:jc w:val="center"/>
        <w:rPr>
          <w:rFonts w:ascii="Arial Narrow" w:hAnsi="Arial Narrow" w:cstheme="minorHAnsi"/>
          <w:b/>
        </w:rPr>
      </w:pPr>
    </w:p>
    <w:p w14:paraId="622E8B55" w14:textId="77777777" w:rsidR="00706F53" w:rsidRDefault="00706F53">
      <w:pPr>
        <w:pStyle w:val="Zkladntext"/>
        <w:jc w:val="center"/>
        <w:rPr>
          <w:rFonts w:ascii="Arial Narrow" w:hAnsi="Arial Narrow" w:cstheme="minorHAnsi"/>
          <w:b/>
        </w:rPr>
      </w:pPr>
    </w:p>
    <w:p w14:paraId="622E8B56" w14:textId="77777777" w:rsidR="00706F53" w:rsidRDefault="00706F53">
      <w:pPr>
        <w:pStyle w:val="Zkladntext"/>
        <w:jc w:val="center"/>
        <w:rPr>
          <w:rFonts w:ascii="Arial Narrow" w:hAnsi="Arial Narrow" w:cstheme="minorHAnsi"/>
          <w:b/>
        </w:rPr>
      </w:pPr>
    </w:p>
    <w:p w14:paraId="622E8B57" w14:textId="77777777" w:rsidR="00706F53" w:rsidRDefault="00706F53">
      <w:pPr>
        <w:pStyle w:val="Zkladntext"/>
        <w:jc w:val="center"/>
        <w:rPr>
          <w:rFonts w:ascii="Arial Narrow" w:hAnsi="Arial Narrow" w:cstheme="minorHAnsi"/>
          <w:b/>
        </w:rPr>
      </w:pPr>
    </w:p>
    <w:p w14:paraId="622E8B58" w14:textId="77777777" w:rsidR="00706F53" w:rsidRDefault="00706F53">
      <w:pPr>
        <w:pStyle w:val="Zkladntext"/>
        <w:jc w:val="center"/>
        <w:rPr>
          <w:rFonts w:ascii="Arial Narrow" w:hAnsi="Arial Narrow" w:cstheme="minorHAnsi"/>
          <w:b/>
        </w:rPr>
      </w:pPr>
    </w:p>
    <w:p w14:paraId="622E8B59" w14:textId="77777777" w:rsidR="00706F53" w:rsidRDefault="00706F53">
      <w:pPr>
        <w:pStyle w:val="Zkladntext"/>
        <w:jc w:val="center"/>
        <w:rPr>
          <w:rFonts w:ascii="Arial Narrow" w:hAnsi="Arial Narrow" w:cstheme="minorHAnsi"/>
          <w:b/>
        </w:rPr>
      </w:pPr>
    </w:p>
    <w:p w14:paraId="622E8B5A" w14:textId="77777777" w:rsidR="00706F53" w:rsidRDefault="00706F53">
      <w:pPr>
        <w:pStyle w:val="Zkladntext"/>
        <w:jc w:val="center"/>
        <w:rPr>
          <w:rFonts w:ascii="Arial Narrow" w:hAnsi="Arial Narrow" w:cstheme="minorHAnsi"/>
          <w:b/>
        </w:rPr>
      </w:pPr>
    </w:p>
    <w:p w14:paraId="622E8B5B" w14:textId="77777777" w:rsidR="00706F53" w:rsidRDefault="00706F53">
      <w:pPr>
        <w:pStyle w:val="Zkladntext"/>
        <w:jc w:val="center"/>
        <w:rPr>
          <w:rFonts w:ascii="Arial Narrow" w:hAnsi="Arial Narrow" w:cstheme="minorHAnsi"/>
          <w:b/>
        </w:rPr>
      </w:pPr>
    </w:p>
    <w:p w14:paraId="622E8B5C" w14:textId="77777777" w:rsidR="00706F53" w:rsidRDefault="00706F53">
      <w:pPr>
        <w:pStyle w:val="Zkladntext"/>
        <w:jc w:val="center"/>
        <w:rPr>
          <w:rFonts w:ascii="Arial Narrow" w:hAnsi="Arial Narrow" w:cstheme="minorHAnsi"/>
          <w:b/>
        </w:rPr>
      </w:pPr>
    </w:p>
    <w:p w14:paraId="622E8B5D" w14:textId="77777777" w:rsidR="00706F53" w:rsidRDefault="00706F53">
      <w:pPr>
        <w:pStyle w:val="Zkladntext"/>
        <w:jc w:val="center"/>
        <w:rPr>
          <w:rFonts w:ascii="Arial Narrow" w:hAnsi="Arial Narrow" w:cstheme="minorHAnsi"/>
          <w:b/>
        </w:rPr>
      </w:pPr>
    </w:p>
    <w:p w14:paraId="622E8B5E" w14:textId="77777777" w:rsidR="00706F53" w:rsidRDefault="00706F53">
      <w:pPr>
        <w:pStyle w:val="Zkladntext"/>
        <w:jc w:val="center"/>
        <w:rPr>
          <w:rFonts w:ascii="Arial Narrow" w:hAnsi="Arial Narrow" w:cstheme="minorHAnsi"/>
          <w:b/>
        </w:rPr>
      </w:pPr>
    </w:p>
    <w:p w14:paraId="622E8B5F" w14:textId="77777777" w:rsidR="00706F53" w:rsidRDefault="00706F53">
      <w:pPr>
        <w:pStyle w:val="Zkladntext"/>
        <w:jc w:val="center"/>
        <w:rPr>
          <w:rFonts w:ascii="Arial Narrow" w:hAnsi="Arial Narrow" w:cstheme="minorHAnsi"/>
          <w:b/>
        </w:rPr>
      </w:pPr>
    </w:p>
    <w:p w14:paraId="622E8B60" w14:textId="77777777" w:rsidR="00706F53" w:rsidRDefault="00706F53">
      <w:pPr>
        <w:pStyle w:val="Zkladntext"/>
        <w:jc w:val="center"/>
        <w:rPr>
          <w:rFonts w:ascii="Arial Narrow" w:hAnsi="Arial Narrow" w:cstheme="minorHAnsi"/>
          <w:b/>
        </w:rPr>
      </w:pPr>
    </w:p>
    <w:p w14:paraId="622E8B61" w14:textId="77777777" w:rsidR="00706F53" w:rsidRDefault="00706F53">
      <w:pPr>
        <w:pStyle w:val="Zkladntext"/>
        <w:jc w:val="center"/>
        <w:rPr>
          <w:rFonts w:ascii="Arial Narrow" w:hAnsi="Arial Narrow" w:cstheme="minorHAnsi"/>
          <w:b/>
        </w:rPr>
      </w:pPr>
    </w:p>
    <w:p w14:paraId="622E8B62" w14:textId="77777777" w:rsidR="00706F53" w:rsidRDefault="00706F53">
      <w:pPr>
        <w:pStyle w:val="Zkladntext"/>
        <w:jc w:val="center"/>
        <w:rPr>
          <w:rFonts w:ascii="Arial Narrow" w:hAnsi="Arial Narrow" w:cstheme="minorHAnsi"/>
          <w:b/>
        </w:rPr>
      </w:pPr>
    </w:p>
    <w:p w14:paraId="622E8B63" w14:textId="77777777" w:rsidR="00706F53" w:rsidRDefault="00706F53">
      <w:pPr>
        <w:pStyle w:val="Zkladntext"/>
        <w:jc w:val="center"/>
        <w:rPr>
          <w:rFonts w:ascii="Arial Narrow" w:hAnsi="Arial Narrow" w:cstheme="minorHAnsi"/>
          <w:b/>
        </w:rPr>
      </w:pPr>
    </w:p>
    <w:p w14:paraId="622E8B64" w14:textId="77777777" w:rsidR="00706F53" w:rsidRDefault="00706F53">
      <w:pPr>
        <w:pStyle w:val="Zkladntext"/>
        <w:jc w:val="center"/>
        <w:rPr>
          <w:rFonts w:ascii="Arial Narrow" w:hAnsi="Arial Narrow" w:cstheme="minorHAnsi"/>
          <w:b/>
        </w:rPr>
      </w:pPr>
    </w:p>
    <w:p w14:paraId="622E8B65" w14:textId="77777777" w:rsidR="00706F53" w:rsidRDefault="00706F53">
      <w:pPr>
        <w:pStyle w:val="Zkladntext"/>
        <w:jc w:val="center"/>
        <w:rPr>
          <w:rFonts w:ascii="Arial Narrow" w:hAnsi="Arial Narrow" w:cstheme="minorHAnsi"/>
          <w:b/>
        </w:rPr>
      </w:pPr>
    </w:p>
    <w:p w14:paraId="622E8B66" w14:textId="77777777" w:rsidR="00706F53" w:rsidRDefault="00706F53">
      <w:pPr>
        <w:pStyle w:val="Zkladntext"/>
        <w:jc w:val="center"/>
        <w:rPr>
          <w:rFonts w:ascii="Arial Narrow" w:hAnsi="Arial Narrow" w:cstheme="minorHAnsi"/>
          <w:b/>
        </w:rPr>
      </w:pPr>
    </w:p>
    <w:p w14:paraId="622E8B67" w14:textId="77777777" w:rsidR="00706F53" w:rsidRDefault="00706F53">
      <w:pPr>
        <w:pStyle w:val="Zkladntext"/>
        <w:jc w:val="center"/>
        <w:rPr>
          <w:rFonts w:ascii="Arial Narrow" w:hAnsi="Arial Narrow" w:cstheme="minorHAnsi"/>
          <w:b/>
        </w:rPr>
      </w:pPr>
    </w:p>
    <w:p w14:paraId="622E8B68" w14:textId="77777777" w:rsidR="00706F53" w:rsidRDefault="00706F53">
      <w:pPr>
        <w:pStyle w:val="Zkladntext"/>
        <w:jc w:val="center"/>
        <w:rPr>
          <w:rFonts w:ascii="Arial Narrow" w:hAnsi="Arial Narrow" w:cstheme="minorHAnsi"/>
          <w:b/>
        </w:rPr>
      </w:pPr>
    </w:p>
    <w:p w14:paraId="622E8B69" w14:textId="77777777" w:rsidR="00706F53" w:rsidRPr="004F05DF" w:rsidRDefault="00706F53">
      <w:pPr>
        <w:pStyle w:val="Zkladntext"/>
        <w:jc w:val="center"/>
        <w:rPr>
          <w:rFonts w:ascii="Arial Narrow" w:hAnsi="Arial Narrow" w:cstheme="minorHAnsi"/>
          <w:b/>
        </w:rPr>
      </w:pPr>
    </w:p>
    <w:tbl>
      <w:tblPr>
        <w:tblW w:w="9356" w:type="dxa"/>
        <w:tblInd w:w="-72" w:type="dxa"/>
        <w:tblLayout w:type="fixed"/>
        <w:tblCellMar>
          <w:left w:w="70" w:type="dxa"/>
          <w:right w:w="70" w:type="dxa"/>
        </w:tblCellMar>
        <w:tblLook w:val="0000" w:firstRow="0" w:lastRow="0" w:firstColumn="0" w:lastColumn="0" w:noHBand="0" w:noVBand="0"/>
      </w:tblPr>
      <w:tblGrid>
        <w:gridCol w:w="3261"/>
        <w:gridCol w:w="1134"/>
        <w:gridCol w:w="4961"/>
      </w:tblGrid>
      <w:tr w:rsidR="00A12086" w:rsidRPr="006F0499" w14:paraId="622E8B70" w14:textId="77777777" w:rsidTr="0036420A">
        <w:trPr>
          <w:trHeight w:val="573"/>
        </w:trPr>
        <w:tc>
          <w:tcPr>
            <w:tcW w:w="9356" w:type="dxa"/>
            <w:gridSpan w:val="3"/>
          </w:tcPr>
          <w:p w14:paraId="622E8B6A" w14:textId="77777777" w:rsidR="00D7370A" w:rsidRPr="006F0499" w:rsidRDefault="00D7370A" w:rsidP="00D7370A">
            <w:pPr>
              <w:pStyle w:val="Nadpis5"/>
              <w:rPr>
                <w:rFonts w:ascii="Arial Narrow" w:hAnsi="Arial Narrow" w:cstheme="minorHAnsi"/>
                <w:b/>
                <w:sz w:val="20"/>
              </w:rPr>
            </w:pPr>
            <w:r w:rsidRPr="006F0499">
              <w:rPr>
                <w:rFonts w:ascii="Arial Narrow" w:hAnsi="Arial Narrow" w:cstheme="minorHAnsi"/>
                <w:b/>
                <w:sz w:val="20"/>
              </w:rPr>
              <w:lastRenderedPageBreak/>
              <w:t xml:space="preserve">SMLOUVA O NÁJMU TISKOVÝCH ZAŘÍZENÍ </w:t>
            </w:r>
          </w:p>
          <w:p w14:paraId="622E8B6B" w14:textId="77777777" w:rsidR="00A12086" w:rsidRPr="006F0499" w:rsidRDefault="00D7370A" w:rsidP="00D7370A">
            <w:pPr>
              <w:pStyle w:val="Nadpis5"/>
              <w:rPr>
                <w:rFonts w:ascii="Arial Narrow" w:hAnsi="Arial Narrow" w:cstheme="minorHAnsi"/>
                <w:b/>
                <w:sz w:val="20"/>
              </w:rPr>
            </w:pPr>
            <w:r w:rsidRPr="006F0499">
              <w:rPr>
                <w:rFonts w:ascii="Arial Narrow" w:hAnsi="Arial Narrow" w:cstheme="minorHAnsi"/>
                <w:b/>
                <w:sz w:val="20"/>
              </w:rPr>
              <w:t xml:space="preserve">A ZAJIŠTĚNÍ SOUVISEJÍCÍCH </w:t>
            </w:r>
            <w:r w:rsidR="00554971" w:rsidRPr="006F0499">
              <w:rPr>
                <w:rFonts w:ascii="Arial Narrow" w:hAnsi="Arial Narrow" w:cstheme="minorHAnsi"/>
                <w:b/>
                <w:sz w:val="20"/>
              </w:rPr>
              <w:t>SLUŽEB</w:t>
            </w:r>
          </w:p>
          <w:p w14:paraId="622E8B6C" w14:textId="77777777" w:rsidR="00097239" w:rsidRPr="006F0499" w:rsidRDefault="00097239" w:rsidP="00097239">
            <w:pPr>
              <w:jc w:val="center"/>
              <w:rPr>
                <w:rFonts w:ascii="Arial Narrow" w:hAnsi="Arial Narrow" w:cstheme="minorHAnsi"/>
              </w:rPr>
            </w:pPr>
          </w:p>
          <w:p w14:paraId="622E8B6D" w14:textId="77777777" w:rsidR="00097239" w:rsidRPr="006F0499" w:rsidRDefault="00097239" w:rsidP="00097239">
            <w:pPr>
              <w:jc w:val="center"/>
              <w:rPr>
                <w:rFonts w:ascii="Arial Narrow" w:hAnsi="Arial Narrow" w:cstheme="minorHAnsi"/>
              </w:rPr>
            </w:pPr>
            <w:r w:rsidRPr="006F0499">
              <w:rPr>
                <w:rFonts w:ascii="Arial Narrow" w:hAnsi="Arial Narrow" w:cstheme="minorHAnsi"/>
              </w:rPr>
              <w:t>uzavřená v souladu s ustanovením § 2201 a násl. zákona č. 89/2012 Sb., občanského zákoníku, v platném znění</w:t>
            </w:r>
          </w:p>
          <w:p w14:paraId="622E8B6E" w14:textId="77777777" w:rsidR="00097239" w:rsidRPr="006F0499" w:rsidRDefault="00097239" w:rsidP="00097239">
            <w:pPr>
              <w:pStyle w:val="Normln0"/>
              <w:rPr>
                <w:rFonts w:ascii="Arial Narrow" w:hAnsi="Arial Narrow" w:cstheme="minorHAnsi"/>
              </w:rPr>
            </w:pPr>
          </w:p>
          <w:p w14:paraId="622E8B6F" w14:textId="77777777" w:rsidR="00D862BA" w:rsidRPr="006F0499" w:rsidRDefault="00D862BA" w:rsidP="00097239">
            <w:pPr>
              <w:pStyle w:val="Normln0"/>
              <w:rPr>
                <w:rFonts w:ascii="Arial Narrow" w:hAnsi="Arial Narrow" w:cstheme="minorHAnsi"/>
              </w:rPr>
            </w:pPr>
          </w:p>
        </w:tc>
      </w:tr>
      <w:tr w:rsidR="00A12086" w:rsidRPr="006F0499" w14:paraId="622E8B75" w14:textId="77777777" w:rsidTr="0036420A">
        <w:trPr>
          <w:trHeight w:val="324"/>
        </w:trPr>
        <w:tc>
          <w:tcPr>
            <w:tcW w:w="9356" w:type="dxa"/>
            <w:gridSpan w:val="3"/>
          </w:tcPr>
          <w:p w14:paraId="622E8B71" w14:textId="54400568" w:rsidR="00A12086" w:rsidRPr="006F0499" w:rsidRDefault="00A12086" w:rsidP="00634A1B">
            <w:pPr>
              <w:pStyle w:val="Nadpis5"/>
              <w:rPr>
                <w:rFonts w:ascii="Arial Narrow" w:hAnsi="Arial Narrow" w:cstheme="minorHAnsi"/>
                <w:sz w:val="20"/>
              </w:rPr>
            </w:pPr>
            <w:r w:rsidRPr="006F0499">
              <w:rPr>
                <w:rFonts w:ascii="Arial Narrow" w:hAnsi="Arial Narrow" w:cstheme="minorHAnsi"/>
                <w:sz w:val="20"/>
              </w:rPr>
              <w:t>Číslo</w:t>
            </w:r>
            <w:r w:rsidR="003003BD">
              <w:rPr>
                <w:rFonts w:ascii="Arial Narrow" w:hAnsi="Arial Narrow" w:cstheme="minorHAnsi"/>
                <w:sz w:val="20"/>
              </w:rPr>
              <w:t>:</w:t>
            </w:r>
            <w:r w:rsidR="003003BD" w:rsidRPr="003003BD">
              <w:rPr>
                <w:rFonts w:ascii="Arial Narrow" w:hAnsi="Arial Narrow" w:cstheme="minorHAnsi"/>
                <w:sz w:val="20"/>
              </w:rPr>
              <w:t>90000545</w:t>
            </w:r>
          </w:p>
          <w:p w14:paraId="622E8B72" w14:textId="77777777" w:rsidR="00D862BA" w:rsidRPr="006F0499" w:rsidRDefault="00D862BA" w:rsidP="00D862BA">
            <w:pPr>
              <w:pStyle w:val="Normln0"/>
              <w:rPr>
                <w:rFonts w:ascii="Arial Narrow" w:hAnsi="Arial Narrow" w:cstheme="minorHAnsi"/>
              </w:rPr>
            </w:pPr>
          </w:p>
          <w:p w14:paraId="622E8B73" w14:textId="77777777" w:rsidR="00D862BA" w:rsidRPr="006F0499" w:rsidRDefault="00D862BA" w:rsidP="00D862BA">
            <w:pPr>
              <w:pStyle w:val="Normln0"/>
              <w:rPr>
                <w:rFonts w:ascii="Arial Narrow" w:hAnsi="Arial Narrow" w:cstheme="minorHAnsi"/>
              </w:rPr>
            </w:pPr>
          </w:p>
          <w:p w14:paraId="622E8B74" w14:textId="77777777" w:rsidR="00D862BA" w:rsidRPr="006F0499" w:rsidRDefault="00D862BA" w:rsidP="00D862BA">
            <w:pPr>
              <w:pStyle w:val="Normln0"/>
              <w:rPr>
                <w:rFonts w:ascii="Arial Narrow" w:hAnsi="Arial Narrow" w:cstheme="minorHAnsi"/>
              </w:rPr>
            </w:pPr>
          </w:p>
        </w:tc>
      </w:tr>
      <w:tr w:rsidR="00A12086" w:rsidRPr="00E04395" w14:paraId="622E8B89" w14:textId="77777777" w:rsidTr="004C6D8F">
        <w:trPr>
          <w:cantSplit/>
          <w:trHeight w:val="2263"/>
        </w:trPr>
        <w:tc>
          <w:tcPr>
            <w:tcW w:w="4395" w:type="dxa"/>
            <w:gridSpan w:val="2"/>
          </w:tcPr>
          <w:p w14:paraId="622E8B76" w14:textId="77777777" w:rsidR="00A12086" w:rsidRPr="00E04395" w:rsidRDefault="007D0814" w:rsidP="00A12086">
            <w:pPr>
              <w:pStyle w:val="Nadpis5"/>
              <w:spacing w:line="360" w:lineRule="auto"/>
              <w:jc w:val="left"/>
              <w:rPr>
                <w:rFonts w:ascii="Arial Narrow" w:hAnsi="Arial Narrow" w:cstheme="minorHAnsi"/>
                <w:b/>
                <w:sz w:val="20"/>
              </w:rPr>
            </w:pPr>
            <w:r w:rsidRPr="00E04395">
              <w:rPr>
                <w:rFonts w:ascii="Arial Narrow" w:hAnsi="Arial Narrow" w:cstheme="minorHAnsi"/>
                <w:b/>
                <w:sz w:val="20"/>
              </w:rPr>
              <w:t>Odběratel</w:t>
            </w:r>
          </w:p>
          <w:p w14:paraId="622E8B77" w14:textId="3FC30E9D" w:rsidR="00A12086" w:rsidRPr="00E04395" w:rsidRDefault="00A12086" w:rsidP="00A12086">
            <w:pPr>
              <w:pStyle w:val="Normln0"/>
              <w:spacing w:line="360" w:lineRule="auto"/>
              <w:rPr>
                <w:rFonts w:ascii="Arial Narrow" w:hAnsi="Arial Narrow" w:cstheme="minorHAnsi"/>
              </w:rPr>
            </w:pPr>
            <w:r w:rsidRPr="00E04395">
              <w:rPr>
                <w:rFonts w:ascii="Arial Narrow" w:hAnsi="Arial Narrow" w:cstheme="minorHAnsi"/>
              </w:rPr>
              <w:t xml:space="preserve">Jméno, firma: </w:t>
            </w:r>
            <w:r w:rsidR="003003BD" w:rsidRPr="00E04395">
              <w:rPr>
                <w:rFonts w:ascii="Arial Narrow" w:hAnsi="Arial Narrow" w:cstheme="minorHAnsi"/>
              </w:rPr>
              <w:t>Výzkumný ústav meliorací a ochrany půdy</w:t>
            </w:r>
          </w:p>
          <w:p w14:paraId="622E8B78" w14:textId="1DBAEDC9" w:rsidR="00A12086" w:rsidRPr="00E04395" w:rsidRDefault="00D7370A" w:rsidP="00A12086">
            <w:pPr>
              <w:pStyle w:val="Normln0"/>
              <w:spacing w:line="360" w:lineRule="auto"/>
              <w:rPr>
                <w:rFonts w:ascii="Arial Narrow" w:hAnsi="Arial Narrow" w:cstheme="minorHAnsi"/>
              </w:rPr>
            </w:pPr>
            <w:r w:rsidRPr="00E04395">
              <w:rPr>
                <w:rFonts w:ascii="Arial Narrow" w:hAnsi="Arial Narrow" w:cstheme="minorHAnsi"/>
              </w:rPr>
              <w:t>Sídlo</w:t>
            </w:r>
            <w:r w:rsidR="00A12086" w:rsidRPr="00E04395">
              <w:rPr>
                <w:rFonts w:ascii="Arial Narrow" w:hAnsi="Arial Narrow" w:cstheme="minorHAnsi"/>
              </w:rPr>
              <w:t xml:space="preserve">: </w:t>
            </w:r>
            <w:r w:rsidR="003003BD" w:rsidRPr="00E04395">
              <w:rPr>
                <w:rStyle w:val="platne1"/>
                <w:rFonts w:ascii="Arial Narrow" w:hAnsi="Arial Narrow"/>
              </w:rPr>
              <w:t>Žabovřeská 250, Zbraslav</w:t>
            </w:r>
            <w:r w:rsidR="003003BD" w:rsidRPr="00E04395">
              <w:rPr>
                <w:rStyle w:val="platne1"/>
                <w:rFonts w:ascii="Arial Narrow" w:hAnsi="Arial Narrow" w:cstheme="minorHAnsi"/>
              </w:rPr>
              <w:t>, PSČ 156 27</w:t>
            </w:r>
          </w:p>
          <w:p w14:paraId="622E8B79" w14:textId="2D0ADB0A" w:rsidR="00A12086" w:rsidRPr="00E04395" w:rsidRDefault="00A12086" w:rsidP="00A12086">
            <w:pPr>
              <w:pStyle w:val="Normln0"/>
              <w:spacing w:line="360" w:lineRule="auto"/>
              <w:rPr>
                <w:rFonts w:ascii="Arial Narrow" w:hAnsi="Arial Narrow" w:cstheme="minorHAnsi"/>
              </w:rPr>
            </w:pPr>
            <w:r w:rsidRPr="00E04395">
              <w:rPr>
                <w:rFonts w:ascii="Arial Narrow" w:hAnsi="Arial Narrow" w:cstheme="minorHAnsi"/>
              </w:rPr>
              <w:t xml:space="preserve">DIČ/IČO: </w:t>
            </w:r>
            <w:r w:rsidR="003003BD" w:rsidRPr="00E04395">
              <w:rPr>
                <w:rFonts w:ascii="Arial Narrow" w:hAnsi="Arial Narrow" w:cstheme="minorHAnsi"/>
              </w:rPr>
              <w:t>CZ00027049/</w:t>
            </w:r>
            <w:r w:rsidR="003003BD" w:rsidRPr="00E04395">
              <w:rPr>
                <w:rFonts w:ascii="Arial Narrow" w:hAnsi="Arial Narrow"/>
              </w:rPr>
              <w:t xml:space="preserve"> </w:t>
            </w:r>
            <w:r w:rsidR="003003BD" w:rsidRPr="00E04395">
              <w:rPr>
                <w:rFonts w:ascii="Arial Narrow" w:hAnsi="Arial Narrow" w:cstheme="minorHAnsi"/>
              </w:rPr>
              <w:t>00027049</w:t>
            </w:r>
          </w:p>
          <w:p w14:paraId="622E8B7A" w14:textId="48D559E0" w:rsidR="00A12086" w:rsidRPr="00E04395" w:rsidRDefault="00E04395" w:rsidP="00A12086">
            <w:pPr>
              <w:pStyle w:val="Normln0"/>
              <w:spacing w:line="360" w:lineRule="auto"/>
              <w:rPr>
                <w:rFonts w:ascii="Arial Narrow" w:hAnsi="Arial Narrow" w:cstheme="minorHAnsi"/>
              </w:rPr>
            </w:pPr>
            <w:r w:rsidRPr="00E04395">
              <w:rPr>
                <w:rFonts w:ascii="Arial Narrow" w:hAnsi="Arial Narrow" w:cstheme="minorHAnsi"/>
              </w:rPr>
              <w:t>Odpovědná osoba: d</w:t>
            </w:r>
            <w:r w:rsidR="003003BD" w:rsidRPr="00E04395">
              <w:rPr>
                <w:rFonts w:ascii="Arial Narrow" w:hAnsi="Arial Narrow" w:cstheme="minorHAnsi"/>
              </w:rPr>
              <w:t>oc. Ing. Radim Vácha PhD.</w:t>
            </w:r>
          </w:p>
          <w:p w14:paraId="622E8B7B" w14:textId="374C48A8" w:rsidR="00D7370A" w:rsidRPr="00E04395" w:rsidRDefault="00E04395" w:rsidP="00A12086">
            <w:pPr>
              <w:pStyle w:val="Normln0"/>
              <w:spacing w:line="360" w:lineRule="auto"/>
              <w:rPr>
                <w:rFonts w:ascii="Arial Narrow" w:hAnsi="Arial Narrow" w:cstheme="minorHAnsi"/>
              </w:rPr>
            </w:pPr>
            <w:r w:rsidRPr="00E04395">
              <w:rPr>
                <w:rFonts w:ascii="Arial Narrow" w:hAnsi="Arial Narrow" w:cstheme="minorHAnsi"/>
              </w:rPr>
              <w:t xml:space="preserve">Funkce odpovědné osoby: </w:t>
            </w:r>
            <w:r w:rsidR="003003BD" w:rsidRPr="00E04395">
              <w:rPr>
                <w:rFonts w:ascii="Arial Narrow" w:hAnsi="Arial Narrow" w:cstheme="minorHAnsi"/>
              </w:rPr>
              <w:t>ředitel</w:t>
            </w:r>
          </w:p>
          <w:p w14:paraId="622E8B7C" w14:textId="45CE3706" w:rsidR="00A12086" w:rsidRPr="00E04395" w:rsidRDefault="00A12086" w:rsidP="00A12086">
            <w:pPr>
              <w:pStyle w:val="Normln0"/>
              <w:spacing w:line="360" w:lineRule="auto"/>
              <w:rPr>
                <w:rFonts w:ascii="Arial Narrow" w:hAnsi="Arial Narrow" w:cstheme="minorHAnsi"/>
              </w:rPr>
            </w:pPr>
            <w:r w:rsidRPr="00E04395">
              <w:rPr>
                <w:rFonts w:ascii="Arial Narrow" w:hAnsi="Arial Narrow" w:cstheme="minorHAnsi"/>
              </w:rPr>
              <w:t xml:space="preserve">Kontaktní osoba: </w:t>
            </w:r>
            <w:r w:rsidR="009875E8" w:rsidRPr="00E04395">
              <w:rPr>
                <w:rFonts w:ascii="Arial Narrow" w:hAnsi="Arial Narrow" w:cstheme="minorHAnsi"/>
              </w:rPr>
              <w:t>Ing. Pavel Carboch</w:t>
            </w:r>
          </w:p>
          <w:p w14:paraId="622E8B7D" w14:textId="3B867BE8" w:rsidR="004C6D8F" w:rsidRPr="00E04395" w:rsidRDefault="009875E8" w:rsidP="004C6D8F">
            <w:pPr>
              <w:pStyle w:val="Normln0"/>
              <w:rPr>
                <w:rFonts w:ascii="Arial Narrow" w:hAnsi="Arial Narrow" w:cstheme="minorHAnsi"/>
              </w:rPr>
            </w:pPr>
            <w:r w:rsidRPr="00E04395">
              <w:rPr>
                <w:rFonts w:ascii="Arial Narrow" w:hAnsi="Arial Narrow" w:cstheme="minorHAnsi"/>
              </w:rPr>
              <w:t>Tel.: 602 218 352</w:t>
            </w:r>
          </w:p>
          <w:p w14:paraId="622E8B7E" w14:textId="509BB8D8" w:rsidR="00A12086" w:rsidRPr="00E04395" w:rsidRDefault="00E04395" w:rsidP="009875E8">
            <w:pPr>
              <w:pStyle w:val="Normln0"/>
              <w:spacing w:line="360" w:lineRule="auto"/>
              <w:rPr>
                <w:rFonts w:ascii="Arial Narrow" w:hAnsi="Arial Narrow" w:cstheme="minorHAnsi"/>
              </w:rPr>
            </w:pPr>
            <w:r w:rsidRPr="00E04395">
              <w:rPr>
                <w:rFonts w:ascii="Arial Narrow" w:hAnsi="Arial Narrow" w:cstheme="minorHAnsi"/>
              </w:rPr>
              <w:t>E-mail: c</w:t>
            </w:r>
            <w:r w:rsidR="009875E8" w:rsidRPr="00E04395">
              <w:rPr>
                <w:rFonts w:ascii="Arial Narrow" w:hAnsi="Arial Narrow" w:cstheme="minorHAnsi"/>
              </w:rPr>
              <w:t>arboch.pavel@vumop.cz</w:t>
            </w:r>
          </w:p>
        </w:tc>
        <w:tc>
          <w:tcPr>
            <w:tcW w:w="4961" w:type="dxa"/>
          </w:tcPr>
          <w:p w14:paraId="622E8B7F" w14:textId="77777777" w:rsidR="00A12086" w:rsidRPr="00E04395" w:rsidRDefault="007D0814" w:rsidP="00736CED">
            <w:pPr>
              <w:pStyle w:val="Normln0"/>
              <w:spacing w:line="360" w:lineRule="auto"/>
              <w:rPr>
                <w:rFonts w:ascii="Arial Narrow" w:hAnsi="Arial Narrow" w:cstheme="minorHAnsi"/>
                <w:b/>
              </w:rPr>
            </w:pPr>
            <w:r w:rsidRPr="00E04395">
              <w:rPr>
                <w:rFonts w:ascii="Arial Narrow" w:hAnsi="Arial Narrow" w:cstheme="minorHAnsi"/>
                <w:b/>
              </w:rPr>
              <w:t>Dodavatel</w:t>
            </w:r>
          </w:p>
          <w:p w14:paraId="622E8B80" w14:textId="77777777" w:rsidR="0084798F" w:rsidRPr="00E04395" w:rsidRDefault="0084798F" w:rsidP="0084798F">
            <w:pPr>
              <w:pStyle w:val="Nadpis1"/>
              <w:spacing w:line="360" w:lineRule="auto"/>
              <w:jc w:val="both"/>
              <w:rPr>
                <w:rFonts w:ascii="Arial Narrow" w:hAnsi="Arial Narrow" w:cstheme="minorHAnsi"/>
                <w:b w:val="0"/>
                <w:sz w:val="20"/>
              </w:rPr>
            </w:pPr>
            <w:r w:rsidRPr="00E04395">
              <w:rPr>
                <w:rFonts w:ascii="Arial Narrow" w:hAnsi="Arial Narrow" w:cstheme="minorHAnsi"/>
                <w:b w:val="0"/>
                <w:sz w:val="20"/>
              </w:rPr>
              <w:t>Konica Minolta Business Solutions Czech, spol. s r. o.</w:t>
            </w:r>
          </w:p>
          <w:p w14:paraId="622E8B81" w14:textId="77777777" w:rsidR="0084798F" w:rsidRPr="00E04395" w:rsidRDefault="004C6D8F" w:rsidP="0084798F">
            <w:pPr>
              <w:pStyle w:val="Nadpis1"/>
              <w:spacing w:line="360" w:lineRule="auto"/>
              <w:jc w:val="both"/>
              <w:rPr>
                <w:rFonts w:ascii="Arial Narrow" w:hAnsi="Arial Narrow" w:cstheme="minorHAnsi"/>
                <w:sz w:val="20"/>
              </w:rPr>
            </w:pPr>
            <w:r w:rsidRPr="00E04395">
              <w:rPr>
                <w:rFonts w:ascii="Arial Narrow" w:hAnsi="Arial Narrow" w:cstheme="minorHAnsi"/>
                <w:b w:val="0"/>
                <w:sz w:val="20"/>
              </w:rPr>
              <w:t xml:space="preserve">Sídlo: </w:t>
            </w:r>
            <w:r w:rsidR="0084798F" w:rsidRPr="00E04395">
              <w:rPr>
                <w:rFonts w:ascii="Arial Narrow" w:hAnsi="Arial Narrow" w:cstheme="minorHAnsi"/>
                <w:b w:val="0"/>
                <w:sz w:val="20"/>
              </w:rPr>
              <w:t>Žarošická 13, 628 00 BRNO</w:t>
            </w:r>
          </w:p>
          <w:p w14:paraId="622E8B82" w14:textId="77777777" w:rsidR="00A12086" w:rsidRPr="00E04395" w:rsidRDefault="00A12086" w:rsidP="00736CED">
            <w:pPr>
              <w:pStyle w:val="Nadpis1"/>
              <w:spacing w:line="360" w:lineRule="auto"/>
              <w:jc w:val="both"/>
              <w:rPr>
                <w:rFonts w:ascii="Arial Narrow" w:hAnsi="Arial Narrow" w:cstheme="minorHAnsi"/>
                <w:sz w:val="20"/>
              </w:rPr>
            </w:pPr>
            <w:r w:rsidRPr="00E04395">
              <w:rPr>
                <w:rFonts w:ascii="Arial Narrow" w:hAnsi="Arial Narrow" w:cstheme="minorHAnsi"/>
                <w:b w:val="0"/>
                <w:sz w:val="20"/>
              </w:rPr>
              <w:t>DIČ/IČO: CZ00176150 / 00176150</w:t>
            </w:r>
          </w:p>
          <w:p w14:paraId="622E8B83" w14:textId="4D54660B" w:rsidR="00A12086" w:rsidRPr="00E04395" w:rsidRDefault="00A12086" w:rsidP="00736CED">
            <w:pPr>
              <w:pStyle w:val="Nadpis1"/>
              <w:spacing w:line="360" w:lineRule="auto"/>
              <w:jc w:val="both"/>
              <w:rPr>
                <w:rFonts w:ascii="Arial Narrow" w:hAnsi="Arial Narrow" w:cstheme="minorHAnsi"/>
                <w:b w:val="0"/>
                <w:sz w:val="20"/>
              </w:rPr>
            </w:pPr>
            <w:r w:rsidRPr="00E04395">
              <w:rPr>
                <w:rFonts w:ascii="Arial Narrow" w:hAnsi="Arial Narrow" w:cstheme="minorHAnsi"/>
                <w:b w:val="0"/>
                <w:sz w:val="20"/>
              </w:rPr>
              <w:t>Zastoupení:</w:t>
            </w:r>
            <w:r w:rsidR="003003BD" w:rsidRPr="00E04395">
              <w:rPr>
                <w:rFonts w:ascii="Arial Narrow" w:hAnsi="Arial Narrow" w:cstheme="minorHAnsi"/>
                <w:b w:val="0"/>
                <w:sz w:val="20"/>
              </w:rPr>
              <w:t xml:space="preserve"> Praha</w:t>
            </w:r>
          </w:p>
          <w:p w14:paraId="622E8B84" w14:textId="77777777" w:rsidR="00A12086" w:rsidRPr="00E04395" w:rsidRDefault="00A12086" w:rsidP="004C6D8F">
            <w:pPr>
              <w:pStyle w:val="Normln0"/>
              <w:rPr>
                <w:rFonts w:ascii="Arial Narrow" w:hAnsi="Arial Narrow" w:cstheme="minorHAnsi"/>
                <w:i/>
              </w:rPr>
            </w:pPr>
            <w:r w:rsidRPr="00E04395">
              <w:rPr>
                <w:rFonts w:ascii="Arial Narrow" w:hAnsi="Arial Narrow" w:cstheme="minorHAnsi"/>
                <w:i/>
              </w:rPr>
              <w:t>Zapsáno v</w:t>
            </w:r>
            <w:r w:rsidR="004C6D8F" w:rsidRPr="00E04395">
              <w:rPr>
                <w:rFonts w:ascii="Arial Narrow" w:hAnsi="Arial Narrow" w:cstheme="minorHAnsi"/>
                <w:i/>
              </w:rPr>
              <w:t> obchodním rejstříku vedeným Krajským soudem v Brně oddíl C, vložka 21999</w:t>
            </w:r>
          </w:p>
          <w:p w14:paraId="622E8B85" w14:textId="1592BD17" w:rsidR="004C6D8F" w:rsidRPr="00E04395" w:rsidRDefault="004C6D8F" w:rsidP="004C6D8F">
            <w:pPr>
              <w:pStyle w:val="Normln0"/>
              <w:rPr>
                <w:rFonts w:ascii="Arial Narrow" w:hAnsi="Arial Narrow" w:cstheme="minorHAnsi"/>
              </w:rPr>
            </w:pPr>
            <w:r w:rsidRPr="00E04395">
              <w:rPr>
                <w:rFonts w:ascii="Arial Narrow" w:hAnsi="Arial Narrow" w:cstheme="minorHAnsi"/>
              </w:rPr>
              <w:t xml:space="preserve">Bankovní spojení: </w:t>
            </w:r>
            <w:r w:rsidR="005029AA" w:rsidRPr="00E04395">
              <w:rPr>
                <w:rFonts w:ascii="Arial Narrow" w:hAnsi="Arial Narrow" w:cstheme="minorHAnsi"/>
              </w:rPr>
              <w:t>2550460107/2600</w:t>
            </w:r>
            <w:r w:rsidR="005029AA" w:rsidRPr="00E04395">
              <w:rPr>
                <w:rFonts w:ascii="Arial Narrow" w:hAnsi="Arial Narrow" w:cs="Arial"/>
                <w:b/>
                <w:bCs/>
                <w:color w:val="00B050"/>
                <w:szCs w:val="22"/>
              </w:rPr>
              <w:t xml:space="preserve"> </w:t>
            </w:r>
            <w:r w:rsidRPr="00E04395">
              <w:rPr>
                <w:rFonts w:ascii="Arial Narrow" w:hAnsi="Arial Narrow" w:cstheme="minorHAnsi"/>
              </w:rPr>
              <w:t xml:space="preserve">RBS </w:t>
            </w:r>
            <w:proofErr w:type="spellStart"/>
            <w:r w:rsidR="005029AA" w:rsidRPr="00E04395">
              <w:rPr>
                <w:rFonts w:ascii="Arial Narrow" w:hAnsi="Arial Narrow"/>
              </w:rPr>
              <w:t>Citibank</w:t>
            </w:r>
            <w:proofErr w:type="spellEnd"/>
            <w:r w:rsidR="005029AA" w:rsidRPr="00E04395">
              <w:rPr>
                <w:rFonts w:ascii="Arial Narrow" w:hAnsi="Arial Narrow"/>
              </w:rPr>
              <w:t xml:space="preserve"> </w:t>
            </w:r>
            <w:proofErr w:type="spellStart"/>
            <w:r w:rsidR="005029AA" w:rsidRPr="00E04395">
              <w:rPr>
                <w:rFonts w:ascii="Arial Narrow" w:hAnsi="Arial Narrow"/>
              </w:rPr>
              <w:t>Europe</w:t>
            </w:r>
            <w:proofErr w:type="spellEnd"/>
          </w:p>
          <w:p w14:paraId="622E8B86" w14:textId="59937CC4" w:rsidR="004C6D8F" w:rsidRPr="00E04395" w:rsidRDefault="004C6D8F" w:rsidP="004C6D8F">
            <w:pPr>
              <w:pStyle w:val="Normln0"/>
              <w:rPr>
                <w:rFonts w:ascii="Arial Narrow" w:hAnsi="Arial Narrow" w:cstheme="minorHAnsi"/>
              </w:rPr>
            </w:pPr>
            <w:r w:rsidRPr="00E04395">
              <w:rPr>
                <w:rFonts w:ascii="Arial Narrow" w:hAnsi="Arial Narrow" w:cstheme="minorHAnsi"/>
              </w:rPr>
              <w:t xml:space="preserve">IBAN: </w:t>
            </w:r>
            <w:r w:rsidR="005029AA" w:rsidRPr="00E04395">
              <w:rPr>
                <w:rFonts w:ascii="Arial Narrow" w:hAnsi="Arial Narrow"/>
              </w:rPr>
              <w:t>CZ25 2600 0000 0025 5046 0107</w:t>
            </w:r>
          </w:p>
          <w:p w14:paraId="622E8B87" w14:textId="58800FF2" w:rsidR="00BA0C04" w:rsidRPr="00E04395" w:rsidRDefault="00BA0C04" w:rsidP="00BA0C04">
            <w:pPr>
              <w:pStyle w:val="Nadpis1"/>
              <w:spacing w:line="360" w:lineRule="auto"/>
              <w:jc w:val="both"/>
              <w:rPr>
                <w:rFonts w:ascii="Arial Narrow" w:hAnsi="Arial Narrow" w:cstheme="minorHAnsi"/>
                <w:sz w:val="20"/>
              </w:rPr>
            </w:pPr>
            <w:r w:rsidRPr="00E04395">
              <w:rPr>
                <w:rFonts w:ascii="Arial Narrow" w:hAnsi="Arial Narrow" w:cstheme="minorHAnsi"/>
                <w:b w:val="0"/>
                <w:sz w:val="20"/>
              </w:rPr>
              <w:t xml:space="preserve">Odpovědná osoba: </w:t>
            </w:r>
            <w:r w:rsidR="003003BD" w:rsidRPr="00E04395">
              <w:rPr>
                <w:rFonts w:ascii="Arial Narrow" w:hAnsi="Arial Narrow" w:cstheme="minorHAnsi"/>
                <w:b w:val="0"/>
                <w:sz w:val="20"/>
              </w:rPr>
              <w:t>Petr Mikulec,</w:t>
            </w:r>
            <w:r w:rsidRPr="00E04395">
              <w:rPr>
                <w:rFonts w:ascii="Arial Narrow" w:hAnsi="Arial Narrow" w:cstheme="minorHAnsi"/>
                <w:b w:val="0"/>
                <w:sz w:val="20"/>
              </w:rPr>
              <w:t xml:space="preserve"> obchodní ředitel oblasti</w:t>
            </w:r>
          </w:p>
          <w:p w14:paraId="622E8B88" w14:textId="77777777" w:rsidR="00BA0C04" w:rsidRPr="00E04395" w:rsidRDefault="00BA0C04" w:rsidP="0036420A">
            <w:pPr>
              <w:pStyle w:val="Nadpis1"/>
              <w:jc w:val="both"/>
              <w:rPr>
                <w:rFonts w:ascii="Arial Narrow" w:hAnsi="Arial Narrow" w:cstheme="minorHAnsi"/>
                <w:sz w:val="20"/>
              </w:rPr>
            </w:pPr>
          </w:p>
        </w:tc>
      </w:tr>
      <w:tr w:rsidR="00A12086" w:rsidRPr="006F0499" w14:paraId="622E8B91" w14:textId="77777777" w:rsidTr="0036420A">
        <w:trPr>
          <w:cantSplit/>
          <w:trHeight w:val="356"/>
        </w:trPr>
        <w:tc>
          <w:tcPr>
            <w:tcW w:w="3261" w:type="dxa"/>
          </w:tcPr>
          <w:p w14:paraId="622E8B8A" w14:textId="77777777" w:rsidR="00A12086" w:rsidRPr="006F0499" w:rsidRDefault="00A12086" w:rsidP="0036420A">
            <w:pPr>
              <w:pStyle w:val="Normln0"/>
              <w:ind w:right="-496"/>
              <w:rPr>
                <w:rFonts w:ascii="Arial Narrow" w:hAnsi="Arial Narrow" w:cstheme="minorHAnsi"/>
                <w:b/>
              </w:rPr>
            </w:pPr>
          </w:p>
        </w:tc>
        <w:tc>
          <w:tcPr>
            <w:tcW w:w="1134" w:type="dxa"/>
          </w:tcPr>
          <w:p w14:paraId="622E8B8B" w14:textId="77777777" w:rsidR="00D7370A" w:rsidRPr="006F0499" w:rsidRDefault="00D7370A" w:rsidP="007D0814">
            <w:pPr>
              <w:pStyle w:val="Normln0"/>
              <w:rPr>
                <w:rFonts w:ascii="Arial Narrow" w:hAnsi="Arial Narrow" w:cstheme="minorHAnsi"/>
              </w:rPr>
            </w:pPr>
          </w:p>
          <w:p w14:paraId="622E8B8C" w14:textId="77777777" w:rsidR="00A12086" w:rsidRPr="006F0499" w:rsidRDefault="00A12086" w:rsidP="007D0814">
            <w:pPr>
              <w:pStyle w:val="Normln0"/>
              <w:rPr>
                <w:rFonts w:ascii="Arial Narrow" w:hAnsi="Arial Narrow" w:cstheme="minorHAnsi"/>
              </w:rPr>
            </w:pPr>
          </w:p>
        </w:tc>
        <w:tc>
          <w:tcPr>
            <w:tcW w:w="4961" w:type="dxa"/>
            <w:vMerge w:val="restart"/>
          </w:tcPr>
          <w:p w14:paraId="622E8B8D" w14:textId="2C14752F" w:rsidR="00A12086" w:rsidRPr="006F0499" w:rsidRDefault="00BA0C04" w:rsidP="00736CED">
            <w:pPr>
              <w:pStyle w:val="Nadpis1"/>
              <w:spacing w:line="360" w:lineRule="auto"/>
              <w:jc w:val="both"/>
              <w:rPr>
                <w:rFonts w:ascii="Arial Narrow" w:hAnsi="Arial Narrow" w:cstheme="minorHAnsi"/>
                <w:b w:val="0"/>
                <w:sz w:val="20"/>
              </w:rPr>
            </w:pPr>
            <w:r w:rsidRPr="006F0499">
              <w:rPr>
                <w:rFonts w:ascii="Arial Narrow" w:hAnsi="Arial Narrow" w:cstheme="minorHAnsi"/>
                <w:b w:val="0"/>
                <w:sz w:val="20"/>
              </w:rPr>
              <w:t>Kontaktní osoba</w:t>
            </w:r>
            <w:r w:rsidR="00A12086" w:rsidRPr="006F0499">
              <w:rPr>
                <w:rFonts w:ascii="Arial Narrow" w:hAnsi="Arial Narrow" w:cstheme="minorHAnsi"/>
                <w:b w:val="0"/>
                <w:sz w:val="20"/>
              </w:rPr>
              <w:t xml:space="preserve">: </w:t>
            </w:r>
            <w:r w:rsidR="003003BD" w:rsidRPr="003003BD">
              <w:rPr>
                <w:rFonts w:ascii="Arial Narrow" w:hAnsi="Arial Narrow" w:cstheme="minorHAnsi"/>
                <w:b w:val="0"/>
                <w:sz w:val="20"/>
              </w:rPr>
              <w:t>Ondřej Fiala</w:t>
            </w:r>
          </w:p>
          <w:p w14:paraId="622E8B8E" w14:textId="705FA581" w:rsidR="00A12086" w:rsidRPr="003003BD" w:rsidRDefault="00BA0C04" w:rsidP="003003BD">
            <w:pPr>
              <w:pStyle w:val="Nadpis1"/>
              <w:spacing w:line="360" w:lineRule="auto"/>
              <w:jc w:val="both"/>
              <w:rPr>
                <w:rFonts w:ascii="Arial Narrow" w:hAnsi="Arial Narrow" w:cstheme="minorHAnsi"/>
                <w:b w:val="0"/>
                <w:sz w:val="20"/>
              </w:rPr>
            </w:pPr>
            <w:r w:rsidRPr="003003BD">
              <w:rPr>
                <w:rFonts w:ascii="Arial Narrow" w:hAnsi="Arial Narrow" w:cstheme="minorHAnsi"/>
                <w:b w:val="0"/>
                <w:sz w:val="20"/>
              </w:rPr>
              <w:t xml:space="preserve">Email:  </w:t>
            </w:r>
            <w:r w:rsidR="003003BD" w:rsidRPr="003003BD">
              <w:rPr>
                <w:rFonts w:ascii="Arial Narrow" w:hAnsi="Arial Narrow" w:cstheme="minorHAnsi"/>
                <w:b w:val="0"/>
                <w:sz w:val="20"/>
              </w:rPr>
              <w:t>ondrej.fiala2</w:t>
            </w:r>
            <w:r w:rsidRPr="003003BD">
              <w:rPr>
                <w:rFonts w:ascii="Arial Narrow" w:hAnsi="Arial Narrow" w:cstheme="minorHAnsi"/>
                <w:b w:val="0"/>
                <w:sz w:val="20"/>
              </w:rPr>
              <w:t>@konicaminolta.cz</w:t>
            </w:r>
          </w:p>
          <w:p w14:paraId="622E8B8F" w14:textId="3ABEB08B" w:rsidR="00BA0C04" w:rsidRPr="006F0499" w:rsidRDefault="00BA0C04" w:rsidP="003003BD">
            <w:pPr>
              <w:pStyle w:val="Nadpis1"/>
              <w:spacing w:line="360" w:lineRule="auto"/>
              <w:jc w:val="both"/>
              <w:rPr>
                <w:rFonts w:ascii="Arial Narrow" w:hAnsi="Arial Narrow" w:cstheme="minorHAnsi"/>
                <w:b w:val="0"/>
                <w:sz w:val="20"/>
              </w:rPr>
            </w:pPr>
            <w:r w:rsidRPr="003003BD">
              <w:rPr>
                <w:rFonts w:ascii="Arial Narrow" w:hAnsi="Arial Narrow" w:cstheme="minorHAnsi"/>
                <w:b w:val="0"/>
                <w:sz w:val="20"/>
              </w:rPr>
              <w:t xml:space="preserve">Mobil:  </w:t>
            </w:r>
            <w:r w:rsidR="003003BD" w:rsidRPr="003003BD">
              <w:rPr>
                <w:rFonts w:ascii="Arial Narrow" w:hAnsi="Arial Narrow" w:cstheme="minorHAnsi"/>
                <w:b w:val="0"/>
                <w:sz w:val="20"/>
              </w:rPr>
              <w:t>737 212 072</w:t>
            </w:r>
          </w:p>
          <w:p w14:paraId="622E8B90" w14:textId="77777777" w:rsidR="00A12086" w:rsidRPr="006F0499" w:rsidRDefault="00A12086" w:rsidP="0036420A">
            <w:pPr>
              <w:autoSpaceDE w:val="0"/>
              <w:autoSpaceDN w:val="0"/>
              <w:adjustRightInd w:val="0"/>
              <w:rPr>
                <w:rFonts w:ascii="Arial Narrow" w:hAnsi="Arial Narrow" w:cstheme="minorHAnsi"/>
                <w:b/>
              </w:rPr>
            </w:pPr>
          </w:p>
        </w:tc>
      </w:tr>
      <w:tr w:rsidR="00A12086" w:rsidRPr="006F0499" w14:paraId="622E8B94" w14:textId="77777777" w:rsidTr="0036420A">
        <w:trPr>
          <w:cantSplit/>
          <w:trHeight w:val="1198"/>
        </w:trPr>
        <w:tc>
          <w:tcPr>
            <w:tcW w:w="4395" w:type="dxa"/>
            <w:gridSpan w:val="2"/>
          </w:tcPr>
          <w:p w14:paraId="622E8B92" w14:textId="77777777" w:rsidR="00A12086" w:rsidRPr="006F0499" w:rsidRDefault="00A12086" w:rsidP="00736CED">
            <w:pPr>
              <w:pStyle w:val="Normln0"/>
              <w:spacing w:line="360" w:lineRule="auto"/>
              <w:rPr>
                <w:rFonts w:ascii="Arial Narrow" w:hAnsi="Arial Narrow" w:cstheme="minorHAnsi"/>
              </w:rPr>
            </w:pPr>
          </w:p>
        </w:tc>
        <w:tc>
          <w:tcPr>
            <w:tcW w:w="4961" w:type="dxa"/>
            <w:vMerge/>
          </w:tcPr>
          <w:p w14:paraId="622E8B93" w14:textId="77777777" w:rsidR="00A12086" w:rsidRPr="006F0499" w:rsidRDefault="00A12086" w:rsidP="00736CED">
            <w:pPr>
              <w:pStyle w:val="Normln0"/>
              <w:rPr>
                <w:rFonts w:ascii="Arial Narrow" w:hAnsi="Arial Narrow" w:cstheme="minorHAnsi"/>
                <w:b/>
              </w:rPr>
            </w:pPr>
          </w:p>
        </w:tc>
      </w:tr>
    </w:tbl>
    <w:p w14:paraId="622E8B95" w14:textId="77777777" w:rsidR="00CC195A" w:rsidRPr="006F0499" w:rsidRDefault="00CC195A" w:rsidP="00CC195A">
      <w:pPr>
        <w:pStyle w:val="Zkladntext"/>
        <w:jc w:val="center"/>
        <w:rPr>
          <w:rFonts w:ascii="Arial Narrow" w:hAnsi="Arial Narrow" w:cstheme="minorHAnsi"/>
          <w:b/>
          <w:sz w:val="20"/>
        </w:rPr>
      </w:pPr>
    </w:p>
    <w:p w14:paraId="622E8B96" w14:textId="77777777" w:rsidR="00CC195A" w:rsidRPr="006F0499" w:rsidRDefault="00CC195A" w:rsidP="00706F53">
      <w:pPr>
        <w:pStyle w:val="Zkladntext"/>
        <w:ind w:right="426"/>
        <w:jc w:val="both"/>
        <w:rPr>
          <w:rFonts w:ascii="Arial Narrow" w:hAnsi="Arial Narrow" w:cstheme="minorHAnsi"/>
          <w:sz w:val="20"/>
        </w:rPr>
      </w:pPr>
      <w:r w:rsidRPr="006F0499">
        <w:rPr>
          <w:rFonts w:ascii="Arial Narrow" w:hAnsi="Arial Narrow" w:cstheme="minorHAnsi"/>
          <w:sz w:val="20"/>
        </w:rPr>
        <w:t>Odběratel a dodavatel uzavírají níže uved</w:t>
      </w:r>
      <w:r w:rsidR="00F80CC1" w:rsidRPr="006F0499">
        <w:rPr>
          <w:rFonts w:ascii="Arial Narrow" w:hAnsi="Arial Narrow" w:cstheme="minorHAnsi"/>
          <w:sz w:val="20"/>
        </w:rPr>
        <w:t>e</w:t>
      </w:r>
      <w:r w:rsidRPr="006F0499">
        <w:rPr>
          <w:rFonts w:ascii="Arial Narrow" w:hAnsi="Arial Narrow" w:cstheme="minorHAnsi"/>
          <w:sz w:val="20"/>
        </w:rPr>
        <w:t xml:space="preserve">ného dne, měsíce a roku na základě úplné a bezvýhradné shody o všech dále uvedených ustanovení dle §2201 a násl. zákona č. 89/2012 Sb., občanský zákoník </w:t>
      </w:r>
      <w:r w:rsidRPr="006F0499">
        <w:rPr>
          <w:rFonts w:ascii="Arial Narrow" w:hAnsi="Arial Narrow" w:cstheme="minorHAnsi"/>
          <w:b/>
          <w:sz w:val="20"/>
        </w:rPr>
        <w:t>smlouvu o nájmu tiskových zařízení a zajištění souvisejících tiskových a kopírovacích služeb</w:t>
      </w:r>
      <w:r w:rsidRPr="006F0499">
        <w:rPr>
          <w:rFonts w:ascii="Arial Narrow" w:hAnsi="Arial Narrow" w:cstheme="minorHAnsi"/>
          <w:sz w:val="20"/>
        </w:rPr>
        <w:t>.</w:t>
      </w:r>
    </w:p>
    <w:p w14:paraId="622E8B97" w14:textId="77777777" w:rsidR="00D862BA" w:rsidRPr="006F0499" w:rsidRDefault="00D862BA" w:rsidP="0036420A">
      <w:pPr>
        <w:pStyle w:val="Zkladntext"/>
        <w:ind w:right="426"/>
        <w:rPr>
          <w:rFonts w:ascii="Arial Narrow" w:hAnsi="Arial Narrow" w:cstheme="minorHAnsi"/>
          <w:sz w:val="20"/>
        </w:rPr>
      </w:pPr>
    </w:p>
    <w:p w14:paraId="622E8B98" w14:textId="77777777" w:rsidR="00CC195A" w:rsidRPr="006F0499" w:rsidRDefault="00CC195A" w:rsidP="0036420A">
      <w:pPr>
        <w:pStyle w:val="Zkladntext"/>
        <w:ind w:right="426"/>
        <w:rPr>
          <w:rFonts w:ascii="Arial Narrow" w:hAnsi="Arial Narrow" w:cstheme="minorHAnsi"/>
          <w:b/>
          <w:sz w:val="20"/>
        </w:rPr>
      </w:pPr>
    </w:p>
    <w:p w14:paraId="622E8B99" w14:textId="77777777" w:rsidR="0080597B" w:rsidRPr="006F0499" w:rsidRDefault="0080597B" w:rsidP="009F1B2D">
      <w:pPr>
        <w:pStyle w:val="Zkladntext"/>
        <w:numPr>
          <w:ilvl w:val="0"/>
          <w:numId w:val="14"/>
        </w:numPr>
        <w:ind w:right="426"/>
        <w:jc w:val="center"/>
        <w:rPr>
          <w:rFonts w:ascii="Arial Narrow" w:hAnsi="Arial Narrow" w:cstheme="minorHAnsi"/>
          <w:b/>
          <w:sz w:val="20"/>
        </w:rPr>
      </w:pPr>
      <w:r w:rsidRPr="006F0499">
        <w:rPr>
          <w:rFonts w:ascii="Arial Narrow" w:hAnsi="Arial Narrow" w:cstheme="minorHAnsi"/>
          <w:b/>
          <w:sz w:val="20"/>
        </w:rPr>
        <w:t>Úvodní ustanovení</w:t>
      </w:r>
    </w:p>
    <w:p w14:paraId="622E8B9A" w14:textId="77777777" w:rsidR="00CC195A" w:rsidRPr="006F0499" w:rsidRDefault="00CC195A" w:rsidP="009F1B2D">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Dodavatel a Odběratel nej</w:t>
      </w:r>
      <w:r w:rsidR="00C40CE2" w:rsidRPr="006F0499">
        <w:rPr>
          <w:rFonts w:ascii="Arial Narrow" w:hAnsi="Arial Narrow" w:cstheme="minorHAnsi"/>
          <w:sz w:val="20"/>
        </w:rPr>
        <w:t>s</w:t>
      </w:r>
      <w:r w:rsidRPr="006F0499">
        <w:rPr>
          <w:rFonts w:ascii="Arial Narrow" w:hAnsi="Arial Narrow" w:cstheme="minorHAnsi"/>
          <w:sz w:val="20"/>
        </w:rPr>
        <w:t>ou osobami osobně či majetkové propojenými.</w:t>
      </w:r>
    </w:p>
    <w:p w14:paraId="622E8B9B" w14:textId="77777777" w:rsidR="0017507C" w:rsidRPr="006F0499" w:rsidRDefault="0017507C" w:rsidP="009F1B2D">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Práva a povinnosti stran při plnění závazků vzniklých ze s</w:t>
      </w:r>
      <w:r w:rsidR="009F1B2D" w:rsidRPr="006F0499">
        <w:rPr>
          <w:rFonts w:ascii="Arial Narrow" w:hAnsi="Arial Narrow" w:cstheme="minorHAnsi"/>
          <w:sz w:val="20"/>
        </w:rPr>
        <w:t xml:space="preserve">mlouvy se řídí obsahem smlouvy, k ní připojenými </w:t>
      </w:r>
      <w:r w:rsidRPr="006F0499">
        <w:rPr>
          <w:rFonts w:ascii="Arial Narrow" w:hAnsi="Arial Narrow" w:cstheme="minorHAnsi"/>
          <w:sz w:val="20"/>
        </w:rPr>
        <w:t>obchodními podmínkami (dále „</w:t>
      </w:r>
      <w:r w:rsidRPr="006F0499">
        <w:rPr>
          <w:rFonts w:ascii="Arial Narrow" w:hAnsi="Arial Narrow" w:cstheme="minorHAnsi"/>
          <w:i/>
          <w:sz w:val="20"/>
        </w:rPr>
        <w:t>OP</w:t>
      </w:r>
      <w:r w:rsidRPr="006F0499">
        <w:rPr>
          <w:rFonts w:ascii="Arial Narrow" w:hAnsi="Arial Narrow" w:cstheme="minorHAnsi"/>
          <w:sz w:val="20"/>
        </w:rPr>
        <w:t>“) a další</w:t>
      </w:r>
      <w:r w:rsidR="00723A6B" w:rsidRPr="006F0499">
        <w:rPr>
          <w:rFonts w:ascii="Arial Narrow" w:hAnsi="Arial Narrow" w:cstheme="minorHAnsi"/>
          <w:sz w:val="20"/>
        </w:rPr>
        <w:t>mi</w:t>
      </w:r>
      <w:r w:rsidRPr="006F0499">
        <w:rPr>
          <w:rFonts w:ascii="Arial Narrow" w:hAnsi="Arial Narrow" w:cstheme="minorHAnsi"/>
          <w:sz w:val="20"/>
        </w:rPr>
        <w:t xml:space="preserve"> příloh</w:t>
      </w:r>
      <w:r w:rsidR="00723A6B" w:rsidRPr="006F0499">
        <w:rPr>
          <w:rFonts w:ascii="Arial Narrow" w:hAnsi="Arial Narrow" w:cstheme="minorHAnsi"/>
          <w:sz w:val="20"/>
        </w:rPr>
        <w:t>ami</w:t>
      </w:r>
      <w:r w:rsidRPr="006F0499">
        <w:rPr>
          <w:rFonts w:ascii="Arial Narrow" w:hAnsi="Arial Narrow" w:cstheme="minorHAnsi"/>
          <w:sz w:val="20"/>
        </w:rPr>
        <w:t xml:space="preserve"> a dokument</w:t>
      </w:r>
      <w:r w:rsidR="00723A6B" w:rsidRPr="006F0499">
        <w:rPr>
          <w:rFonts w:ascii="Arial Narrow" w:hAnsi="Arial Narrow" w:cstheme="minorHAnsi"/>
          <w:sz w:val="20"/>
        </w:rPr>
        <w:t>y</w:t>
      </w:r>
      <w:r w:rsidRPr="006F0499">
        <w:rPr>
          <w:rFonts w:ascii="Arial Narrow" w:hAnsi="Arial Narrow" w:cstheme="minorHAnsi"/>
          <w:sz w:val="20"/>
        </w:rPr>
        <w:t>, na které se smlouva nebo OP odvolávají.</w:t>
      </w:r>
    </w:p>
    <w:p w14:paraId="622E8B9C" w14:textId="659D1A84" w:rsidR="0017507C" w:rsidRPr="006C228A" w:rsidRDefault="0017507C" w:rsidP="009F1B2D">
      <w:pPr>
        <w:pStyle w:val="Zkladntext"/>
        <w:numPr>
          <w:ilvl w:val="1"/>
          <w:numId w:val="14"/>
        </w:numPr>
        <w:ind w:right="426"/>
        <w:jc w:val="both"/>
        <w:rPr>
          <w:rFonts w:ascii="Arial Narrow" w:hAnsi="Arial Narrow" w:cstheme="minorHAnsi"/>
          <w:sz w:val="20"/>
        </w:rPr>
      </w:pPr>
      <w:r w:rsidRPr="006C228A">
        <w:rPr>
          <w:rFonts w:ascii="Arial Narrow" w:hAnsi="Arial Narrow" w:cstheme="minorHAnsi"/>
          <w:sz w:val="20"/>
        </w:rPr>
        <w:t xml:space="preserve">Smlouva se uzavírá na </w:t>
      </w:r>
      <w:r w:rsidR="006423B8">
        <w:rPr>
          <w:rFonts w:ascii="Arial Narrow" w:hAnsi="Arial Narrow" w:cstheme="minorHAnsi"/>
          <w:sz w:val="20"/>
        </w:rPr>
        <w:t xml:space="preserve">48 měsíců od data instalace </w:t>
      </w:r>
      <w:r w:rsidR="009F1B2D" w:rsidRPr="006C228A">
        <w:rPr>
          <w:rFonts w:ascii="Arial Narrow" w:hAnsi="Arial Narrow" w:cstheme="minorHAnsi"/>
          <w:sz w:val="20"/>
        </w:rPr>
        <w:t xml:space="preserve">a </w:t>
      </w:r>
      <w:r w:rsidR="00B45701" w:rsidRPr="006C228A">
        <w:rPr>
          <w:rFonts w:ascii="Arial Narrow" w:hAnsi="Arial Narrow" w:cstheme="minorHAnsi"/>
          <w:sz w:val="20"/>
        </w:rPr>
        <w:t>nelze ji</w:t>
      </w:r>
      <w:r w:rsidR="009F1B2D" w:rsidRPr="006C228A">
        <w:rPr>
          <w:rFonts w:ascii="Arial Narrow" w:hAnsi="Arial Narrow" w:cstheme="minorHAnsi"/>
          <w:sz w:val="20"/>
        </w:rPr>
        <w:t xml:space="preserve"> ukončit </w:t>
      </w:r>
      <w:r w:rsidR="00B45701" w:rsidRPr="006C228A">
        <w:rPr>
          <w:rFonts w:ascii="Arial Narrow" w:hAnsi="Arial Narrow" w:cstheme="minorHAnsi"/>
          <w:sz w:val="20"/>
        </w:rPr>
        <w:t>dříve, než dojde k</w:t>
      </w:r>
      <w:r w:rsidR="009F1B2D" w:rsidRPr="006C228A">
        <w:rPr>
          <w:rFonts w:ascii="Arial Narrow" w:hAnsi="Arial Narrow" w:cstheme="minorHAnsi"/>
          <w:sz w:val="20"/>
        </w:rPr>
        <w:t xml:space="preserve"> ukončení veškerých nájmů uve</w:t>
      </w:r>
      <w:r w:rsidR="00B45701" w:rsidRPr="006C228A">
        <w:rPr>
          <w:rFonts w:ascii="Arial Narrow" w:hAnsi="Arial Narrow" w:cstheme="minorHAnsi"/>
          <w:sz w:val="20"/>
        </w:rPr>
        <w:t>dených v </w:t>
      </w:r>
      <w:r w:rsidR="00D862BA" w:rsidRPr="006C228A">
        <w:rPr>
          <w:rFonts w:ascii="Arial Narrow" w:hAnsi="Arial Narrow" w:cstheme="minorHAnsi"/>
          <w:sz w:val="20"/>
        </w:rPr>
        <w:t>Příloze č. 1 „Aktuální seznam zařízení, umístění a rozsah služeb“.</w:t>
      </w:r>
    </w:p>
    <w:p w14:paraId="40DAA311" w14:textId="04B22BF7" w:rsidR="00B45701" w:rsidRPr="006C228A" w:rsidRDefault="00B45701" w:rsidP="009F1B2D">
      <w:pPr>
        <w:pStyle w:val="Zkladntext"/>
        <w:numPr>
          <w:ilvl w:val="1"/>
          <w:numId w:val="14"/>
        </w:numPr>
        <w:ind w:right="426"/>
        <w:jc w:val="both"/>
        <w:rPr>
          <w:rFonts w:ascii="Arial Narrow" w:hAnsi="Arial Narrow" w:cstheme="minorHAnsi"/>
          <w:sz w:val="20"/>
        </w:rPr>
      </w:pPr>
      <w:r w:rsidRPr="006C228A">
        <w:rPr>
          <w:rFonts w:ascii="Arial Narrow" w:hAnsi="Arial Narrow" w:cstheme="minorHAnsi"/>
          <w:sz w:val="20"/>
        </w:rPr>
        <w:t>Nájem jednotlivých tiskových zařízení je sjednán na dobu určitou, přičemž doba trvání nájmů je uvedena v Příloze č. 1 „Aktuální seznam zařízení, umístění a rozsah služeb“</w:t>
      </w:r>
    </w:p>
    <w:p w14:paraId="622E8B9D" w14:textId="77777777" w:rsidR="00CC195A" w:rsidRPr="006F0499" w:rsidRDefault="00CC195A" w:rsidP="0036420A">
      <w:pPr>
        <w:pStyle w:val="Zkladntext"/>
        <w:ind w:right="426"/>
        <w:rPr>
          <w:rFonts w:ascii="Arial Narrow" w:hAnsi="Arial Narrow" w:cstheme="minorHAnsi"/>
          <w:sz w:val="20"/>
        </w:rPr>
      </w:pPr>
    </w:p>
    <w:p w14:paraId="622E8B9E" w14:textId="77777777" w:rsidR="00CC195A" w:rsidRPr="006F0499" w:rsidRDefault="00CC195A" w:rsidP="009F1B2D">
      <w:pPr>
        <w:pStyle w:val="Zkladntext"/>
        <w:numPr>
          <w:ilvl w:val="0"/>
          <w:numId w:val="14"/>
        </w:numPr>
        <w:ind w:right="426"/>
        <w:jc w:val="center"/>
        <w:rPr>
          <w:rFonts w:ascii="Arial Narrow" w:hAnsi="Arial Narrow" w:cstheme="minorHAnsi"/>
          <w:b/>
          <w:sz w:val="20"/>
        </w:rPr>
      </w:pPr>
      <w:r w:rsidRPr="006F0499">
        <w:rPr>
          <w:rFonts w:ascii="Arial Narrow" w:hAnsi="Arial Narrow" w:cstheme="minorHAnsi"/>
          <w:b/>
          <w:sz w:val="20"/>
        </w:rPr>
        <w:t>Předmět smlouvy</w:t>
      </w:r>
    </w:p>
    <w:p w14:paraId="741C9910" w14:textId="77777777" w:rsidR="009875E8" w:rsidRDefault="00C40CE2" w:rsidP="00ED34D7">
      <w:pPr>
        <w:pStyle w:val="Zkladntext"/>
        <w:numPr>
          <w:ilvl w:val="1"/>
          <w:numId w:val="14"/>
        </w:numPr>
        <w:ind w:right="426"/>
        <w:jc w:val="both"/>
        <w:rPr>
          <w:rFonts w:ascii="Arial Narrow" w:hAnsi="Arial Narrow" w:cstheme="minorHAnsi"/>
          <w:sz w:val="20"/>
        </w:rPr>
      </w:pPr>
      <w:r w:rsidRPr="009875E8">
        <w:rPr>
          <w:rFonts w:ascii="Arial Narrow" w:hAnsi="Arial Narrow" w:cstheme="minorHAnsi"/>
          <w:sz w:val="20"/>
        </w:rPr>
        <w:t xml:space="preserve">Dodavatel </w:t>
      </w:r>
      <w:r w:rsidR="009F1B2D" w:rsidRPr="009875E8">
        <w:rPr>
          <w:rFonts w:ascii="Arial Narrow" w:hAnsi="Arial Narrow" w:cstheme="minorHAnsi"/>
          <w:sz w:val="20"/>
        </w:rPr>
        <w:t>se zavazuje přenechávat</w:t>
      </w:r>
      <w:r w:rsidRPr="009875E8">
        <w:rPr>
          <w:rFonts w:ascii="Arial Narrow" w:hAnsi="Arial Narrow" w:cstheme="minorHAnsi"/>
          <w:sz w:val="20"/>
        </w:rPr>
        <w:t xml:space="preserve"> Odběrateli </w:t>
      </w:r>
      <w:r w:rsidR="009F1B2D" w:rsidRPr="009875E8">
        <w:rPr>
          <w:rFonts w:ascii="Arial Narrow" w:hAnsi="Arial Narrow" w:cstheme="minorHAnsi"/>
          <w:sz w:val="20"/>
        </w:rPr>
        <w:t>do</w:t>
      </w:r>
      <w:r w:rsidRPr="009875E8">
        <w:rPr>
          <w:rFonts w:ascii="Arial Narrow" w:hAnsi="Arial Narrow" w:cstheme="minorHAnsi"/>
          <w:sz w:val="20"/>
        </w:rPr>
        <w:t> užívání tisková zařízení</w:t>
      </w:r>
      <w:r w:rsidR="004A6B55" w:rsidRPr="009875E8">
        <w:rPr>
          <w:rFonts w:ascii="Arial Narrow" w:hAnsi="Arial Narrow" w:cstheme="minorHAnsi"/>
          <w:sz w:val="20"/>
        </w:rPr>
        <w:t>, SW aplikace a řešení včetně dohodnuté implementace</w:t>
      </w:r>
      <w:r w:rsidR="000E0D3F" w:rsidRPr="009875E8">
        <w:rPr>
          <w:rFonts w:ascii="Arial Narrow" w:hAnsi="Arial Narrow" w:cstheme="minorHAnsi"/>
          <w:sz w:val="20"/>
        </w:rPr>
        <w:t xml:space="preserve"> (dále i „zařízení“ či „</w:t>
      </w:r>
      <w:r w:rsidR="009F1B2D" w:rsidRPr="009875E8">
        <w:rPr>
          <w:rFonts w:ascii="Arial Narrow" w:hAnsi="Arial Narrow" w:cstheme="minorHAnsi"/>
          <w:sz w:val="20"/>
        </w:rPr>
        <w:t xml:space="preserve">tisková </w:t>
      </w:r>
      <w:r w:rsidR="000E0D3F" w:rsidRPr="009875E8">
        <w:rPr>
          <w:rFonts w:ascii="Arial Narrow" w:hAnsi="Arial Narrow" w:cstheme="minorHAnsi"/>
          <w:sz w:val="20"/>
        </w:rPr>
        <w:t>technika“)</w:t>
      </w:r>
      <w:r w:rsidRPr="009875E8">
        <w:rPr>
          <w:rFonts w:ascii="Arial Narrow" w:hAnsi="Arial Narrow" w:cstheme="minorHAnsi"/>
          <w:sz w:val="20"/>
        </w:rPr>
        <w:t>, která</w:t>
      </w:r>
      <w:r w:rsidR="00D862BA" w:rsidRPr="009875E8">
        <w:rPr>
          <w:rFonts w:ascii="Arial Narrow" w:hAnsi="Arial Narrow" w:cstheme="minorHAnsi"/>
          <w:sz w:val="20"/>
        </w:rPr>
        <w:t xml:space="preserve"> </w:t>
      </w:r>
      <w:r w:rsidR="009F1B2D" w:rsidRPr="009875E8">
        <w:rPr>
          <w:rFonts w:ascii="Arial Narrow" w:hAnsi="Arial Narrow" w:cstheme="minorHAnsi"/>
          <w:sz w:val="20"/>
        </w:rPr>
        <w:t>budou vždy</w:t>
      </w:r>
      <w:r w:rsidR="009F1B2D" w:rsidRPr="009875E8">
        <w:rPr>
          <w:rFonts w:ascii="Arial Narrow" w:hAnsi="Arial Narrow" w:cstheme="minorHAnsi"/>
          <w:color w:val="FF0000"/>
          <w:sz w:val="20"/>
        </w:rPr>
        <w:t xml:space="preserve"> </w:t>
      </w:r>
      <w:r w:rsidRPr="009875E8">
        <w:rPr>
          <w:rFonts w:ascii="Arial Narrow" w:hAnsi="Arial Narrow" w:cstheme="minorHAnsi"/>
          <w:sz w:val="20"/>
        </w:rPr>
        <w:t>specifikována v</w:t>
      </w:r>
      <w:r w:rsidR="000E0D3F" w:rsidRPr="009875E8">
        <w:rPr>
          <w:rFonts w:ascii="Arial Narrow" w:hAnsi="Arial Narrow" w:cstheme="minorHAnsi"/>
          <w:sz w:val="20"/>
        </w:rPr>
        <w:t> Příloze č. 1</w:t>
      </w:r>
      <w:r w:rsidRPr="009875E8">
        <w:rPr>
          <w:rFonts w:ascii="Arial Narrow" w:hAnsi="Arial Narrow" w:cstheme="minorHAnsi"/>
          <w:sz w:val="20"/>
        </w:rPr>
        <w:t xml:space="preserve"> </w:t>
      </w:r>
      <w:r w:rsidR="00DC2D4E" w:rsidRPr="009875E8">
        <w:rPr>
          <w:rFonts w:ascii="Arial Narrow" w:hAnsi="Arial Narrow" w:cstheme="minorHAnsi"/>
          <w:sz w:val="20"/>
        </w:rPr>
        <w:t>„</w:t>
      </w:r>
      <w:r w:rsidR="000E0D3F" w:rsidRPr="009875E8">
        <w:rPr>
          <w:rFonts w:ascii="Arial Narrow" w:hAnsi="Arial Narrow" w:cstheme="minorHAnsi"/>
          <w:sz w:val="20"/>
        </w:rPr>
        <w:t>Aktuální seznam zařízení, umístění a rozsah služeb</w:t>
      </w:r>
      <w:r w:rsidR="00DC2D4E" w:rsidRPr="009875E8">
        <w:rPr>
          <w:rFonts w:ascii="Arial Narrow" w:hAnsi="Arial Narrow" w:cstheme="minorHAnsi"/>
          <w:sz w:val="20"/>
        </w:rPr>
        <w:t>“</w:t>
      </w:r>
      <w:r w:rsidR="000E0D3F" w:rsidRPr="009875E8">
        <w:rPr>
          <w:rFonts w:ascii="Arial Narrow" w:hAnsi="Arial Narrow" w:cstheme="minorHAnsi"/>
          <w:sz w:val="20"/>
        </w:rPr>
        <w:t xml:space="preserve">. Zároveň se zavazuje </w:t>
      </w:r>
      <w:r w:rsidRPr="009875E8">
        <w:rPr>
          <w:rFonts w:ascii="Arial Narrow" w:hAnsi="Arial Narrow" w:cstheme="minorHAnsi"/>
          <w:sz w:val="20"/>
        </w:rPr>
        <w:t>poskytovat Odběrateli v souvislosti s</w:t>
      </w:r>
      <w:r w:rsidR="00B177AB" w:rsidRPr="009875E8">
        <w:rPr>
          <w:rFonts w:ascii="Arial Narrow" w:hAnsi="Arial Narrow" w:cstheme="minorHAnsi"/>
          <w:sz w:val="20"/>
        </w:rPr>
        <w:t xml:space="preserve"> jeho </w:t>
      </w:r>
      <w:r w:rsidRPr="009875E8">
        <w:rPr>
          <w:rFonts w:ascii="Arial Narrow" w:hAnsi="Arial Narrow" w:cstheme="minorHAnsi"/>
          <w:sz w:val="20"/>
        </w:rPr>
        <w:t xml:space="preserve">užíváním </w:t>
      </w:r>
      <w:r w:rsidR="00DE4F52" w:rsidRPr="009875E8">
        <w:rPr>
          <w:rFonts w:ascii="Arial Narrow" w:hAnsi="Arial Narrow" w:cstheme="minorHAnsi"/>
          <w:sz w:val="20"/>
        </w:rPr>
        <w:t>zařízení služby</w:t>
      </w:r>
      <w:r w:rsidR="00B177AB" w:rsidRPr="009875E8">
        <w:rPr>
          <w:rFonts w:ascii="Arial Narrow" w:hAnsi="Arial Narrow" w:cstheme="minorHAnsi"/>
          <w:sz w:val="20"/>
        </w:rPr>
        <w:t xml:space="preserve"> (a to včetně servisních služeb a dodávek spotřebního materiálu), jež jsou </w:t>
      </w:r>
      <w:r w:rsidR="00161859" w:rsidRPr="009875E8">
        <w:rPr>
          <w:rFonts w:ascii="Arial Narrow" w:hAnsi="Arial Narrow" w:cstheme="minorHAnsi"/>
          <w:sz w:val="20"/>
        </w:rPr>
        <w:t xml:space="preserve">uvedené v Příloze č. 1 „Aktuální seznam </w:t>
      </w:r>
      <w:r w:rsidR="0068787A" w:rsidRPr="009875E8">
        <w:rPr>
          <w:rFonts w:ascii="Arial Narrow" w:hAnsi="Arial Narrow" w:cstheme="minorHAnsi"/>
          <w:sz w:val="20"/>
        </w:rPr>
        <w:t>zařízení, umístění rozsah služeb</w:t>
      </w:r>
      <w:r w:rsidR="00DC2D4E" w:rsidRPr="009875E8">
        <w:rPr>
          <w:rFonts w:ascii="Arial Narrow" w:hAnsi="Arial Narrow" w:cstheme="minorHAnsi"/>
          <w:sz w:val="20"/>
        </w:rPr>
        <w:t>“</w:t>
      </w:r>
      <w:r w:rsidR="009875E8">
        <w:rPr>
          <w:rFonts w:ascii="Arial Narrow" w:hAnsi="Arial Narrow" w:cstheme="minorHAnsi"/>
          <w:sz w:val="20"/>
        </w:rPr>
        <w:t>.</w:t>
      </w:r>
    </w:p>
    <w:p w14:paraId="622E8BA0" w14:textId="12522330" w:rsidR="009F1B2D" w:rsidRPr="009875E8" w:rsidRDefault="00B727C4" w:rsidP="00ED34D7">
      <w:pPr>
        <w:pStyle w:val="Zkladntext"/>
        <w:numPr>
          <w:ilvl w:val="1"/>
          <w:numId w:val="14"/>
        </w:numPr>
        <w:ind w:right="426"/>
        <w:jc w:val="both"/>
        <w:rPr>
          <w:rFonts w:ascii="Arial Narrow" w:hAnsi="Arial Narrow" w:cstheme="minorHAnsi"/>
          <w:sz w:val="20"/>
        </w:rPr>
      </w:pPr>
      <w:r w:rsidRPr="009875E8">
        <w:rPr>
          <w:rFonts w:ascii="Arial Narrow" w:hAnsi="Arial Narrow" w:cstheme="minorHAnsi"/>
          <w:sz w:val="20"/>
        </w:rPr>
        <w:t>Jednotlivá t</w:t>
      </w:r>
      <w:r w:rsidR="009F1B2D" w:rsidRPr="009875E8">
        <w:rPr>
          <w:rFonts w:ascii="Arial Narrow" w:hAnsi="Arial Narrow" w:cstheme="minorHAnsi"/>
          <w:sz w:val="20"/>
        </w:rPr>
        <w:t>isková zařízení přenechávan</w:t>
      </w:r>
      <w:r w:rsidRPr="009875E8">
        <w:rPr>
          <w:rFonts w:ascii="Arial Narrow" w:hAnsi="Arial Narrow" w:cstheme="minorHAnsi"/>
          <w:sz w:val="20"/>
        </w:rPr>
        <w:t>á</w:t>
      </w:r>
      <w:r w:rsidR="009F1B2D" w:rsidRPr="009875E8">
        <w:rPr>
          <w:rFonts w:ascii="Arial Narrow" w:hAnsi="Arial Narrow" w:cstheme="minorHAnsi"/>
          <w:sz w:val="20"/>
        </w:rPr>
        <w:t xml:space="preserve"> Odběrateli do užívání budou spolu s</w:t>
      </w:r>
      <w:r w:rsidRPr="009875E8">
        <w:rPr>
          <w:rFonts w:ascii="Arial Narrow" w:hAnsi="Arial Narrow" w:cstheme="minorHAnsi"/>
          <w:sz w:val="20"/>
        </w:rPr>
        <w:t xml:space="preserve"> </w:t>
      </w:r>
      <w:r w:rsidR="009F1B2D" w:rsidRPr="009875E8">
        <w:rPr>
          <w:rFonts w:ascii="Arial Narrow" w:hAnsi="Arial Narrow" w:cstheme="minorHAnsi"/>
          <w:sz w:val="20"/>
        </w:rPr>
        <w:t>dobou nájmu a plat</w:t>
      </w:r>
      <w:r w:rsidRPr="009875E8">
        <w:rPr>
          <w:rFonts w:ascii="Arial Narrow" w:hAnsi="Arial Narrow" w:cstheme="minorHAnsi"/>
          <w:sz w:val="20"/>
        </w:rPr>
        <w:t xml:space="preserve">ebními podmínkami specifikovány </w:t>
      </w:r>
      <w:r w:rsidR="009F1B2D" w:rsidRPr="009875E8">
        <w:rPr>
          <w:rFonts w:ascii="Arial Narrow" w:hAnsi="Arial Narrow" w:cstheme="minorHAnsi"/>
          <w:sz w:val="20"/>
        </w:rPr>
        <w:t>v</w:t>
      </w:r>
      <w:r w:rsidRPr="009875E8">
        <w:rPr>
          <w:rFonts w:ascii="Arial Narrow" w:hAnsi="Arial Narrow" w:cstheme="minorHAnsi"/>
          <w:sz w:val="20"/>
        </w:rPr>
        <w:t xml:space="preserve"> Příloze č. 1 „Aktuální seznam zařízení, umístění a rozsah služeb“, která bude aktualizována (měněna) vždy formou číslovaného dodatku uzavřeného ke smlouvě. </w:t>
      </w:r>
    </w:p>
    <w:p w14:paraId="622E8BA1" w14:textId="2AE6C738" w:rsidR="00C75B78" w:rsidRPr="006F0499" w:rsidRDefault="001E53EF" w:rsidP="009F1B2D">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Dodavatel</w:t>
      </w:r>
      <w:r w:rsidR="005957F7" w:rsidRPr="006F0499">
        <w:rPr>
          <w:rFonts w:ascii="Arial Narrow" w:hAnsi="Arial Narrow" w:cstheme="minorHAnsi"/>
          <w:sz w:val="20"/>
        </w:rPr>
        <w:t xml:space="preserve"> s</w:t>
      </w:r>
      <w:r w:rsidR="00D862BA" w:rsidRPr="006F0499">
        <w:rPr>
          <w:rFonts w:ascii="Arial Narrow" w:hAnsi="Arial Narrow" w:cstheme="minorHAnsi"/>
          <w:sz w:val="20"/>
        </w:rPr>
        <w:t>e současně zavazuje poskytovat O</w:t>
      </w:r>
      <w:r w:rsidR="005957F7" w:rsidRPr="006F0499">
        <w:rPr>
          <w:rFonts w:ascii="Arial Narrow" w:hAnsi="Arial Narrow" w:cstheme="minorHAnsi"/>
          <w:sz w:val="20"/>
        </w:rPr>
        <w:t>dběrateli servisní služby a dodávky spotřebního ma</w:t>
      </w:r>
      <w:r w:rsidRPr="006F0499">
        <w:rPr>
          <w:rFonts w:ascii="Arial Narrow" w:hAnsi="Arial Narrow" w:cstheme="minorHAnsi"/>
          <w:sz w:val="20"/>
        </w:rPr>
        <w:t>teriálu pro zařízení v majetku O</w:t>
      </w:r>
      <w:r w:rsidR="005957F7" w:rsidRPr="006F0499">
        <w:rPr>
          <w:rFonts w:ascii="Arial Narrow" w:hAnsi="Arial Narrow" w:cstheme="minorHAnsi"/>
          <w:sz w:val="20"/>
        </w:rPr>
        <w:t>dběratele</w:t>
      </w:r>
      <w:r w:rsidR="009F1B2D" w:rsidRPr="006F0499">
        <w:rPr>
          <w:rFonts w:ascii="Arial Narrow" w:hAnsi="Arial Narrow" w:cstheme="minorHAnsi"/>
          <w:sz w:val="20"/>
        </w:rPr>
        <w:t xml:space="preserve"> </w:t>
      </w:r>
      <w:r w:rsidR="005957F7" w:rsidRPr="006F0499">
        <w:rPr>
          <w:rFonts w:ascii="Arial Narrow" w:hAnsi="Arial Narrow" w:cstheme="minorHAnsi"/>
          <w:sz w:val="20"/>
        </w:rPr>
        <w:t xml:space="preserve">uvedená v Příloze 1 </w:t>
      </w:r>
      <w:r w:rsidRPr="006F0499">
        <w:rPr>
          <w:rFonts w:ascii="Arial Narrow" w:hAnsi="Arial Narrow" w:cstheme="minorHAnsi"/>
          <w:sz w:val="20"/>
        </w:rPr>
        <w:t>„</w:t>
      </w:r>
      <w:r w:rsidR="005957F7" w:rsidRPr="006F0499">
        <w:rPr>
          <w:rFonts w:ascii="Arial Narrow" w:hAnsi="Arial Narrow" w:cstheme="minorHAnsi"/>
          <w:sz w:val="20"/>
        </w:rPr>
        <w:t>Aktuální seznam zařízení, umístění a rozsah služeb</w:t>
      </w:r>
      <w:r w:rsidRPr="006F0499">
        <w:rPr>
          <w:rFonts w:ascii="Arial Narrow" w:hAnsi="Arial Narrow" w:cstheme="minorHAnsi"/>
          <w:sz w:val="20"/>
        </w:rPr>
        <w:t>“</w:t>
      </w:r>
      <w:r w:rsidR="005957F7" w:rsidRPr="006F0499">
        <w:rPr>
          <w:rFonts w:ascii="Arial Narrow" w:hAnsi="Arial Narrow" w:cstheme="minorHAnsi"/>
          <w:sz w:val="20"/>
        </w:rPr>
        <w:t>, a to v rozsahu a za podmín</w:t>
      </w:r>
      <w:r w:rsidR="00D862BA" w:rsidRPr="006F0499">
        <w:rPr>
          <w:rFonts w:ascii="Arial Narrow" w:hAnsi="Arial Narrow" w:cstheme="minorHAnsi"/>
          <w:sz w:val="20"/>
        </w:rPr>
        <w:t>ek ujednaných v této smlouvě a O</w:t>
      </w:r>
      <w:r w:rsidR="005957F7" w:rsidRPr="006F0499">
        <w:rPr>
          <w:rFonts w:ascii="Arial Narrow" w:hAnsi="Arial Narrow" w:cstheme="minorHAnsi"/>
          <w:sz w:val="20"/>
        </w:rPr>
        <w:t>dběra</w:t>
      </w:r>
      <w:r w:rsidR="00D862BA" w:rsidRPr="006F0499">
        <w:rPr>
          <w:rFonts w:ascii="Arial Narrow" w:hAnsi="Arial Narrow" w:cstheme="minorHAnsi"/>
          <w:sz w:val="20"/>
        </w:rPr>
        <w:t>tel se zavazuje zaplatit za to D</w:t>
      </w:r>
      <w:r w:rsidR="005957F7" w:rsidRPr="006F0499">
        <w:rPr>
          <w:rFonts w:ascii="Arial Narrow" w:hAnsi="Arial Narrow" w:cstheme="minorHAnsi"/>
          <w:sz w:val="20"/>
        </w:rPr>
        <w:t>odavateli ujednanou cenu.</w:t>
      </w:r>
    </w:p>
    <w:p w14:paraId="622E8BA2" w14:textId="77777777" w:rsidR="009F1B2D" w:rsidRPr="006F0499" w:rsidRDefault="00176DFF" w:rsidP="00D862BA">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 xml:space="preserve">Základní doba reakce </w:t>
      </w:r>
      <w:r w:rsidR="001E53EF" w:rsidRPr="006F0499">
        <w:rPr>
          <w:rFonts w:ascii="Arial Narrow" w:hAnsi="Arial Narrow" w:cstheme="minorHAnsi"/>
          <w:sz w:val="20"/>
        </w:rPr>
        <w:t xml:space="preserve">související s poskytovanými servisními službami a dodávkami spotřebního materiálu </w:t>
      </w:r>
      <w:r w:rsidRPr="006F0499">
        <w:rPr>
          <w:rFonts w:ascii="Arial Narrow" w:hAnsi="Arial Narrow" w:cstheme="minorHAnsi"/>
          <w:sz w:val="20"/>
        </w:rPr>
        <w:t>je 16 hodin a to v pracovních dnech od 8:00-16</w:t>
      </w:r>
      <w:r w:rsidR="002A2974" w:rsidRPr="006F0499">
        <w:rPr>
          <w:rFonts w:ascii="Arial Narrow" w:hAnsi="Arial Narrow" w:cstheme="minorHAnsi"/>
          <w:sz w:val="20"/>
        </w:rPr>
        <w:t xml:space="preserve">:00 hod. Pokud je smluvně sjednána jiná doba reakce, řídí se doba reakce dle tohoto individuálního ujednání, </w:t>
      </w:r>
      <w:r w:rsidR="006E04A0" w:rsidRPr="006F0499">
        <w:rPr>
          <w:rFonts w:ascii="Arial Narrow" w:hAnsi="Arial Narrow" w:cstheme="minorHAnsi"/>
          <w:sz w:val="20"/>
        </w:rPr>
        <w:t>k</w:t>
      </w:r>
      <w:r w:rsidR="002A2974" w:rsidRPr="006F0499">
        <w:rPr>
          <w:rFonts w:ascii="Arial Narrow" w:hAnsi="Arial Narrow" w:cstheme="minorHAnsi"/>
          <w:sz w:val="20"/>
        </w:rPr>
        <w:t>teré je ned</w:t>
      </w:r>
      <w:r w:rsidR="006E04A0" w:rsidRPr="006F0499">
        <w:rPr>
          <w:rFonts w:ascii="Arial Narrow" w:hAnsi="Arial Narrow" w:cstheme="minorHAnsi"/>
          <w:sz w:val="20"/>
        </w:rPr>
        <w:t>í</w:t>
      </w:r>
      <w:r w:rsidR="002A2974" w:rsidRPr="006F0499">
        <w:rPr>
          <w:rFonts w:ascii="Arial Narrow" w:hAnsi="Arial Narrow" w:cstheme="minorHAnsi"/>
          <w:sz w:val="20"/>
        </w:rPr>
        <w:t xml:space="preserve">lnou součástí této smlouvy. V případě, že je </w:t>
      </w:r>
      <w:r w:rsidR="006E04A0" w:rsidRPr="006F0499">
        <w:rPr>
          <w:rFonts w:ascii="Arial Narrow" w:hAnsi="Arial Narrow" w:cstheme="minorHAnsi"/>
          <w:sz w:val="20"/>
        </w:rPr>
        <w:t>součástí dodávky SW řešení, pla</w:t>
      </w:r>
      <w:r w:rsidR="002A2974" w:rsidRPr="006F0499">
        <w:rPr>
          <w:rFonts w:ascii="Arial Narrow" w:hAnsi="Arial Narrow" w:cstheme="minorHAnsi"/>
          <w:sz w:val="20"/>
        </w:rPr>
        <w:t>tí pro servisní služby SW</w:t>
      </w:r>
      <w:r w:rsidR="006E04A0" w:rsidRPr="006F0499">
        <w:rPr>
          <w:rFonts w:ascii="Arial Narrow" w:hAnsi="Arial Narrow" w:cstheme="minorHAnsi"/>
          <w:sz w:val="20"/>
        </w:rPr>
        <w:t xml:space="preserve"> řešení smluvní podmínky uvedené</w:t>
      </w:r>
      <w:r w:rsidR="002A2974" w:rsidRPr="006F0499">
        <w:rPr>
          <w:rFonts w:ascii="Arial Narrow" w:hAnsi="Arial Narrow" w:cstheme="minorHAnsi"/>
          <w:sz w:val="20"/>
        </w:rPr>
        <w:t xml:space="preserve"> v samostatné příloze této smlouvy.</w:t>
      </w:r>
    </w:p>
    <w:p w14:paraId="622E8BA3" w14:textId="77777777" w:rsidR="001450EB" w:rsidRPr="006F0499" w:rsidRDefault="001450EB" w:rsidP="00C536A9">
      <w:pPr>
        <w:pStyle w:val="Zkladntext"/>
        <w:ind w:right="426"/>
        <w:jc w:val="center"/>
        <w:rPr>
          <w:rFonts w:ascii="Arial Narrow" w:hAnsi="Arial Narrow" w:cstheme="minorHAnsi"/>
          <w:b/>
          <w:sz w:val="20"/>
        </w:rPr>
      </w:pPr>
    </w:p>
    <w:p w14:paraId="622E8BA4" w14:textId="77777777" w:rsidR="00DE4F52" w:rsidRPr="006F0499" w:rsidRDefault="00FB5A50" w:rsidP="00B727C4">
      <w:pPr>
        <w:pStyle w:val="Zkladntext"/>
        <w:numPr>
          <w:ilvl w:val="0"/>
          <w:numId w:val="14"/>
        </w:numPr>
        <w:ind w:right="426"/>
        <w:jc w:val="center"/>
        <w:rPr>
          <w:rFonts w:ascii="Arial Narrow" w:hAnsi="Arial Narrow" w:cstheme="minorHAnsi"/>
          <w:b/>
          <w:sz w:val="20"/>
        </w:rPr>
      </w:pPr>
      <w:r w:rsidRPr="006F0499">
        <w:rPr>
          <w:rFonts w:ascii="Arial Narrow" w:hAnsi="Arial Narrow" w:cstheme="minorHAnsi"/>
          <w:b/>
          <w:sz w:val="20"/>
        </w:rPr>
        <w:lastRenderedPageBreak/>
        <w:t>Ceny a platební podmínky</w:t>
      </w:r>
    </w:p>
    <w:p w14:paraId="622E8BA5" w14:textId="77777777" w:rsidR="00B86845" w:rsidRPr="006F0499" w:rsidRDefault="00927F35" w:rsidP="00905A63">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Za přenechání Tiskové techniky k užívání (pronájem</w:t>
      </w:r>
      <w:r w:rsidR="000E0D3F" w:rsidRPr="006F0499">
        <w:rPr>
          <w:rFonts w:ascii="Arial Narrow" w:hAnsi="Arial Narrow" w:cstheme="minorHAnsi"/>
          <w:sz w:val="20"/>
        </w:rPr>
        <w:t>)</w:t>
      </w:r>
      <w:r w:rsidRPr="006F0499">
        <w:rPr>
          <w:rFonts w:ascii="Arial Narrow" w:hAnsi="Arial Narrow" w:cstheme="minorHAnsi"/>
          <w:sz w:val="20"/>
        </w:rPr>
        <w:t xml:space="preserve"> a poskytované Služ</w:t>
      </w:r>
      <w:r w:rsidR="00DC2D4E" w:rsidRPr="006F0499">
        <w:rPr>
          <w:rFonts w:ascii="Arial Narrow" w:hAnsi="Arial Narrow" w:cstheme="minorHAnsi"/>
          <w:sz w:val="20"/>
        </w:rPr>
        <w:t>by je Odběratel povinen platit D</w:t>
      </w:r>
      <w:r w:rsidRPr="006F0499">
        <w:rPr>
          <w:rFonts w:ascii="Arial Narrow" w:hAnsi="Arial Narrow" w:cstheme="minorHAnsi"/>
          <w:sz w:val="20"/>
        </w:rPr>
        <w:t>odavateli dohodnut</w:t>
      </w:r>
      <w:r w:rsidR="00AE596C" w:rsidRPr="006F0499">
        <w:rPr>
          <w:rFonts w:ascii="Arial Narrow" w:hAnsi="Arial Narrow" w:cstheme="minorHAnsi"/>
          <w:sz w:val="20"/>
        </w:rPr>
        <w:t>ý</w:t>
      </w:r>
      <w:r w:rsidR="00B727C4" w:rsidRPr="006F0499">
        <w:rPr>
          <w:rFonts w:ascii="Arial Narrow" w:hAnsi="Arial Narrow" w:cstheme="minorHAnsi"/>
          <w:sz w:val="20"/>
        </w:rPr>
        <w:t xml:space="preserve"> </w:t>
      </w:r>
      <w:r w:rsidR="00AE596C" w:rsidRPr="006F0499">
        <w:rPr>
          <w:rFonts w:ascii="Arial Narrow" w:hAnsi="Arial Narrow" w:cstheme="minorHAnsi"/>
          <w:sz w:val="20"/>
        </w:rPr>
        <w:t>měsíční paušál</w:t>
      </w:r>
      <w:r w:rsidR="001E53EF" w:rsidRPr="006F0499">
        <w:rPr>
          <w:rFonts w:ascii="Arial Narrow" w:hAnsi="Arial Narrow" w:cstheme="minorHAnsi"/>
          <w:sz w:val="20"/>
        </w:rPr>
        <w:t>,</w:t>
      </w:r>
      <w:r w:rsidR="00B727C4" w:rsidRPr="006F0499">
        <w:rPr>
          <w:rFonts w:ascii="Arial Narrow" w:hAnsi="Arial Narrow" w:cstheme="minorHAnsi"/>
          <w:sz w:val="20"/>
        </w:rPr>
        <w:t xml:space="preserve"> </w:t>
      </w:r>
      <w:r w:rsidR="001E53EF" w:rsidRPr="006F0499">
        <w:rPr>
          <w:rFonts w:ascii="Arial Narrow" w:hAnsi="Arial Narrow" w:cstheme="minorHAnsi"/>
          <w:sz w:val="20"/>
        </w:rPr>
        <w:t>který zahrnuje cenu měsíčního nájmu za užívané zařízení vč. objednaných služeb a cenu celkového měsíčního paušálu za dohodnutý počet výtisků, pokud je měsíční paušál za dohodnutý počet výtisků sjednán</w:t>
      </w:r>
      <w:r w:rsidR="00AE596C" w:rsidRPr="006F0499">
        <w:rPr>
          <w:rFonts w:ascii="Arial Narrow" w:hAnsi="Arial Narrow" w:cstheme="minorHAnsi"/>
          <w:sz w:val="20"/>
        </w:rPr>
        <w:t xml:space="preserve">. </w:t>
      </w:r>
    </w:p>
    <w:p w14:paraId="622E8BA6" w14:textId="6C49D055" w:rsidR="00927F35" w:rsidRPr="006F0499" w:rsidRDefault="001E53EF" w:rsidP="00905A63">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Za využité jednorázové služby je Odběratel povinen zaplatit Dodavateli dle ceníku</w:t>
      </w:r>
      <w:r w:rsidR="009875E8">
        <w:rPr>
          <w:rFonts w:ascii="Arial Narrow" w:hAnsi="Arial Narrow" w:cstheme="minorHAnsi"/>
          <w:sz w:val="20"/>
        </w:rPr>
        <w:t xml:space="preserve"> Dodavatele.</w:t>
      </w:r>
    </w:p>
    <w:p w14:paraId="622E8BA7" w14:textId="77777777" w:rsidR="00B9547E" w:rsidRPr="006F0499" w:rsidRDefault="00623748" w:rsidP="00905A63">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Termíny jednotlivých plateb jsou stanoveny</w:t>
      </w:r>
      <w:r w:rsidR="00F80CC1" w:rsidRPr="006F0499">
        <w:rPr>
          <w:rFonts w:ascii="Arial Narrow" w:hAnsi="Arial Narrow" w:cstheme="minorHAnsi"/>
          <w:sz w:val="20"/>
        </w:rPr>
        <w:t xml:space="preserve"> v daňovém dokladu</w:t>
      </w:r>
      <w:r w:rsidR="007C49D1" w:rsidRPr="006F0499">
        <w:rPr>
          <w:rFonts w:ascii="Arial Narrow" w:hAnsi="Arial Narrow" w:cstheme="minorHAnsi"/>
          <w:sz w:val="20"/>
        </w:rPr>
        <w:t>,</w:t>
      </w:r>
      <w:r w:rsidR="00F80CC1" w:rsidRPr="006F0499">
        <w:rPr>
          <w:rFonts w:ascii="Arial Narrow" w:hAnsi="Arial Narrow" w:cstheme="minorHAnsi"/>
          <w:sz w:val="20"/>
        </w:rPr>
        <w:t xml:space="preserve"> splátkovém kalendáři </w:t>
      </w:r>
      <w:r w:rsidRPr="006F0499">
        <w:rPr>
          <w:rFonts w:ascii="Arial Narrow" w:hAnsi="Arial Narrow" w:cstheme="minorHAnsi"/>
          <w:sz w:val="20"/>
        </w:rPr>
        <w:t>nebo ve faktuře. Splatnost jednotlivých částek za nájem je stanovena na 10 dnů od data vystavení faktury.</w:t>
      </w:r>
    </w:p>
    <w:p w14:paraId="622E8BA8" w14:textId="72B17E26" w:rsidR="001450EB" w:rsidRPr="006F0499" w:rsidRDefault="001450EB" w:rsidP="009875E8">
      <w:pPr>
        <w:pStyle w:val="Zkladntext"/>
        <w:ind w:left="720" w:right="426"/>
        <w:jc w:val="both"/>
        <w:rPr>
          <w:rFonts w:ascii="Arial Narrow" w:hAnsi="Arial Narrow" w:cstheme="minorHAnsi"/>
          <w:sz w:val="20"/>
        </w:rPr>
      </w:pPr>
    </w:p>
    <w:p w14:paraId="622E8BA9" w14:textId="77777777" w:rsidR="001450EB" w:rsidRPr="006F0499" w:rsidRDefault="001450EB" w:rsidP="00C536A9">
      <w:pPr>
        <w:pStyle w:val="Zkladntext"/>
        <w:ind w:right="426"/>
        <w:jc w:val="center"/>
        <w:rPr>
          <w:rFonts w:ascii="Arial Narrow" w:hAnsi="Arial Narrow" w:cstheme="minorHAnsi"/>
          <w:b/>
          <w:sz w:val="20"/>
        </w:rPr>
      </w:pPr>
    </w:p>
    <w:p w14:paraId="622E8BAA" w14:textId="77777777" w:rsidR="00B9547E" w:rsidRPr="006F0499" w:rsidRDefault="00B9547E" w:rsidP="00B727C4">
      <w:pPr>
        <w:pStyle w:val="Zkladntext"/>
        <w:numPr>
          <w:ilvl w:val="0"/>
          <w:numId w:val="14"/>
        </w:numPr>
        <w:ind w:right="426"/>
        <w:jc w:val="center"/>
        <w:rPr>
          <w:rFonts w:ascii="Arial Narrow" w:hAnsi="Arial Narrow" w:cstheme="minorHAnsi"/>
          <w:b/>
          <w:sz w:val="20"/>
        </w:rPr>
      </w:pPr>
      <w:r w:rsidRPr="006F0499">
        <w:rPr>
          <w:rFonts w:ascii="Arial Narrow" w:hAnsi="Arial Narrow" w:cstheme="minorHAnsi"/>
          <w:b/>
          <w:sz w:val="20"/>
        </w:rPr>
        <w:t>Další a závěrečná ustanovení</w:t>
      </w:r>
    </w:p>
    <w:p w14:paraId="622E8BAB" w14:textId="77777777" w:rsidR="00B9547E" w:rsidRPr="006F0499" w:rsidRDefault="0068787A" w:rsidP="00905A63">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Veškeré</w:t>
      </w:r>
      <w:r w:rsidR="00B9547E" w:rsidRPr="006F0499">
        <w:rPr>
          <w:rFonts w:ascii="Arial Narrow" w:hAnsi="Arial Narrow" w:cstheme="minorHAnsi"/>
          <w:sz w:val="20"/>
        </w:rPr>
        <w:t xml:space="preserve"> služby a spotřební materiál nad rámec této smlouvy je nutné objednat a zaplatit samostatně.</w:t>
      </w:r>
    </w:p>
    <w:p w14:paraId="622E8BAC" w14:textId="0A3A15EC" w:rsidR="00BC2460" w:rsidRPr="006F0499" w:rsidRDefault="009C650A" w:rsidP="00905A63">
      <w:pPr>
        <w:pStyle w:val="Zkladntext"/>
        <w:numPr>
          <w:ilvl w:val="1"/>
          <w:numId w:val="14"/>
        </w:numPr>
        <w:ind w:right="426"/>
        <w:jc w:val="both"/>
        <w:rPr>
          <w:rFonts w:ascii="Arial Narrow" w:hAnsi="Arial Narrow" w:cstheme="minorHAnsi"/>
          <w:sz w:val="20"/>
        </w:rPr>
      </w:pPr>
      <w:r w:rsidRPr="006F0499">
        <w:rPr>
          <w:rFonts w:ascii="Arial Narrow" w:hAnsi="Arial Narrow" w:cstheme="minorHAnsi"/>
          <w:sz w:val="20"/>
        </w:rPr>
        <w:t xml:space="preserve">Část obsahu této smlouvy je určena k ní připojenými </w:t>
      </w:r>
      <w:r w:rsidR="00D862BA" w:rsidRPr="006F0499">
        <w:rPr>
          <w:rFonts w:ascii="Arial Narrow" w:hAnsi="Arial Narrow" w:cstheme="minorHAnsi"/>
          <w:sz w:val="20"/>
        </w:rPr>
        <w:t>OP. Připojenými OP</w:t>
      </w:r>
      <w:r w:rsidRPr="006F0499">
        <w:rPr>
          <w:rFonts w:ascii="Arial Narrow" w:hAnsi="Arial Narrow" w:cstheme="minorHAnsi"/>
          <w:sz w:val="20"/>
        </w:rPr>
        <w:t xml:space="preserve"> se řídí veškeré závazky vzniklé z této smlouvy, tj. i jednotlivé nájmy specifikované vždy v Příloze č. 1</w:t>
      </w:r>
      <w:r w:rsidR="00D862BA" w:rsidRPr="006F0499">
        <w:rPr>
          <w:rFonts w:ascii="Arial Narrow" w:hAnsi="Arial Narrow" w:cstheme="minorHAnsi"/>
          <w:sz w:val="20"/>
        </w:rPr>
        <w:t xml:space="preserve"> „Aktuální seznam zařízení, umístění a rozsah služeb“.</w:t>
      </w:r>
      <w:r w:rsidRPr="006F0499">
        <w:rPr>
          <w:rFonts w:ascii="Arial Narrow" w:hAnsi="Arial Narrow" w:cstheme="minorHAnsi"/>
          <w:sz w:val="20"/>
        </w:rPr>
        <w:t xml:space="preserve"> </w:t>
      </w:r>
      <w:r w:rsidR="00FB33E6" w:rsidRPr="006F0499">
        <w:rPr>
          <w:rFonts w:ascii="Arial Narrow" w:hAnsi="Arial Narrow" w:cstheme="minorHAnsi"/>
          <w:sz w:val="20"/>
        </w:rPr>
        <w:t xml:space="preserve">Ustanovení </w:t>
      </w:r>
      <w:r w:rsidR="007C49D1" w:rsidRPr="006F0499">
        <w:rPr>
          <w:rFonts w:ascii="Arial Narrow" w:hAnsi="Arial Narrow" w:cstheme="minorHAnsi"/>
          <w:sz w:val="20"/>
        </w:rPr>
        <w:t>uveden</w:t>
      </w:r>
      <w:r w:rsidR="00FB33E6" w:rsidRPr="006F0499">
        <w:rPr>
          <w:rFonts w:ascii="Arial Narrow" w:hAnsi="Arial Narrow" w:cstheme="minorHAnsi"/>
          <w:sz w:val="20"/>
        </w:rPr>
        <w:t>á</w:t>
      </w:r>
      <w:r w:rsidR="007C49D1" w:rsidRPr="006F0499">
        <w:rPr>
          <w:rFonts w:ascii="Arial Narrow" w:hAnsi="Arial Narrow" w:cstheme="minorHAnsi"/>
          <w:sz w:val="20"/>
        </w:rPr>
        <w:t xml:space="preserve"> v této smlouvě j</w:t>
      </w:r>
      <w:r w:rsidR="00C75B78" w:rsidRPr="006F0499">
        <w:rPr>
          <w:rFonts w:ascii="Arial Narrow" w:hAnsi="Arial Narrow" w:cstheme="minorHAnsi"/>
          <w:sz w:val="20"/>
        </w:rPr>
        <w:t xml:space="preserve">sou </w:t>
      </w:r>
      <w:r w:rsidR="00FB33E6" w:rsidRPr="006F0499">
        <w:rPr>
          <w:rFonts w:ascii="Arial Narrow" w:hAnsi="Arial Narrow" w:cstheme="minorHAnsi"/>
          <w:sz w:val="20"/>
        </w:rPr>
        <w:t>vždy nadřazena ustanovením obsaženým v</w:t>
      </w:r>
      <w:r w:rsidRPr="006F0499">
        <w:rPr>
          <w:rFonts w:ascii="Arial Narrow" w:hAnsi="Arial Narrow" w:cstheme="minorHAnsi"/>
          <w:sz w:val="20"/>
        </w:rPr>
        <w:t xml:space="preserve"> </w:t>
      </w:r>
      <w:r w:rsidR="00D862BA" w:rsidRPr="006F0499">
        <w:rPr>
          <w:rFonts w:ascii="Arial Narrow" w:hAnsi="Arial Narrow" w:cstheme="minorHAnsi"/>
          <w:sz w:val="20"/>
        </w:rPr>
        <w:t>OP</w:t>
      </w:r>
      <w:r w:rsidRPr="006F0499">
        <w:rPr>
          <w:rFonts w:ascii="Arial Narrow" w:hAnsi="Arial Narrow" w:cstheme="minorHAnsi"/>
          <w:sz w:val="20"/>
        </w:rPr>
        <w:t>.</w:t>
      </w:r>
    </w:p>
    <w:p w14:paraId="622E8BAD" w14:textId="77777777" w:rsidR="00C75B78" w:rsidRPr="006F0499" w:rsidRDefault="009C650A" w:rsidP="00BC2460">
      <w:pPr>
        <w:pStyle w:val="Zkladntext"/>
        <w:ind w:left="720" w:right="426"/>
        <w:jc w:val="both"/>
        <w:rPr>
          <w:rFonts w:ascii="Arial Narrow" w:hAnsi="Arial Narrow" w:cstheme="minorHAnsi"/>
          <w:sz w:val="20"/>
        </w:rPr>
      </w:pPr>
      <w:r w:rsidRPr="006F0499">
        <w:rPr>
          <w:rFonts w:ascii="Arial Narrow" w:hAnsi="Arial Narrow" w:cstheme="minorHAnsi"/>
          <w:color w:val="FF0000"/>
          <w:sz w:val="20"/>
        </w:rPr>
        <w:t xml:space="preserve"> </w:t>
      </w:r>
    </w:p>
    <w:p w14:paraId="622E8BAE" w14:textId="77777777" w:rsidR="00D15269" w:rsidRPr="006F0499" w:rsidRDefault="00D15269" w:rsidP="0036420A">
      <w:pPr>
        <w:pStyle w:val="Zkladntext"/>
        <w:ind w:right="426"/>
        <w:rPr>
          <w:rFonts w:ascii="Arial Narrow" w:hAnsi="Arial Narrow" w:cstheme="minorHAnsi"/>
          <w:sz w:val="20"/>
        </w:rPr>
      </w:pPr>
    </w:p>
    <w:p w14:paraId="622E8BAF" w14:textId="77777777" w:rsidR="00B9547E" w:rsidRPr="006F0499" w:rsidRDefault="00B9547E" w:rsidP="0036420A">
      <w:pPr>
        <w:pStyle w:val="Zkladntext"/>
        <w:ind w:right="426"/>
        <w:rPr>
          <w:rFonts w:ascii="Arial Narrow" w:hAnsi="Arial Narrow" w:cstheme="minorHAnsi"/>
          <w:sz w:val="20"/>
        </w:rPr>
      </w:pPr>
      <w:r w:rsidRPr="006F0499">
        <w:rPr>
          <w:rFonts w:ascii="Arial Narrow" w:hAnsi="Arial Narrow" w:cstheme="minorHAnsi"/>
          <w:sz w:val="20"/>
        </w:rPr>
        <w:t>Přílohy smlouvy:</w:t>
      </w:r>
    </w:p>
    <w:p w14:paraId="622E8BB0" w14:textId="77777777" w:rsidR="00B9547E" w:rsidRPr="006F0499" w:rsidRDefault="00A856CD" w:rsidP="0036420A">
      <w:pPr>
        <w:pStyle w:val="Zkladntext"/>
        <w:ind w:right="426"/>
        <w:rPr>
          <w:rFonts w:ascii="Arial Narrow" w:hAnsi="Arial Narrow" w:cstheme="minorHAnsi"/>
          <w:sz w:val="20"/>
        </w:rPr>
      </w:pPr>
      <w:r w:rsidRPr="006F0499">
        <w:rPr>
          <w:rFonts w:ascii="Arial Narrow" w:hAnsi="Arial Narrow" w:cstheme="minorHAnsi"/>
          <w:sz w:val="20"/>
        </w:rPr>
        <w:t xml:space="preserve">Příloha č. 1: </w:t>
      </w:r>
      <w:r w:rsidRPr="006F0499">
        <w:rPr>
          <w:rFonts w:ascii="Arial Narrow" w:hAnsi="Arial Narrow" w:cstheme="minorHAnsi"/>
          <w:sz w:val="20"/>
        </w:rPr>
        <w:tab/>
        <w:t>Aktuální seznam zařízení, umístění a rozsah služeb</w:t>
      </w:r>
    </w:p>
    <w:p w14:paraId="622E8BB4" w14:textId="77777777" w:rsidR="00D862BA" w:rsidRPr="006F0499" w:rsidRDefault="00D862BA" w:rsidP="0036420A">
      <w:pPr>
        <w:pStyle w:val="Zkladntext"/>
        <w:ind w:right="426"/>
        <w:rPr>
          <w:rFonts w:ascii="Arial Narrow" w:hAnsi="Arial Narrow" w:cstheme="minorHAnsi"/>
          <w:sz w:val="20"/>
        </w:rPr>
      </w:pPr>
    </w:p>
    <w:p w14:paraId="622E8BB5" w14:textId="77777777" w:rsidR="00A856CD" w:rsidRPr="006F0499" w:rsidRDefault="00A856CD" w:rsidP="0036420A">
      <w:pPr>
        <w:pStyle w:val="Zkladntext"/>
        <w:ind w:right="426"/>
        <w:rPr>
          <w:rFonts w:ascii="Arial Narrow" w:hAnsi="Arial Narrow" w:cstheme="minorHAnsi"/>
          <w:sz w:val="20"/>
        </w:rPr>
      </w:pPr>
    </w:p>
    <w:p w14:paraId="622E8BB6" w14:textId="3ED7CA7D" w:rsidR="00BA0C04" w:rsidRPr="006F0499" w:rsidRDefault="009C650A" w:rsidP="00905A63">
      <w:pPr>
        <w:pStyle w:val="Zkladntext"/>
        <w:ind w:right="426"/>
        <w:jc w:val="both"/>
        <w:rPr>
          <w:rFonts w:ascii="Arial Narrow" w:hAnsi="Arial Narrow" w:cstheme="minorHAnsi"/>
          <w:sz w:val="20"/>
        </w:rPr>
      </w:pPr>
      <w:r w:rsidRPr="006F0499">
        <w:rPr>
          <w:rFonts w:ascii="Arial Narrow" w:hAnsi="Arial Narrow" w:cstheme="minorHAnsi"/>
          <w:sz w:val="20"/>
        </w:rPr>
        <w:t xml:space="preserve">Smluvní strany prohlašují, že před podpisem této smlouvy se seznámily s jejím obsahem stejně jako s obsahem připojených obchodních podmínek a veškerých dalších příloh, na které smlouva nebo obchodní podmínky odkazují. </w:t>
      </w:r>
      <w:r w:rsidR="00591C47">
        <w:rPr>
          <w:rFonts w:ascii="Arial Narrow" w:hAnsi="Arial Narrow" w:cstheme="minorHAnsi"/>
          <w:sz w:val="20"/>
        </w:rPr>
        <w:t xml:space="preserve">Na důkaz souhlasu se smlouvou, </w:t>
      </w:r>
      <w:permStart w:id="45512575" w:edGrp="everyone"/>
      <w:permEnd w:id="45512575"/>
      <w:r w:rsidR="00591C47">
        <w:rPr>
          <w:rFonts w:ascii="Arial Narrow" w:hAnsi="Arial Narrow" w:cstheme="minorHAnsi"/>
          <w:sz w:val="20"/>
        </w:rPr>
        <w:t>všemi jejími obchodními podmínkami a přílohami připojují smluvní strany svoje vlastnoruční podpisy. Fyzické osoby podepisující tuto smlouvu jménem právnických osob prohlašují, že jsou k takovému jednání oprávněny.</w:t>
      </w:r>
      <w:r w:rsidR="00591C47" w:rsidRPr="006F0499">
        <w:rPr>
          <w:rFonts w:ascii="Arial Narrow" w:hAnsi="Arial Narrow" w:cstheme="minorHAnsi"/>
          <w:sz w:val="20"/>
        </w:rPr>
        <w:t xml:space="preserve"> </w:t>
      </w:r>
    </w:p>
    <w:p w14:paraId="622E8BB7" w14:textId="77777777" w:rsidR="00034F2E" w:rsidRPr="006F0499" w:rsidRDefault="00034F2E" w:rsidP="00E971A0">
      <w:pPr>
        <w:pStyle w:val="Normln0"/>
        <w:rPr>
          <w:rFonts w:ascii="Arial Narrow" w:hAnsi="Arial Narrow" w:cstheme="minorHAnsi"/>
          <w:bCs/>
        </w:rPr>
      </w:pPr>
    </w:p>
    <w:p w14:paraId="622E8BB8" w14:textId="484BB168" w:rsidR="00D16DDA" w:rsidRPr="006F0499" w:rsidRDefault="00FF0842" w:rsidP="0036420A">
      <w:pPr>
        <w:pStyle w:val="Normln0"/>
        <w:ind w:right="140"/>
        <w:jc w:val="both"/>
        <w:rPr>
          <w:rFonts w:ascii="Arial Narrow" w:hAnsi="Arial Narrow" w:cstheme="minorHAnsi"/>
        </w:rPr>
      </w:pPr>
      <w:r w:rsidRPr="006F0499">
        <w:rPr>
          <w:rFonts w:ascii="Arial Narrow" w:hAnsi="Arial Narrow" w:cstheme="minorHAnsi"/>
        </w:rPr>
        <w:t>Smlouva nabývá platnosti a účinnosti dnem podpisu oběma smluvními stranami</w:t>
      </w:r>
      <w:r w:rsidR="00E04395">
        <w:rPr>
          <w:rFonts w:ascii="Arial Narrow" w:hAnsi="Arial Narrow" w:cstheme="minorHAnsi"/>
        </w:rPr>
        <w:t xml:space="preserve"> </w:t>
      </w:r>
      <w:r w:rsidR="00E04395" w:rsidRPr="00E04395">
        <w:rPr>
          <w:rFonts w:ascii="Arial Narrow" w:hAnsi="Arial Narrow" w:cstheme="minorHAnsi"/>
        </w:rPr>
        <w:t xml:space="preserve">a účinnosti dnem uveřejnění v registru smluv v souladu se zákonem č. 340/2015 Sb., o zvláštních podmínkách účinnosti některých smluv, uveřejňování těchto smluv a o registru smluv (dále jen „zákon o registru smluv“). Uveřejněním smlouvy dle tohoto odstavce se rozumí vložení elektronického obrazu textového obsahu smlouvy v otevřeném a strojově čitelném formátu a rovněž </w:t>
      </w:r>
      <w:proofErr w:type="spellStart"/>
      <w:r w:rsidR="00E04395" w:rsidRPr="00E04395">
        <w:rPr>
          <w:rFonts w:ascii="Arial Narrow" w:hAnsi="Arial Narrow" w:cstheme="minorHAnsi"/>
        </w:rPr>
        <w:t>metadat</w:t>
      </w:r>
      <w:proofErr w:type="spellEnd"/>
      <w:r w:rsidR="00E04395" w:rsidRPr="00E04395">
        <w:rPr>
          <w:rFonts w:ascii="Arial Narrow" w:hAnsi="Arial Narrow" w:cstheme="minorHAnsi"/>
        </w:rPr>
        <w:t xml:space="preserve"> podle § 5 odst. 5 zákona o registru smluv do registru smluv. Smluvní strany se dohodly, že podklady dle předchozí věty odešle za účelem jejich uveřejnění s</w:t>
      </w:r>
      <w:r w:rsidR="00E04395">
        <w:rPr>
          <w:rFonts w:ascii="Arial Narrow" w:hAnsi="Arial Narrow" w:cstheme="minorHAnsi"/>
        </w:rPr>
        <w:t>právci registru smluv odběratel</w:t>
      </w:r>
      <w:r w:rsidR="00E04395" w:rsidRPr="00E04395">
        <w:rPr>
          <w:rFonts w:ascii="Arial Narrow" w:hAnsi="Arial Narrow" w:cstheme="minorHAnsi"/>
        </w:rPr>
        <w:t>.</w:t>
      </w:r>
    </w:p>
    <w:p w14:paraId="622E8BB9" w14:textId="77777777" w:rsidR="005B2111" w:rsidRPr="006F0499" w:rsidRDefault="005B2111">
      <w:pPr>
        <w:pStyle w:val="Normln0"/>
        <w:jc w:val="both"/>
        <w:rPr>
          <w:rFonts w:ascii="Arial Narrow" w:hAnsi="Arial Narrow" w:cstheme="minorHAnsi"/>
        </w:rPr>
      </w:pPr>
    </w:p>
    <w:p w14:paraId="622E8BBA" w14:textId="59B79A1C" w:rsidR="005B2111" w:rsidRPr="006F0499" w:rsidRDefault="005B2111" w:rsidP="0036420A">
      <w:pPr>
        <w:pStyle w:val="Normln0"/>
        <w:jc w:val="both"/>
        <w:rPr>
          <w:rFonts w:ascii="Arial Narrow" w:hAnsi="Arial Narrow" w:cstheme="minorHAnsi"/>
        </w:rPr>
      </w:pPr>
      <w:r w:rsidRPr="006F0499">
        <w:rPr>
          <w:rFonts w:ascii="Arial Narrow" w:hAnsi="Arial Narrow" w:cstheme="minorHAnsi"/>
        </w:rPr>
        <w:t xml:space="preserve">Smlouvu přezkoumal: </w:t>
      </w:r>
      <w:r w:rsidR="003003BD">
        <w:rPr>
          <w:rFonts w:ascii="Arial Narrow" w:hAnsi="Arial Narrow" w:cstheme="minorHAnsi"/>
        </w:rPr>
        <w:t>Ondřej Fiala</w:t>
      </w:r>
    </w:p>
    <w:tbl>
      <w:tblPr>
        <w:tblW w:w="0" w:type="auto"/>
        <w:tblInd w:w="-72" w:type="dxa"/>
        <w:tblLayout w:type="fixed"/>
        <w:tblCellMar>
          <w:left w:w="70" w:type="dxa"/>
          <w:right w:w="70" w:type="dxa"/>
        </w:tblCellMar>
        <w:tblLook w:val="0000" w:firstRow="0" w:lastRow="0" w:firstColumn="0" w:lastColumn="0" w:noHBand="0" w:noVBand="0"/>
      </w:tblPr>
      <w:tblGrid>
        <w:gridCol w:w="4749"/>
        <w:gridCol w:w="2374"/>
        <w:gridCol w:w="2375"/>
      </w:tblGrid>
      <w:tr w:rsidR="005B2111" w:rsidRPr="006F0499" w14:paraId="622E8BC3" w14:textId="77777777">
        <w:trPr>
          <w:trHeight w:val="587"/>
        </w:trPr>
        <w:tc>
          <w:tcPr>
            <w:tcW w:w="4749" w:type="dxa"/>
            <w:vAlign w:val="bottom"/>
          </w:tcPr>
          <w:p w14:paraId="622E8BBB" w14:textId="77777777" w:rsidR="005B2111" w:rsidRPr="006F0499" w:rsidRDefault="005B2111">
            <w:pPr>
              <w:pStyle w:val="Normln0"/>
              <w:rPr>
                <w:rFonts w:ascii="Arial Narrow" w:hAnsi="Arial Narrow" w:cstheme="minorHAnsi"/>
              </w:rPr>
            </w:pPr>
          </w:p>
          <w:p w14:paraId="622E8BBC" w14:textId="77777777" w:rsidR="005B2111" w:rsidRPr="006F0499" w:rsidRDefault="005B2111">
            <w:pPr>
              <w:pStyle w:val="Normln0"/>
              <w:rPr>
                <w:rFonts w:ascii="Arial Narrow" w:hAnsi="Arial Narrow" w:cstheme="minorHAnsi"/>
              </w:rPr>
            </w:pPr>
          </w:p>
          <w:p w14:paraId="622E8BBD" w14:textId="60345661" w:rsidR="005B2111" w:rsidRPr="006F0499" w:rsidRDefault="005B2111">
            <w:pPr>
              <w:pStyle w:val="Normln0"/>
              <w:rPr>
                <w:rFonts w:ascii="Arial Narrow" w:hAnsi="Arial Narrow" w:cstheme="minorHAnsi"/>
              </w:rPr>
            </w:pPr>
            <w:r w:rsidRPr="006F0499">
              <w:rPr>
                <w:rFonts w:ascii="Arial Narrow" w:hAnsi="Arial Narrow" w:cstheme="minorHAnsi"/>
              </w:rPr>
              <w:t xml:space="preserve">V </w:t>
            </w:r>
            <w:r w:rsidR="003003BD" w:rsidRPr="009875E8">
              <w:rPr>
                <w:rFonts w:ascii="Arial Narrow" w:hAnsi="Arial Narrow" w:cstheme="minorHAnsi"/>
              </w:rPr>
              <w:t>Praze</w:t>
            </w:r>
            <w:r w:rsidR="00D67D45">
              <w:rPr>
                <w:rFonts w:ascii="Arial Narrow" w:hAnsi="Arial Narrow" w:cstheme="minorHAnsi"/>
              </w:rPr>
              <w:t xml:space="preserve">, dne </w:t>
            </w:r>
          </w:p>
          <w:p w14:paraId="622E8BBE" w14:textId="77777777" w:rsidR="00BC2460" w:rsidRPr="006F0499" w:rsidRDefault="00BC2460">
            <w:pPr>
              <w:pStyle w:val="Normln0"/>
              <w:rPr>
                <w:rFonts w:ascii="Arial Narrow" w:hAnsi="Arial Narrow" w:cstheme="minorHAnsi"/>
              </w:rPr>
            </w:pPr>
          </w:p>
          <w:p w14:paraId="622E8BBF" w14:textId="77777777" w:rsidR="005B2111" w:rsidRPr="006F0499" w:rsidRDefault="005B2111">
            <w:pPr>
              <w:pStyle w:val="Normln0"/>
              <w:rPr>
                <w:rFonts w:ascii="Arial Narrow" w:hAnsi="Arial Narrow" w:cstheme="minorHAnsi"/>
              </w:rPr>
            </w:pPr>
          </w:p>
          <w:p w14:paraId="622E8BC0" w14:textId="77777777" w:rsidR="005B2111" w:rsidRPr="006F0499" w:rsidRDefault="005B2111">
            <w:pPr>
              <w:pStyle w:val="Normln0"/>
              <w:rPr>
                <w:rFonts w:ascii="Arial Narrow" w:hAnsi="Arial Narrow" w:cstheme="minorHAnsi"/>
              </w:rPr>
            </w:pPr>
          </w:p>
        </w:tc>
        <w:tc>
          <w:tcPr>
            <w:tcW w:w="2374" w:type="dxa"/>
            <w:vAlign w:val="bottom"/>
          </w:tcPr>
          <w:p w14:paraId="622E8BC1" w14:textId="77777777" w:rsidR="005B2111" w:rsidRPr="006F0499" w:rsidRDefault="005B2111">
            <w:pPr>
              <w:pStyle w:val="Normln0"/>
              <w:jc w:val="right"/>
              <w:rPr>
                <w:rFonts w:ascii="Arial Narrow" w:hAnsi="Arial Narrow" w:cstheme="minorHAnsi"/>
              </w:rPr>
            </w:pPr>
          </w:p>
        </w:tc>
        <w:tc>
          <w:tcPr>
            <w:tcW w:w="2375" w:type="dxa"/>
            <w:vAlign w:val="bottom"/>
          </w:tcPr>
          <w:p w14:paraId="622E8BC2" w14:textId="77777777" w:rsidR="005B2111" w:rsidRPr="006F0499" w:rsidRDefault="005B2111">
            <w:pPr>
              <w:pStyle w:val="Normln0"/>
              <w:rPr>
                <w:rFonts w:ascii="Arial Narrow" w:hAnsi="Arial Narrow" w:cstheme="minorHAnsi"/>
              </w:rPr>
            </w:pPr>
          </w:p>
        </w:tc>
      </w:tr>
      <w:tr w:rsidR="005B2111" w:rsidRPr="006F0499" w14:paraId="622E8BC8" w14:textId="77777777">
        <w:trPr>
          <w:cantSplit/>
          <w:trHeight w:val="1457"/>
        </w:trPr>
        <w:tc>
          <w:tcPr>
            <w:tcW w:w="4749" w:type="dxa"/>
            <w:vAlign w:val="bottom"/>
          </w:tcPr>
          <w:p w14:paraId="622E8BC4" w14:textId="77777777" w:rsidR="005B2111" w:rsidRPr="006F0499" w:rsidRDefault="005B2111">
            <w:pPr>
              <w:pStyle w:val="Normln0"/>
              <w:jc w:val="center"/>
              <w:rPr>
                <w:rFonts w:ascii="Arial Narrow" w:hAnsi="Arial Narrow" w:cstheme="minorHAnsi"/>
              </w:rPr>
            </w:pPr>
            <w:r w:rsidRPr="006F0499">
              <w:rPr>
                <w:rFonts w:ascii="Arial Narrow" w:hAnsi="Arial Narrow" w:cstheme="minorHAnsi"/>
              </w:rPr>
              <w:t>..............................................................</w:t>
            </w:r>
          </w:p>
          <w:p w14:paraId="622E8BC5" w14:textId="77777777" w:rsidR="005B2111" w:rsidRPr="006F0499" w:rsidRDefault="005B2111" w:rsidP="007D0814">
            <w:pPr>
              <w:pStyle w:val="Normln0"/>
              <w:jc w:val="center"/>
              <w:rPr>
                <w:rFonts w:ascii="Arial Narrow" w:hAnsi="Arial Narrow" w:cstheme="minorHAnsi"/>
              </w:rPr>
            </w:pPr>
            <w:r w:rsidRPr="006F0499">
              <w:rPr>
                <w:rFonts w:ascii="Arial Narrow" w:hAnsi="Arial Narrow" w:cstheme="minorHAnsi"/>
              </w:rPr>
              <w:t>Razítko</w:t>
            </w:r>
            <w:r w:rsidR="00562EE0">
              <w:rPr>
                <w:rFonts w:ascii="Arial Narrow" w:hAnsi="Arial Narrow" w:cstheme="minorHAnsi"/>
              </w:rPr>
              <w:t>, jméno</w:t>
            </w:r>
            <w:r w:rsidRPr="006F0499">
              <w:rPr>
                <w:rFonts w:ascii="Arial Narrow" w:hAnsi="Arial Narrow" w:cstheme="minorHAnsi"/>
              </w:rPr>
              <w:t xml:space="preserve"> a </w:t>
            </w:r>
            <w:r w:rsidR="00F80CC1" w:rsidRPr="006F0499">
              <w:rPr>
                <w:rFonts w:ascii="Arial Narrow" w:hAnsi="Arial Narrow" w:cstheme="minorHAnsi"/>
              </w:rPr>
              <w:t>podpis odběratele</w:t>
            </w:r>
          </w:p>
        </w:tc>
        <w:tc>
          <w:tcPr>
            <w:tcW w:w="4749" w:type="dxa"/>
            <w:gridSpan w:val="2"/>
            <w:vAlign w:val="bottom"/>
          </w:tcPr>
          <w:p w14:paraId="622E8BC6" w14:textId="77777777" w:rsidR="005B2111" w:rsidRPr="006F0499" w:rsidRDefault="005B2111">
            <w:pPr>
              <w:pStyle w:val="Normln0"/>
              <w:jc w:val="center"/>
              <w:rPr>
                <w:rFonts w:ascii="Arial Narrow" w:hAnsi="Arial Narrow" w:cstheme="minorHAnsi"/>
              </w:rPr>
            </w:pPr>
            <w:r w:rsidRPr="006F0499">
              <w:rPr>
                <w:rFonts w:ascii="Arial Narrow" w:hAnsi="Arial Narrow" w:cstheme="minorHAnsi"/>
              </w:rPr>
              <w:t>..............................................................</w:t>
            </w:r>
          </w:p>
          <w:p w14:paraId="622E8BC7" w14:textId="77777777" w:rsidR="005B2111" w:rsidRPr="006F0499" w:rsidRDefault="005B2111" w:rsidP="007D0814">
            <w:pPr>
              <w:pStyle w:val="Normln0"/>
              <w:jc w:val="center"/>
              <w:rPr>
                <w:rFonts w:ascii="Arial Narrow" w:hAnsi="Arial Narrow" w:cstheme="minorHAnsi"/>
              </w:rPr>
            </w:pPr>
            <w:r w:rsidRPr="006F0499">
              <w:rPr>
                <w:rFonts w:ascii="Arial Narrow" w:hAnsi="Arial Narrow" w:cstheme="minorHAnsi"/>
              </w:rPr>
              <w:t xml:space="preserve">Razítko, jméno a podpis </w:t>
            </w:r>
            <w:r w:rsidR="007D0814" w:rsidRPr="006F0499">
              <w:rPr>
                <w:rFonts w:ascii="Arial Narrow" w:hAnsi="Arial Narrow" w:cstheme="minorHAnsi"/>
              </w:rPr>
              <w:t>dodavatele</w:t>
            </w:r>
          </w:p>
        </w:tc>
      </w:tr>
    </w:tbl>
    <w:p w14:paraId="622E8BC9" w14:textId="77777777" w:rsidR="005B2111" w:rsidRPr="00706F53" w:rsidRDefault="005B2111">
      <w:pPr>
        <w:pStyle w:val="Nadpis1"/>
        <w:jc w:val="center"/>
        <w:rPr>
          <w:rFonts w:asciiTheme="minorHAnsi" w:hAnsiTheme="minorHAnsi" w:cstheme="minorHAnsi"/>
          <w:sz w:val="20"/>
        </w:rPr>
      </w:pPr>
    </w:p>
    <w:p w14:paraId="622E8BCA" w14:textId="77777777" w:rsidR="001450EB" w:rsidRDefault="001450EB" w:rsidP="00634A1B">
      <w:pPr>
        <w:ind w:right="-425"/>
        <w:jc w:val="both"/>
        <w:outlineLvl w:val="0"/>
        <w:rPr>
          <w:rFonts w:ascii="Arial Narrow" w:hAnsi="Arial Narrow" w:cstheme="minorHAnsi"/>
          <w:sz w:val="14"/>
          <w:szCs w:val="14"/>
        </w:rPr>
      </w:pPr>
    </w:p>
    <w:p w14:paraId="622E8BCB" w14:textId="77777777" w:rsidR="001450EB" w:rsidRDefault="001450EB" w:rsidP="00634A1B">
      <w:pPr>
        <w:ind w:right="-425"/>
        <w:jc w:val="both"/>
        <w:outlineLvl w:val="0"/>
        <w:rPr>
          <w:rFonts w:ascii="Arial Narrow" w:hAnsi="Arial Narrow" w:cstheme="minorHAnsi"/>
          <w:sz w:val="14"/>
          <w:szCs w:val="14"/>
        </w:rPr>
      </w:pPr>
    </w:p>
    <w:p w14:paraId="622E8BCC" w14:textId="77777777" w:rsidR="006F0499" w:rsidRDefault="006F0499" w:rsidP="00634A1B">
      <w:pPr>
        <w:ind w:right="-425"/>
        <w:jc w:val="both"/>
        <w:outlineLvl w:val="0"/>
        <w:rPr>
          <w:rFonts w:ascii="Arial Narrow" w:hAnsi="Arial Narrow" w:cstheme="minorHAnsi"/>
          <w:sz w:val="14"/>
          <w:szCs w:val="14"/>
        </w:rPr>
      </w:pPr>
    </w:p>
    <w:p w14:paraId="622E8BCD" w14:textId="0951E0F8" w:rsidR="006F0499" w:rsidRDefault="006F0499" w:rsidP="00634A1B">
      <w:pPr>
        <w:ind w:right="-425"/>
        <w:jc w:val="both"/>
        <w:outlineLvl w:val="0"/>
        <w:rPr>
          <w:rFonts w:ascii="Arial Narrow" w:hAnsi="Arial Narrow" w:cstheme="minorHAnsi"/>
          <w:sz w:val="14"/>
          <w:szCs w:val="14"/>
        </w:rPr>
      </w:pPr>
    </w:p>
    <w:p w14:paraId="253050AE" w14:textId="4993DABC" w:rsidR="009875E8" w:rsidRDefault="009875E8" w:rsidP="00634A1B">
      <w:pPr>
        <w:ind w:right="-425"/>
        <w:jc w:val="both"/>
        <w:outlineLvl w:val="0"/>
        <w:rPr>
          <w:rFonts w:ascii="Arial Narrow" w:hAnsi="Arial Narrow" w:cstheme="minorHAnsi"/>
          <w:sz w:val="14"/>
          <w:szCs w:val="14"/>
        </w:rPr>
      </w:pPr>
    </w:p>
    <w:p w14:paraId="483B28A0" w14:textId="77777777" w:rsidR="009875E8" w:rsidRDefault="009875E8" w:rsidP="00634A1B">
      <w:pPr>
        <w:ind w:right="-425"/>
        <w:jc w:val="both"/>
        <w:outlineLvl w:val="0"/>
        <w:rPr>
          <w:rFonts w:ascii="Arial Narrow" w:hAnsi="Arial Narrow" w:cstheme="minorHAnsi"/>
          <w:sz w:val="14"/>
          <w:szCs w:val="14"/>
        </w:rPr>
      </w:pPr>
    </w:p>
    <w:p w14:paraId="622E8BCE" w14:textId="77777777" w:rsidR="006F0499" w:rsidRDefault="006F0499" w:rsidP="00634A1B">
      <w:pPr>
        <w:ind w:right="-425"/>
        <w:jc w:val="both"/>
        <w:outlineLvl w:val="0"/>
        <w:rPr>
          <w:rFonts w:ascii="Arial Narrow" w:hAnsi="Arial Narrow" w:cstheme="minorHAnsi"/>
          <w:sz w:val="14"/>
          <w:szCs w:val="14"/>
        </w:rPr>
      </w:pPr>
    </w:p>
    <w:p w14:paraId="622E8BDA" w14:textId="544AE98B" w:rsidR="006F0499" w:rsidRDefault="00F44EF8" w:rsidP="00634A1B">
      <w:pPr>
        <w:ind w:right="-425"/>
        <w:jc w:val="both"/>
        <w:outlineLvl w:val="0"/>
        <w:rPr>
          <w:rFonts w:ascii="Arial Narrow" w:hAnsi="Arial Narrow" w:cstheme="minorHAnsi"/>
          <w:sz w:val="14"/>
          <w:szCs w:val="14"/>
        </w:rPr>
      </w:pPr>
      <w:r>
        <w:rPr>
          <w:rFonts w:ascii="Arial Narrow" w:hAnsi="Arial Narrow" w:cstheme="minorHAnsi"/>
          <w:sz w:val="14"/>
          <w:szCs w:val="14"/>
        </w:rPr>
        <w:tab/>
      </w:r>
      <w:r>
        <w:rPr>
          <w:rFonts w:ascii="Arial Narrow" w:hAnsi="Arial Narrow" w:cstheme="minorHAnsi"/>
          <w:sz w:val="14"/>
          <w:szCs w:val="14"/>
        </w:rPr>
        <w:tab/>
      </w:r>
      <w:r>
        <w:rPr>
          <w:rFonts w:ascii="Arial Narrow" w:hAnsi="Arial Narrow" w:cstheme="minorHAnsi"/>
          <w:sz w:val="14"/>
          <w:szCs w:val="14"/>
        </w:rPr>
        <w:tab/>
      </w:r>
      <w:r>
        <w:rPr>
          <w:rFonts w:ascii="Arial Narrow" w:hAnsi="Arial Narrow" w:cstheme="minorHAnsi"/>
          <w:sz w:val="14"/>
          <w:szCs w:val="14"/>
        </w:rPr>
        <w:tab/>
      </w:r>
      <w:r>
        <w:rPr>
          <w:rFonts w:ascii="Arial Narrow" w:hAnsi="Arial Narrow" w:cstheme="minorHAnsi"/>
          <w:sz w:val="14"/>
          <w:szCs w:val="14"/>
        </w:rPr>
        <w:tab/>
      </w:r>
      <w:r>
        <w:rPr>
          <w:rFonts w:ascii="Arial Narrow" w:hAnsi="Arial Narrow" w:cstheme="minorHAnsi"/>
          <w:sz w:val="14"/>
          <w:szCs w:val="14"/>
        </w:rPr>
        <w:tab/>
      </w:r>
      <w:r>
        <w:rPr>
          <w:rFonts w:ascii="Arial Narrow" w:hAnsi="Arial Narrow" w:cstheme="minorHAnsi"/>
          <w:sz w:val="14"/>
          <w:szCs w:val="14"/>
        </w:rPr>
        <w:tab/>
      </w:r>
      <w:r>
        <w:rPr>
          <w:rFonts w:ascii="Arial Narrow" w:hAnsi="Arial Narrow" w:cstheme="minorHAnsi"/>
          <w:sz w:val="14"/>
          <w:szCs w:val="14"/>
        </w:rPr>
        <w:tab/>
      </w:r>
    </w:p>
    <w:p w14:paraId="622E8BDB" w14:textId="77777777" w:rsidR="006F0499" w:rsidRDefault="006F0499" w:rsidP="00634A1B">
      <w:pPr>
        <w:ind w:right="-425"/>
        <w:jc w:val="both"/>
        <w:outlineLvl w:val="0"/>
        <w:rPr>
          <w:rFonts w:ascii="Arial Narrow" w:hAnsi="Arial Narrow" w:cstheme="minorHAnsi"/>
          <w:sz w:val="14"/>
          <w:szCs w:val="14"/>
        </w:rPr>
      </w:pPr>
    </w:p>
    <w:p w14:paraId="622E8BDC" w14:textId="77777777" w:rsidR="006F0499" w:rsidRDefault="006F0499" w:rsidP="00634A1B">
      <w:pPr>
        <w:ind w:right="-425"/>
        <w:jc w:val="both"/>
        <w:outlineLvl w:val="0"/>
        <w:rPr>
          <w:rFonts w:ascii="Arial Narrow" w:hAnsi="Arial Narrow" w:cstheme="minorHAnsi"/>
          <w:sz w:val="14"/>
          <w:szCs w:val="14"/>
        </w:rPr>
      </w:pPr>
    </w:p>
    <w:p w14:paraId="622E8BDD" w14:textId="77777777" w:rsidR="00562EE0" w:rsidRDefault="00562EE0" w:rsidP="00634A1B">
      <w:pPr>
        <w:ind w:right="-425"/>
        <w:jc w:val="both"/>
        <w:outlineLvl w:val="0"/>
        <w:rPr>
          <w:rFonts w:ascii="Arial Narrow" w:hAnsi="Arial Narrow" w:cstheme="minorHAnsi"/>
          <w:sz w:val="14"/>
          <w:szCs w:val="14"/>
        </w:rPr>
      </w:pPr>
    </w:p>
    <w:p w14:paraId="622E8BDE" w14:textId="77777777" w:rsidR="00562EE0" w:rsidRDefault="00562EE0" w:rsidP="00634A1B">
      <w:pPr>
        <w:ind w:right="-425"/>
        <w:jc w:val="both"/>
        <w:outlineLvl w:val="0"/>
        <w:rPr>
          <w:rFonts w:ascii="Arial Narrow" w:hAnsi="Arial Narrow" w:cstheme="minorHAnsi"/>
          <w:sz w:val="14"/>
          <w:szCs w:val="14"/>
        </w:rPr>
      </w:pPr>
    </w:p>
    <w:p w14:paraId="622E8BDF" w14:textId="77777777" w:rsidR="006F0499" w:rsidRDefault="006F0499" w:rsidP="00634A1B">
      <w:pPr>
        <w:ind w:right="-425"/>
        <w:jc w:val="both"/>
        <w:outlineLvl w:val="0"/>
        <w:rPr>
          <w:rFonts w:ascii="Arial Narrow" w:hAnsi="Arial Narrow" w:cstheme="minorHAnsi"/>
          <w:sz w:val="14"/>
          <w:szCs w:val="14"/>
        </w:rPr>
      </w:pPr>
    </w:p>
    <w:p w14:paraId="58EE5D60" w14:textId="77777777" w:rsidR="00F44EF8" w:rsidRDefault="00F44EF8" w:rsidP="001450EB">
      <w:pPr>
        <w:ind w:left="-284"/>
        <w:jc w:val="both"/>
        <w:outlineLvl w:val="0"/>
        <w:rPr>
          <w:rFonts w:ascii="Arial Narrow" w:hAnsi="Arial Narrow" w:cstheme="minorHAnsi"/>
          <w:sz w:val="14"/>
          <w:szCs w:val="14"/>
        </w:rPr>
      </w:pPr>
    </w:p>
    <w:p w14:paraId="4B810A95" w14:textId="77777777" w:rsidR="00F44EF8" w:rsidRDefault="00F44EF8" w:rsidP="001450EB">
      <w:pPr>
        <w:ind w:left="-284"/>
        <w:jc w:val="both"/>
        <w:outlineLvl w:val="0"/>
        <w:rPr>
          <w:rFonts w:ascii="Arial Narrow" w:hAnsi="Arial Narrow" w:cstheme="minorHAnsi"/>
          <w:sz w:val="14"/>
          <w:szCs w:val="14"/>
        </w:rPr>
      </w:pPr>
    </w:p>
    <w:p w14:paraId="62C9E9A0" w14:textId="77777777" w:rsidR="004346D7" w:rsidRDefault="004346D7" w:rsidP="001450EB">
      <w:pPr>
        <w:ind w:left="-284"/>
        <w:jc w:val="both"/>
        <w:outlineLvl w:val="0"/>
        <w:rPr>
          <w:rFonts w:ascii="Arial Narrow" w:hAnsi="Arial Narrow" w:cstheme="minorHAnsi"/>
          <w:sz w:val="14"/>
          <w:szCs w:val="14"/>
        </w:rPr>
      </w:pPr>
    </w:p>
    <w:p w14:paraId="77149A74" w14:textId="77777777" w:rsidR="004346D7" w:rsidRDefault="004346D7" w:rsidP="001450EB">
      <w:pPr>
        <w:ind w:left="-284"/>
        <w:jc w:val="both"/>
        <w:outlineLvl w:val="0"/>
        <w:rPr>
          <w:rFonts w:ascii="Arial Narrow" w:hAnsi="Arial Narrow" w:cstheme="minorHAnsi"/>
          <w:sz w:val="14"/>
          <w:szCs w:val="14"/>
        </w:rPr>
      </w:pPr>
    </w:p>
    <w:p w14:paraId="6C765397" w14:textId="77777777" w:rsidR="004346D7" w:rsidRDefault="004346D7" w:rsidP="001450EB">
      <w:pPr>
        <w:ind w:left="-284"/>
        <w:jc w:val="both"/>
        <w:outlineLvl w:val="0"/>
        <w:rPr>
          <w:rFonts w:ascii="Arial Narrow" w:hAnsi="Arial Narrow" w:cstheme="minorHAnsi"/>
          <w:sz w:val="14"/>
          <w:szCs w:val="14"/>
        </w:rPr>
      </w:pPr>
    </w:p>
    <w:p w14:paraId="1271C703" w14:textId="77777777" w:rsidR="004346D7" w:rsidRDefault="004346D7" w:rsidP="001450EB">
      <w:pPr>
        <w:ind w:left="-284"/>
        <w:jc w:val="both"/>
        <w:outlineLvl w:val="0"/>
        <w:rPr>
          <w:rFonts w:ascii="Arial Narrow" w:hAnsi="Arial Narrow" w:cstheme="minorHAnsi"/>
          <w:sz w:val="14"/>
          <w:szCs w:val="14"/>
        </w:rPr>
      </w:pPr>
    </w:p>
    <w:p w14:paraId="307FE6BF" w14:textId="77777777" w:rsidR="00F44EF8" w:rsidRDefault="00F44EF8" w:rsidP="001450EB">
      <w:pPr>
        <w:ind w:left="-284"/>
        <w:jc w:val="both"/>
        <w:outlineLvl w:val="0"/>
        <w:rPr>
          <w:rFonts w:ascii="Arial Narrow" w:hAnsi="Arial Narrow" w:cstheme="minorHAnsi"/>
          <w:sz w:val="14"/>
          <w:szCs w:val="14"/>
        </w:rPr>
      </w:pPr>
    </w:p>
    <w:p w14:paraId="35C40774" w14:textId="77777777" w:rsidR="00F44EF8" w:rsidRDefault="00F44EF8" w:rsidP="001450EB">
      <w:pPr>
        <w:ind w:left="-284"/>
        <w:jc w:val="both"/>
        <w:outlineLvl w:val="0"/>
        <w:rPr>
          <w:rFonts w:ascii="Arial Narrow" w:hAnsi="Arial Narrow" w:cstheme="minorHAnsi"/>
          <w:sz w:val="14"/>
          <w:szCs w:val="14"/>
        </w:rPr>
      </w:pPr>
    </w:p>
    <w:p w14:paraId="3C5EAD5B" w14:textId="77777777" w:rsidR="00F44EF8" w:rsidRDefault="00F44EF8" w:rsidP="001450EB">
      <w:pPr>
        <w:ind w:left="-284"/>
        <w:jc w:val="both"/>
        <w:outlineLvl w:val="0"/>
        <w:rPr>
          <w:rFonts w:ascii="Arial Narrow" w:hAnsi="Arial Narrow" w:cstheme="minorHAnsi"/>
          <w:sz w:val="14"/>
          <w:szCs w:val="14"/>
        </w:rPr>
      </w:pPr>
    </w:p>
    <w:p w14:paraId="172D4916" w14:textId="1E416E6B" w:rsidR="00F44EF8" w:rsidRDefault="00F44EF8" w:rsidP="001450EB">
      <w:pPr>
        <w:ind w:left="-284"/>
        <w:jc w:val="both"/>
        <w:outlineLvl w:val="0"/>
        <w:rPr>
          <w:rFonts w:ascii="Arial Narrow" w:hAnsi="Arial Narrow" w:cstheme="minorHAnsi"/>
          <w:sz w:val="14"/>
          <w:szCs w:val="14"/>
        </w:rPr>
      </w:pPr>
    </w:p>
    <w:p w14:paraId="4F35C707" w14:textId="5D212E4F" w:rsidR="009875E8" w:rsidRDefault="009875E8" w:rsidP="001450EB">
      <w:pPr>
        <w:ind w:left="-284"/>
        <w:jc w:val="both"/>
        <w:outlineLvl w:val="0"/>
        <w:rPr>
          <w:rFonts w:ascii="Arial Narrow" w:hAnsi="Arial Narrow" w:cstheme="minorHAnsi"/>
          <w:sz w:val="14"/>
          <w:szCs w:val="14"/>
        </w:rPr>
      </w:pPr>
    </w:p>
    <w:p w14:paraId="5CFA7393" w14:textId="0F30B74E" w:rsidR="009875E8" w:rsidRDefault="009875E8" w:rsidP="001450EB">
      <w:pPr>
        <w:ind w:left="-284"/>
        <w:jc w:val="both"/>
        <w:outlineLvl w:val="0"/>
        <w:rPr>
          <w:rFonts w:ascii="Arial Narrow" w:hAnsi="Arial Narrow" w:cstheme="minorHAnsi"/>
          <w:sz w:val="14"/>
          <w:szCs w:val="14"/>
        </w:rPr>
      </w:pPr>
    </w:p>
    <w:p w14:paraId="5AF4EA33" w14:textId="00C98F95" w:rsidR="009875E8" w:rsidRDefault="009875E8" w:rsidP="001450EB">
      <w:pPr>
        <w:ind w:left="-284"/>
        <w:jc w:val="both"/>
        <w:outlineLvl w:val="0"/>
        <w:rPr>
          <w:rFonts w:ascii="Arial Narrow" w:hAnsi="Arial Narrow" w:cstheme="minorHAnsi"/>
          <w:sz w:val="14"/>
          <w:szCs w:val="14"/>
        </w:rPr>
      </w:pPr>
    </w:p>
    <w:p w14:paraId="4F95ED91" w14:textId="45C7B47C" w:rsidR="009875E8" w:rsidRDefault="009875E8" w:rsidP="001450EB">
      <w:pPr>
        <w:ind w:left="-284"/>
        <w:jc w:val="both"/>
        <w:outlineLvl w:val="0"/>
        <w:rPr>
          <w:rFonts w:ascii="Arial Narrow" w:hAnsi="Arial Narrow" w:cstheme="minorHAnsi"/>
          <w:sz w:val="14"/>
          <w:szCs w:val="14"/>
        </w:rPr>
      </w:pPr>
    </w:p>
    <w:p w14:paraId="1963D210" w14:textId="257E8190" w:rsidR="009875E8" w:rsidRDefault="009875E8" w:rsidP="001450EB">
      <w:pPr>
        <w:ind w:left="-284"/>
        <w:jc w:val="both"/>
        <w:outlineLvl w:val="0"/>
        <w:rPr>
          <w:rFonts w:ascii="Arial Narrow" w:hAnsi="Arial Narrow" w:cstheme="minorHAnsi"/>
          <w:sz w:val="14"/>
          <w:szCs w:val="14"/>
        </w:rPr>
      </w:pPr>
    </w:p>
    <w:p w14:paraId="013D2B50" w14:textId="22B33FCE" w:rsidR="009875E8" w:rsidRDefault="009875E8" w:rsidP="001450EB">
      <w:pPr>
        <w:ind w:left="-284"/>
        <w:jc w:val="both"/>
        <w:outlineLvl w:val="0"/>
        <w:rPr>
          <w:rFonts w:ascii="Arial Narrow" w:hAnsi="Arial Narrow" w:cstheme="minorHAnsi"/>
          <w:sz w:val="14"/>
          <w:szCs w:val="14"/>
        </w:rPr>
      </w:pPr>
    </w:p>
    <w:p w14:paraId="51A38DF7" w14:textId="77777777" w:rsidR="009875E8" w:rsidRDefault="009875E8" w:rsidP="001450EB">
      <w:pPr>
        <w:ind w:left="-284"/>
        <w:jc w:val="both"/>
        <w:outlineLvl w:val="0"/>
        <w:rPr>
          <w:rFonts w:ascii="Arial Narrow" w:hAnsi="Arial Narrow" w:cstheme="minorHAnsi"/>
          <w:sz w:val="14"/>
          <w:szCs w:val="14"/>
        </w:rPr>
      </w:pPr>
    </w:p>
    <w:p w14:paraId="3F59A057" w14:textId="77777777" w:rsidR="00F44EF8" w:rsidRDefault="00F44EF8" w:rsidP="001450EB">
      <w:pPr>
        <w:ind w:left="-284"/>
        <w:jc w:val="both"/>
        <w:outlineLvl w:val="0"/>
        <w:rPr>
          <w:rFonts w:ascii="Arial Narrow" w:hAnsi="Arial Narrow" w:cstheme="minorHAnsi"/>
          <w:sz w:val="14"/>
          <w:szCs w:val="14"/>
        </w:rPr>
      </w:pPr>
    </w:p>
    <w:p w14:paraId="6C691127" w14:textId="77777777" w:rsidR="00F44EF8" w:rsidRDefault="00F44EF8" w:rsidP="001450EB">
      <w:pPr>
        <w:ind w:left="-284"/>
        <w:jc w:val="both"/>
        <w:outlineLvl w:val="0"/>
        <w:rPr>
          <w:rFonts w:ascii="Arial Narrow" w:hAnsi="Arial Narrow" w:cstheme="minorHAnsi"/>
          <w:sz w:val="14"/>
          <w:szCs w:val="14"/>
        </w:rPr>
      </w:pPr>
    </w:p>
    <w:p w14:paraId="622E8BE1" w14:textId="77777777" w:rsidR="00C31A1F" w:rsidRPr="00261084" w:rsidRDefault="002E13CB" w:rsidP="001450EB">
      <w:pPr>
        <w:ind w:left="-284"/>
        <w:jc w:val="both"/>
        <w:outlineLvl w:val="0"/>
        <w:rPr>
          <w:rFonts w:ascii="Arial Narrow" w:hAnsi="Arial Narrow" w:cstheme="minorHAnsi"/>
          <w:b/>
          <w:color w:val="0070C0"/>
          <w:sz w:val="15"/>
          <w:szCs w:val="15"/>
        </w:rPr>
      </w:pPr>
      <w:r w:rsidRPr="00261084">
        <w:rPr>
          <w:rFonts w:ascii="Arial Narrow" w:hAnsi="Arial Narrow" w:cstheme="minorHAnsi"/>
          <w:b/>
          <w:color w:val="0070C0"/>
          <w:sz w:val="15"/>
          <w:szCs w:val="15"/>
        </w:rPr>
        <w:t xml:space="preserve">Obchodní podmínky </w:t>
      </w:r>
      <w:r w:rsidR="004A6B55" w:rsidRPr="00261084">
        <w:rPr>
          <w:rFonts w:ascii="Arial Narrow" w:hAnsi="Arial Narrow" w:cstheme="minorHAnsi"/>
          <w:b/>
          <w:color w:val="0070C0"/>
          <w:sz w:val="15"/>
          <w:szCs w:val="15"/>
        </w:rPr>
        <w:t>S</w:t>
      </w:r>
      <w:r w:rsidRPr="00261084">
        <w:rPr>
          <w:rFonts w:ascii="Arial Narrow" w:hAnsi="Arial Narrow" w:cstheme="minorHAnsi"/>
          <w:b/>
          <w:color w:val="0070C0"/>
          <w:sz w:val="15"/>
          <w:szCs w:val="15"/>
        </w:rPr>
        <w:t xml:space="preserve">mlouvy o nájmu tiskových zařízení a zajištění souvisejících služeb </w:t>
      </w:r>
    </w:p>
    <w:p w14:paraId="622E8BE2" w14:textId="77777777" w:rsidR="00DD5AF4" w:rsidRPr="00DD5AF4" w:rsidRDefault="00DD5AF4"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5"/>
          <w:szCs w:val="24"/>
        </w:rPr>
        <w:sectPr w:rsidR="00DD5AF4" w:rsidRPr="00DD5AF4" w:rsidSect="004346D7">
          <w:footerReference w:type="even" r:id="rId14"/>
          <w:footerReference w:type="default" r:id="rId15"/>
          <w:footerReference w:type="first" r:id="rId16"/>
          <w:type w:val="evenPage"/>
          <w:pgSz w:w="12242" w:h="15842"/>
          <w:pgMar w:top="567" w:right="1043" w:bottom="567" w:left="1134" w:header="709" w:footer="397" w:gutter="0"/>
          <w:cols w:space="708"/>
          <w:docGrid w:linePitch="272"/>
        </w:sectPr>
      </w:pPr>
    </w:p>
    <w:p w14:paraId="622E8BE3" w14:textId="77777777" w:rsidR="001640DA" w:rsidRPr="00EA0412" w:rsidRDefault="001640DA"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pPr>
    </w:p>
    <w:p w14:paraId="622E8BE4" w14:textId="77777777" w:rsidR="002E13CB" w:rsidRPr="00B55BC1" w:rsidRDefault="002E13CB"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1. Obecná ustanovení</w:t>
      </w:r>
    </w:p>
    <w:p w14:paraId="622E8BE5" w14:textId="6244286D" w:rsidR="002E13CB" w:rsidRPr="00B55BC1" w:rsidRDefault="002E13CB"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1.1. Tyto obchodní podmínky (dále jen "OP") upravují smluvní vztahy mezi obchodní společností Konica Minolta Business Solutions Czech, spol. s r.o. se sídlem Žarošická 13, 628 0</w:t>
      </w:r>
      <w:r w:rsidR="009009B3" w:rsidRPr="00B55BC1">
        <w:rPr>
          <w:rFonts w:ascii="Arial Narrow" w:eastAsiaTheme="minorEastAsia" w:hAnsi="Arial Narrow"/>
          <w:color w:val="000000"/>
          <w:spacing w:val="-2"/>
          <w:sz w:val="11"/>
          <w:szCs w:val="11"/>
        </w:rPr>
        <w:t>0 Brno, IČ 00176150 (dále jen "Dodavatel") a O</w:t>
      </w:r>
      <w:r w:rsidRPr="00B55BC1">
        <w:rPr>
          <w:rFonts w:ascii="Arial Narrow" w:eastAsiaTheme="minorEastAsia" w:hAnsi="Arial Narrow"/>
          <w:color w:val="000000"/>
          <w:spacing w:val="-2"/>
          <w:sz w:val="11"/>
          <w:szCs w:val="11"/>
        </w:rPr>
        <w:t>dběratelem ze SMLOUVY O NÁJMU TISKOVÝCH ZAŘÍZENÍ A ZAJIŠTĚNÍ SOUVISEJÍCÍCH SLUŽEB (dále jen "smlouva"), ke které jsou připojeny.</w:t>
      </w:r>
    </w:p>
    <w:p w14:paraId="622E8BE6" w14:textId="77777777" w:rsidR="0092320F" w:rsidRPr="00B55BC1" w:rsidRDefault="0092320F"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1.2. Práva a povinnosti stran při plnění závazků vzniklých ze smlouvy se řídí obsahem smlouvy, OP a dalších příloh a dokumentů, na které se smlouva nebo OP odvolávají</w:t>
      </w:r>
    </w:p>
    <w:p w14:paraId="622E8BE7" w14:textId="77777777" w:rsidR="002E13CB" w:rsidRPr="00B55BC1" w:rsidRDefault="002E13CB"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1.</w:t>
      </w:r>
      <w:r w:rsidR="00245412" w:rsidRPr="00B55BC1">
        <w:rPr>
          <w:rFonts w:ascii="Arial Narrow" w:eastAsiaTheme="minorEastAsia" w:hAnsi="Arial Narrow"/>
          <w:color w:val="000000"/>
          <w:spacing w:val="-2"/>
          <w:sz w:val="11"/>
          <w:szCs w:val="11"/>
        </w:rPr>
        <w:t>3</w:t>
      </w:r>
      <w:r w:rsidRPr="00B55BC1">
        <w:rPr>
          <w:rFonts w:ascii="Arial Narrow" w:eastAsiaTheme="minorEastAsia" w:hAnsi="Arial Narrow"/>
          <w:color w:val="000000"/>
          <w:spacing w:val="-2"/>
          <w:sz w:val="11"/>
          <w:szCs w:val="11"/>
        </w:rPr>
        <w:t>. Strany prohlašují, že OP v tomto znění obdržely</w:t>
      </w:r>
      <w:r w:rsidR="00245412" w:rsidRPr="00B55BC1">
        <w:rPr>
          <w:rFonts w:ascii="Arial Narrow" w:eastAsiaTheme="minorEastAsia" w:hAnsi="Arial Narrow"/>
          <w:color w:val="000000"/>
          <w:spacing w:val="-2"/>
          <w:sz w:val="11"/>
          <w:szCs w:val="11"/>
        </w:rPr>
        <w:t xml:space="preserve"> a</w:t>
      </w:r>
      <w:r w:rsidRPr="00B55BC1">
        <w:rPr>
          <w:rFonts w:ascii="Arial Narrow" w:eastAsiaTheme="minorEastAsia" w:hAnsi="Arial Narrow"/>
          <w:color w:val="000000"/>
          <w:spacing w:val="-2"/>
          <w:sz w:val="11"/>
          <w:szCs w:val="11"/>
        </w:rPr>
        <w:t xml:space="preserve"> s těmito se seznámily před podpisem smlouvy.</w:t>
      </w:r>
    </w:p>
    <w:p w14:paraId="622E8BE8" w14:textId="1B528EA3" w:rsidR="00C31A1F"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w:t>
      </w:r>
      <w:r w:rsidR="00C31A1F" w:rsidRPr="00B55BC1">
        <w:rPr>
          <w:rFonts w:ascii="Arial Narrow" w:eastAsiaTheme="minorEastAsia" w:hAnsi="Arial Narrow"/>
          <w:color w:val="000000"/>
          <w:spacing w:val="-2"/>
          <w:sz w:val="11"/>
          <w:szCs w:val="11"/>
        </w:rPr>
        <w:t xml:space="preserve">. </w:t>
      </w:r>
      <w:r w:rsidR="004E0AEE" w:rsidRPr="00B55BC1">
        <w:rPr>
          <w:rFonts w:ascii="Arial Narrow" w:eastAsiaTheme="minorEastAsia" w:hAnsi="Arial Narrow"/>
          <w:color w:val="000000"/>
          <w:spacing w:val="-2"/>
          <w:sz w:val="11"/>
          <w:szCs w:val="11"/>
        </w:rPr>
        <w:t>P</w:t>
      </w:r>
      <w:r w:rsidR="00C31A1F" w:rsidRPr="00B55BC1">
        <w:rPr>
          <w:rFonts w:ascii="Arial Narrow" w:eastAsiaTheme="minorEastAsia" w:hAnsi="Arial Narrow"/>
          <w:color w:val="000000"/>
          <w:spacing w:val="-2"/>
          <w:sz w:val="11"/>
          <w:szCs w:val="11"/>
        </w:rPr>
        <w:t xml:space="preserve">ráva a povinnosti </w:t>
      </w:r>
      <w:r w:rsidR="009009B3" w:rsidRPr="00B55BC1">
        <w:rPr>
          <w:rFonts w:ascii="Arial Narrow" w:eastAsiaTheme="minorEastAsia" w:hAnsi="Arial Narrow"/>
          <w:color w:val="000000"/>
          <w:spacing w:val="-2"/>
          <w:sz w:val="11"/>
          <w:szCs w:val="11"/>
        </w:rPr>
        <w:t>D</w:t>
      </w:r>
      <w:r w:rsidRPr="00B55BC1">
        <w:rPr>
          <w:rFonts w:ascii="Arial Narrow" w:eastAsiaTheme="minorEastAsia" w:hAnsi="Arial Narrow"/>
          <w:color w:val="000000"/>
          <w:spacing w:val="-2"/>
          <w:sz w:val="11"/>
          <w:szCs w:val="11"/>
        </w:rPr>
        <w:t>odavatele</w:t>
      </w:r>
    </w:p>
    <w:p w14:paraId="622E8BE9" w14:textId="12EFB41C" w:rsidR="004E0AEE"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2.1. Zařízení</w:t>
      </w:r>
      <w:r w:rsidR="00AA6434" w:rsidRPr="00B55BC1">
        <w:rPr>
          <w:rFonts w:ascii="Arial Narrow" w:eastAsiaTheme="minorEastAsia" w:hAnsi="Arial Narrow"/>
          <w:color w:val="000000"/>
          <w:spacing w:val="-2"/>
          <w:sz w:val="11"/>
          <w:szCs w:val="11"/>
        </w:rPr>
        <w:t xml:space="preserve"> uvedené v Příloze č. 1: Aktuální seznam zařízení, umístění a rozsah služeb</w:t>
      </w:r>
      <w:r w:rsidRPr="00B55BC1">
        <w:rPr>
          <w:rFonts w:ascii="Arial Narrow" w:eastAsiaTheme="minorEastAsia" w:hAnsi="Arial Narrow"/>
          <w:color w:val="000000"/>
          <w:spacing w:val="-2"/>
          <w:sz w:val="11"/>
          <w:szCs w:val="11"/>
        </w:rPr>
        <w:t xml:space="preserve"> je po celou do</w:t>
      </w:r>
      <w:r w:rsidR="009009B3" w:rsidRPr="00B55BC1">
        <w:rPr>
          <w:rFonts w:ascii="Arial Narrow" w:eastAsiaTheme="minorEastAsia" w:hAnsi="Arial Narrow"/>
          <w:color w:val="000000"/>
          <w:spacing w:val="-2"/>
          <w:sz w:val="11"/>
          <w:szCs w:val="11"/>
        </w:rPr>
        <w:t>bu trvání smlouvy vlastnictvím D</w:t>
      </w:r>
      <w:r w:rsidRPr="00B55BC1">
        <w:rPr>
          <w:rFonts w:ascii="Arial Narrow" w:eastAsiaTheme="minorEastAsia" w:hAnsi="Arial Narrow"/>
          <w:color w:val="000000"/>
          <w:spacing w:val="-2"/>
          <w:sz w:val="11"/>
          <w:szCs w:val="11"/>
        </w:rPr>
        <w:t>odavatele.</w:t>
      </w:r>
    </w:p>
    <w:p w14:paraId="622E8BEA" w14:textId="5D4477B1" w:rsidR="00883BCC" w:rsidRPr="00B55BC1" w:rsidRDefault="009009B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2.2. Dodavatel se zavazuje, že O</w:t>
      </w:r>
      <w:r w:rsidR="00883BCC" w:rsidRPr="00B55BC1">
        <w:rPr>
          <w:rFonts w:ascii="Arial Narrow" w:eastAsiaTheme="minorEastAsia" w:hAnsi="Arial Narrow"/>
          <w:color w:val="000000"/>
          <w:spacing w:val="-2"/>
          <w:sz w:val="11"/>
          <w:szCs w:val="11"/>
        </w:rPr>
        <w:t>dběrateli předá poskytované zařízení s příslušenstvím, softwarové aplikace či řešení včetně dohodnuté implementace (dále jen předmět smlouvy) do užívání v řádném stavu</w:t>
      </w:r>
      <w:r w:rsidRPr="00B55BC1">
        <w:rPr>
          <w:rFonts w:ascii="Arial Narrow" w:eastAsiaTheme="minorEastAsia" w:hAnsi="Arial Narrow"/>
          <w:color w:val="000000"/>
          <w:spacing w:val="-2"/>
          <w:sz w:val="11"/>
          <w:szCs w:val="11"/>
        </w:rPr>
        <w:t>.</w:t>
      </w:r>
      <w:r w:rsidR="00981D78">
        <w:rPr>
          <w:rFonts w:ascii="Arial Narrow" w:eastAsiaTheme="minorEastAsia" w:hAnsi="Arial Narrow"/>
          <w:color w:val="000000"/>
          <w:spacing w:val="-2"/>
          <w:sz w:val="11"/>
          <w:szCs w:val="11"/>
        </w:rPr>
        <w:t xml:space="preserve"> </w:t>
      </w:r>
      <w:r w:rsidR="00981D78" w:rsidRPr="00981D78">
        <w:rPr>
          <w:rFonts w:ascii="Arial Narrow" w:eastAsiaTheme="minorEastAsia" w:hAnsi="Arial Narrow"/>
          <w:color w:val="000000"/>
          <w:spacing w:val="-2"/>
          <w:sz w:val="11"/>
          <w:szCs w:val="11"/>
        </w:rPr>
        <w:t xml:space="preserve">Pokud v rámci implementace dochází na pokyn odběratele k nakládání s osobními údaji ve smyslu </w:t>
      </w:r>
      <w:proofErr w:type="gramStart"/>
      <w:r w:rsidR="00981D78" w:rsidRPr="00981D78">
        <w:rPr>
          <w:rFonts w:ascii="Arial Narrow" w:eastAsiaTheme="minorEastAsia" w:hAnsi="Arial Narrow"/>
          <w:color w:val="000000"/>
          <w:spacing w:val="-2"/>
          <w:sz w:val="11"/>
          <w:szCs w:val="11"/>
        </w:rPr>
        <w:t>čl.28</w:t>
      </w:r>
      <w:proofErr w:type="gramEnd"/>
      <w:r w:rsidR="00981D78" w:rsidRPr="00981D78">
        <w:rPr>
          <w:rFonts w:ascii="Arial Narrow" w:eastAsiaTheme="minorEastAsia" w:hAnsi="Arial Narrow"/>
          <w:color w:val="000000"/>
          <w:spacing w:val="-2"/>
          <w:sz w:val="11"/>
          <w:szCs w:val="11"/>
        </w:rPr>
        <w:t xml:space="preserve"> NAŘÍZENÍ EVROPSKÉHO PARLAMENTU A RADY (EU) 2016/679, řídí se takové zpracování Dodatkem o nakládání s osobními údaji, který je dostupný zde: </w:t>
      </w:r>
      <w:hyperlink r:id="rId17" w:history="1">
        <w:r w:rsidR="00981D78" w:rsidRPr="00513FC1">
          <w:rPr>
            <w:rStyle w:val="Hypertextovodkaz"/>
            <w:rFonts w:ascii="Arial Narrow" w:eastAsiaTheme="minorEastAsia" w:hAnsi="Arial Narrow"/>
            <w:spacing w:val="-2"/>
            <w:sz w:val="11"/>
            <w:szCs w:val="11"/>
          </w:rPr>
          <w:t>https://www.konicaminolta.cz/cs/DPAdodatek</w:t>
        </w:r>
      </w:hyperlink>
      <w:r w:rsidR="00981D78">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 xml:space="preserve"> Při předání předmětu smlouvy Odběrateli D</w:t>
      </w:r>
      <w:r w:rsidR="00883BCC" w:rsidRPr="00B55BC1">
        <w:rPr>
          <w:rFonts w:ascii="Arial Narrow" w:eastAsiaTheme="minorEastAsia" w:hAnsi="Arial Narrow"/>
          <w:color w:val="000000"/>
          <w:spacing w:val="-2"/>
          <w:sz w:val="11"/>
          <w:szCs w:val="11"/>
        </w:rPr>
        <w:t>odavatel sepíše protokol o instalaci a zaškolení, ve kterém se mimo jiné uvede identifikace předmětu smlouvy (výrobním číslem, licenčním číslem apod.) a případně počáteční stav jeho počítadel.</w:t>
      </w:r>
    </w:p>
    <w:p w14:paraId="622E8BEB" w14:textId="3CD7C626" w:rsidR="00603F88" w:rsidRPr="00B55BC1" w:rsidRDefault="00603F88"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2.3. Dodavatel si vyhrazuje právo na změnu ujednaného termínu předání předmětu smlouvy jeho prodloužením z důvodu nedostupnosti zboží či k</w:t>
      </w:r>
      <w:r w:rsidR="009009B3" w:rsidRPr="00B55BC1">
        <w:rPr>
          <w:rFonts w:ascii="Arial Narrow" w:eastAsiaTheme="minorEastAsia" w:hAnsi="Arial Narrow"/>
          <w:color w:val="000000"/>
          <w:spacing w:val="-2"/>
          <w:sz w:val="11"/>
          <w:szCs w:val="11"/>
        </w:rPr>
        <w:t>apacit. V takovém případě není D</w:t>
      </w:r>
      <w:r w:rsidRPr="00B55BC1">
        <w:rPr>
          <w:rFonts w:ascii="Arial Narrow" w:eastAsiaTheme="minorEastAsia" w:hAnsi="Arial Narrow"/>
          <w:color w:val="000000"/>
          <w:spacing w:val="-2"/>
          <w:sz w:val="11"/>
          <w:szCs w:val="11"/>
        </w:rPr>
        <w:t>odavatel v prodlení se plněním svého závazku.</w:t>
      </w:r>
    </w:p>
    <w:p w14:paraId="622E8BEC" w14:textId="6366501D" w:rsidR="0011366C" w:rsidRPr="00B55BC1" w:rsidRDefault="0011366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2.4. Užívací práva k software jsou stanovena ve Standardníc</w:t>
      </w:r>
      <w:r w:rsidR="009009B3" w:rsidRPr="00B55BC1">
        <w:rPr>
          <w:rFonts w:ascii="Arial Narrow" w:eastAsiaTheme="minorEastAsia" w:hAnsi="Arial Narrow"/>
          <w:color w:val="000000"/>
          <w:spacing w:val="-2"/>
          <w:sz w:val="11"/>
          <w:szCs w:val="11"/>
        </w:rPr>
        <w:t>h licenčních podmínkách D</w:t>
      </w:r>
      <w:r w:rsidRPr="00B55BC1">
        <w:rPr>
          <w:rFonts w:ascii="Arial Narrow" w:eastAsiaTheme="minorEastAsia" w:hAnsi="Arial Narrow"/>
          <w:color w:val="000000"/>
          <w:spacing w:val="-2"/>
          <w:sz w:val="11"/>
          <w:szCs w:val="11"/>
        </w:rPr>
        <w:t>odavatele</w:t>
      </w:r>
      <w:r w:rsidR="00A77554" w:rsidRPr="00B55BC1">
        <w:rPr>
          <w:rFonts w:ascii="Arial Narrow" w:eastAsiaTheme="minorEastAsia" w:hAnsi="Arial Narrow"/>
          <w:spacing w:val="-2"/>
          <w:sz w:val="11"/>
          <w:szCs w:val="11"/>
        </w:rPr>
        <w:t xml:space="preserve">, </w:t>
      </w:r>
      <w:r w:rsidR="00562EE0" w:rsidRPr="00B55BC1">
        <w:rPr>
          <w:rFonts w:ascii="Arial Narrow" w:eastAsiaTheme="minorEastAsia" w:hAnsi="Arial Narrow"/>
          <w:spacing w:val="-2"/>
          <w:sz w:val="11"/>
          <w:szCs w:val="11"/>
        </w:rPr>
        <w:t>které</w:t>
      </w:r>
      <w:r w:rsidR="00562EE0" w:rsidRPr="00B55BC1">
        <w:rPr>
          <w:rFonts w:ascii="Arial Narrow" w:eastAsiaTheme="minorEastAsia" w:hAnsi="Arial Narrow"/>
          <w:color w:val="000000"/>
          <w:spacing w:val="-2"/>
          <w:sz w:val="11"/>
          <w:szCs w:val="11"/>
        </w:rPr>
        <w:t xml:space="preserve"> jsou</w:t>
      </w:r>
      <w:r w:rsidRPr="00B55BC1">
        <w:rPr>
          <w:rFonts w:ascii="Arial Narrow" w:eastAsiaTheme="minorEastAsia" w:hAnsi="Arial Narrow"/>
          <w:color w:val="000000"/>
          <w:spacing w:val="-2"/>
          <w:sz w:val="11"/>
          <w:szCs w:val="11"/>
        </w:rPr>
        <w:t xml:space="preserve"> přílohou smlouvy.</w:t>
      </w:r>
    </w:p>
    <w:p w14:paraId="622E8BED" w14:textId="67CF0589" w:rsidR="00883BCC" w:rsidRPr="00B55BC1" w:rsidRDefault="00603F88"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w:t>
      </w:r>
      <w:r w:rsidR="0011366C" w:rsidRPr="00B55BC1">
        <w:rPr>
          <w:rFonts w:ascii="Arial Narrow" w:eastAsiaTheme="minorEastAsia" w:hAnsi="Arial Narrow"/>
          <w:color w:val="000000"/>
          <w:spacing w:val="-2"/>
          <w:sz w:val="11"/>
          <w:szCs w:val="11"/>
        </w:rPr>
        <w:t>5</w:t>
      </w:r>
      <w:r w:rsidR="00883BCC" w:rsidRPr="00B55BC1">
        <w:rPr>
          <w:rFonts w:ascii="Arial Narrow" w:eastAsiaTheme="minorEastAsia" w:hAnsi="Arial Narrow"/>
          <w:color w:val="000000"/>
          <w:spacing w:val="-2"/>
          <w:sz w:val="11"/>
          <w:szCs w:val="11"/>
        </w:rPr>
        <w:t>. Dodavatel se zavazuje zajistit fungování pře</w:t>
      </w:r>
      <w:r w:rsidR="009009B3" w:rsidRPr="00B55BC1">
        <w:rPr>
          <w:rFonts w:ascii="Arial Narrow" w:eastAsiaTheme="minorEastAsia" w:hAnsi="Arial Narrow"/>
          <w:color w:val="000000"/>
          <w:spacing w:val="-2"/>
          <w:sz w:val="11"/>
          <w:szCs w:val="11"/>
        </w:rPr>
        <w:t>dmětu smlouvy a poskytovat pro O</w:t>
      </w:r>
      <w:r w:rsidR="00883BCC" w:rsidRPr="00B55BC1">
        <w:rPr>
          <w:rFonts w:ascii="Arial Narrow" w:eastAsiaTheme="minorEastAsia" w:hAnsi="Arial Narrow"/>
          <w:color w:val="000000"/>
          <w:spacing w:val="-2"/>
          <w:sz w:val="11"/>
          <w:szCs w:val="11"/>
        </w:rPr>
        <w:t>dběratele služby specifikované ve smlouvě, zejména údržbu a opravy předmětu smlouvy včetně dodávky náhradních dílů a dodávky spotřebního materiálu v rozsahu odpovídajícím počtu výtisků dohodnutému ve smlouvě nebo uhrazených při vyrovnání. Předmětem smlouvy není poskytování rozmnožovacích služeb ve smyslu Autorského zákona.</w:t>
      </w:r>
    </w:p>
    <w:p w14:paraId="622E8BEE" w14:textId="7ACAF8BB" w:rsidR="00FD1151" w:rsidRPr="00B55BC1" w:rsidRDefault="00603F88"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w:t>
      </w:r>
      <w:r w:rsidR="0011366C" w:rsidRPr="00B55BC1">
        <w:rPr>
          <w:rFonts w:ascii="Arial Narrow" w:eastAsiaTheme="minorEastAsia" w:hAnsi="Arial Narrow"/>
          <w:color w:val="000000"/>
          <w:spacing w:val="-2"/>
          <w:sz w:val="11"/>
          <w:szCs w:val="11"/>
        </w:rPr>
        <w:t>6</w:t>
      </w:r>
      <w:r w:rsidR="00FD1151" w:rsidRPr="00B55BC1">
        <w:rPr>
          <w:rFonts w:ascii="Arial Narrow" w:eastAsiaTheme="minorEastAsia" w:hAnsi="Arial Narrow"/>
          <w:color w:val="000000"/>
          <w:spacing w:val="-2"/>
          <w:sz w:val="11"/>
          <w:szCs w:val="11"/>
        </w:rPr>
        <w:t xml:space="preserve">. Dodavatel je oprávněn určit termíny </w:t>
      </w:r>
      <w:r w:rsidR="009009B3" w:rsidRPr="00B55BC1">
        <w:rPr>
          <w:rFonts w:ascii="Arial Narrow" w:eastAsiaTheme="minorEastAsia" w:hAnsi="Arial Narrow"/>
          <w:color w:val="000000"/>
          <w:spacing w:val="-2"/>
          <w:sz w:val="11"/>
          <w:szCs w:val="11"/>
        </w:rPr>
        <w:t>dodávek materiálu O</w:t>
      </w:r>
      <w:r w:rsidR="00FD1151" w:rsidRPr="00B55BC1">
        <w:rPr>
          <w:rFonts w:ascii="Arial Narrow" w:eastAsiaTheme="minorEastAsia" w:hAnsi="Arial Narrow"/>
          <w:color w:val="000000"/>
          <w:spacing w:val="-2"/>
          <w:sz w:val="11"/>
          <w:szCs w:val="11"/>
        </w:rPr>
        <w:t>dběrateli v závislosti na dohodnutém minimálním počtu výtisků uvedeném v</w:t>
      </w:r>
      <w:r w:rsidR="00EE5A3A" w:rsidRPr="00B55BC1">
        <w:rPr>
          <w:rFonts w:ascii="Arial Narrow" w:eastAsiaTheme="minorEastAsia" w:hAnsi="Arial Narrow"/>
          <w:color w:val="000000"/>
          <w:spacing w:val="-2"/>
          <w:sz w:val="11"/>
          <w:szCs w:val="11"/>
        </w:rPr>
        <w:t>e smlouvě a</w:t>
      </w:r>
      <w:r w:rsidR="00FD1151" w:rsidRPr="00B55BC1">
        <w:rPr>
          <w:rFonts w:ascii="Arial Narrow" w:eastAsiaTheme="minorEastAsia" w:hAnsi="Arial Narrow"/>
          <w:color w:val="000000"/>
          <w:spacing w:val="-2"/>
          <w:sz w:val="11"/>
          <w:szCs w:val="11"/>
        </w:rPr>
        <w:t xml:space="preserve"> s ohledem na minimální manipulační množství (např. u papíru A4 je 2500 listů). Na dodávky materiálu se nevztahují doby reakce a dostupnost servisu specifikované ve smlouvě</w:t>
      </w:r>
      <w:r w:rsidR="00B304D7" w:rsidRPr="00B55BC1">
        <w:rPr>
          <w:rFonts w:ascii="Arial Narrow" w:eastAsiaTheme="minorEastAsia" w:hAnsi="Arial Narrow"/>
          <w:color w:val="000000"/>
          <w:spacing w:val="-2"/>
          <w:sz w:val="11"/>
          <w:szCs w:val="11"/>
        </w:rPr>
        <w:t>.</w:t>
      </w:r>
    </w:p>
    <w:p w14:paraId="622E8BEF" w14:textId="77777777" w:rsidR="00B304D7" w:rsidRPr="00B55BC1" w:rsidRDefault="00B304D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2.7. Dodavatel má právo odmítnout provedení servisních výkonů, jestliže umístění zařízení specifikované v předmětu smlouvy provedení těchto výkonů znemožňuje.</w:t>
      </w:r>
    </w:p>
    <w:p w14:paraId="622E8BF0" w14:textId="4BFC292F" w:rsidR="00603F88" w:rsidRPr="00B55BC1" w:rsidRDefault="00603F88"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w:t>
      </w:r>
      <w:r w:rsidR="00B304D7" w:rsidRPr="00B55BC1">
        <w:rPr>
          <w:rFonts w:ascii="Arial Narrow" w:eastAsiaTheme="minorEastAsia" w:hAnsi="Arial Narrow"/>
          <w:color w:val="000000"/>
          <w:spacing w:val="-2"/>
          <w:sz w:val="11"/>
          <w:szCs w:val="11"/>
        </w:rPr>
        <w:t>8</w:t>
      </w:r>
      <w:r w:rsidRPr="00B55BC1">
        <w:rPr>
          <w:rFonts w:ascii="Arial Narrow" w:eastAsiaTheme="minorEastAsia" w:hAnsi="Arial Narrow"/>
          <w:color w:val="000000"/>
          <w:spacing w:val="-2"/>
          <w:sz w:val="11"/>
          <w:szCs w:val="11"/>
        </w:rPr>
        <w:t>. Dodavatel neodpovídá</w:t>
      </w:r>
      <w:r w:rsidR="009009B3" w:rsidRPr="00B55BC1">
        <w:rPr>
          <w:rFonts w:ascii="Arial Narrow" w:eastAsiaTheme="minorEastAsia" w:hAnsi="Arial Narrow"/>
          <w:color w:val="000000"/>
          <w:spacing w:val="-2"/>
          <w:sz w:val="11"/>
          <w:szCs w:val="11"/>
        </w:rPr>
        <w:t xml:space="preserve"> za škodu ani ušlý zisk, která O</w:t>
      </w:r>
      <w:r w:rsidRPr="00B55BC1">
        <w:rPr>
          <w:rFonts w:ascii="Arial Narrow" w:eastAsiaTheme="minorEastAsia" w:hAnsi="Arial Narrow"/>
          <w:color w:val="000000"/>
          <w:spacing w:val="-2"/>
          <w:sz w:val="11"/>
          <w:szCs w:val="11"/>
        </w:rPr>
        <w:t>dběrateli nebo jeho právnímu nástupci vznikla zejména působením vyšší moci, zvýšením provozních nákladů, přerušením provozu, ztrátou výkonu zařízení specifikovaném v předmětu smlouvy a d</w:t>
      </w:r>
      <w:r w:rsidR="009009B3" w:rsidRPr="00B55BC1">
        <w:rPr>
          <w:rFonts w:ascii="Arial Narrow" w:eastAsiaTheme="minorEastAsia" w:hAnsi="Arial Narrow"/>
          <w:color w:val="000000"/>
          <w:spacing w:val="-2"/>
          <w:sz w:val="11"/>
          <w:szCs w:val="11"/>
        </w:rPr>
        <w:t>alších podobných příčin, které D</w:t>
      </w:r>
      <w:r w:rsidRPr="00B55BC1">
        <w:rPr>
          <w:rFonts w:ascii="Arial Narrow" w:eastAsiaTheme="minorEastAsia" w:hAnsi="Arial Narrow"/>
          <w:color w:val="000000"/>
          <w:spacing w:val="-2"/>
          <w:sz w:val="11"/>
          <w:szCs w:val="11"/>
        </w:rPr>
        <w:t>odavatel nezavinil. Odběra</w:t>
      </w:r>
      <w:r w:rsidR="009009B3" w:rsidRPr="00B55BC1">
        <w:rPr>
          <w:rFonts w:ascii="Arial Narrow" w:eastAsiaTheme="minorEastAsia" w:hAnsi="Arial Narrow"/>
          <w:color w:val="000000"/>
          <w:spacing w:val="-2"/>
          <w:sz w:val="11"/>
          <w:szCs w:val="11"/>
        </w:rPr>
        <w:t>tel není oprávněn požadovat od D</w:t>
      </w:r>
      <w:r w:rsidRPr="00B55BC1">
        <w:rPr>
          <w:rFonts w:ascii="Arial Narrow" w:eastAsiaTheme="minorEastAsia" w:hAnsi="Arial Narrow"/>
          <w:color w:val="000000"/>
          <w:spacing w:val="-2"/>
          <w:sz w:val="11"/>
          <w:szCs w:val="11"/>
        </w:rPr>
        <w:t>odavatele ani náhradu spotřebního materiálu včetně papíru.</w:t>
      </w:r>
    </w:p>
    <w:p w14:paraId="622E8BF1" w14:textId="26B0B91D" w:rsidR="005E56B4" w:rsidRDefault="009009B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2.9. Dodavatel poskytuje O</w:t>
      </w:r>
      <w:r w:rsidR="005E56B4" w:rsidRPr="00B55BC1">
        <w:rPr>
          <w:rFonts w:ascii="Arial Narrow" w:eastAsiaTheme="minorEastAsia" w:hAnsi="Arial Narrow"/>
          <w:color w:val="000000"/>
          <w:spacing w:val="-2"/>
          <w:sz w:val="11"/>
          <w:szCs w:val="11"/>
        </w:rPr>
        <w:t>dběrateli záruku na předmět smlouvy v souladu se zákon</w:t>
      </w:r>
      <w:r w:rsidR="00F92446">
        <w:rPr>
          <w:rFonts w:ascii="Arial Narrow" w:eastAsiaTheme="minorEastAsia" w:hAnsi="Arial Narrow"/>
          <w:color w:val="000000"/>
          <w:spacing w:val="-2"/>
          <w:sz w:val="11"/>
          <w:szCs w:val="11"/>
        </w:rPr>
        <w:t>nými záručními podmínkami, není-</w:t>
      </w:r>
      <w:r w:rsidR="005E56B4" w:rsidRPr="00B55BC1">
        <w:rPr>
          <w:rFonts w:ascii="Arial Narrow" w:eastAsiaTheme="minorEastAsia" w:hAnsi="Arial Narrow"/>
          <w:color w:val="000000"/>
          <w:spacing w:val="-2"/>
          <w:sz w:val="11"/>
          <w:szCs w:val="11"/>
        </w:rPr>
        <w:t>li ve smlouvě dohodnuto jinak.</w:t>
      </w:r>
    </w:p>
    <w:p w14:paraId="64BA5205" w14:textId="3A916BEA" w:rsidR="00981D78" w:rsidRPr="00981D78" w:rsidRDefault="00981D78" w:rsidP="00981D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Pr>
          <w:rFonts w:ascii="Arial Narrow" w:eastAsiaTheme="minorEastAsia" w:hAnsi="Arial Narrow"/>
          <w:color w:val="000000"/>
          <w:spacing w:val="-2"/>
          <w:sz w:val="11"/>
          <w:szCs w:val="11"/>
        </w:rPr>
        <w:t xml:space="preserve">2.10. </w:t>
      </w:r>
      <w:r w:rsidRPr="00981D78">
        <w:rPr>
          <w:rFonts w:ascii="Arial Narrow" w:eastAsiaTheme="minorEastAsia" w:hAnsi="Arial Narrow"/>
          <w:color w:val="000000"/>
          <w:spacing w:val="-2"/>
          <w:sz w:val="11"/>
          <w:szCs w:val="11"/>
        </w:rPr>
        <w:t xml:space="preserve">V případě vrácení stroje včetně pevného disku dochází k nakládání s HDD ve smyslu </w:t>
      </w:r>
      <w:proofErr w:type="gramStart"/>
      <w:r w:rsidRPr="00981D78">
        <w:rPr>
          <w:rFonts w:ascii="Arial Narrow" w:eastAsiaTheme="minorEastAsia" w:hAnsi="Arial Narrow"/>
          <w:color w:val="000000"/>
          <w:spacing w:val="-2"/>
          <w:sz w:val="11"/>
          <w:szCs w:val="11"/>
        </w:rPr>
        <w:t>čl.28</w:t>
      </w:r>
      <w:proofErr w:type="gramEnd"/>
      <w:r w:rsidRPr="00981D78">
        <w:rPr>
          <w:rFonts w:ascii="Arial Narrow" w:eastAsiaTheme="minorEastAsia" w:hAnsi="Arial Narrow"/>
          <w:color w:val="000000"/>
          <w:spacing w:val="-2"/>
          <w:sz w:val="11"/>
          <w:szCs w:val="11"/>
        </w:rPr>
        <w:t xml:space="preserve"> NAŘÍZENÍ EVROPSKÉHO PARLAMENTU A RADY (EU) 2016/679, a takové zpracování se řídí Dodatkem o nakládání s osobními údaji, který je dostupný zde: </w:t>
      </w:r>
      <w:hyperlink r:id="rId18" w:history="1">
        <w:r w:rsidRPr="00513FC1">
          <w:rPr>
            <w:rStyle w:val="Hypertextovodkaz"/>
            <w:rFonts w:ascii="Arial Narrow" w:eastAsiaTheme="minorEastAsia" w:hAnsi="Arial Narrow"/>
            <w:spacing w:val="-2"/>
            <w:sz w:val="11"/>
            <w:szCs w:val="11"/>
          </w:rPr>
          <w:t>https://www.konicaminolta.cz/cs/DPAdodatek</w:t>
        </w:r>
      </w:hyperlink>
      <w:r>
        <w:rPr>
          <w:rFonts w:ascii="Arial Narrow" w:eastAsiaTheme="minorEastAsia" w:hAnsi="Arial Narrow"/>
          <w:color w:val="000000"/>
          <w:spacing w:val="-2"/>
          <w:sz w:val="11"/>
          <w:szCs w:val="11"/>
        </w:rPr>
        <w:t xml:space="preserve"> </w:t>
      </w:r>
    </w:p>
    <w:p w14:paraId="622E8BF2" w14:textId="50F839A6" w:rsidR="00883BCC" w:rsidRPr="00B55BC1" w:rsidRDefault="009009B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 Práva a povinnosti O</w:t>
      </w:r>
      <w:r w:rsidR="00883BCC" w:rsidRPr="00B55BC1">
        <w:rPr>
          <w:rFonts w:ascii="Arial Narrow" w:eastAsiaTheme="minorEastAsia" w:hAnsi="Arial Narrow"/>
          <w:color w:val="000000"/>
          <w:spacing w:val="-2"/>
          <w:sz w:val="11"/>
          <w:szCs w:val="11"/>
        </w:rPr>
        <w:t>dběratele</w:t>
      </w:r>
    </w:p>
    <w:p w14:paraId="622E8BF3" w14:textId="2A4BCC48" w:rsidR="00420ACD" w:rsidRPr="00B55BC1" w:rsidRDefault="00420AC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3.1. Odběratel se zavazuje a odpovídá plně za zajištění odpovídajících prostor k provozu předmětu smlouvy. Před instalací předmětu smlouvy je </w:t>
      </w:r>
      <w:r w:rsidR="009009B3" w:rsidRPr="00B55BC1">
        <w:rPr>
          <w:rFonts w:ascii="Arial Narrow" w:eastAsiaTheme="minorEastAsia" w:hAnsi="Arial Narrow"/>
          <w:color w:val="000000"/>
          <w:spacing w:val="-2"/>
          <w:sz w:val="11"/>
          <w:szCs w:val="11"/>
        </w:rPr>
        <w:t>O</w:t>
      </w:r>
      <w:r w:rsidRPr="00B55BC1">
        <w:rPr>
          <w:rFonts w:ascii="Arial Narrow" w:eastAsiaTheme="minorEastAsia" w:hAnsi="Arial Narrow"/>
          <w:color w:val="000000"/>
          <w:spacing w:val="-2"/>
          <w:sz w:val="11"/>
          <w:szCs w:val="11"/>
        </w:rPr>
        <w:t>dběratel povinen na svůj náklad zařídit úpravy nutné pro správné zapojení a provoz předmětu smlouvy (např. elektrické a telefaxové zásuvky) v souladu s platnými ČSN a technickými podmínkami dodavatele. Škody vzniklé nesplněním té</w:t>
      </w:r>
      <w:r w:rsidR="009009B3" w:rsidRPr="00B55BC1">
        <w:rPr>
          <w:rFonts w:ascii="Arial Narrow" w:eastAsiaTheme="minorEastAsia" w:hAnsi="Arial Narrow"/>
          <w:color w:val="000000"/>
          <w:spacing w:val="-2"/>
          <w:sz w:val="11"/>
          <w:szCs w:val="11"/>
        </w:rPr>
        <w:t>to povinnosti jdou plně k tíži O</w:t>
      </w:r>
      <w:r w:rsidRPr="00B55BC1">
        <w:rPr>
          <w:rFonts w:ascii="Arial Narrow" w:eastAsiaTheme="minorEastAsia" w:hAnsi="Arial Narrow"/>
          <w:color w:val="000000"/>
          <w:spacing w:val="-2"/>
          <w:sz w:val="11"/>
          <w:szCs w:val="11"/>
        </w:rPr>
        <w:t>dběratele.</w:t>
      </w:r>
    </w:p>
    <w:p w14:paraId="622E8BF4" w14:textId="431E0174" w:rsidR="00420ACD" w:rsidRPr="00B55BC1" w:rsidRDefault="00420AC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3.2. Odběratel se zavazuje převzít předmět smlouvy od </w:t>
      </w:r>
      <w:r w:rsidR="009009B3" w:rsidRPr="00B55BC1">
        <w:rPr>
          <w:rFonts w:ascii="Arial Narrow" w:eastAsiaTheme="minorEastAsia" w:hAnsi="Arial Narrow"/>
          <w:color w:val="000000"/>
          <w:spacing w:val="-2"/>
          <w:sz w:val="11"/>
          <w:szCs w:val="11"/>
        </w:rPr>
        <w:t>D</w:t>
      </w:r>
      <w:r w:rsidRPr="00B55BC1">
        <w:rPr>
          <w:rFonts w:ascii="Arial Narrow" w:eastAsiaTheme="minorEastAsia" w:hAnsi="Arial Narrow"/>
          <w:color w:val="000000"/>
          <w:spacing w:val="-2"/>
          <w:sz w:val="11"/>
          <w:szCs w:val="11"/>
        </w:rPr>
        <w:t>odavatele na smluveném místě a ve smluveném termínu. Zjevnou porušenost nebo neúplnos</w:t>
      </w:r>
      <w:r w:rsidR="009009B3" w:rsidRPr="00B55BC1">
        <w:rPr>
          <w:rFonts w:ascii="Arial Narrow" w:eastAsiaTheme="minorEastAsia" w:hAnsi="Arial Narrow"/>
          <w:color w:val="000000"/>
          <w:spacing w:val="-2"/>
          <w:sz w:val="11"/>
          <w:szCs w:val="11"/>
        </w:rPr>
        <w:t>t dodaného předmětu smlouvy je O</w:t>
      </w:r>
      <w:r w:rsidRPr="00B55BC1">
        <w:rPr>
          <w:rFonts w:ascii="Arial Narrow" w:eastAsiaTheme="minorEastAsia" w:hAnsi="Arial Narrow"/>
          <w:color w:val="000000"/>
          <w:spacing w:val="-2"/>
          <w:sz w:val="11"/>
          <w:szCs w:val="11"/>
        </w:rPr>
        <w:t>dběratel povinen ihned po</w:t>
      </w:r>
      <w:r w:rsidR="009009B3" w:rsidRPr="00B55BC1">
        <w:rPr>
          <w:rFonts w:ascii="Arial Narrow" w:eastAsiaTheme="minorEastAsia" w:hAnsi="Arial Narrow"/>
          <w:color w:val="000000"/>
          <w:spacing w:val="-2"/>
          <w:sz w:val="11"/>
          <w:szCs w:val="11"/>
        </w:rPr>
        <w:t xml:space="preserve"> jeho převzetí oznámit písemně D</w:t>
      </w:r>
      <w:r w:rsidRPr="00B55BC1">
        <w:rPr>
          <w:rFonts w:ascii="Arial Narrow" w:eastAsiaTheme="minorEastAsia" w:hAnsi="Arial Narrow"/>
          <w:color w:val="000000"/>
          <w:spacing w:val="-2"/>
          <w:sz w:val="11"/>
          <w:szCs w:val="11"/>
        </w:rPr>
        <w:t>odavateli (vyznačit do dodacího listu, sepsat o ní zápis s pracovníkem přepravce), jinak je dodávka považována za bezvadnou. Samotné fyzické p</w:t>
      </w:r>
      <w:r w:rsidR="009009B3" w:rsidRPr="00B55BC1">
        <w:rPr>
          <w:rFonts w:ascii="Arial Narrow" w:eastAsiaTheme="minorEastAsia" w:hAnsi="Arial Narrow"/>
          <w:color w:val="000000"/>
          <w:spacing w:val="-2"/>
          <w:sz w:val="11"/>
          <w:szCs w:val="11"/>
        </w:rPr>
        <w:t>řevzetí předmětu smlouvy O</w:t>
      </w:r>
      <w:r w:rsidRPr="00B55BC1">
        <w:rPr>
          <w:rFonts w:ascii="Arial Narrow" w:eastAsiaTheme="minorEastAsia" w:hAnsi="Arial Narrow"/>
          <w:color w:val="000000"/>
          <w:spacing w:val="-2"/>
          <w:sz w:val="11"/>
          <w:szCs w:val="11"/>
        </w:rPr>
        <w:t>dběratelem má stejné účinky jako sepsání takového protokolu. Převzetí</w:t>
      </w:r>
      <w:r w:rsidR="009009B3" w:rsidRPr="00B55BC1">
        <w:rPr>
          <w:rFonts w:ascii="Arial Narrow" w:eastAsiaTheme="minorEastAsia" w:hAnsi="Arial Narrow"/>
          <w:color w:val="000000"/>
          <w:spacing w:val="-2"/>
          <w:sz w:val="11"/>
          <w:szCs w:val="11"/>
        </w:rPr>
        <w:t>m předmětu smlouvy přechází na O</w:t>
      </w:r>
      <w:r w:rsidRPr="00B55BC1">
        <w:rPr>
          <w:rFonts w:ascii="Arial Narrow" w:eastAsiaTheme="minorEastAsia" w:hAnsi="Arial Narrow"/>
          <w:color w:val="000000"/>
          <w:spacing w:val="-2"/>
          <w:sz w:val="11"/>
          <w:szCs w:val="11"/>
        </w:rPr>
        <w:t>dběratele odpovědnost za škody vzniklé na předmětu smlouvy vč. porušení autorských práv k software a v případě jejich vzniku je p</w:t>
      </w:r>
      <w:r w:rsidR="009009B3" w:rsidRPr="00B55BC1">
        <w:rPr>
          <w:rFonts w:ascii="Arial Narrow" w:eastAsiaTheme="minorEastAsia" w:hAnsi="Arial Narrow"/>
          <w:color w:val="000000"/>
          <w:spacing w:val="-2"/>
          <w:sz w:val="11"/>
          <w:szCs w:val="11"/>
        </w:rPr>
        <w:t>ovinen uhradit vzniklou škodu D</w:t>
      </w:r>
      <w:r w:rsidRPr="00B55BC1">
        <w:rPr>
          <w:rFonts w:ascii="Arial Narrow" w:eastAsiaTheme="minorEastAsia" w:hAnsi="Arial Narrow"/>
          <w:color w:val="000000"/>
          <w:spacing w:val="-2"/>
          <w:sz w:val="11"/>
          <w:szCs w:val="11"/>
        </w:rPr>
        <w:t>odavateli a dalším poškozeným.</w:t>
      </w:r>
    </w:p>
    <w:p w14:paraId="622E8BF5" w14:textId="77777777"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w:t>
      </w:r>
      <w:r w:rsidR="00420ACD" w:rsidRPr="00B55BC1">
        <w:rPr>
          <w:rFonts w:ascii="Arial Narrow" w:eastAsiaTheme="minorEastAsia" w:hAnsi="Arial Narrow"/>
          <w:color w:val="000000"/>
          <w:spacing w:val="-2"/>
          <w:sz w:val="11"/>
          <w:szCs w:val="11"/>
        </w:rPr>
        <w:t>3</w:t>
      </w:r>
      <w:r w:rsidRPr="00B55BC1">
        <w:rPr>
          <w:rFonts w:ascii="Arial Narrow" w:eastAsiaTheme="minorEastAsia" w:hAnsi="Arial Narrow"/>
          <w:color w:val="000000"/>
          <w:spacing w:val="-2"/>
          <w:sz w:val="11"/>
          <w:szCs w:val="11"/>
        </w:rPr>
        <w:t>. Odběratel se zavazuje užívat předmět smlouvy jako řádný hospodář v souladu s návodem k obsluze, s nímž byl seznámen a provádět obslužné činnosti v něm specifikované (např. výměna tonerů). Odběratel není oprávněn předmět smlouvy prodat, zastavit, pronajmout či jinak předat do užívání třetí osobě bez předchozího písemného souhlasu dodavatele. Zároveň není odběratel oprávněn provádět žádné úpravy na předmětu smlouvy bez předchozího písemného souhlasu dodavatele.</w:t>
      </w:r>
    </w:p>
    <w:p w14:paraId="622E8BF6" w14:textId="1F3B77EF" w:rsidR="00883BCC" w:rsidRPr="00B55BC1" w:rsidRDefault="00420AC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3.4</w:t>
      </w:r>
      <w:r w:rsidR="00883BCC" w:rsidRPr="00B55BC1">
        <w:rPr>
          <w:rFonts w:ascii="Arial Narrow" w:eastAsiaTheme="minorEastAsia" w:hAnsi="Arial Narrow"/>
          <w:color w:val="000000"/>
          <w:spacing w:val="-2"/>
          <w:sz w:val="11"/>
          <w:szCs w:val="11"/>
        </w:rPr>
        <w:t>. Odběra</w:t>
      </w:r>
      <w:r w:rsidR="009009B3" w:rsidRPr="00B55BC1">
        <w:rPr>
          <w:rFonts w:ascii="Arial Narrow" w:eastAsiaTheme="minorEastAsia" w:hAnsi="Arial Narrow"/>
          <w:color w:val="000000"/>
          <w:spacing w:val="-2"/>
          <w:sz w:val="11"/>
          <w:szCs w:val="11"/>
        </w:rPr>
        <w:t>tel se zavazuje předem písemně D</w:t>
      </w:r>
      <w:r w:rsidR="00883BCC" w:rsidRPr="00B55BC1">
        <w:rPr>
          <w:rFonts w:ascii="Arial Narrow" w:eastAsiaTheme="minorEastAsia" w:hAnsi="Arial Narrow"/>
          <w:color w:val="000000"/>
          <w:spacing w:val="-2"/>
          <w:sz w:val="11"/>
          <w:szCs w:val="11"/>
        </w:rPr>
        <w:t>odavatele upozornit na změnu v umístění zařízení specifikovaného v předmětu smlouvy. Případné náklady spojené se změnou stan</w:t>
      </w:r>
      <w:r w:rsidR="009009B3" w:rsidRPr="00B55BC1">
        <w:rPr>
          <w:rFonts w:ascii="Arial Narrow" w:eastAsiaTheme="minorEastAsia" w:hAnsi="Arial Narrow"/>
          <w:color w:val="000000"/>
          <w:spacing w:val="-2"/>
          <w:sz w:val="11"/>
          <w:szCs w:val="11"/>
        </w:rPr>
        <w:t>oviště a novou instalací hradí O</w:t>
      </w:r>
      <w:r w:rsidR="00883BCC" w:rsidRPr="00B55BC1">
        <w:rPr>
          <w:rFonts w:ascii="Arial Narrow" w:eastAsiaTheme="minorEastAsia" w:hAnsi="Arial Narrow"/>
          <w:color w:val="000000"/>
          <w:spacing w:val="-2"/>
          <w:sz w:val="11"/>
          <w:szCs w:val="11"/>
        </w:rPr>
        <w:t>dběratel. Dojde</w:t>
      </w:r>
      <w:r w:rsidR="00EA0412" w:rsidRPr="00B55BC1">
        <w:rPr>
          <w:rFonts w:ascii="Arial Narrow" w:eastAsiaTheme="minorEastAsia" w:hAnsi="Arial Narrow"/>
          <w:color w:val="000000"/>
          <w:spacing w:val="-2"/>
          <w:sz w:val="11"/>
          <w:szCs w:val="11"/>
        </w:rPr>
        <w:t>-</w:t>
      </w:r>
      <w:r w:rsidR="00883BCC" w:rsidRPr="00B55BC1">
        <w:rPr>
          <w:rFonts w:ascii="Arial Narrow" w:eastAsiaTheme="minorEastAsia" w:hAnsi="Arial Narrow"/>
          <w:color w:val="000000"/>
          <w:spacing w:val="-2"/>
          <w:sz w:val="11"/>
          <w:szCs w:val="11"/>
        </w:rPr>
        <w:t>li k závadám při přemístění bez technického zaji</w:t>
      </w:r>
      <w:r w:rsidR="009009B3" w:rsidRPr="00B55BC1">
        <w:rPr>
          <w:rFonts w:ascii="Arial Narrow" w:eastAsiaTheme="minorEastAsia" w:hAnsi="Arial Narrow"/>
          <w:color w:val="000000"/>
          <w:spacing w:val="-2"/>
          <w:sz w:val="11"/>
          <w:szCs w:val="11"/>
        </w:rPr>
        <w:t>štění (součinnosti) pracovníka D</w:t>
      </w:r>
      <w:r w:rsidR="00883BCC" w:rsidRPr="00B55BC1">
        <w:rPr>
          <w:rFonts w:ascii="Arial Narrow" w:eastAsiaTheme="minorEastAsia" w:hAnsi="Arial Narrow"/>
          <w:color w:val="000000"/>
          <w:spacing w:val="-2"/>
          <w:sz w:val="11"/>
          <w:szCs w:val="11"/>
        </w:rPr>
        <w:t xml:space="preserve">odavatele, jdou náklady na </w:t>
      </w:r>
      <w:r w:rsidR="009009B3" w:rsidRPr="00B55BC1">
        <w:rPr>
          <w:rFonts w:ascii="Arial Narrow" w:eastAsiaTheme="minorEastAsia" w:hAnsi="Arial Narrow"/>
          <w:color w:val="000000"/>
          <w:spacing w:val="-2"/>
          <w:sz w:val="11"/>
          <w:szCs w:val="11"/>
        </w:rPr>
        <w:t>odstranění těchto závad k tíži O</w:t>
      </w:r>
      <w:r w:rsidR="00883BCC" w:rsidRPr="00B55BC1">
        <w:rPr>
          <w:rFonts w:ascii="Arial Narrow" w:eastAsiaTheme="minorEastAsia" w:hAnsi="Arial Narrow"/>
          <w:color w:val="000000"/>
          <w:spacing w:val="-2"/>
          <w:sz w:val="11"/>
          <w:szCs w:val="11"/>
        </w:rPr>
        <w:t>dběratele.</w:t>
      </w:r>
    </w:p>
    <w:p w14:paraId="622E8BF7" w14:textId="2C3E7F53" w:rsidR="005B0C3E" w:rsidRPr="00B55BC1" w:rsidRDefault="005B0C3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w:t>
      </w:r>
      <w:r w:rsidR="009D16AF" w:rsidRPr="00B55BC1">
        <w:rPr>
          <w:rFonts w:ascii="Arial Narrow" w:eastAsiaTheme="minorEastAsia" w:hAnsi="Arial Narrow"/>
          <w:color w:val="000000"/>
          <w:spacing w:val="-2"/>
          <w:sz w:val="11"/>
          <w:szCs w:val="11"/>
        </w:rPr>
        <w:t>5</w:t>
      </w:r>
      <w:r w:rsidRPr="00B55BC1">
        <w:rPr>
          <w:rFonts w:ascii="Arial Narrow" w:eastAsiaTheme="minorEastAsia" w:hAnsi="Arial Narrow"/>
          <w:color w:val="000000"/>
          <w:spacing w:val="-2"/>
          <w:sz w:val="11"/>
          <w:szCs w:val="11"/>
        </w:rPr>
        <w:t>. Odběratel se zavazuje při provozu zařízení specifikovaném v před</w:t>
      </w:r>
      <w:r w:rsidR="009009B3" w:rsidRPr="00B55BC1">
        <w:rPr>
          <w:rFonts w:ascii="Arial Narrow" w:eastAsiaTheme="minorEastAsia" w:hAnsi="Arial Narrow"/>
          <w:color w:val="000000"/>
          <w:spacing w:val="-2"/>
          <w:sz w:val="11"/>
          <w:szCs w:val="11"/>
        </w:rPr>
        <w:t>mětu smlouvy používat výhradně D</w:t>
      </w:r>
      <w:r w:rsidRPr="00B55BC1">
        <w:rPr>
          <w:rFonts w:ascii="Arial Narrow" w:eastAsiaTheme="minorEastAsia" w:hAnsi="Arial Narrow"/>
          <w:color w:val="000000"/>
          <w:spacing w:val="-2"/>
          <w:sz w:val="11"/>
          <w:szCs w:val="11"/>
        </w:rPr>
        <w:t>odavatelem poskytnuté spotřební materiály (nap</w:t>
      </w:r>
      <w:r w:rsidR="009009B3" w:rsidRPr="00B55BC1">
        <w:rPr>
          <w:rFonts w:ascii="Arial Narrow" w:eastAsiaTheme="minorEastAsia" w:hAnsi="Arial Narrow"/>
          <w:color w:val="000000"/>
          <w:spacing w:val="-2"/>
          <w:sz w:val="11"/>
          <w:szCs w:val="11"/>
        </w:rPr>
        <w:t xml:space="preserve">ř. tonery, </w:t>
      </w:r>
      <w:proofErr w:type="spellStart"/>
      <w:r w:rsidR="009009B3" w:rsidRPr="00B55BC1">
        <w:rPr>
          <w:rFonts w:ascii="Arial Narrow" w:eastAsiaTheme="minorEastAsia" w:hAnsi="Arial Narrow"/>
          <w:color w:val="000000"/>
          <w:spacing w:val="-2"/>
          <w:sz w:val="11"/>
          <w:szCs w:val="11"/>
        </w:rPr>
        <w:t>fotoválce</w:t>
      </w:r>
      <w:proofErr w:type="spellEnd"/>
      <w:r w:rsidR="009009B3" w:rsidRPr="00B55BC1">
        <w:rPr>
          <w:rFonts w:ascii="Arial Narrow" w:eastAsiaTheme="minorEastAsia" w:hAnsi="Arial Narrow"/>
          <w:color w:val="000000"/>
          <w:spacing w:val="-2"/>
          <w:sz w:val="11"/>
          <w:szCs w:val="11"/>
        </w:rPr>
        <w:t>, apod.) a D</w:t>
      </w:r>
      <w:r w:rsidRPr="00B55BC1">
        <w:rPr>
          <w:rFonts w:ascii="Arial Narrow" w:eastAsiaTheme="minorEastAsia" w:hAnsi="Arial Narrow"/>
          <w:color w:val="000000"/>
          <w:spacing w:val="-2"/>
          <w:sz w:val="11"/>
          <w:szCs w:val="11"/>
        </w:rPr>
        <w:t>odavatelem poskytnutý nebo doporučený papír. Dodavatelem poskytnutý spotřební ma</w:t>
      </w:r>
      <w:r w:rsidR="009009B3" w:rsidRPr="00B55BC1">
        <w:rPr>
          <w:rFonts w:ascii="Arial Narrow" w:eastAsiaTheme="minorEastAsia" w:hAnsi="Arial Narrow"/>
          <w:color w:val="000000"/>
          <w:spacing w:val="-2"/>
          <w:sz w:val="11"/>
          <w:szCs w:val="11"/>
        </w:rPr>
        <w:t>teriál, případně papír</w:t>
      </w:r>
      <w:r w:rsidR="00DB1EF2">
        <w:rPr>
          <w:rFonts w:ascii="Arial Narrow" w:eastAsiaTheme="minorEastAsia" w:hAnsi="Arial Narrow"/>
          <w:color w:val="000000"/>
          <w:spacing w:val="-2"/>
          <w:sz w:val="11"/>
          <w:szCs w:val="11"/>
        </w:rPr>
        <w:t>, jehož cena je zahrnuta v celkové ceně za stranu,</w:t>
      </w:r>
      <w:r w:rsidR="009009B3" w:rsidRPr="00B55BC1">
        <w:rPr>
          <w:rFonts w:ascii="Arial Narrow" w:eastAsiaTheme="minorEastAsia" w:hAnsi="Arial Narrow"/>
          <w:color w:val="000000"/>
          <w:spacing w:val="-2"/>
          <w:sz w:val="11"/>
          <w:szCs w:val="11"/>
        </w:rPr>
        <w:t xml:space="preserve"> je O</w:t>
      </w:r>
      <w:r w:rsidRPr="00B55BC1">
        <w:rPr>
          <w:rFonts w:ascii="Arial Narrow" w:eastAsiaTheme="minorEastAsia" w:hAnsi="Arial Narrow"/>
          <w:color w:val="000000"/>
          <w:spacing w:val="-2"/>
          <w:sz w:val="11"/>
          <w:szCs w:val="11"/>
        </w:rPr>
        <w:t xml:space="preserve">dběratel oprávněn používat pouze na zařízení, na které se vztahuje tato smlouva. Použitím spotřebního materiálu v zařízení přechází jeho vlastnictví na </w:t>
      </w:r>
      <w:r w:rsidR="009009B3" w:rsidRPr="00B55BC1">
        <w:rPr>
          <w:rFonts w:ascii="Arial Narrow" w:eastAsiaTheme="minorEastAsia" w:hAnsi="Arial Narrow"/>
          <w:color w:val="000000"/>
          <w:spacing w:val="-2"/>
          <w:sz w:val="11"/>
          <w:szCs w:val="11"/>
        </w:rPr>
        <w:t>O</w:t>
      </w:r>
      <w:r w:rsidRPr="00B55BC1">
        <w:rPr>
          <w:rFonts w:ascii="Arial Narrow" w:eastAsiaTheme="minorEastAsia" w:hAnsi="Arial Narrow"/>
          <w:color w:val="000000"/>
          <w:spacing w:val="-2"/>
          <w:sz w:val="11"/>
          <w:szCs w:val="11"/>
        </w:rPr>
        <w:t>dběratele. Odběratel se zavazuje zajistit plnění povinností vyplývajících ze zákona č. 185/2001 Sb. o odpadech a o změně některých zákonů, ve znění pozdějších předpisů, pokud není ve smlouvě výslovně dohodnuta služba zpětného odběru použitých materiálů. Materiál dodaný a dosud nepoužitý nad rámec smluveného množství je až do jeho z</w:t>
      </w:r>
      <w:r w:rsidR="009009B3" w:rsidRPr="00B55BC1">
        <w:rPr>
          <w:rFonts w:ascii="Arial Narrow" w:eastAsiaTheme="minorEastAsia" w:hAnsi="Arial Narrow"/>
          <w:color w:val="000000"/>
          <w:spacing w:val="-2"/>
          <w:sz w:val="11"/>
          <w:szCs w:val="11"/>
        </w:rPr>
        <w:t>aplacení nebo vrácení majetkem D</w:t>
      </w:r>
      <w:r w:rsidRPr="00B55BC1">
        <w:rPr>
          <w:rFonts w:ascii="Arial Narrow" w:eastAsiaTheme="minorEastAsia" w:hAnsi="Arial Narrow"/>
          <w:color w:val="000000"/>
          <w:spacing w:val="-2"/>
          <w:sz w:val="11"/>
          <w:szCs w:val="11"/>
        </w:rPr>
        <w:t xml:space="preserve">odavatele a podléhá vyúčtování dále specifikovaném v části Cena a platební podmínky těchto OP. Dodávky spotřebního materiálu pro </w:t>
      </w:r>
      <w:proofErr w:type="spellStart"/>
      <w:r w:rsidRPr="00B55BC1">
        <w:rPr>
          <w:rFonts w:ascii="Arial Narrow" w:eastAsiaTheme="minorEastAsia" w:hAnsi="Arial Narrow"/>
          <w:color w:val="000000"/>
          <w:spacing w:val="-2"/>
          <w:sz w:val="11"/>
          <w:szCs w:val="11"/>
        </w:rPr>
        <w:t>finišovací</w:t>
      </w:r>
      <w:proofErr w:type="spellEnd"/>
      <w:r w:rsidRPr="00B55BC1">
        <w:rPr>
          <w:rFonts w:ascii="Arial Narrow" w:eastAsiaTheme="minorEastAsia" w:hAnsi="Arial Narrow"/>
          <w:color w:val="000000"/>
          <w:spacing w:val="-2"/>
          <w:sz w:val="11"/>
          <w:szCs w:val="11"/>
        </w:rPr>
        <w:t xml:space="preserve"> zařízení (např. sponky, </w:t>
      </w:r>
      <w:r w:rsidR="00562EE0" w:rsidRPr="00B55BC1">
        <w:rPr>
          <w:rFonts w:ascii="Arial Narrow" w:eastAsiaTheme="minorEastAsia" w:hAnsi="Arial Narrow"/>
          <w:color w:val="000000"/>
          <w:spacing w:val="-2"/>
          <w:sz w:val="11"/>
          <w:szCs w:val="11"/>
        </w:rPr>
        <w:t>lepidlo,…) jsou</w:t>
      </w:r>
      <w:r w:rsidRPr="00B55BC1">
        <w:rPr>
          <w:rFonts w:ascii="Arial Narrow" w:eastAsiaTheme="minorEastAsia" w:hAnsi="Arial Narrow"/>
          <w:color w:val="000000"/>
          <w:spacing w:val="-2"/>
          <w:sz w:val="11"/>
          <w:szCs w:val="11"/>
        </w:rPr>
        <w:t xml:space="preserve"> nad rámec uzavřené smlouvy a nejsou zahrnuty v ceně uvedené na smlouvě, pokud není ve smlouvě uvedeno jinak. Tento spotřební materiál je nutno objednat zvlášť a bude fakturová</w:t>
      </w:r>
      <w:r w:rsidR="009009B3" w:rsidRPr="00B55BC1">
        <w:rPr>
          <w:rFonts w:ascii="Arial Narrow" w:eastAsiaTheme="minorEastAsia" w:hAnsi="Arial Narrow"/>
          <w:color w:val="000000"/>
          <w:spacing w:val="-2"/>
          <w:sz w:val="11"/>
          <w:szCs w:val="11"/>
        </w:rPr>
        <w:t>n v cenách dle platného ceníku D</w:t>
      </w:r>
      <w:r w:rsidRPr="00B55BC1">
        <w:rPr>
          <w:rFonts w:ascii="Arial Narrow" w:eastAsiaTheme="minorEastAsia" w:hAnsi="Arial Narrow"/>
          <w:color w:val="000000"/>
          <w:spacing w:val="-2"/>
          <w:sz w:val="11"/>
          <w:szCs w:val="11"/>
        </w:rPr>
        <w:t>odavatele.</w:t>
      </w:r>
    </w:p>
    <w:p w14:paraId="622E8BF8" w14:textId="601902C7" w:rsidR="002C64C7" w:rsidRPr="00B55BC1" w:rsidRDefault="002C64C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3.6. Odběratel s</w:t>
      </w:r>
      <w:r w:rsidR="009009B3" w:rsidRPr="00B55BC1">
        <w:rPr>
          <w:rFonts w:ascii="Arial Narrow" w:eastAsiaTheme="minorEastAsia" w:hAnsi="Arial Narrow"/>
          <w:color w:val="000000"/>
          <w:spacing w:val="-2"/>
          <w:sz w:val="11"/>
          <w:szCs w:val="11"/>
        </w:rPr>
        <w:t>e zavazuje umožnit pracovníkům D</w:t>
      </w:r>
      <w:r w:rsidRPr="00B55BC1">
        <w:rPr>
          <w:rFonts w:ascii="Arial Narrow" w:eastAsiaTheme="minorEastAsia" w:hAnsi="Arial Narrow"/>
          <w:color w:val="000000"/>
          <w:spacing w:val="-2"/>
          <w:sz w:val="11"/>
          <w:szCs w:val="11"/>
        </w:rPr>
        <w:t>odavatele v rámci pracovní doby specifikované ve smlouvě přístup k zařízení specifikované v př</w:t>
      </w:r>
      <w:r w:rsidR="00B0198A" w:rsidRPr="00B55BC1">
        <w:rPr>
          <w:rFonts w:ascii="Arial Narrow" w:eastAsiaTheme="minorEastAsia" w:hAnsi="Arial Narrow"/>
          <w:color w:val="000000"/>
          <w:spacing w:val="-2"/>
          <w:sz w:val="11"/>
          <w:szCs w:val="11"/>
        </w:rPr>
        <w:t>e</w:t>
      </w:r>
      <w:r w:rsidRPr="00B55BC1">
        <w:rPr>
          <w:rFonts w:ascii="Arial Narrow" w:eastAsiaTheme="minorEastAsia" w:hAnsi="Arial Narrow"/>
          <w:color w:val="000000"/>
          <w:spacing w:val="-2"/>
          <w:sz w:val="11"/>
          <w:szCs w:val="11"/>
        </w:rPr>
        <w:t>dmětu smlouvy za účelem servisních zásahů a ověření jeho technického stavu.</w:t>
      </w:r>
    </w:p>
    <w:p w14:paraId="622E8BF9" w14:textId="247E314B" w:rsidR="002C64C7" w:rsidRPr="00B55BC1" w:rsidRDefault="002C64C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3.7. Poskytnutí služeb nebo zboží, které nejsou předmětem této smlouvy nebo jsou </w:t>
      </w:r>
      <w:r w:rsidR="00B0198A" w:rsidRPr="00B55BC1">
        <w:rPr>
          <w:rFonts w:ascii="Arial Narrow" w:eastAsiaTheme="minorEastAsia" w:hAnsi="Arial Narrow"/>
          <w:color w:val="000000"/>
          <w:spacing w:val="-2"/>
          <w:sz w:val="11"/>
          <w:szCs w:val="11"/>
        </w:rPr>
        <w:t>n</w:t>
      </w:r>
      <w:r w:rsidRPr="00B55BC1">
        <w:rPr>
          <w:rFonts w:ascii="Arial Narrow" w:eastAsiaTheme="minorEastAsia" w:hAnsi="Arial Narrow"/>
          <w:color w:val="000000"/>
          <w:spacing w:val="-2"/>
          <w:sz w:val="11"/>
          <w:szCs w:val="11"/>
        </w:rPr>
        <w:t>ad rámec této smlouvy (např. provedení servisních prací mimo dobu uv</w:t>
      </w:r>
      <w:r w:rsidR="009009B3" w:rsidRPr="00B55BC1">
        <w:rPr>
          <w:rFonts w:ascii="Arial Narrow" w:eastAsiaTheme="minorEastAsia" w:hAnsi="Arial Narrow"/>
          <w:color w:val="000000"/>
          <w:spacing w:val="-2"/>
          <w:sz w:val="11"/>
          <w:szCs w:val="11"/>
        </w:rPr>
        <w:t>edenou ve smlouvě) se zavazuje Odběratel dohodnout s D</w:t>
      </w:r>
      <w:r w:rsidRPr="00B55BC1">
        <w:rPr>
          <w:rFonts w:ascii="Arial Narrow" w:eastAsiaTheme="minorEastAsia" w:hAnsi="Arial Narrow"/>
          <w:color w:val="000000"/>
          <w:spacing w:val="-2"/>
          <w:sz w:val="11"/>
          <w:szCs w:val="11"/>
        </w:rPr>
        <w:t>odavatelem předem a uhradit j</w:t>
      </w:r>
      <w:r w:rsidR="009009B3" w:rsidRPr="00B55BC1">
        <w:rPr>
          <w:rFonts w:ascii="Arial Narrow" w:eastAsiaTheme="minorEastAsia" w:hAnsi="Arial Narrow"/>
          <w:color w:val="000000"/>
          <w:spacing w:val="-2"/>
          <w:sz w:val="11"/>
          <w:szCs w:val="11"/>
        </w:rPr>
        <w:t>ejich cenu dle platného ceníku D</w:t>
      </w:r>
      <w:r w:rsidRPr="00B55BC1">
        <w:rPr>
          <w:rFonts w:ascii="Arial Narrow" w:eastAsiaTheme="minorEastAsia" w:hAnsi="Arial Narrow"/>
          <w:color w:val="000000"/>
          <w:spacing w:val="-2"/>
          <w:sz w:val="11"/>
          <w:szCs w:val="11"/>
        </w:rPr>
        <w:t>odavatele.</w:t>
      </w:r>
    </w:p>
    <w:p w14:paraId="622E8BFA" w14:textId="77777777"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w:t>
      </w:r>
      <w:r w:rsidR="00557173" w:rsidRPr="00B55BC1">
        <w:rPr>
          <w:rFonts w:ascii="Arial Narrow" w:eastAsiaTheme="minorEastAsia" w:hAnsi="Arial Narrow"/>
          <w:color w:val="000000"/>
          <w:spacing w:val="-2"/>
          <w:sz w:val="11"/>
          <w:szCs w:val="11"/>
        </w:rPr>
        <w:t>8</w:t>
      </w:r>
      <w:r w:rsidRPr="00B55BC1">
        <w:rPr>
          <w:rFonts w:ascii="Arial Narrow" w:eastAsiaTheme="minorEastAsia" w:hAnsi="Arial Narrow"/>
          <w:color w:val="000000"/>
          <w:spacing w:val="-2"/>
          <w:sz w:val="11"/>
          <w:szCs w:val="11"/>
        </w:rPr>
        <w:t>. Převzetím předmětu smlouvy se Odběratel stává odpovědným za škody vzniklé na předmětu smlouvy:</w:t>
      </w:r>
    </w:p>
    <w:p w14:paraId="622E8BFB" w14:textId="1835CFEF"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9009B3" w:rsidRPr="00B55BC1">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krádeží předmětu smlouvy nebo jeho části,</w:t>
      </w:r>
    </w:p>
    <w:p w14:paraId="622E8BFC" w14:textId="6376B473"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9009B3" w:rsidRPr="00B55BC1">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neodborným zacházením (v rozporu s návodem k obsluze),</w:t>
      </w:r>
    </w:p>
    <w:p w14:paraId="622E8BFD" w14:textId="5BF59B8F"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9009B3" w:rsidRPr="00B55BC1">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používáním jiného než dodavatelem poskytnutého spotřebního materiálu,</w:t>
      </w:r>
    </w:p>
    <w:p w14:paraId="622E8BFE" w14:textId="785D997C"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9009B3" w:rsidRPr="00B55BC1">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používáním jiného než originálního nebo doporučeného papíru nebo médií,</w:t>
      </w:r>
    </w:p>
    <w:p w14:paraId="622E8BFF" w14:textId="22999646"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9009B3" w:rsidRPr="00B55BC1">
        <w:rPr>
          <w:rFonts w:ascii="Arial Narrow" w:eastAsiaTheme="minorEastAsia" w:hAnsi="Arial Narrow"/>
          <w:color w:val="000000"/>
          <w:spacing w:val="-2"/>
          <w:sz w:val="11"/>
          <w:szCs w:val="11"/>
        </w:rPr>
        <w:t>- ž</w:t>
      </w:r>
      <w:r w:rsidRPr="00B55BC1">
        <w:rPr>
          <w:rFonts w:ascii="Arial Narrow" w:eastAsiaTheme="minorEastAsia" w:hAnsi="Arial Narrow"/>
          <w:color w:val="000000"/>
          <w:spacing w:val="-2"/>
          <w:sz w:val="11"/>
          <w:szCs w:val="11"/>
        </w:rPr>
        <w:t>ivelnou pohromou,</w:t>
      </w:r>
    </w:p>
    <w:p w14:paraId="622E8C00" w14:textId="36017891"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9009B3" w:rsidRPr="00B55BC1">
        <w:rPr>
          <w:rFonts w:ascii="Arial Narrow" w:eastAsiaTheme="minorEastAsia" w:hAnsi="Arial Narrow"/>
          <w:color w:val="000000"/>
          <w:spacing w:val="-2"/>
          <w:sz w:val="11"/>
          <w:szCs w:val="11"/>
        </w:rPr>
        <w:t xml:space="preserve"> způsobené třetí osobou, které O</w:t>
      </w:r>
      <w:r w:rsidRPr="00B55BC1">
        <w:rPr>
          <w:rFonts w:ascii="Arial Narrow" w:eastAsiaTheme="minorEastAsia" w:hAnsi="Arial Narrow"/>
          <w:color w:val="000000"/>
          <w:spacing w:val="-2"/>
          <w:sz w:val="11"/>
          <w:szCs w:val="11"/>
        </w:rPr>
        <w:t>dběratel umožnil přístup k předmětu smlouvy.</w:t>
      </w:r>
    </w:p>
    <w:p w14:paraId="622E8C01" w14:textId="7383285D" w:rsidR="00B02DFC" w:rsidRPr="00B55BC1" w:rsidRDefault="00B02DF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Veškeré náklady spojené s odstraněním takto vzniklých škod jdou k tíži Odběratele, přičemž důsl</w:t>
      </w:r>
      <w:r w:rsidR="009009B3" w:rsidRPr="00B55BC1">
        <w:rPr>
          <w:rFonts w:ascii="Arial Narrow" w:eastAsiaTheme="minorEastAsia" w:hAnsi="Arial Narrow"/>
          <w:color w:val="000000"/>
          <w:spacing w:val="-2"/>
          <w:sz w:val="11"/>
          <w:szCs w:val="11"/>
        </w:rPr>
        <w:t>edky škodné události nezbavují O</w:t>
      </w:r>
      <w:r w:rsidRPr="00B55BC1">
        <w:rPr>
          <w:rFonts w:ascii="Arial Narrow" w:eastAsiaTheme="minorEastAsia" w:hAnsi="Arial Narrow"/>
          <w:color w:val="000000"/>
          <w:spacing w:val="-2"/>
          <w:sz w:val="11"/>
          <w:szCs w:val="11"/>
        </w:rPr>
        <w:t xml:space="preserve">dběratele povinnosti hradit ujednané platby. Odběratel se může zprostit této odpovědnosti, pouze pokud pojišťovna uhradí vzniklou škodu Dodavateli na základě jím uzavřeného pojištění. Odběratel se zavazuje zabezpečit předmět smlouvy proti odcizení a zničení. Odběratel odpovídá objektivně za škody způsobené ztrátou, zničením a poškozením předmětu smlouvy v důsledku provádění vlastní činnosti bez ohledu na zavinění. Dodavatel je oprávněn kdykoli při zjevném poškození předmětu smlouvy, snížení jeho užitných vlastností nad rámec obvyklého provozního opotřebení zejména v důsledku nesprávné obsluhy, materiálů nedodaných </w:t>
      </w:r>
      <w:r w:rsidR="009009B3" w:rsidRPr="00B55BC1">
        <w:rPr>
          <w:rFonts w:ascii="Arial Narrow" w:eastAsiaTheme="minorEastAsia" w:hAnsi="Arial Narrow"/>
          <w:color w:val="000000"/>
          <w:spacing w:val="-2"/>
          <w:sz w:val="11"/>
          <w:szCs w:val="11"/>
        </w:rPr>
        <w:t>D</w:t>
      </w:r>
      <w:r w:rsidRPr="00B55BC1">
        <w:rPr>
          <w:rFonts w:ascii="Arial Narrow" w:eastAsiaTheme="minorEastAsia" w:hAnsi="Arial Narrow"/>
          <w:color w:val="000000"/>
          <w:spacing w:val="-2"/>
          <w:sz w:val="11"/>
          <w:szCs w:val="11"/>
        </w:rPr>
        <w:t>odavatelem, vnějšího násilí apod., požadovat náhradu nákladů na uvedení předmětu smlouvy do náležitého bezvadného stavu.</w:t>
      </w:r>
    </w:p>
    <w:p w14:paraId="622E8C02" w14:textId="28D08AF1" w:rsidR="00CC3D79" w:rsidRPr="00B55BC1" w:rsidRDefault="00420AC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w:t>
      </w:r>
      <w:r w:rsidR="00557173" w:rsidRPr="00B55BC1">
        <w:rPr>
          <w:rFonts w:ascii="Arial Narrow" w:eastAsiaTheme="minorEastAsia" w:hAnsi="Arial Narrow"/>
          <w:color w:val="000000"/>
          <w:spacing w:val="-2"/>
          <w:sz w:val="11"/>
          <w:szCs w:val="11"/>
        </w:rPr>
        <w:t>9</w:t>
      </w:r>
      <w:r w:rsidR="00CC3D79" w:rsidRPr="00B55BC1">
        <w:rPr>
          <w:rFonts w:ascii="Arial Narrow" w:eastAsiaTheme="minorEastAsia" w:hAnsi="Arial Narrow"/>
          <w:color w:val="000000"/>
          <w:spacing w:val="-2"/>
          <w:sz w:val="11"/>
          <w:szCs w:val="11"/>
        </w:rPr>
        <w:t>. Odběratel odpovídá za škody na svěřeném zařízení v majet</w:t>
      </w:r>
      <w:r w:rsidR="009009B3" w:rsidRPr="00B55BC1">
        <w:rPr>
          <w:rFonts w:ascii="Arial Narrow" w:eastAsiaTheme="minorEastAsia" w:hAnsi="Arial Narrow"/>
          <w:color w:val="000000"/>
          <w:spacing w:val="-2"/>
          <w:sz w:val="11"/>
          <w:szCs w:val="11"/>
        </w:rPr>
        <w:t>ku Dodavat</w:t>
      </w:r>
      <w:r w:rsidR="00CC3D79" w:rsidRPr="00B55BC1">
        <w:rPr>
          <w:rFonts w:ascii="Arial Narrow" w:eastAsiaTheme="minorEastAsia" w:hAnsi="Arial Narrow"/>
          <w:color w:val="000000"/>
          <w:spacing w:val="-2"/>
          <w:sz w:val="11"/>
          <w:szCs w:val="11"/>
        </w:rPr>
        <w:t xml:space="preserve">ele poskytnutém za účelem plnění smlouvy (např. modemy vč. SIM karet, čtečky apod.). Po skončení smlouvy je </w:t>
      </w:r>
      <w:r w:rsidR="009009B3" w:rsidRPr="00B55BC1">
        <w:rPr>
          <w:rFonts w:ascii="Arial Narrow" w:eastAsiaTheme="minorEastAsia" w:hAnsi="Arial Narrow"/>
          <w:color w:val="000000"/>
          <w:spacing w:val="-2"/>
          <w:sz w:val="11"/>
          <w:szCs w:val="11"/>
        </w:rPr>
        <w:t>O</w:t>
      </w:r>
      <w:r w:rsidR="00CC3D79" w:rsidRPr="00B55BC1">
        <w:rPr>
          <w:rFonts w:ascii="Arial Narrow" w:eastAsiaTheme="minorEastAsia" w:hAnsi="Arial Narrow"/>
          <w:color w:val="000000"/>
          <w:spacing w:val="-2"/>
          <w:sz w:val="11"/>
          <w:szCs w:val="11"/>
        </w:rPr>
        <w:t>dběratel povinen vrátit předmět smlouvy ve stavu, v jakém jej převzal s přihlédnutím k obvyklému opotřebení.</w:t>
      </w:r>
    </w:p>
    <w:p w14:paraId="622E8C03" w14:textId="13126FE5" w:rsidR="00420ACD" w:rsidRPr="00B55BC1" w:rsidRDefault="00420AC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w:t>
      </w:r>
      <w:r w:rsidR="00557173" w:rsidRPr="00B55BC1">
        <w:rPr>
          <w:rFonts w:ascii="Arial Narrow" w:eastAsiaTheme="minorEastAsia" w:hAnsi="Arial Narrow"/>
          <w:color w:val="000000"/>
          <w:spacing w:val="-2"/>
          <w:sz w:val="11"/>
          <w:szCs w:val="11"/>
        </w:rPr>
        <w:t>10</w:t>
      </w:r>
      <w:r w:rsidRPr="00B55BC1">
        <w:rPr>
          <w:rFonts w:ascii="Arial Narrow" w:eastAsiaTheme="minorEastAsia" w:hAnsi="Arial Narrow"/>
          <w:color w:val="000000"/>
          <w:spacing w:val="-2"/>
          <w:sz w:val="11"/>
          <w:szCs w:val="11"/>
        </w:rPr>
        <w:t xml:space="preserve">. Obě smluvní strany se </w:t>
      </w:r>
      <w:r w:rsidR="009009B3" w:rsidRPr="00B55BC1">
        <w:rPr>
          <w:rFonts w:ascii="Arial Narrow" w:eastAsiaTheme="minorEastAsia" w:hAnsi="Arial Narrow"/>
          <w:color w:val="000000"/>
          <w:spacing w:val="-2"/>
          <w:sz w:val="11"/>
          <w:szCs w:val="11"/>
        </w:rPr>
        <w:t>dohodly, že objednávky může O</w:t>
      </w:r>
      <w:r w:rsidRPr="00B55BC1">
        <w:rPr>
          <w:rFonts w:ascii="Arial Narrow" w:eastAsiaTheme="minorEastAsia" w:hAnsi="Arial Narrow"/>
          <w:color w:val="000000"/>
          <w:spacing w:val="-2"/>
          <w:sz w:val="11"/>
          <w:szCs w:val="11"/>
        </w:rPr>
        <w:t xml:space="preserve">dběratel zadávat prostřednictvím internetové aplikace </w:t>
      </w:r>
      <w:proofErr w:type="spellStart"/>
      <w:r w:rsidRPr="00B55BC1">
        <w:rPr>
          <w:rFonts w:ascii="Arial Narrow" w:eastAsiaTheme="minorEastAsia" w:hAnsi="Arial Narrow"/>
          <w:color w:val="000000"/>
          <w:spacing w:val="-2"/>
          <w:sz w:val="11"/>
          <w:szCs w:val="11"/>
        </w:rPr>
        <w:t>eCON</w:t>
      </w:r>
      <w:proofErr w:type="spellEnd"/>
      <w:r w:rsidRPr="00B55BC1">
        <w:rPr>
          <w:rFonts w:ascii="Arial Narrow" w:eastAsiaTheme="minorEastAsia" w:hAnsi="Arial Narrow"/>
          <w:color w:val="000000"/>
          <w:spacing w:val="-2"/>
          <w:sz w:val="11"/>
          <w:szCs w:val="11"/>
        </w:rPr>
        <w:t>. Objednávky zadané v rámci této aplikace mají charakter standardní písemné objednávky. Přístup do aplikace je zabezpečen jedinečným uživatelským jménem (</w:t>
      </w:r>
      <w:proofErr w:type="spellStart"/>
      <w:r w:rsidRPr="00B55BC1">
        <w:rPr>
          <w:rFonts w:ascii="Arial Narrow" w:eastAsiaTheme="minorEastAsia" w:hAnsi="Arial Narrow"/>
          <w:color w:val="000000"/>
          <w:spacing w:val="-2"/>
          <w:sz w:val="11"/>
          <w:szCs w:val="11"/>
        </w:rPr>
        <w:t>login</w:t>
      </w:r>
      <w:proofErr w:type="spellEnd"/>
      <w:r w:rsidRPr="00B55BC1">
        <w:rPr>
          <w:rFonts w:ascii="Arial Narrow" w:eastAsiaTheme="minorEastAsia" w:hAnsi="Arial Narrow"/>
          <w:color w:val="000000"/>
          <w:spacing w:val="-2"/>
          <w:sz w:val="11"/>
          <w:szCs w:val="11"/>
        </w:rPr>
        <w:t>) a heslem. Odběratel je povinen tyto údaje chránit a je odpovědný za jejich zneužití.</w:t>
      </w:r>
    </w:p>
    <w:p w14:paraId="622E8C04" w14:textId="77777777" w:rsidR="00420ACD" w:rsidRPr="00B55BC1" w:rsidRDefault="00420ACD"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3.</w:t>
      </w:r>
      <w:r w:rsidR="00557173" w:rsidRPr="00B55BC1">
        <w:rPr>
          <w:rFonts w:ascii="Arial Narrow" w:eastAsiaTheme="minorEastAsia" w:hAnsi="Arial Narrow"/>
          <w:color w:val="000000"/>
          <w:spacing w:val="-2"/>
          <w:sz w:val="11"/>
          <w:szCs w:val="11"/>
        </w:rPr>
        <w:t>11</w:t>
      </w:r>
      <w:r w:rsidRPr="00B55BC1">
        <w:rPr>
          <w:rFonts w:ascii="Arial Narrow" w:eastAsiaTheme="minorEastAsia" w:hAnsi="Arial Narrow"/>
          <w:color w:val="000000"/>
          <w:spacing w:val="-2"/>
          <w:sz w:val="11"/>
          <w:szCs w:val="11"/>
        </w:rPr>
        <w:t xml:space="preserve">. Odběratel se zavazuje předat dodavateli stavy počítadel zařízení pro potřeby vyrovnání formou internetové aplikace </w:t>
      </w:r>
      <w:proofErr w:type="spellStart"/>
      <w:r w:rsidRPr="00B55BC1">
        <w:rPr>
          <w:rFonts w:ascii="Arial Narrow" w:eastAsiaTheme="minorEastAsia" w:hAnsi="Arial Narrow"/>
          <w:color w:val="000000"/>
          <w:spacing w:val="-2"/>
          <w:sz w:val="11"/>
          <w:szCs w:val="11"/>
        </w:rPr>
        <w:t>eCON</w:t>
      </w:r>
      <w:proofErr w:type="spellEnd"/>
      <w:r w:rsidRPr="00B55BC1">
        <w:rPr>
          <w:rFonts w:ascii="Arial Narrow" w:eastAsiaTheme="minorEastAsia" w:hAnsi="Arial Narrow"/>
          <w:color w:val="000000"/>
          <w:spacing w:val="-2"/>
          <w:sz w:val="11"/>
          <w:szCs w:val="11"/>
        </w:rPr>
        <w:t>, případně jiným dohodnutým způsobem.</w:t>
      </w:r>
    </w:p>
    <w:p w14:paraId="622E8C05" w14:textId="77777777"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 Cena a platební podmínky</w:t>
      </w:r>
    </w:p>
    <w:p w14:paraId="622E8C06" w14:textId="77777777" w:rsidR="00200806" w:rsidRPr="00B55BC1" w:rsidRDefault="00200806"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4.1. Odběratel se zavazuje zaplatit za poskytnuté služby (včetně služeb jednorázových) uvedené ve smlouvě dohodnuté smluvní ceny. Odběratel se zavazuje zaplatit i za veškeré služby stanovené ve smlouvě, které bude čerpat i po uplynutí doby trvání smlouvy.</w:t>
      </w:r>
    </w:p>
    <w:p w14:paraId="622E8C07" w14:textId="5E3EB5C5" w:rsidR="009A637F" w:rsidRPr="00B55BC1" w:rsidRDefault="009D16AF"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4.2. Při podpisu smlouvy je splatná dohodnutá kauce, jejíž výše je stanovena ve smlouvě</w:t>
      </w:r>
      <w:r w:rsidR="009A637F" w:rsidRPr="00B55BC1">
        <w:rPr>
          <w:rFonts w:ascii="Arial Narrow" w:eastAsiaTheme="minorEastAsia" w:hAnsi="Arial Narrow"/>
          <w:color w:val="000000"/>
          <w:spacing w:val="-2"/>
          <w:sz w:val="11"/>
          <w:szCs w:val="11"/>
        </w:rPr>
        <w:t xml:space="preserve">. Tato kauce se vyúčtuje </w:t>
      </w:r>
      <w:r w:rsidR="009009B3" w:rsidRPr="00B55BC1">
        <w:rPr>
          <w:rFonts w:ascii="Arial Narrow" w:eastAsiaTheme="minorEastAsia" w:hAnsi="Arial Narrow"/>
          <w:color w:val="000000"/>
          <w:spacing w:val="-2"/>
          <w:sz w:val="11"/>
          <w:szCs w:val="11"/>
        </w:rPr>
        <w:t>O</w:t>
      </w:r>
      <w:r w:rsidR="009A637F" w:rsidRPr="00B55BC1">
        <w:rPr>
          <w:rFonts w:ascii="Arial Narrow" w:eastAsiaTheme="minorEastAsia" w:hAnsi="Arial Narrow"/>
          <w:color w:val="000000"/>
          <w:spacing w:val="-2"/>
          <w:sz w:val="11"/>
          <w:szCs w:val="11"/>
        </w:rPr>
        <w:t>dběrateli po ukončení smlouvy</w:t>
      </w:r>
      <w:r w:rsidR="00261084" w:rsidRPr="00B55BC1">
        <w:rPr>
          <w:rFonts w:ascii="Arial Narrow" w:eastAsiaTheme="minorEastAsia" w:hAnsi="Arial Narrow"/>
          <w:color w:val="000000"/>
          <w:spacing w:val="-2"/>
          <w:sz w:val="11"/>
          <w:szCs w:val="11"/>
        </w:rPr>
        <w:t xml:space="preserve"> </w:t>
      </w:r>
      <w:r w:rsidR="009A637F" w:rsidRPr="00B55BC1">
        <w:rPr>
          <w:rFonts w:ascii="Arial Narrow" w:eastAsiaTheme="minorEastAsia" w:hAnsi="Arial Narrow"/>
          <w:color w:val="000000"/>
          <w:spacing w:val="-2"/>
          <w:sz w:val="11"/>
          <w:szCs w:val="11"/>
        </w:rPr>
        <w:t xml:space="preserve">a po </w:t>
      </w:r>
      <w:r w:rsidR="00711317" w:rsidRPr="00B55BC1">
        <w:rPr>
          <w:rFonts w:ascii="Arial Narrow" w:eastAsiaTheme="minorEastAsia" w:hAnsi="Arial Narrow"/>
          <w:color w:val="000000"/>
          <w:spacing w:val="-2"/>
          <w:sz w:val="11"/>
          <w:szCs w:val="11"/>
        </w:rPr>
        <w:t>v</w:t>
      </w:r>
      <w:r w:rsidR="009A637F" w:rsidRPr="00B55BC1">
        <w:rPr>
          <w:rFonts w:ascii="Arial Narrow" w:eastAsiaTheme="minorEastAsia" w:hAnsi="Arial Narrow"/>
          <w:color w:val="000000"/>
          <w:spacing w:val="-2"/>
          <w:sz w:val="11"/>
          <w:szCs w:val="11"/>
        </w:rPr>
        <w:t>rácení zařízení či jeho zaplacení v případě odkupu.</w:t>
      </w:r>
    </w:p>
    <w:p w14:paraId="622E8C08" w14:textId="63AD6187"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3</w:t>
      </w:r>
      <w:r w:rsidRPr="00B55BC1">
        <w:rPr>
          <w:rFonts w:ascii="Arial Narrow" w:eastAsiaTheme="minorEastAsia" w:hAnsi="Arial Narrow"/>
          <w:color w:val="000000"/>
          <w:spacing w:val="-2"/>
          <w:sz w:val="11"/>
          <w:szCs w:val="11"/>
        </w:rPr>
        <w:t xml:space="preserve">. Náklady na dopravu předmětu smlouvy (k </w:t>
      </w:r>
      <w:r w:rsidR="009009B3" w:rsidRPr="00B55BC1">
        <w:rPr>
          <w:rFonts w:ascii="Arial Narrow" w:eastAsiaTheme="minorEastAsia" w:hAnsi="Arial Narrow"/>
          <w:color w:val="000000"/>
          <w:spacing w:val="-2"/>
          <w:sz w:val="11"/>
          <w:szCs w:val="11"/>
        </w:rPr>
        <w:t>Odběrateli a od O</w:t>
      </w:r>
      <w:r w:rsidRPr="00B55BC1">
        <w:rPr>
          <w:rFonts w:ascii="Arial Narrow" w:eastAsiaTheme="minorEastAsia" w:hAnsi="Arial Narrow"/>
          <w:color w:val="000000"/>
          <w:spacing w:val="-2"/>
          <w:sz w:val="11"/>
          <w:szCs w:val="11"/>
        </w:rPr>
        <w:t>dběratele), stěhování a za instalaci (</w:t>
      </w:r>
      <w:proofErr w:type="spellStart"/>
      <w:r w:rsidRPr="00B55BC1">
        <w:rPr>
          <w:rFonts w:ascii="Arial Narrow" w:eastAsiaTheme="minorEastAsia" w:hAnsi="Arial Narrow"/>
          <w:color w:val="000000"/>
          <w:spacing w:val="-2"/>
          <w:sz w:val="11"/>
          <w:szCs w:val="11"/>
        </w:rPr>
        <w:t>deinstalaci</w:t>
      </w:r>
      <w:proofErr w:type="spellEnd"/>
      <w:r w:rsidRPr="00B55BC1">
        <w:rPr>
          <w:rFonts w:ascii="Arial Narrow" w:eastAsiaTheme="minorEastAsia" w:hAnsi="Arial Narrow"/>
          <w:color w:val="000000"/>
          <w:spacing w:val="-2"/>
          <w:sz w:val="11"/>
          <w:szCs w:val="11"/>
        </w:rPr>
        <w:t>) předmětu smlouvy, příp. další služby nejsou zahrnuty v dohodnuté ceně. Odběratel je povinen uhradit cenu těc</w:t>
      </w:r>
      <w:r w:rsidR="001636E0" w:rsidRPr="00B55BC1">
        <w:rPr>
          <w:rFonts w:ascii="Arial Narrow" w:eastAsiaTheme="minorEastAsia" w:hAnsi="Arial Narrow"/>
          <w:color w:val="000000"/>
          <w:spacing w:val="-2"/>
          <w:sz w:val="11"/>
          <w:szCs w:val="11"/>
        </w:rPr>
        <w:t>hto služeb dle platného ceníku D</w:t>
      </w:r>
      <w:r w:rsidRPr="00B55BC1">
        <w:rPr>
          <w:rFonts w:ascii="Arial Narrow" w:eastAsiaTheme="minorEastAsia" w:hAnsi="Arial Narrow"/>
          <w:color w:val="000000"/>
          <w:spacing w:val="-2"/>
          <w:sz w:val="11"/>
          <w:szCs w:val="11"/>
        </w:rPr>
        <w:t xml:space="preserve">odavatele, není </w:t>
      </w:r>
      <w:proofErr w:type="spellStart"/>
      <w:r w:rsidRPr="00B55BC1">
        <w:rPr>
          <w:rFonts w:ascii="Arial Narrow" w:eastAsiaTheme="minorEastAsia" w:hAnsi="Arial Narrow"/>
          <w:color w:val="000000"/>
          <w:spacing w:val="-2"/>
          <w:sz w:val="11"/>
          <w:szCs w:val="11"/>
        </w:rPr>
        <w:t>li</w:t>
      </w:r>
      <w:proofErr w:type="spellEnd"/>
      <w:r w:rsidRPr="00B55BC1">
        <w:rPr>
          <w:rFonts w:ascii="Arial Narrow" w:eastAsiaTheme="minorEastAsia" w:hAnsi="Arial Narrow"/>
          <w:color w:val="000000"/>
          <w:spacing w:val="-2"/>
          <w:sz w:val="11"/>
          <w:szCs w:val="11"/>
        </w:rPr>
        <w:t xml:space="preserve"> ve smlouvě dohodnuto jinak.</w:t>
      </w:r>
    </w:p>
    <w:p w14:paraId="622E8C09" w14:textId="77777777" w:rsidR="00200806" w:rsidRPr="00B55BC1" w:rsidRDefault="00200806"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4</w:t>
      </w:r>
      <w:r w:rsidRPr="00B55BC1">
        <w:rPr>
          <w:rFonts w:ascii="Arial Narrow" w:eastAsiaTheme="minorEastAsia" w:hAnsi="Arial Narrow"/>
          <w:color w:val="000000"/>
          <w:spacing w:val="-2"/>
          <w:sz w:val="11"/>
          <w:szCs w:val="11"/>
        </w:rPr>
        <w:t>. Dodavatel je oprávněn účtovat k ceně právními předpisy stanovené poplatky (např. poplatek za recyklaci elektrotechnického odpadu, autorský poplatek) a daně. Dodavatel je následně povinen zajistit těmito předpisy stanovené povinnosti (např. recyklaci elektrotechnického odpadu).</w:t>
      </w:r>
    </w:p>
    <w:p w14:paraId="622E8C0A" w14:textId="70335CBB" w:rsidR="00883BCC" w:rsidRPr="00B55BC1" w:rsidRDefault="00246040"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5</w:t>
      </w:r>
      <w:r w:rsidRPr="00B55BC1">
        <w:rPr>
          <w:rFonts w:ascii="Arial Narrow" w:eastAsiaTheme="minorEastAsia" w:hAnsi="Arial Narrow"/>
          <w:color w:val="000000"/>
          <w:spacing w:val="-2"/>
          <w:sz w:val="11"/>
          <w:szCs w:val="11"/>
        </w:rPr>
        <w:t xml:space="preserve">. Dodavatel a </w:t>
      </w:r>
      <w:r w:rsidR="001636E0" w:rsidRPr="00B55BC1">
        <w:rPr>
          <w:rFonts w:ascii="Arial Narrow" w:eastAsiaTheme="minorEastAsia" w:hAnsi="Arial Narrow"/>
          <w:color w:val="000000"/>
          <w:spacing w:val="-2"/>
          <w:sz w:val="11"/>
          <w:szCs w:val="11"/>
        </w:rPr>
        <w:t>Odběratel se dohodli, že D</w:t>
      </w:r>
      <w:r w:rsidRPr="00B55BC1">
        <w:rPr>
          <w:rFonts w:ascii="Arial Narrow" w:eastAsiaTheme="minorEastAsia" w:hAnsi="Arial Narrow"/>
          <w:color w:val="000000"/>
          <w:spacing w:val="-2"/>
          <w:sz w:val="11"/>
          <w:szCs w:val="11"/>
        </w:rPr>
        <w:t>odavatel je každoročně oprávněn jednostranně bez dohody stran upravit výši ujednaných cen o procento odpovídající kladnému procentu míry inflace vyjádřené přírůstkem průměrného ročního indexu spotřebitelských cen vyhlášené Českým statistickým úřadem za předchozí kalendářní rok, a to vždy s účinností od prvního měsíce následujícího po měsíci, v němž bude takové vyhlášení oficiálně učiněno. Ceny zvýšené z důvodu inflace se považují za ujednané ceny.</w:t>
      </w:r>
    </w:p>
    <w:p w14:paraId="6F2587A3" w14:textId="37BCEDFF" w:rsidR="00B55BC1" w:rsidRDefault="00246040"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6</w:t>
      </w:r>
      <w:r w:rsidR="001636E0" w:rsidRPr="00B55BC1">
        <w:rPr>
          <w:rFonts w:ascii="Arial Narrow" w:eastAsiaTheme="minorEastAsia" w:hAnsi="Arial Narrow"/>
          <w:color w:val="000000"/>
          <w:spacing w:val="-2"/>
          <w:sz w:val="11"/>
          <w:szCs w:val="11"/>
        </w:rPr>
        <w:t>. Dodavatel a Odběratel se dohodli, že D</w:t>
      </w:r>
      <w:r w:rsidRPr="00B55BC1">
        <w:rPr>
          <w:rFonts w:ascii="Arial Narrow" w:eastAsiaTheme="minorEastAsia" w:hAnsi="Arial Narrow"/>
          <w:color w:val="000000"/>
          <w:spacing w:val="-2"/>
          <w:sz w:val="11"/>
          <w:szCs w:val="11"/>
        </w:rPr>
        <w:t>odavatel je oprávněn zvýšit cenu dodávky papíru na základě vývoje trhu s</w:t>
      </w:r>
      <w:r w:rsidR="006C228A" w:rsidRPr="00B55BC1">
        <w:rPr>
          <w:rFonts w:ascii="Arial Narrow" w:eastAsiaTheme="minorEastAsia" w:hAnsi="Arial Narrow"/>
          <w:color w:val="000000"/>
          <w:spacing w:val="-2"/>
          <w:sz w:val="11"/>
          <w:szCs w:val="11"/>
        </w:rPr>
        <w:t> kancelářským papírem</w:t>
      </w:r>
      <w:r w:rsidR="00172ADE" w:rsidRPr="00B55BC1">
        <w:rPr>
          <w:rFonts w:ascii="Arial Narrow" w:eastAsiaTheme="minorEastAsia" w:hAnsi="Arial Narrow"/>
          <w:color w:val="000000"/>
          <w:spacing w:val="-2"/>
          <w:sz w:val="11"/>
          <w:szCs w:val="11"/>
        </w:rPr>
        <w:t xml:space="preserve">, </w:t>
      </w:r>
      <w:r w:rsidR="001636E0" w:rsidRPr="00B55BC1">
        <w:rPr>
          <w:rFonts w:ascii="Arial Narrow" w:eastAsiaTheme="minorEastAsia" w:hAnsi="Arial Narrow"/>
          <w:color w:val="000000"/>
          <w:spacing w:val="-2"/>
          <w:sz w:val="11"/>
          <w:szCs w:val="11"/>
        </w:rPr>
        <w:t>přičemž je povinen O</w:t>
      </w:r>
      <w:r w:rsidR="00172ADE" w:rsidRPr="00B55BC1">
        <w:rPr>
          <w:rFonts w:ascii="Arial Narrow" w:eastAsiaTheme="minorEastAsia" w:hAnsi="Arial Narrow"/>
          <w:color w:val="000000"/>
          <w:spacing w:val="-2"/>
          <w:sz w:val="11"/>
          <w:szCs w:val="11"/>
        </w:rPr>
        <w:t xml:space="preserve">dběratele upozornit dopisem </w:t>
      </w:r>
      <w:r w:rsidR="00DB1EF2">
        <w:rPr>
          <w:rFonts w:ascii="Arial Narrow" w:eastAsiaTheme="minorEastAsia" w:hAnsi="Arial Narrow"/>
          <w:color w:val="000000"/>
          <w:spacing w:val="-2"/>
          <w:sz w:val="11"/>
          <w:szCs w:val="11"/>
        </w:rPr>
        <w:t xml:space="preserve">či emailem </w:t>
      </w:r>
      <w:r w:rsidR="00172ADE" w:rsidRPr="00B55BC1">
        <w:rPr>
          <w:rFonts w:ascii="Arial Narrow" w:eastAsiaTheme="minorEastAsia" w:hAnsi="Arial Narrow"/>
          <w:color w:val="000000"/>
          <w:spacing w:val="-2"/>
          <w:sz w:val="11"/>
          <w:szCs w:val="11"/>
        </w:rPr>
        <w:t>v předstihu alespoň 1 měsíce před splatností další již upravené platby dle smlouvy. V této lhůtě je odběratel oprávněn odmítnout dodávky papí</w:t>
      </w:r>
      <w:r w:rsidR="004346D7" w:rsidRPr="00B55BC1">
        <w:rPr>
          <w:rFonts w:ascii="Arial Narrow" w:eastAsiaTheme="minorEastAsia" w:hAnsi="Arial Narrow"/>
          <w:color w:val="000000"/>
          <w:spacing w:val="-2"/>
          <w:sz w:val="11"/>
          <w:szCs w:val="11"/>
        </w:rPr>
        <w:t>ru doporučeným dopisem a dodávka</w:t>
      </w:r>
      <w:r w:rsidR="0034503E" w:rsidRPr="00B55BC1">
        <w:rPr>
          <w:rFonts w:ascii="Arial Narrow" w:eastAsiaTheme="minorEastAsia" w:hAnsi="Arial Narrow"/>
          <w:color w:val="000000"/>
          <w:spacing w:val="-2"/>
          <w:sz w:val="11"/>
          <w:szCs w:val="11"/>
        </w:rPr>
        <w:t xml:space="preserve"> papíru končí dnem, od kterého měla nastat změna ceny. Od tohoto dne platí za jinak nezměněných podmínek</w:t>
      </w:r>
      <w:r w:rsidR="00DB1EF2">
        <w:rPr>
          <w:rFonts w:ascii="Arial Narrow" w:eastAsiaTheme="minorEastAsia" w:hAnsi="Arial Narrow"/>
          <w:color w:val="000000"/>
          <w:spacing w:val="-2"/>
          <w:sz w:val="11"/>
          <w:szCs w:val="11"/>
        </w:rPr>
        <w:t xml:space="preserve">, že v případě smluv, kde je cena papíru zahrnuta v celkové ceně za stranu, je </w:t>
      </w:r>
      <w:r w:rsidR="0034503E" w:rsidRPr="00B55BC1">
        <w:rPr>
          <w:rFonts w:ascii="Arial Narrow" w:eastAsiaTheme="minorEastAsia" w:hAnsi="Arial Narrow"/>
          <w:color w:val="000000"/>
          <w:spacing w:val="-2"/>
          <w:sz w:val="11"/>
          <w:szCs w:val="11"/>
        </w:rPr>
        <w:t>cena výtisku ponížena o cenu dodávky papíru.</w:t>
      </w:r>
      <w:r w:rsidR="00813786" w:rsidRPr="00B55BC1">
        <w:rPr>
          <w:rFonts w:ascii="Arial Narrow" w:eastAsiaTheme="minorEastAsia" w:hAnsi="Arial Narrow"/>
          <w:color w:val="000000"/>
          <w:spacing w:val="-2"/>
          <w:sz w:val="11"/>
          <w:szCs w:val="11"/>
        </w:rPr>
        <w:t xml:space="preserve"> </w:t>
      </w:r>
      <w:r w:rsidR="00172ADE" w:rsidRPr="00B55BC1">
        <w:rPr>
          <w:rFonts w:ascii="Arial Narrow" w:eastAsiaTheme="minorEastAsia" w:hAnsi="Arial Narrow"/>
          <w:color w:val="000000"/>
          <w:spacing w:val="-2"/>
          <w:sz w:val="11"/>
          <w:szCs w:val="11"/>
        </w:rPr>
        <w:t>Dodavatel vystaví a zašle odběrateli nový splátkový kalendář, je</w:t>
      </w:r>
      <w:r w:rsidR="00DB1EF2">
        <w:rPr>
          <w:rFonts w:ascii="Arial Narrow" w:eastAsiaTheme="minorEastAsia" w:hAnsi="Arial Narrow"/>
          <w:color w:val="000000"/>
          <w:spacing w:val="-2"/>
          <w:sz w:val="11"/>
          <w:szCs w:val="11"/>
        </w:rPr>
        <w:t>-</w:t>
      </w:r>
      <w:r w:rsidR="00172ADE" w:rsidRPr="00B55BC1">
        <w:rPr>
          <w:rFonts w:ascii="Arial Narrow" w:eastAsiaTheme="minorEastAsia" w:hAnsi="Arial Narrow"/>
          <w:color w:val="000000"/>
          <w:spacing w:val="-2"/>
          <w:sz w:val="11"/>
          <w:szCs w:val="11"/>
        </w:rPr>
        <w:t>li součástí smlouvy.</w:t>
      </w:r>
      <w:r w:rsidR="004346D7" w:rsidRPr="00B55BC1">
        <w:rPr>
          <w:rFonts w:ascii="Arial Narrow" w:eastAsiaTheme="minorEastAsia" w:hAnsi="Arial Narrow"/>
          <w:color w:val="000000"/>
          <w:spacing w:val="-2"/>
          <w:sz w:val="11"/>
          <w:szCs w:val="11"/>
        </w:rPr>
        <w:t xml:space="preserve"> </w:t>
      </w:r>
      <w:r w:rsidR="00172ADE" w:rsidRPr="00B55BC1">
        <w:rPr>
          <w:rFonts w:ascii="Arial Narrow" w:eastAsiaTheme="minorEastAsia" w:hAnsi="Arial Narrow"/>
          <w:color w:val="000000"/>
          <w:spacing w:val="-2"/>
          <w:sz w:val="11"/>
          <w:szCs w:val="11"/>
        </w:rPr>
        <w:t>D</w:t>
      </w:r>
      <w:r w:rsidRPr="00B55BC1">
        <w:rPr>
          <w:rFonts w:ascii="Arial Narrow" w:eastAsiaTheme="minorEastAsia" w:hAnsi="Arial Narrow"/>
          <w:color w:val="000000"/>
          <w:spacing w:val="-2"/>
          <w:sz w:val="11"/>
          <w:szCs w:val="11"/>
        </w:rPr>
        <w:t xml:space="preserve">odavatel může změnit ceny i z jiných, než ve smlouvě </w:t>
      </w:r>
      <w:r w:rsidR="00EA0412" w:rsidRPr="00B55BC1">
        <w:rPr>
          <w:rFonts w:ascii="Arial Narrow" w:eastAsiaTheme="minorEastAsia" w:hAnsi="Arial Narrow"/>
          <w:color w:val="000000"/>
          <w:spacing w:val="-2"/>
          <w:sz w:val="11"/>
          <w:szCs w:val="11"/>
        </w:rPr>
        <w:t>uvedených</w:t>
      </w:r>
      <w:r w:rsidRPr="00B55BC1">
        <w:rPr>
          <w:rFonts w:ascii="Arial Narrow" w:eastAsiaTheme="minorEastAsia" w:hAnsi="Arial Narrow"/>
          <w:color w:val="000000"/>
          <w:spacing w:val="-2"/>
          <w:sz w:val="11"/>
          <w:szCs w:val="11"/>
        </w:rPr>
        <w:t xml:space="preserve"> důvodů</w:t>
      </w:r>
      <w:r w:rsidR="001636E0" w:rsidRPr="00B55BC1">
        <w:rPr>
          <w:rFonts w:ascii="Arial Narrow" w:eastAsiaTheme="minorEastAsia" w:hAnsi="Arial Narrow"/>
          <w:color w:val="000000"/>
          <w:spacing w:val="-2"/>
          <w:sz w:val="11"/>
          <w:szCs w:val="11"/>
        </w:rPr>
        <w:t>, a v tomto případě je povinen O</w:t>
      </w:r>
      <w:r w:rsidRPr="00B55BC1">
        <w:rPr>
          <w:rFonts w:ascii="Arial Narrow" w:eastAsiaTheme="minorEastAsia" w:hAnsi="Arial Narrow"/>
          <w:color w:val="000000"/>
          <w:spacing w:val="-2"/>
          <w:sz w:val="11"/>
          <w:szCs w:val="11"/>
        </w:rPr>
        <w:t xml:space="preserve">dběratele upozornit doporučeným dopisem v předstihu alespoň 1 měsíce před splatností další již upravené platby dle smlouvy a </w:t>
      </w:r>
      <w:r w:rsidR="00EA0412" w:rsidRPr="00B55BC1">
        <w:rPr>
          <w:rFonts w:ascii="Arial Narrow" w:eastAsiaTheme="minorEastAsia" w:hAnsi="Arial Narrow"/>
          <w:color w:val="000000"/>
          <w:spacing w:val="-2"/>
          <w:sz w:val="11"/>
          <w:szCs w:val="11"/>
        </w:rPr>
        <w:t>Odběrate</w:t>
      </w:r>
      <w:r w:rsidR="001636E0" w:rsidRPr="00B55BC1">
        <w:rPr>
          <w:rFonts w:ascii="Arial Narrow" w:eastAsiaTheme="minorEastAsia" w:hAnsi="Arial Narrow"/>
          <w:color w:val="000000"/>
          <w:spacing w:val="-2"/>
          <w:sz w:val="11"/>
          <w:szCs w:val="11"/>
        </w:rPr>
        <w:t>l</w:t>
      </w:r>
      <w:r w:rsidRPr="00B55BC1">
        <w:rPr>
          <w:rFonts w:ascii="Arial Narrow" w:eastAsiaTheme="minorEastAsia" w:hAnsi="Arial Narrow"/>
          <w:color w:val="000000"/>
          <w:spacing w:val="-2"/>
          <w:sz w:val="11"/>
          <w:szCs w:val="11"/>
        </w:rPr>
        <w:t xml:space="preserve"> je oprávněn smlouvu do termínu splatnosti další již upravené platby dle </w:t>
      </w:r>
      <w:r w:rsidR="00DB1EF2">
        <w:rPr>
          <w:rFonts w:ascii="Arial Narrow" w:eastAsiaTheme="minorEastAsia" w:hAnsi="Arial Narrow"/>
          <w:color w:val="000000"/>
          <w:spacing w:val="-2"/>
          <w:sz w:val="11"/>
          <w:szCs w:val="11"/>
        </w:rPr>
        <w:t>smlouvy</w:t>
      </w:r>
    </w:p>
    <w:p w14:paraId="3611491F" w14:textId="77777777" w:rsidR="00B55BC1" w:rsidRDefault="00B55BC1"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p>
    <w:p w14:paraId="502EFEC8" w14:textId="77777777" w:rsidR="00B55BC1" w:rsidRDefault="00B55BC1"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p>
    <w:p w14:paraId="35F1144D" w14:textId="77777777" w:rsidR="00B55BC1" w:rsidRDefault="00B55BC1"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p>
    <w:p w14:paraId="622E8C0F" w14:textId="4C85CB06" w:rsidR="00246040" w:rsidRPr="00B55BC1" w:rsidRDefault="00246040" w:rsidP="004346D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doporučeným dopisem vypovědět a smlouva končí dnem, od kterého</w:t>
      </w:r>
      <w:r w:rsidR="00DB1EF2">
        <w:rPr>
          <w:rFonts w:ascii="Arial Narrow" w:eastAsiaTheme="minorEastAsia" w:hAnsi="Arial Narrow"/>
          <w:color w:val="000000"/>
          <w:spacing w:val="-2"/>
          <w:sz w:val="11"/>
          <w:szCs w:val="11"/>
        </w:rPr>
        <w:t xml:space="preserve"> měla nastat změna ceny. Pokud O</w:t>
      </w:r>
      <w:r w:rsidRPr="00B55BC1">
        <w:rPr>
          <w:rFonts w:ascii="Arial Narrow" w:eastAsiaTheme="minorEastAsia" w:hAnsi="Arial Narrow"/>
          <w:color w:val="000000"/>
          <w:spacing w:val="-2"/>
          <w:sz w:val="11"/>
          <w:szCs w:val="11"/>
        </w:rPr>
        <w:t>dběratel smlouvu nevypoví, má se za to, že změnu ceny akceptuje</w:t>
      </w:r>
      <w:r w:rsidR="006F1233" w:rsidRPr="00B55BC1">
        <w:rPr>
          <w:rFonts w:ascii="Arial Narrow" w:eastAsiaTheme="minorEastAsia" w:hAnsi="Arial Narrow"/>
          <w:color w:val="000000"/>
          <w:spacing w:val="-2"/>
          <w:sz w:val="11"/>
          <w:szCs w:val="11"/>
        </w:rPr>
        <w:t>.</w:t>
      </w:r>
    </w:p>
    <w:p w14:paraId="622E8C10" w14:textId="46DCC739" w:rsidR="006F1233" w:rsidRPr="00B55BC1" w:rsidRDefault="006F123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7</w:t>
      </w:r>
      <w:r w:rsidRPr="00B55BC1">
        <w:rPr>
          <w:rFonts w:ascii="Arial Narrow" w:eastAsiaTheme="minorEastAsia" w:hAnsi="Arial Narrow"/>
          <w:color w:val="000000"/>
          <w:spacing w:val="-2"/>
          <w:sz w:val="11"/>
          <w:szCs w:val="11"/>
        </w:rPr>
        <w:t>. Strany se dohodly, že min</w:t>
      </w:r>
      <w:r w:rsidR="00EA0412" w:rsidRPr="00B55BC1">
        <w:rPr>
          <w:rFonts w:ascii="Arial Narrow" w:eastAsiaTheme="minorEastAsia" w:hAnsi="Arial Narrow"/>
          <w:color w:val="000000"/>
          <w:spacing w:val="-2"/>
          <w:sz w:val="11"/>
          <w:szCs w:val="11"/>
        </w:rPr>
        <w:t>imální počet výtisků provedený O</w:t>
      </w:r>
      <w:r w:rsidRPr="00B55BC1">
        <w:rPr>
          <w:rFonts w:ascii="Arial Narrow" w:eastAsiaTheme="minorEastAsia" w:hAnsi="Arial Narrow"/>
          <w:color w:val="000000"/>
          <w:spacing w:val="-2"/>
          <w:sz w:val="11"/>
          <w:szCs w:val="11"/>
        </w:rPr>
        <w:t>dběratelem za měsíc, bude činit počet uvedený ve smlouvě. Poplatek v této výši je minimálním měsíční</w:t>
      </w:r>
      <w:r w:rsidR="00EA0412" w:rsidRPr="00B55BC1">
        <w:rPr>
          <w:rFonts w:ascii="Arial Narrow" w:eastAsiaTheme="minorEastAsia" w:hAnsi="Arial Narrow"/>
          <w:color w:val="000000"/>
          <w:spacing w:val="-2"/>
          <w:sz w:val="11"/>
          <w:szCs w:val="11"/>
        </w:rPr>
        <w:t>m poplatkem, který se zavazuje O</w:t>
      </w:r>
      <w:r w:rsidRPr="00B55BC1">
        <w:rPr>
          <w:rFonts w:ascii="Arial Narrow" w:eastAsiaTheme="minorEastAsia" w:hAnsi="Arial Narrow"/>
          <w:color w:val="000000"/>
          <w:spacing w:val="-2"/>
          <w:sz w:val="11"/>
          <w:szCs w:val="11"/>
        </w:rPr>
        <w:t>dběratel zaplatit i v případě nenaplnění minimálního počtu výtisků (</w:t>
      </w:r>
      <w:r w:rsidR="00827744" w:rsidRPr="00B55BC1">
        <w:rPr>
          <w:rFonts w:ascii="Arial Narrow" w:eastAsiaTheme="minorEastAsia" w:hAnsi="Arial Narrow"/>
          <w:color w:val="000000"/>
          <w:spacing w:val="-2"/>
          <w:sz w:val="11"/>
          <w:szCs w:val="11"/>
        </w:rPr>
        <w:t>není-li dohodnuto jinak)</w:t>
      </w:r>
      <w:r w:rsidRPr="00B55BC1">
        <w:rPr>
          <w:rFonts w:ascii="Arial Narrow" w:eastAsiaTheme="minorEastAsia" w:hAnsi="Arial Narrow"/>
          <w:color w:val="000000"/>
          <w:spacing w:val="-2"/>
          <w:sz w:val="11"/>
          <w:szCs w:val="11"/>
        </w:rPr>
        <w:t>.</w:t>
      </w:r>
    </w:p>
    <w:p w14:paraId="622E8C11" w14:textId="0A8A10B1" w:rsidR="00883BCC" w:rsidRPr="00B55BC1" w:rsidRDefault="00827744"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8</w:t>
      </w:r>
      <w:r w:rsidRPr="00B55BC1">
        <w:rPr>
          <w:rFonts w:ascii="Arial Narrow" w:eastAsiaTheme="minorEastAsia" w:hAnsi="Arial Narrow"/>
          <w:color w:val="000000"/>
          <w:spacing w:val="-2"/>
          <w:sz w:val="11"/>
          <w:szCs w:val="11"/>
        </w:rPr>
        <w:t>. Zúčtovacím obdobím se ro</w:t>
      </w:r>
      <w:r w:rsidR="00EA0412" w:rsidRPr="00B55BC1">
        <w:rPr>
          <w:rFonts w:ascii="Arial Narrow" w:eastAsiaTheme="minorEastAsia" w:hAnsi="Arial Narrow"/>
          <w:color w:val="000000"/>
          <w:spacing w:val="-2"/>
          <w:sz w:val="11"/>
          <w:szCs w:val="11"/>
        </w:rPr>
        <w:t>zumí kalendářní čtvrtletí, není-</w:t>
      </w:r>
      <w:r w:rsidRPr="00B55BC1">
        <w:rPr>
          <w:rFonts w:ascii="Arial Narrow" w:eastAsiaTheme="minorEastAsia" w:hAnsi="Arial Narrow"/>
          <w:color w:val="000000"/>
          <w:spacing w:val="-2"/>
          <w:sz w:val="11"/>
          <w:szCs w:val="11"/>
        </w:rPr>
        <w:t>li dohodnuto ji</w:t>
      </w:r>
      <w:r w:rsidR="00EA0412" w:rsidRPr="00B55BC1">
        <w:rPr>
          <w:rFonts w:ascii="Arial Narrow" w:eastAsiaTheme="minorEastAsia" w:hAnsi="Arial Narrow"/>
          <w:color w:val="000000"/>
          <w:spacing w:val="-2"/>
          <w:sz w:val="11"/>
          <w:szCs w:val="11"/>
        </w:rPr>
        <w:t>nak. Ke konci tohoto období má Dodavatel právo vyúčtovat Odběrateli částku,</w:t>
      </w:r>
      <w:r w:rsidRPr="00B55BC1">
        <w:rPr>
          <w:rFonts w:ascii="Arial Narrow" w:eastAsiaTheme="minorEastAsia" w:hAnsi="Arial Narrow"/>
          <w:color w:val="000000"/>
          <w:spacing w:val="-2"/>
          <w:sz w:val="11"/>
          <w:szCs w:val="11"/>
        </w:rPr>
        <w:t xml:space="preserve"> odpovídající rozdílu mezi skutečně zhotoveným počtem výtisků a smluvním objemem výtisků za zúčtovací období</w:t>
      </w:r>
      <w:r w:rsidR="00EA0412"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 xml:space="preserve"> samostatným daňovým dokladem. Podkladem pro stanovení rozdílu je odečet stavu počítadel na zařízení ke konci zúčtovacího období.</w:t>
      </w:r>
      <w:r w:rsidR="00EA0412" w:rsidRPr="00B55BC1">
        <w:rPr>
          <w:rFonts w:ascii="Arial Narrow" w:eastAsiaTheme="minorEastAsia" w:hAnsi="Arial Narrow"/>
          <w:color w:val="000000"/>
          <w:spacing w:val="-2"/>
          <w:sz w:val="11"/>
          <w:szCs w:val="11"/>
        </w:rPr>
        <w:t xml:space="preserve"> Odběratel je povinen nahlásit D</w:t>
      </w:r>
      <w:r w:rsidRPr="00B55BC1">
        <w:rPr>
          <w:rFonts w:ascii="Arial Narrow" w:eastAsiaTheme="minorEastAsia" w:hAnsi="Arial Narrow"/>
          <w:color w:val="000000"/>
          <w:spacing w:val="-2"/>
          <w:sz w:val="11"/>
          <w:szCs w:val="11"/>
        </w:rPr>
        <w:t xml:space="preserve">odavateli stanovenou formou stavy počítadel na zařízení v termínech stanovených ve smlouvě. Za datum uskutečnění zdanitelného plnění je stanoveno datum vystavení příslušné faktury/daňového dokladu, a to nejpozději 15. pracovní den, následující po provedení odečtu. Pro případ ukončení smlouvy může být tato částka vyúčtována společně s poplatkem za poslední období. Spotřebu dodaného materiálu nad rámec vyúčtovaných výtisků dle stavu počítadel na </w:t>
      </w:r>
      <w:r w:rsidR="00711317" w:rsidRPr="00B55BC1">
        <w:rPr>
          <w:rFonts w:ascii="Arial Narrow" w:eastAsiaTheme="minorEastAsia" w:hAnsi="Arial Narrow"/>
          <w:color w:val="000000"/>
          <w:spacing w:val="-2"/>
          <w:sz w:val="11"/>
          <w:szCs w:val="11"/>
        </w:rPr>
        <w:t>zařízení je</w:t>
      </w:r>
      <w:r w:rsidR="00EA0412" w:rsidRPr="00B55BC1">
        <w:rPr>
          <w:rFonts w:ascii="Arial Narrow" w:eastAsiaTheme="minorEastAsia" w:hAnsi="Arial Narrow"/>
          <w:color w:val="000000"/>
          <w:spacing w:val="-2"/>
          <w:sz w:val="11"/>
          <w:szCs w:val="11"/>
        </w:rPr>
        <w:t xml:space="preserve"> D</w:t>
      </w:r>
      <w:r w:rsidRPr="00B55BC1">
        <w:rPr>
          <w:rFonts w:ascii="Arial Narrow" w:eastAsiaTheme="minorEastAsia" w:hAnsi="Arial Narrow"/>
          <w:color w:val="000000"/>
          <w:spacing w:val="-2"/>
          <w:sz w:val="11"/>
          <w:szCs w:val="11"/>
        </w:rPr>
        <w:t>odavatel oprávněn kdykoliv v průběhu smlouvy nebo po jejím skončení odděleně vyúčtovat za ceny dle platného ceníku</w:t>
      </w:r>
      <w:r w:rsidR="004B06E5" w:rsidRPr="004B06E5">
        <w:rPr>
          <w:rFonts w:ascii="Arial Narrow" w:eastAsiaTheme="minorEastAsia" w:hAnsi="Arial Narrow"/>
          <w:color w:val="000000"/>
          <w:spacing w:val="-2"/>
          <w:sz w:val="11"/>
          <w:szCs w:val="11"/>
        </w:rPr>
        <w:t>, pro vyúčtování se předpokládá u kancelářských zařízení průměrné pokrytí výtisku tonerem 6%, u produkčních zařízení 10% (v případě barevných výtisků platí pro každou z barev)</w:t>
      </w:r>
      <w:r w:rsidRPr="00B55BC1">
        <w:rPr>
          <w:rFonts w:ascii="Arial Narrow" w:eastAsiaTheme="minorEastAsia" w:hAnsi="Arial Narrow"/>
          <w:color w:val="000000"/>
          <w:spacing w:val="-2"/>
          <w:sz w:val="11"/>
          <w:szCs w:val="11"/>
        </w:rPr>
        <w:t xml:space="preserve">. </w:t>
      </w:r>
    </w:p>
    <w:p w14:paraId="622E8C12" w14:textId="22FA1941" w:rsidR="009B315A" w:rsidRPr="00B55BC1" w:rsidRDefault="009B315A"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9</w:t>
      </w:r>
      <w:r w:rsidRPr="00B55BC1">
        <w:rPr>
          <w:rFonts w:ascii="Arial Narrow" w:eastAsiaTheme="minorEastAsia" w:hAnsi="Arial Narrow"/>
          <w:color w:val="000000"/>
          <w:spacing w:val="-2"/>
          <w:sz w:val="11"/>
          <w:szCs w:val="11"/>
        </w:rPr>
        <w:t xml:space="preserve">. </w:t>
      </w:r>
      <w:r w:rsidR="00F92446" w:rsidRPr="00F92446">
        <w:rPr>
          <w:rFonts w:ascii="Arial Narrow" w:eastAsiaTheme="minorEastAsia" w:hAnsi="Arial Narrow"/>
          <w:color w:val="000000"/>
          <w:spacing w:val="-2"/>
          <w:sz w:val="11"/>
          <w:szCs w:val="11"/>
        </w:rPr>
        <w:t>Formáty větší než A4 se počítají jako dva výtisky A4, formáty menší než A4 se počítají jako jeden výtisk A4. Oboustranný výtisk se počítá jako dva jednostranné výtisky stejného formátu. Výtisky v režimu dlouhý formát se účtují dle délky jako nejbližší vyšší násobek šířky formátu A4. Pro produkční stroje je tento dlouhý formát účtován jako 4x A4. Průjezdem se rozumí jednostranný výtisk bez ohledu na jeho formát (vyjma nastavení zařízení v režimu dlouhý formát, takový výtisk se počítá jako 3 průjezdy). Do počtu skutečně provedených výtisků se pro účely zúčtování nezapočítávají tzv. záseky papíru dle počítadla, pokud je zařízení takovýmto počítadlem vybaveno a výtisky zhotovené při opravě zařízení</w:t>
      </w:r>
      <w:r w:rsidR="00F92446">
        <w:rPr>
          <w:rFonts w:ascii="Arial Narrow" w:eastAsiaTheme="minorEastAsia" w:hAnsi="Arial Narrow"/>
          <w:color w:val="000000"/>
          <w:spacing w:val="-2"/>
          <w:sz w:val="11"/>
          <w:szCs w:val="11"/>
        </w:rPr>
        <w:t xml:space="preserve"> servisním technikem dodavatele</w:t>
      </w:r>
      <w:r w:rsidRPr="00B55BC1">
        <w:rPr>
          <w:rFonts w:ascii="Arial Narrow" w:eastAsiaTheme="minorEastAsia" w:hAnsi="Arial Narrow"/>
          <w:color w:val="000000"/>
          <w:spacing w:val="-2"/>
          <w:sz w:val="11"/>
          <w:szCs w:val="11"/>
        </w:rPr>
        <w:t>.</w:t>
      </w:r>
    </w:p>
    <w:p w14:paraId="622E8C13" w14:textId="050A6ABC" w:rsidR="009B315A" w:rsidRPr="00B55BC1" w:rsidRDefault="009B315A"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w:t>
      </w:r>
      <w:r w:rsidR="00245412" w:rsidRPr="00B55BC1">
        <w:rPr>
          <w:rFonts w:ascii="Arial Narrow" w:eastAsiaTheme="minorEastAsia" w:hAnsi="Arial Narrow"/>
          <w:color w:val="000000"/>
          <w:spacing w:val="-2"/>
          <w:sz w:val="11"/>
          <w:szCs w:val="11"/>
        </w:rPr>
        <w:t>10</w:t>
      </w:r>
      <w:r w:rsidRPr="00B55BC1">
        <w:rPr>
          <w:rFonts w:ascii="Arial Narrow" w:eastAsiaTheme="minorEastAsia" w:hAnsi="Arial Narrow"/>
          <w:color w:val="000000"/>
          <w:spacing w:val="-2"/>
          <w:sz w:val="11"/>
          <w:szCs w:val="11"/>
        </w:rPr>
        <w:t>. V případě neposkytnutí aktuál</w:t>
      </w:r>
      <w:r w:rsidR="00EA0412" w:rsidRPr="00B55BC1">
        <w:rPr>
          <w:rFonts w:ascii="Arial Narrow" w:eastAsiaTheme="minorEastAsia" w:hAnsi="Arial Narrow"/>
          <w:color w:val="000000"/>
          <w:spacing w:val="-2"/>
          <w:sz w:val="11"/>
          <w:szCs w:val="11"/>
        </w:rPr>
        <w:t>ního stavu počítadla ze strany Odběratele je D</w:t>
      </w:r>
      <w:r w:rsidRPr="00B55BC1">
        <w:rPr>
          <w:rFonts w:ascii="Arial Narrow" w:eastAsiaTheme="minorEastAsia" w:hAnsi="Arial Narrow"/>
          <w:color w:val="000000"/>
          <w:spacing w:val="-2"/>
          <w:sz w:val="11"/>
          <w:szCs w:val="11"/>
        </w:rPr>
        <w:t>odavatel oprávněn realizovat smluvní vyrovnání za dané období na základě průměrných přírůstků výtisků za uplynulá zúčtovací období. Případné</w:t>
      </w:r>
      <w:r w:rsidR="00EA0412" w:rsidRPr="00B55BC1">
        <w:rPr>
          <w:rFonts w:ascii="Arial Narrow" w:eastAsiaTheme="minorEastAsia" w:hAnsi="Arial Narrow"/>
          <w:color w:val="000000"/>
          <w:spacing w:val="-2"/>
          <w:sz w:val="11"/>
          <w:szCs w:val="11"/>
        </w:rPr>
        <w:t xml:space="preserve"> rozdíly nemohou být ze strany O</w:t>
      </w:r>
      <w:r w:rsidRPr="00B55BC1">
        <w:rPr>
          <w:rFonts w:ascii="Arial Narrow" w:eastAsiaTheme="minorEastAsia" w:hAnsi="Arial Narrow"/>
          <w:color w:val="000000"/>
          <w:spacing w:val="-2"/>
          <w:sz w:val="11"/>
          <w:szCs w:val="11"/>
        </w:rPr>
        <w:t>dběratele předmětem reklamace.</w:t>
      </w:r>
    </w:p>
    <w:p w14:paraId="622E8C14" w14:textId="7C6DEE44" w:rsidR="00C762F7" w:rsidRPr="00B55BC1" w:rsidRDefault="00C762F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4.1</w:t>
      </w:r>
      <w:r w:rsidR="00245412" w:rsidRPr="00B55BC1">
        <w:rPr>
          <w:rFonts w:ascii="Arial Narrow" w:eastAsiaTheme="minorEastAsia" w:hAnsi="Arial Narrow"/>
          <w:color w:val="000000"/>
          <w:spacing w:val="-2"/>
          <w:sz w:val="11"/>
          <w:szCs w:val="11"/>
        </w:rPr>
        <w:t>1</w:t>
      </w:r>
      <w:r w:rsidRPr="00B55BC1">
        <w:rPr>
          <w:rFonts w:ascii="Arial Narrow" w:eastAsiaTheme="minorEastAsia" w:hAnsi="Arial Narrow"/>
          <w:color w:val="000000"/>
          <w:spacing w:val="-2"/>
          <w:sz w:val="11"/>
          <w:szCs w:val="11"/>
        </w:rPr>
        <w:t>. Odběratel je povinen hradit dohodnuté platby včas a v plné výši. Termíny jednotlivých plateb jsou stanoveny v daňovém dokladu</w:t>
      </w:r>
      <w:r w:rsidR="00381760"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 xml:space="preserve"> splátkovém kalendáři nebo ve faktuře. Odběratel je povinen poukazovat splátky a jiné platby tak, aby v den splat</w:t>
      </w:r>
      <w:r w:rsidR="00EA0412" w:rsidRPr="00B55BC1">
        <w:rPr>
          <w:rFonts w:ascii="Arial Narrow" w:eastAsiaTheme="minorEastAsia" w:hAnsi="Arial Narrow"/>
          <w:color w:val="000000"/>
          <w:spacing w:val="-2"/>
          <w:sz w:val="11"/>
          <w:szCs w:val="11"/>
        </w:rPr>
        <w:t>nosti byly k dispozici na účtu D</w:t>
      </w:r>
      <w:r w:rsidRPr="00B55BC1">
        <w:rPr>
          <w:rFonts w:ascii="Arial Narrow" w:eastAsiaTheme="minorEastAsia" w:hAnsi="Arial Narrow"/>
          <w:color w:val="000000"/>
          <w:spacing w:val="-2"/>
          <w:sz w:val="11"/>
          <w:szCs w:val="11"/>
        </w:rPr>
        <w:t>odavatele. Bankovní spojení je uvedeno ve smlouvě. Odběratel je povinen platby identifikovat variabilním symbolem, který je uveden ve splátkovém kalendáři nebo ve faktuře. Odběratel není oprávněn platby pozastavovat, snižovat či započítávat. Neurčí</w:t>
      </w:r>
      <w:r w:rsidR="00EA0412" w:rsidRPr="00B55BC1">
        <w:rPr>
          <w:rFonts w:ascii="Arial Narrow" w:eastAsiaTheme="minorEastAsia" w:hAnsi="Arial Narrow"/>
          <w:color w:val="000000"/>
          <w:spacing w:val="-2"/>
          <w:sz w:val="11"/>
          <w:szCs w:val="11"/>
        </w:rPr>
        <w:t>-li O</w:t>
      </w:r>
      <w:r w:rsidRPr="00B55BC1">
        <w:rPr>
          <w:rFonts w:ascii="Arial Narrow" w:eastAsiaTheme="minorEastAsia" w:hAnsi="Arial Narrow"/>
          <w:color w:val="000000"/>
          <w:spacing w:val="-2"/>
          <w:sz w:val="11"/>
          <w:szCs w:val="11"/>
        </w:rPr>
        <w:t xml:space="preserve">dběratel při </w:t>
      </w:r>
      <w:r w:rsidR="00EA0412" w:rsidRPr="00B55BC1">
        <w:rPr>
          <w:rFonts w:ascii="Arial Narrow" w:eastAsiaTheme="minorEastAsia" w:hAnsi="Arial Narrow"/>
          <w:color w:val="000000"/>
          <w:spacing w:val="-2"/>
          <w:sz w:val="11"/>
          <w:szCs w:val="11"/>
        </w:rPr>
        <w:t>plnění, na který dluh plní, má D</w:t>
      </w:r>
      <w:r w:rsidRPr="00B55BC1">
        <w:rPr>
          <w:rFonts w:ascii="Arial Narrow" w:eastAsiaTheme="minorEastAsia" w:hAnsi="Arial Narrow"/>
          <w:color w:val="000000"/>
          <w:spacing w:val="-2"/>
          <w:sz w:val="11"/>
          <w:szCs w:val="11"/>
        </w:rPr>
        <w:t>odavatel právo určit dluh, na který se plnění započte.</w:t>
      </w:r>
    </w:p>
    <w:p w14:paraId="622E8C15" w14:textId="77777777" w:rsidR="00C762F7" w:rsidRPr="00B55BC1" w:rsidRDefault="00C762F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4.1</w:t>
      </w:r>
      <w:r w:rsidR="00245412" w:rsidRPr="00B55BC1">
        <w:rPr>
          <w:rFonts w:ascii="Arial Narrow" w:eastAsiaTheme="minorEastAsia" w:hAnsi="Arial Narrow"/>
          <w:color w:val="000000"/>
          <w:spacing w:val="-2"/>
          <w:sz w:val="11"/>
          <w:szCs w:val="11"/>
        </w:rPr>
        <w:t>2</w:t>
      </w:r>
      <w:r w:rsidRPr="00B55BC1">
        <w:rPr>
          <w:rFonts w:ascii="Arial Narrow" w:eastAsiaTheme="minorEastAsia" w:hAnsi="Arial Narrow"/>
          <w:color w:val="000000"/>
          <w:spacing w:val="-2"/>
          <w:sz w:val="11"/>
          <w:szCs w:val="11"/>
        </w:rPr>
        <w:t>. Splatnost faktury je stanovena na 10 dní od data jejího vystavení, pokud není písemně dohodnuto jinak.</w:t>
      </w:r>
    </w:p>
    <w:p w14:paraId="622E8C16" w14:textId="14A416B4" w:rsidR="00C762F7" w:rsidRPr="00B55BC1" w:rsidRDefault="00C762F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4.1</w:t>
      </w:r>
      <w:r w:rsidR="00245412" w:rsidRPr="00B55BC1">
        <w:rPr>
          <w:rFonts w:ascii="Arial Narrow" w:eastAsiaTheme="minorEastAsia" w:hAnsi="Arial Narrow"/>
          <w:color w:val="000000"/>
          <w:spacing w:val="-2"/>
          <w:sz w:val="11"/>
          <w:szCs w:val="11"/>
        </w:rPr>
        <w:t>3</w:t>
      </w:r>
      <w:r w:rsidRPr="00B55BC1">
        <w:rPr>
          <w:rFonts w:ascii="Arial Narrow" w:eastAsiaTheme="minorEastAsia" w:hAnsi="Arial Narrow"/>
          <w:color w:val="000000"/>
          <w:spacing w:val="-2"/>
          <w:sz w:val="11"/>
          <w:szCs w:val="11"/>
        </w:rPr>
        <w:t xml:space="preserve">. Při uzavření smlouvy s ujednáním o </w:t>
      </w:r>
      <w:r w:rsidR="00EA0412" w:rsidRPr="00B55BC1">
        <w:rPr>
          <w:rFonts w:ascii="Arial Narrow" w:eastAsiaTheme="minorEastAsia" w:hAnsi="Arial Narrow"/>
          <w:color w:val="000000"/>
          <w:spacing w:val="-2"/>
          <w:sz w:val="11"/>
          <w:szCs w:val="11"/>
        </w:rPr>
        <w:t>inkasu</w:t>
      </w:r>
      <w:r w:rsidRPr="00B55BC1">
        <w:rPr>
          <w:rFonts w:ascii="Arial Narrow" w:eastAsiaTheme="minorEastAsia" w:hAnsi="Arial Narrow"/>
          <w:color w:val="000000"/>
          <w:spacing w:val="-2"/>
          <w:sz w:val="11"/>
          <w:szCs w:val="11"/>
        </w:rPr>
        <w:t xml:space="preserve"> pla</w:t>
      </w:r>
      <w:r w:rsidR="00EA0412" w:rsidRPr="00B55BC1">
        <w:rPr>
          <w:rFonts w:ascii="Arial Narrow" w:eastAsiaTheme="minorEastAsia" w:hAnsi="Arial Narrow"/>
          <w:color w:val="000000"/>
          <w:spacing w:val="-2"/>
          <w:sz w:val="11"/>
          <w:szCs w:val="11"/>
        </w:rPr>
        <w:t>teb přímo z účtu Odběratele, je O</w:t>
      </w:r>
      <w:r w:rsidRPr="00B55BC1">
        <w:rPr>
          <w:rFonts w:ascii="Arial Narrow" w:eastAsiaTheme="minorEastAsia" w:hAnsi="Arial Narrow"/>
          <w:color w:val="000000"/>
          <w:spacing w:val="-2"/>
          <w:sz w:val="11"/>
          <w:szCs w:val="11"/>
        </w:rPr>
        <w:t>dběratel povinen povolit na tomto účtu inkaso ve výši peněžité záruky (kauce), min. dvou měsíčních splátek nebo jedné čtvrtletní. Odběratel je povinen zajistit dostatek prostředků na úhradu plateb inkasem v den jejich splatnosti. Porušení této povinnosti se posuzuje jako prodlení v platbě splátky. V případě existence splatných pohledávek</w:t>
      </w:r>
      <w:r w:rsidR="00EA0412" w:rsidRPr="00B55BC1">
        <w:rPr>
          <w:rFonts w:ascii="Arial Narrow" w:eastAsiaTheme="minorEastAsia" w:hAnsi="Arial Narrow"/>
          <w:color w:val="000000"/>
          <w:spacing w:val="-2"/>
          <w:sz w:val="11"/>
          <w:szCs w:val="11"/>
        </w:rPr>
        <w:t xml:space="preserve"> (včetně jejich příslušenství) Dodavatele vůči Odběrateli je D</w:t>
      </w:r>
      <w:r w:rsidRPr="00B55BC1">
        <w:rPr>
          <w:rFonts w:ascii="Arial Narrow" w:eastAsiaTheme="minorEastAsia" w:hAnsi="Arial Narrow"/>
          <w:color w:val="000000"/>
          <w:spacing w:val="-2"/>
          <w:sz w:val="11"/>
          <w:szCs w:val="11"/>
        </w:rPr>
        <w:t>odavatel oprávněn provést inkaso těchto závazků. Dodavatel není oprávněn inkasovat platby před datem jejich splatnosti.</w:t>
      </w:r>
    </w:p>
    <w:p w14:paraId="622E8C17" w14:textId="77777777" w:rsidR="00883BCC"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 Vznik, trvání a zánik smlouvy</w:t>
      </w:r>
    </w:p>
    <w:p w14:paraId="622E8C18" w14:textId="77777777" w:rsidR="00BC2460" w:rsidRPr="00B55BC1" w:rsidRDefault="00883BCC"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5.1 Smlouva je uzavřena dnem jejího podpisu všemi stranami. </w:t>
      </w:r>
    </w:p>
    <w:p w14:paraId="622E8C19" w14:textId="77777777" w:rsidR="00BC2460" w:rsidRPr="00B55BC1" w:rsidRDefault="00BC2460"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5.2 Doba nájmu každého zaříze</w:t>
      </w:r>
      <w:r w:rsidR="002E32BF" w:rsidRPr="00B55BC1">
        <w:rPr>
          <w:rFonts w:ascii="Arial Narrow" w:eastAsiaTheme="minorEastAsia" w:hAnsi="Arial Narrow"/>
          <w:color w:val="000000"/>
          <w:spacing w:val="-2"/>
          <w:sz w:val="11"/>
          <w:szCs w:val="11"/>
        </w:rPr>
        <w:t>ní začíná běžet dnem akceptace P</w:t>
      </w:r>
      <w:r w:rsidRPr="00B55BC1">
        <w:rPr>
          <w:rFonts w:ascii="Arial Narrow" w:eastAsiaTheme="minorEastAsia" w:hAnsi="Arial Narrow"/>
          <w:color w:val="000000"/>
          <w:spacing w:val="-2"/>
          <w:sz w:val="11"/>
          <w:szCs w:val="11"/>
        </w:rPr>
        <w:t>rotokolu o jeho instalaci.</w:t>
      </w:r>
    </w:p>
    <w:p w14:paraId="622E8C1A" w14:textId="77777777" w:rsidR="005A7239" w:rsidRPr="00B55BC1" w:rsidRDefault="00BC2460"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5.3. Doba nájmu každého zařízení je</w:t>
      </w:r>
      <w:r w:rsidR="003A60DB" w:rsidRPr="00B55BC1">
        <w:rPr>
          <w:rFonts w:ascii="Arial Narrow" w:eastAsiaTheme="minorEastAsia" w:hAnsi="Arial Narrow"/>
          <w:color w:val="000000"/>
          <w:spacing w:val="-2"/>
          <w:sz w:val="11"/>
          <w:szCs w:val="11"/>
        </w:rPr>
        <w:t xml:space="preserve"> 48 měsíců, není-li Příloze č. 1: Aktuální seznam zařízení, umístění a rozsah služeb, stanovena jinak.</w:t>
      </w:r>
    </w:p>
    <w:p w14:paraId="622E8C1B" w14:textId="77777777" w:rsidR="003A60DB" w:rsidRPr="00B55BC1" w:rsidRDefault="003A60DB"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5.4. </w:t>
      </w:r>
      <w:r w:rsidR="00BC2460" w:rsidRPr="00B55BC1">
        <w:rPr>
          <w:rFonts w:ascii="Arial Narrow" w:eastAsiaTheme="minorEastAsia" w:hAnsi="Arial Narrow"/>
          <w:color w:val="000000"/>
          <w:spacing w:val="-2"/>
          <w:sz w:val="11"/>
          <w:szCs w:val="11"/>
        </w:rPr>
        <w:t xml:space="preserve">Nájem každého zařízení uvedeného v </w:t>
      </w:r>
      <w:r w:rsidRPr="00B55BC1">
        <w:rPr>
          <w:rFonts w:ascii="Arial Narrow" w:eastAsiaTheme="minorEastAsia" w:hAnsi="Arial Narrow"/>
          <w:color w:val="000000"/>
          <w:spacing w:val="-2"/>
          <w:sz w:val="11"/>
          <w:szCs w:val="11"/>
        </w:rPr>
        <w:t>Příloze č. 1: Aktuální seznam zařízení, umístění a rozsah služeb</w:t>
      </w:r>
      <w:r w:rsidR="00BC2460"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 xml:space="preserve"> </w:t>
      </w:r>
      <w:r w:rsidR="00562EE0" w:rsidRPr="00B55BC1">
        <w:rPr>
          <w:rFonts w:ascii="Arial Narrow" w:eastAsiaTheme="minorEastAsia" w:hAnsi="Arial Narrow"/>
          <w:color w:val="000000"/>
          <w:spacing w:val="-2"/>
          <w:sz w:val="11"/>
          <w:szCs w:val="11"/>
        </w:rPr>
        <w:t xml:space="preserve">může být </w:t>
      </w:r>
      <w:r w:rsidR="00BC2460" w:rsidRPr="00B55BC1">
        <w:rPr>
          <w:rFonts w:ascii="Arial Narrow" w:eastAsiaTheme="minorEastAsia" w:hAnsi="Arial Narrow"/>
          <w:color w:val="000000"/>
          <w:spacing w:val="-2"/>
          <w:sz w:val="11"/>
          <w:szCs w:val="11"/>
        </w:rPr>
        <w:t>ukonče</w:t>
      </w:r>
      <w:r w:rsidRPr="00B55BC1">
        <w:rPr>
          <w:rFonts w:ascii="Arial Narrow" w:eastAsiaTheme="minorEastAsia" w:hAnsi="Arial Narrow"/>
          <w:color w:val="000000"/>
          <w:spacing w:val="-2"/>
          <w:sz w:val="11"/>
          <w:szCs w:val="11"/>
        </w:rPr>
        <w:t>n</w:t>
      </w:r>
      <w:r w:rsidR="006D2FBE" w:rsidRPr="00B55BC1">
        <w:rPr>
          <w:rFonts w:ascii="Arial Narrow" w:eastAsiaTheme="minorEastAsia" w:hAnsi="Arial Narrow"/>
          <w:color w:val="000000"/>
          <w:spacing w:val="-2"/>
          <w:sz w:val="11"/>
          <w:szCs w:val="11"/>
        </w:rPr>
        <w:t xml:space="preserve"> písemnou</w:t>
      </w:r>
      <w:r w:rsidRPr="00B55BC1">
        <w:rPr>
          <w:rFonts w:ascii="Arial Narrow" w:eastAsiaTheme="minorEastAsia" w:hAnsi="Arial Narrow"/>
          <w:color w:val="000000"/>
          <w:spacing w:val="-2"/>
          <w:sz w:val="11"/>
          <w:szCs w:val="11"/>
        </w:rPr>
        <w:t xml:space="preserve"> </w:t>
      </w:r>
      <w:r w:rsidR="002E32BF" w:rsidRPr="00B55BC1">
        <w:rPr>
          <w:rFonts w:ascii="Arial Narrow" w:eastAsiaTheme="minorEastAsia" w:hAnsi="Arial Narrow"/>
          <w:color w:val="000000"/>
          <w:spacing w:val="-2"/>
          <w:sz w:val="11"/>
          <w:szCs w:val="11"/>
        </w:rPr>
        <w:t>dohodou</w:t>
      </w:r>
      <w:r w:rsidRPr="00B55BC1">
        <w:rPr>
          <w:rFonts w:ascii="Arial Narrow" w:eastAsiaTheme="minorEastAsia" w:hAnsi="Arial Narrow"/>
          <w:color w:val="000000"/>
          <w:spacing w:val="-2"/>
          <w:sz w:val="11"/>
          <w:szCs w:val="11"/>
        </w:rPr>
        <w:t xml:space="preserve"> </w:t>
      </w:r>
      <w:r w:rsidR="00B0198A" w:rsidRPr="00B55BC1">
        <w:rPr>
          <w:rFonts w:ascii="Arial Narrow" w:eastAsiaTheme="minorEastAsia" w:hAnsi="Arial Narrow"/>
          <w:color w:val="000000"/>
          <w:spacing w:val="-2"/>
          <w:sz w:val="11"/>
          <w:szCs w:val="11"/>
        </w:rPr>
        <w:t xml:space="preserve">obou smluvních </w:t>
      </w:r>
      <w:r w:rsidRPr="00B55BC1">
        <w:rPr>
          <w:rFonts w:ascii="Arial Narrow" w:eastAsiaTheme="minorEastAsia" w:hAnsi="Arial Narrow"/>
          <w:color w:val="000000"/>
          <w:spacing w:val="-2"/>
          <w:sz w:val="11"/>
          <w:szCs w:val="11"/>
        </w:rPr>
        <w:t>stra</w:t>
      </w:r>
      <w:r w:rsidR="009B6B58" w:rsidRPr="00B55BC1">
        <w:rPr>
          <w:rFonts w:ascii="Arial Narrow" w:eastAsiaTheme="minorEastAsia" w:hAnsi="Arial Narrow"/>
          <w:color w:val="000000"/>
          <w:spacing w:val="-2"/>
          <w:sz w:val="11"/>
          <w:szCs w:val="11"/>
        </w:rPr>
        <w:t>n</w:t>
      </w:r>
      <w:r w:rsidRPr="00B55BC1">
        <w:rPr>
          <w:rFonts w:ascii="Arial Narrow" w:eastAsiaTheme="minorEastAsia" w:hAnsi="Arial Narrow"/>
          <w:color w:val="000000"/>
          <w:spacing w:val="-2"/>
          <w:sz w:val="11"/>
          <w:szCs w:val="11"/>
        </w:rPr>
        <w:t xml:space="preserve">. </w:t>
      </w:r>
      <w:r w:rsidR="00BC2460" w:rsidRPr="00B55BC1">
        <w:rPr>
          <w:rFonts w:ascii="Arial Narrow" w:eastAsiaTheme="minorEastAsia" w:hAnsi="Arial Narrow"/>
          <w:color w:val="000000"/>
          <w:spacing w:val="-2"/>
          <w:sz w:val="11"/>
          <w:szCs w:val="11"/>
        </w:rPr>
        <w:t xml:space="preserve">Nájem všech </w:t>
      </w:r>
      <w:r w:rsidRPr="00B55BC1">
        <w:rPr>
          <w:rFonts w:ascii="Arial Narrow" w:eastAsiaTheme="minorEastAsia" w:hAnsi="Arial Narrow"/>
          <w:color w:val="000000"/>
          <w:spacing w:val="-2"/>
          <w:sz w:val="11"/>
          <w:szCs w:val="11"/>
        </w:rPr>
        <w:t>o</w:t>
      </w:r>
      <w:r w:rsidR="009B6B58" w:rsidRPr="00B55BC1">
        <w:rPr>
          <w:rFonts w:ascii="Arial Narrow" w:eastAsiaTheme="minorEastAsia" w:hAnsi="Arial Narrow"/>
          <w:color w:val="000000"/>
          <w:spacing w:val="-2"/>
          <w:sz w:val="11"/>
          <w:szCs w:val="11"/>
        </w:rPr>
        <w:t>statní</w:t>
      </w:r>
      <w:r w:rsidR="00BC2460" w:rsidRPr="00B55BC1">
        <w:rPr>
          <w:rFonts w:ascii="Arial Narrow" w:eastAsiaTheme="minorEastAsia" w:hAnsi="Arial Narrow"/>
          <w:color w:val="000000"/>
          <w:spacing w:val="-2"/>
          <w:sz w:val="11"/>
          <w:szCs w:val="11"/>
        </w:rPr>
        <w:t>ch</w:t>
      </w:r>
      <w:r w:rsidR="009B6B58" w:rsidRPr="00B55BC1">
        <w:rPr>
          <w:rFonts w:ascii="Arial Narrow" w:eastAsiaTheme="minorEastAsia" w:hAnsi="Arial Narrow"/>
          <w:color w:val="000000"/>
          <w:spacing w:val="-2"/>
          <w:sz w:val="11"/>
          <w:szCs w:val="11"/>
        </w:rPr>
        <w:t xml:space="preserve"> zařízení, která jsou předmětem této smlouvy dle Přílohy č. 1</w:t>
      </w:r>
      <w:r w:rsidR="00BC2460" w:rsidRPr="00B55BC1">
        <w:rPr>
          <w:rFonts w:ascii="Arial Narrow" w:eastAsiaTheme="minorEastAsia" w:hAnsi="Arial Narrow"/>
          <w:color w:val="000000"/>
          <w:spacing w:val="-2"/>
          <w:sz w:val="11"/>
          <w:szCs w:val="11"/>
        </w:rPr>
        <w:t>, tím není dotčen a pokračuje</w:t>
      </w:r>
      <w:r w:rsidR="009B6B58" w:rsidRPr="00B55BC1">
        <w:rPr>
          <w:rFonts w:ascii="Arial Narrow" w:eastAsiaTheme="minorEastAsia" w:hAnsi="Arial Narrow"/>
          <w:color w:val="000000"/>
          <w:spacing w:val="-2"/>
          <w:sz w:val="11"/>
          <w:szCs w:val="11"/>
        </w:rPr>
        <w:t xml:space="preserve"> za </w:t>
      </w:r>
      <w:r w:rsidR="00BC2460" w:rsidRPr="00B55BC1">
        <w:rPr>
          <w:rFonts w:ascii="Arial Narrow" w:eastAsiaTheme="minorEastAsia" w:hAnsi="Arial Narrow"/>
          <w:color w:val="000000"/>
          <w:spacing w:val="-2"/>
          <w:sz w:val="11"/>
          <w:szCs w:val="11"/>
        </w:rPr>
        <w:t xml:space="preserve">původně ujednaných </w:t>
      </w:r>
      <w:r w:rsidR="009B6B58" w:rsidRPr="00B55BC1">
        <w:rPr>
          <w:rFonts w:ascii="Arial Narrow" w:eastAsiaTheme="minorEastAsia" w:hAnsi="Arial Narrow"/>
          <w:color w:val="000000"/>
          <w:spacing w:val="-2"/>
          <w:sz w:val="11"/>
          <w:szCs w:val="11"/>
        </w:rPr>
        <w:t>podmínek.</w:t>
      </w:r>
    </w:p>
    <w:p w14:paraId="7167C337" w14:textId="3F813960" w:rsidR="006C228A" w:rsidRPr="00B55BC1" w:rsidRDefault="006C228A"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5.5 Výpověď smlouvy nebo odstoupení od smlouvy je možné pouze z důvodů uvedených ve smlouvě, OP nebo v zákoně. Výpovědní doba činí 2 měsíce a počíná běžet prvním dnem kalendářního měsíce následujícího po doručení druhé smluvní straně. Odběratel však nemůže smlouvu jednostranně vypovědět bez udání důvodů před uplynutím doby trvání nájmů zařízení dle Přílohy č. 1. Strany tímto vylučují aplikaci ustanovení </w:t>
      </w:r>
      <w:r w:rsidR="00D37D22" w:rsidRPr="00B55BC1">
        <w:rPr>
          <w:rFonts w:ascii="Arial Narrow" w:eastAsiaTheme="minorEastAsia" w:hAnsi="Arial Narrow"/>
          <w:color w:val="000000"/>
          <w:spacing w:val="-2"/>
          <w:sz w:val="11"/>
          <w:szCs w:val="11"/>
        </w:rPr>
        <w:t>§ 2320 odst. 1 zákona č. 89/2012 Sb</w:t>
      </w:r>
      <w:r w:rsidR="009F6623" w:rsidRPr="00B55BC1">
        <w:rPr>
          <w:rFonts w:ascii="Arial Narrow" w:eastAsiaTheme="minorEastAsia" w:hAnsi="Arial Narrow"/>
          <w:color w:val="000000"/>
          <w:spacing w:val="-2"/>
          <w:sz w:val="11"/>
          <w:szCs w:val="11"/>
        </w:rPr>
        <w:t>., občanského zákoníku, v platném znění.</w:t>
      </w:r>
    </w:p>
    <w:p w14:paraId="622E8C1C" w14:textId="5814F032" w:rsidR="00A97C00" w:rsidRPr="00B55BC1" w:rsidRDefault="009F662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5.6</w:t>
      </w:r>
      <w:r w:rsidR="00A97C00" w:rsidRPr="00B55BC1">
        <w:rPr>
          <w:rFonts w:ascii="Arial Narrow" w:eastAsiaTheme="minorEastAsia" w:hAnsi="Arial Narrow"/>
          <w:color w:val="000000"/>
          <w:spacing w:val="-2"/>
          <w:sz w:val="11"/>
          <w:szCs w:val="11"/>
        </w:rPr>
        <w:t xml:space="preserve">. V případě </w:t>
      </w:r>
      <w:r w:rsidRPr="00B55BC1">
        <w:rPr>
          <w:rFonts w:ascii="Arial Narrow" w:eastAsiaTheme="minorEastAsia" w:hAnsi="Arial Narrow"/>
          <w:color w:val="000000"/>
          <w:spacing w:val="-2"/>
          <w:sz w:val="11"/>
          <w:szCs w:val="11"/>
        </w:rPr>
        <w:t xml:space="preserve">skončení </w:t>
      </w:r>
      <w:r w:rsidR="00BC2460" w:rsidRPr="00B55BC1">
        <w:rPr>
          <w:rFonts w:ascii="Arial Narrow" w:eastAsiaTheme="minorEastAsia" w:hAnsi="Arial Narrow"/>
          <w:color w:val="000000"/>
          <w:spacing w:val="-2"/>
          <w:sz w:val="11"/>
          <w:szCs w:val="11"/>
        </w:rPr>
        <w:t xml:space="preserve">smlouvy nebo </w:t>
      </w:r>
      <w:r w:rsidRPr="00B55BC1">
        <w:rPr>
          <w:rFonts w:ascii="Arial Narrow" w:eastAsiaTheme="minorEastAsia" w:hAnsi="Arial Narrow"/>
          <w:color w:val="000000"/>
          <w:spacing w:val="-2"/>
          <w:sz w:val="11"/>
          <w:szCs w:val="11"/>
        </w:rPr>
        <w:t xml:space="preserve">skončení </w:t>
      </w:r>
      <w:r w:rsidR="00BC2460" w:rsidRPr="00B55BC1">
        <w:rPr>
          <w:rFonts w:ascii="Arial Narrow" w:eastAsiaTheme="minorEastAsia" w:hAnsi="Arial Narrow"/>
          <w:color w:val="000000"/>
          <w:spacing w:val="-2"/>
          <w:sz w:val="11"/>
          <w:szCs w:val="11"/>
        </w:rPr>
        <w:t xml:space="preserve">nájmu jednotlivého zařízení </w:t>
      </w:r>
      <w:r w:rsidR="00945281" w:rsidRPr="00B55BC1">
        <w:rPr>
          <w:rFonts w:ascii="Arial Narrow" w:eastAsiaTheme="minorEastAsia" w:hAnsi="Arial Narrow"/>
          <w:color w:val="000000"/>
          <w:spacing w:val="-2"/>
          <w:sz w:val="11"/>
          <w:szCs w:val="11"/>
        </w:rPr>
        <w:t>je D</w:t>
      </w:r>
      <w:r w:rsidR="00A97C00" w:rsidRPr="00B55BC1">
        <w:rPr>
          <w:rFonts w:ascii="Arial Narrow" w:eastAsiaTheme="minorEastAsia" w:hAnsi="Arial Narrow"/>
          <w:color w:val="000000"/>
          <w:spacing w:val="-2"/>
          <w:sz w:val="11"/>
          <w:szCs w:val="11"/>
        </w:rPr>
        <w:t xml:space="preserve">odavatel oprávněn nejpozději do 30 dnů od </w:t>
      </w:r>
      <w:r w:rsidR="002E32BF" w:rsidRPr="00B55BC1">
        <w:rPr>
          <w:rFonts w:ascii="Arial Narrow" w:eastAsiaTheme="minorEastAsia" w:hAnsi="Arial Narrow"/>
          <w:color w:val="000000"/>
          <w:spacing w:val="-2"/>
          <w:sz w:val="11"/>
          <w:szCs w:val="11"/>
        </w:rPr>
        <w:t>zániku provést</w:t>
      </w:r>
      <w:r w:rsidR="00A97C00" w:rsidRPr="00B55BC1">
        <w:rPr>
          <w:rFonts w:ascii="Arial Narrow" w:eastAsiaTheme="minorEastAsia" w:hAnsi="Arial Narrow"/>
          <w:color w:val="000000"/>
          <w:spacing w:val="-2"/>
          <w:sz w:val="11"/>
          <w:szCs w:val="11"/>
        </w:rPr>
        <w:t xml:space="preserve"> vyúčtování veškerých služeb spojených s</w:t>
      </w:r>
      <w:r w:rsidR="00945281" w:rsidRPr="00B55BC1">
        <w:rPr>
          <w:rFonts w:ascii="Arial Narrow" w:eastAsiaTheme="minorEastAsia" w:hAnsi="Arial Narrow"/>
          <w:color w:val="000000"/>
          <w:spacing w:val="-2"/>
          <w:sz w:val="11"/>
          <w:szCs w:val="11"/>
        </w:rPr>
        <w:t>e zánikem smlouvy nebo se zánikem nájmu jednotlivého zařízení a spojenými službami</w:t>
      </w:r>
      <w:r w:rsidR="00A97C00" w:rsidRPr="00B55BC1">
        <w:rPr>
          <w:rFonts w:ascii="Arial Narrow" w:eastAsiaTheme="minorEastAsia" w:hAnsi="Arial Narrow"/>
          <w:color w:val="000000"/>
          <w:spacing w:val="-2"/>
          <w:sz w:val="11"/>
          <w:szCs w:val="11"/>
        </w:rPr>
        <w:t>, pokud se obě strany nedohodly písemnou formou jinak.</w:t>
      </w:r>
      <w:r w:rsidRPr="00B55BC1">
        <w:rPr>
          <w:rFonts w:ascii="Arial Narrow" w:eastAsiaTheme="minorEastAsia" w:hAnsi="Arial Narrow"/>
          <w:color w:val="000000"/>
          <w:spacing w:val="-2"/>
          <w:sz w:val="11"/>
          <w:szCs w:val="11"/>
        </w:rPr>
        <w:t xml:space="preserve"> Skončením smlouvy ani nájmu není dotčena povinnost odběratele uhradit dodavateli veškeré nároky vzniklé ze smlouvy a OP (zejména platby, smluvní pokuty, úroky z prodlení, škody, nemajetkovou újmu apod.).</w:t>
      </w:r>
    </w:p>
    <w:p w14:paraId="622E8C1D" w14:textId="21534574" w:rsidR="0031667F" w:rsidRPr="00B55BC1" w:rsidRDefault="009F662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5.7</w:t>
      </w:r>
      <w:r w:rsidR="00EA0412" w:rsidRPr="00B55BC1">
        <w:rPr>
          <w:rFonts w:ascii="Arial Narrow" w:eastAsiaTheme="minorEastAsia" w:hAnsi="Arial Narrow"/>
          <w:color w:val="000000"/>
          <w:spacing w:val="-2"/>
          <w:sz w:val="11"/>
          <w:szCs w:val="11"/>
        </w:rPr>
        <w:t>.</w:t>
      </w:r>
      <w:r w:rsidR="0031667F" w:rsidRPr="00B55BC1">
        <w:rPr>
          <w:rFonts w:ascii="Arial Narrow" w:eastAsiaTheme="minorEastAsia" w:hAnsi="Arial Narrow"/>
          <w:color w:val="000000"/>
          <w:spacing w:val="-2"/>
          <w:sz w:val="11"/>
          <w:szCs w:val="11"/>
        </w:rPr>
        <w:t xml:space="preserve"> </w:t>
      </w:r>
      <w:r w:rsidR="00EA0412" w:rsidRPr="00B55BC1">
        <w:rPr>
          <w:rFonts w:ascii="Arial Narrow" w:eastAsiaTheme="minorEastAsia" w:hAnsi="Arial Narrow"/>
          <w:color w:val="000000"/>
          <w:spacing w:val="-2"/>
          <w:sz w:val="11"/>
          <w:szCs w:val="11"/>
        </w:rPr>
        <w:t>K</w:t>
      </w:r>
      <w:r w:rsidR="009009B3" w:rsidRPr="00B55BC1">
        <w:rPr>
          <w:rFonts w:ascii="Arial Narrow" w:eastAsiaTheme="minorEastAsia" w:hAnsi="Arial Narrow"/>
          <w:color w:val="000000"/>
          <w:spacing w:val="-2"/>
          <w:sz w:val="11"/>
          <w:szCs w:val="11"/>
        </w:rPr>
        <w:t>romě zákonem stanovených důvodů má D</w:t>
      </w:r>
      <w:r w:rsidR="0031667F" w:rsidRPr="00B55BC1">
        <w:rPr>
          <w:rFonts w:ascii="Arial Narrow" w:eastAsiaTheme="minorEastAsia" w:hAnsi="Arial Narrow"/>
          <w:color w:val="000000"/>
          <w:spacing w:val="-2"/>
          <w:sz w:val="11"/>
          <w:szCs w:val="11"/>
        </w:rPr>
        <w:t>odavatel právo odstoupit od smlouvy v případě, že odběratel:</w:t>
      </w:r>
    </w:p>
    <w:p w14:paraId="622E8C1E" w14:textId="70DC26B8" w:rsidR="0031667F" w:rsidRPr="00B55BC1" w:rsidRDefault="0031667F"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EA0412" w:rsidRPr="00B55BC1">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je v prodlení s úhradou jakékoli platby (včetně splátkových nebo leasingových),</w:t>
      </w:r>
    </w:p>
    <w:p w14:paraId="622E8C1F" w14:textId="48C65428" w:rsidR="0031667F" w:rsidRPr="00B55BC1" w:rsidRDefault="0031667F"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EA0412" w:rsidRPr="00B55BC1">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závažným způsobem nebo opakovaně porušuje ustanovení smlouvy nebo těchto OP,</w:t>
      </w:r>
    </w:p>
    <w:p w14:paraId="622E8C20" w14:textId="481243CA" w:rsidR="0031667F" w:rsidRPr="00B55BC1" w:rsidRDefault="0031667F"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w:t>
      </w:r>
      <w:r w:rsidR="00EA0412" w:rsidRPr="00B55BC1">
        <w:rPr>
          <w:rFonts w:ascii="Arial Narrow" w:eastAsiaTheme="minorEastAsia" w:hAnsi="Arial Narrow"/>
          <w:color w:val="000000"/>
          <w:spacing w:val="-2"/>
          <w:sz w:val="11"/>
          <w:szCs w:val="11"/>
        </w:rPr>
        <w:t xml:space="preserve">- </w:t>
      </w:r>
      <w:r w:rsidRPr="00B55BC1">
        <w:rPr>
          <w:rFonts w:ascii="Arial Narrow" w:eastAsiaTheme="minorEastAsia" w:hAnsi="Arial Narrow"/>
          <w:color w:val="000000"/>
          <w:spacing w:val="-2"/>
          <w:sz w:val="11"/>
          <w:szCs w:val="11"/>
        </w:rPr>
        <w:t xml:space="preserve">při uzavírání smlouvy vědomě uvedl nepravdivé údaje o skutečnostech rozhodných pro její uzavření </w:t>
      </w:r>
    </w:p>
    <w:p w14:paraId="1CF1D165" w14:textId="7C9C8C0E" w:rsidR="004346D7" w:rsidRPr="00B55BC1" w:rsidRDefault="004346D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 - vstoupil do likvidace, bylo u něj zahájeno insolvenční řízení nebo byl u něho zahájen výkon rozhodnutí (exekuce) a</w:t>
      </w:r>
    </w:p>
    <w:p w14:paraId="1CB5E003" w14:textId="7A359CCF" w:rsidR="004346D7" w:rsidRPr="00B55BC1" w:rsidRDefault="004346D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v případě, že dojde ke zničení nebo odcizení předmětu smlouvy.</w:t>
      </w:r>
    </w:p>
    <w:p w14:paraId="622E8C21" w14:textId="565A7531" w:rsidR="0031667F" w:rsidRPr="00B55BC1" w:rsidRDefault="004346D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Odstoupení od </w:t>
      </w:r>
      <w:r w:rsidR="0034503E" w:rsidRPr="00B55BC1">
        <w:rPr>
          <w:rFonts w:ascii="Arial Narrow" w:eastAsiaTheme="minorEastAsia" w:hAnsi="Arial Narrow"/>
          <w:color w:val="000000"/>
          <w:spacing w:val="-2"/>
          <w:sz w:val="11"/>
          <w:szCs w:val="11"/>
        </w:rPr>
        <w:t>smlouvy je ú</w:t>
      </w:r>
      <w:r w:rsidRPr="00B55BC1">
        <w:rPr>
          <w:rFonts w:ascii="Arial Narrow" w:eastAsiaTheme="minorEastAsia" w:hAnsi="Arial Narrow"/>
          <w:color w:val="000000"/>
          <w:spacing w:val="-2"/>
          <w:sz w:val="11"/>
          <w:szCs w:val="11"/>
        </w:rPr>
        <w:t xml:space="preserve">činné okamžikem doručení písemného oznámení o odstoupení druhé </w:t>
      </w:r>
      <w:r w:rsidR="0034503E" w:rsidRPr="00B55BC1">
        <w:rPr>
          <w:rFonts w:ascii="Arial Narrow" w:eastAsiaTheme="minorEastAsia" w:hAnsi="Arial Narrow"/>
          <w:color w:val="000000"/>
          <w:spacing w:val="-2"/>
          <w:sz w:val="11"/>
          <w:szCs w:val="11"/>
        </w:rPr>
        <w:t>straně</w:t>
      </w:r>
      <w:r w:rsidRPr="00B55BC1">
        <w:rPr>
          <w:rFonts w:ascii="Arial Narrow" w:eastAsiaTheme="minorEastAsia" w:hAnsi="Arial Narrow"/>
          <w:color w:val="000000"/>
          <w:spacing w:val="-2"/>
          <w:sz w:val="11"/>
          <w:szCs w:val="11"/>
        </w:rPr>
        <w:t>.</w:t>
      </w:r>
    </w:p>
    <w:p w14:paraId="674EC931" w14:textId="6F314555" w:rsidR="0034503E" w:rsidRPr="00B55BC1" w:rsidRDefault="009F662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5.8</w:t>
      </w:r>
      <w:r w:rsidR="0034503E" w:rsidRPr="00B55BC1">
        <w:rPr>
          <w:rFonts w:ascii="Arial Narrow" w:eastAsiaTheme="minorEastAsia" w:hAnsi="Arial Narrow"/>
          <w:color w:val="000000"/>
          <w:spacing w:val="-2"/>
          <w:sz w:val="11"/>
          <w:szCs w:val="11"/>
        </w:rPr>
        <w:t>. Odběratel má právo smlouvu ukončit zaplacením odstupného ve výši odpovídající součtu veškerých svých peněžitých závazků ze smlouvy, na jejichž zaplacení by měl Dodavatel nárok v případě dodržení původně sjednané doby nájmu jednotlivých zařízení dle Přílohy č. 1. V takovém případě smlouva i nájem zařízení dle Přílohy č. 1 skončí okamžikem připsání částky odstupného na účet Dodavatele.</w:t>
      </w:r>
    </w:p>
    <w:p w14:paraId="2A8BFDCA" w14:textId="4F66BD74" w:rsidR="00813786" w:rsidRPr="00B55BC1" w:rsidRDefault="0034503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5.9. Odstoupí-li Dodavatel od smlouvy nebo poruší-li Odběratel bez zavinění Dodavatele svůj závazek setrvat v závazkovém vztahu po sjednanou dobu trvání nájmů zařízení dle Přílohy č. 1 </w:t>
      </w:r>
      <w:r w:rsidR="00813786" w:rsidRPr="00B55BC1">
        <w:rPr>
          <w:rFonts w:ascii="Arial Narrow" w:eastAsiaTheme="minorEastAsia" w:hAnsi="Arial Narrow"/>
          <w:color w:val="000000"/>
          <w:spacing w:val="-2"/>
          <w:sz w:val="11"/>
          <w:szCs w:val="11"/>
        </w:rPr>
        <w:t>jednostranným</w:t>
      </w:r>
      <w:r w:rsidRPr="00B55BC1">
        <w:rPr>
          <w:rFonts w:ascii="Arial Narrow" w:eastAsiaTheme="minorEastAsia" w:hAnsi="Arial Narrow"/>
          <w:color w:val="000000"/>
          <w:spacing w:val="-2"/>
          <w:sz w:val="11"/>
          <w:szCs w:val="11"/>
        </w:rPr>
        <w:t xml:space="preserve"> ukončením smlouvy s výjimkou případu uvedeného v bodě 5.8 tohoto článku</w:t>
      </w:r>
      <w:r w:rsidR="00813786"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 xml:space="preserve"> </w:t>
      </w:r>
      <w:r w:rsidR="00813786" w:rsidRPr="00B55BC1">
        <w:rPr>
          <w:rFonts w:ascii="Arial Narrow" w:eastAsiaTheme="minorEastAsia" w:hAnsi="Arial Narrow"/>
          <w:color w:val="000000"/>
          <w:spacing w:val="-2"/>
          <w:sz w:val="11"/>
          <w:szCs w:val="11"/>
        </w:rPr>
        <w:t>má D</w:t>
      </w:r>
      <w:r w:rsidR="0031667F" w:rsidRPr="00B55BC1">
        <w:rPr>
          <w:rFonts w:ascii="Arial Narrow" w:eastAsiaTheme="minorEastAsia" w:hAnsi="Arial Narrow"/>
          <w:color w:val="000000"/>
          <w:spacing w:val="-2"/>
          <w:sz w:val="11"/>
          <w:szCs w:val="11"/>
        </w:rPr>
        <w:t xml:space="preserve">odavatel </w:t>
      </w:r>
      <w:r w:rsidR="00813786" w:rsidRPr="00B55BC1">
        <w:rPr>
          <w:rFonts w:ascii="Arial Narrow" w:eastAsiaTheme="minorEastAsia" w:hAnsi="Arial Narrow"/>
          <w:color w:val="000000"/>
          <w:spacing w:val="-2"/>
          <w:sz w:val="11"/>
          <w:szCs w:val="11"/>
        </w:rPr>
        <w:t>právo na úhradu smluvní pokuty O</w:t>
      </w:r>
      <w:r w:rsidR="0031667F" w:rsidRPr="00B55BC1">
        <w:rPr>
          <w:rFonts w:ascii="Arial Narrow" w:eastAsiaTheme="minorEastAsia" w:hAnsi="Arial Narrow"/>
          <w:color w:val="000000"/>
          <w:spacing w:val="-2"/>
          <w:sz w:val="11"/>
          <w:szCs w:val="11"/>
        </w:rPr>
        <w:t>dběratelem ve výši rovnající se součtu zbývajících u</w:t>
      </w:r>
      <w:r w:rsidR="00813786" w:rsidRPr="00B55BC1">
        <w:rPr>
          <w:rFonts w:ascii="Arial Narrow" w:eastAsiaTheme="minorEastAsia" w:hAnsi="Arial Narrow"/>
          <w:color w:val="000000"/>
          <w:spacing w:val="-2"/>
          <w:sz w:val="11"/>
          <w:szCs w:val="11"/>
        </w:rPr>
        <w:t>jednaných plateb, které by byl Odběratel povinen uhradit D</w:t>
      </w:r>
      <w:r w:rsidR="0031667F" w:rsidRPr="00B55BC1">
        <w:rPr>
          <w:rFonts w:ascii="Arial Narrow" w:eastAsiaTheme="minorEastAsia" w:hAnsi="Arial Narrow"/>
          <w:color w:val="000000"/>
          <w:spacing w:val="-2"/>
          <w:sz w:val="11"/>
          <w:szCs w:val="11"/>
        </w:rPr>
        <w:t xml:space="preserve">odavateli v případě trvání smlouvy za dobu od </w:t>
      </w:r>
      <w:r w:rsidR="00813786" w:rsidRPr="00B55BC1">
        <w:rPr>
          <w:rFonts w:ascii="Arial Narrow" w:eastAsiaTheme="minorEastAsia" w:hAnsi="Arial Narrow"/>
          <w:color w:val="000000"/>
          <w:spacing w:val="-2"/>
          <w:sz w:val="11"/>
          <w:szCs w:val="11"/>
        </w:rPr>
        <w:t>jejího ukončení</w:t>
      </w:r>
      <w:r w:rsidR="0031667F" w:rsidRPr="00B55BC1">
        <w:rPr>
          <w:rFonts w:ascii="Arial Narrow" w:eastAsiaTheme="minorEastAsia" w:hAnsi="Arial Narrow"/>
          <w:color w:val="000000"/>
          <w:spacing w:val="-2"/>
          <w:sz w:val="11"/>
          <w:szCs w:val="11"/>
        </w:rPr>
        <w:t xml:space="preserve"> do uplynu</w:t>
      </w:r>
      <w:r w:rsidR="00813786" w:rsidRPr="00B55BC1">
        <w:rPr>
          <w:rFonts w:ascii="Arial Narrow" w:eastAsiaTheme="minorEastAsia" w:hAnsi="Arial Narrow"/>
          <w:color w:val="000000"/>
          <w:spacing w:val="-2"/>
          <w:sz w:val="11"/>
          <w:szCs w:val="11"/>
        </w:rPr>
        <w:t>tí ujednané doby trvání smlouvy dle Přílohy č. 1. Smluvní pokuta je splatná do 10 kalendářních dnů od doručení výzvy k její úhradě. Povinností zaplatit smluvní pokutu není dotčen nárok Dodavatele na náhradu vzniklé újmy.</w:t>
      </w:r>
    </w:p>
    <w:p w14:paraId="622E8C23" w14:textId="1224BCB3" w:rsidR="0031667F" w:rsidRPr="00B55BC1" w:rsidRDefault="009F6623"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w:t>
      </w:r>
      <w:r w:rsidR="00813786" w:rsidRPr="00B55BC1">
        <w:rPr>
          <w:rFonts w:ascii="Arial Narrow" w:eastAsiaTheme="minorEastAsia" w:hAnsi="Arial Narrow"/>
          <w:color w:val="000000"/>
          <w:spacing w:val="-2"/>
          <w:sz w:val="11"/>
          <w:szCs w:val="11"/>
        </w:rPr>
        <w:t>10</w:t>
      </w:r>
      <w:r w:rsidR="0031667F" w:rsidRPr="00B55BC1">
        <w:rPr>
          <w:rFonts w:ascii="Arial Narrow" w:eastAsiaTheme="minorEastAsia" w:hAnsi="Arial Narrow"/>
          <w:color w:val="000000"/>
          <w:spacing w:val="-2"/>
          <w:sz w:val="11"/>
          <w:szCs w:val="11"/>
        </w:rPr>
        <w:t xml:space="preserve">. Odběratel je povinen v případě předčasného ukončení smlouvy doplatit zůstatkovou hodnotu softwarových licencí, které mu </w:t>
      </w:r>
      <w:r w:rsidR="00813786" w:rsidRPr="00B55BC1">
        <w:rPr>
          <w:rFonts w:ascii="Arial Narrow" w:eastAsiaTheme="minorEastAsia" w:hAnsi="Arial Narrow"/>
          <w:color w:val="000000"/>
          <w:spacing w:val="-2"/>
          <w:sz w:val="11"/>
          <w:szCs w:val="11"/>
        </w:rPr>
        <w:t xml:space="preserve">byly poskytnuty na základě smlouvy. </w:t>
      </w:r>
    </w:p>
    <w:p w14:paraId="622E8C24" w14:textId="73F6FEEF" w:rsidR="008D31D4" w:rsidRPr="00B55BC1" w:rsidRDefault="00813786"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5.11</w:t>
      </w:r>
      <w:r w:rsidR="008D31D4" w:rsidRPr="00B55BC1">
        <w:rPr>
          <w:rFonts w:ascii="Arial Narrow" w:eastAsiaTheme="minorEastAsia" w:hAnsi="Arial Narrow"/>
          <w:color w:val="000000"/>
          <w:spacing w:val="-2"/>
          <w:sz w:val="11"/>
          <w:szCs w:val="11"/>
        </w:rPr>
        <w:t xml:space="preserve">. Po skončení této smlouvy </w:t>
      </w:r>
      <w:r w:rsidR="00357B4C" w:rsidRPr="00B55BC1">
        <w:rPr>
          <w:rFonts w:ascii="Arial Narrow" w:eastAsiaTheme="minorEastAsia" w:hAnsi="Arial Narrow"/>
          <w:color w:val="000000"/>
          <w:spacing w:val="-2"/>
          <w:sz w:val="11"/>
          <w:szCs w:val="11"/>
        </w:rPr>
        <w:t xml:space="preserve">je Odběratel povinen vydat Dodavateli Tiskovou techniku ve stavu odpovídajícím užívání Tiskové techniky v rámci </w:t>
      </w:r>
      <w:r w:rsidR="002E0672" w:rsidRPr="00B55BC1">
        <w:rPr>
          <w:rFonts w:ascii="Arial Narrow" w:eastAsiaTheme="minorEastAsia" w:hAnsi="Arial Narrow"/>
          <w:color w:val="000000"/>
          <w:spacing w:val="-2"/>
          <w:sz w:val="11"/>
          <w:szCs w:val="11"/>
        </w:rPr>
        <w:t>podnikatelské</w:t>
      </w:r>
      <w:r w:rsidR="00357B4C" w:rsidRPr="00B55BC1">
        <w:rPr>
          <w:rFonts w:ascii="Arial Narrow" w:eastAsiaTheme="minorEastAsia" w:hAnsi="Arial Narrow"/>
          <w:color w:val="000000"/>
          <w:spacing w:val="-2"/>
          <w:sz w:val="11"/>
          <w:szCs w:val="11"/>
        </w:rPr>
        <w:t xml:space="preserve"> činnosti s péčí řádného hospodáře Odběrateli, a to do 30 dnů od jejího skončení. </w:t>
      </w:r>
      <w:r w:rsidR="008D31D4" w:rsidRPr="00B55BC1">
        <w:rPr>
          <w:rFonts w:ascii="Arial Narrow" w:eastAsiaTheme="minorEastAsia" w:hAnsi="Arial Narrow"/>
          <w:color w:val="000000"/>
          <w:spacing w:val="-2"/>
          <w:sz w:val="11"/>
          <w:szCs w:val="11"/>
        </w:rPr>
        <w:t>Odběratel</w:t>
      </w:r>
      <w:r w:rsidR="00357B4C" w:rsidRPr="00B55BC1">
        <w:rPr>
          <w:rFonts w:ascii="Arial Narrow" w:eastAsiaTheme="minorEastAsia" w:hAnsi="Arial Narrow"/>
          <w:color w:val="000000"/>
          <w:spacing w:val="-2"/>
          <w:sz w:val="11"/>
          <w:szCs w:val="11"/>
        </w:rPr>
        <w:t xml:space="preserve"> se</w:t>
      </w:r>
      <w:r w:rsidR="008D31D4" w:rsidRPr="00B55BC1">
        <w:rPr>
          <w:rFonts w:ascii="Arial Narrow" w:eastAsiaTheme="minorEastAsia" w:hAnsi="Arial Narrow"/>
          <w:color w:val="000000"/>
          <w:spacing w:val="-2"/>
          <w:sz w:val="11"/>
          <w:szCs w:val="11"/>
        </w:rPr>
        <w:t xml:space="preserve"> zavazuje na vyzvání dodavatele bezodkladně zpřístupnit prostory, ve kterých je předmět smlouvy instalován za účelem umožnění jeho odvozu. V případě</w:t>
      </w:r>
      <w:r w:rsidR="00B55BC1" w:rsidRPr="00B55BC1">
        <w:rPr>
          <w:rFonts w:ascii="Arial Narrow" w:eastAsiaTheme="minorEastAsia" w:hAnsi="Arial Narrow"/>
          <w:color w:val="000000"/>
          <w:spacing w:val="-2"/>
          <w:sz w:val="11"/>
          <w:szCs w:val="11"/>
        </w:rPr>
        <w:t xml:space="preserve"> poškození předmětu smlouvy je O</w:t>
      </w:r>
      <w:r w:rsidR="008D31D4" w:rsidRPr="00B55BC1">
        <w:rPr>
          <w:rFonts w:ascii="Arial Narrow" w:eastAsiaTheme="minorEastAsia" w:hAnsi="Arial Narrow"/>
          <w:color w:val="000000"/>
          <w:spacing w:val="-2"/>
          <w:sz w:val="11"/>
          <w:szCs w:val="11"/>
        </w:rPr>
        <w:t>dběratel povinen uhradit náklady nutné na jeho uvedení do odpovídajícího stavu (náklady budou</w:t>
      </w:r>
      <w:r w:rsidRPr="00B55BC1">
        <w:rPr>
          <w:rFonts w:ascii="Arial Narrow" w:eastAsiaTheme="minorEastAsia" w:hAnsi="Arial Narrow"/>
          <w:color w:val="000000"/>
          <w:spacing w:val="-2"/>
          <w:sz w:val="11"/>
          <w:szCs w:val="11"/>
        </w:rPr>
        <w:t xml:space="preserve"> vyčísleny dle platného ceníku D</w:t>
      </w:r>
      <w:r w:rsidR="008D31D4" w:rsidRPr="00B55BC1">
        <w:rPr>
          <w:rFonts w:ascii="Arial Narrow" w:eastAsiaTheme="minorEastAsia" w:hAnsi="Arial Narrow"/>
          <w:color w:val="000000"/>
          <w:spacing w:val="-2"/>
          <w:sz w:val="11"/>
          <w:szCs w:val="11"/>
        </w:rPr>
        <w:t>odavatele).</w:t>
      </w:r>
    </w:p>
    <w:p w14:paraId="622E8C26" w14:textId="158CF9BA" w:rsidR="0031667F" w:rsidRPr="00B55BC1" w:rsidRDefault="00AF653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5.1</w:t>
      </w:r>
      <w:r w:rsidR="00813786" w:rsidRPr="00B55BC1">
        <w:rPr>
          <w:rFonts w:ascii="Arial Narrow" w:eastAsiaTheme="minorEastAsia" w:hAnsi="Arial Narrow"/>
          <w:color w:val="000000"/>
          <w:spacing w:val="-2"/>
          <w:sz w:val="11"/>
          <w:szCs w:val="11"/>
        </w:rPr>
        <w:t>2</w:t>
      </w:r>
      <w:r w:rsidRPr="00B55BC1">
        <w:rPr>
          <w:rFonts w:ascii="Arial Narrow" w:eastAsiaTheme="minorEastAsia" w:hAnsi="Arial Narrow"/>
          <w:color w:val="000000"/>
          <w:spacing w:val="-2"/>
          <w:sz w:val="11"/>
          <w:szCs w:val="11"/>
        </w:rPr>
        <w:t>. V případě, že nedo</w:t>
      </w:r>
      <w:r w:rsidR="00B55BC1" w:rsidRPr="00B55BC1">
        <w:rPr>
          <w:rFonts w:ascii="Arial Narrow" w:eastAsiaTheme="minorEastAsia" w:hAnsi="Arial Narrow"/>
          <w:color w:val="000000"/>
          <w:spacing w:val="-2"/>
          <w:sz w:val="11"/>
          <w:szCs w:val="11"/>
        </w:rPr>
        <w:t>jde k vrácení předmětu smlouvy O</w:t>
      </w:r>
      <w:r w:rsidRPr="00B55BC1">
        <w:rPr>
          <w:rFonts w:ascii="Arial Narrow" w:eastAsiaTheme="minorEastAsia" w:hAnsi="Arial Narrow"/>
          <w:color w:val="000000"/>
          <w:spacing w:val="-2"/>
          <w:sz w:val="11"/>
          <w:szCs w:val="11"/>
        </w:rPr>
        <w:t>dběratelem do 30 dnů od uplynutí doby trvání smlouvy</w:t>
      </w:r>
      <w:r w:rsidR="00813786" w:rsidRPr="00B55BC1">
        <w:rPr>
          <w:rFonts w:ascii="Arial Narrow" w:eastAsiaTheme="minorEastAsia" w:hAnsi="Arial Narrow"/>
          <w:color w:val="000000"/>
          <w:spacing w:val="-2"/>
          <w:sz w:val="11"/>
          <w:szCs w:val="11"/>
        </w:rPr>
        <w:t xml:space="preserve"> nebo nájmu</w:t>
      </w:r>
      <w:r w:rsidRPr="00B55BC1">
        <w:rPr>
          <w:rFonts w:ascii="Arial Narrow" w:eastAsiaTheme="minorEastAsia" w:hAnsi="Arial Narrow"/>
          <w:color w:val="000000"/>
          <w:spacing w:val="-2"/>
          <w:sz w:val="11"/>
          <w:szCs w:val="11"/>
        </w:rPr>
        <w:t>, má se za to, že před</w:t>
      </w:r>
      <w:r w:rsidR="00B55BC1" w:rsidRPr="00B55BC1">
        <w:rPr>
          <w:rFonts w:ascii="Arial Narrow" w:eastAsiaTheme="minorEastAsia" w:hAnsi="Arial Narrow"/>
          <w:color w:val="000000"/>
          <w:spacing w:val="-2"/>
          <w:sz w:val="11"/>
          <w:szCs w:val="11"/>
        </w:rPr>
        <w:t>mět smlouvy je pronajat</w:t>
      </w:r>
      <w:r w:rsidRPr="00B55BC1">
        <w:rPr>
          <w:rFonts w:ascii="Arial Narrow" w:eastAsiaTheme="minorEastAsia" w:hAnsi="Arial Narrow"/>
          <w:color w:val="000000"/>
          <w:spacing w:val="-2"/>
          <w:sz w:val="11"/>
          <w:szCs w:val="11"/>
        </w:rPr>
        <w:t xml:space="preserve"> za cenových podmínek shodných se smlouvou. Odběratel má právo předmět smlouvy vrátit kdykoli po </w:t>
      </w:r>
      <w:r w:rsidR="00B55BC1" w:rsidRPr="00B55BC1">
        <w:rPr>
          <w:rFonts w:ascii="Arial Narrow" w:eastAsiaTheme="minorEastAsia" w:hAnsi="Arial Narrow"/>
          <w:color w:val="000000"/>
          <w:spacing w:val="-2"/>
          <w:sz w:val="11"/>
          <w:szCs w:val="11"/>
        </w:rPr>
        <w:t>uplynutí doby trvání smlouvy a D</w:t>
      </w:r>
      <w:r w:rsidRPr="00B55BC1">
        <w:rPr>
          <w:rFonts w:ascii="Arial Narrow" w:eastAsiaTheme="minorEastAsia" w:hAnsi="Arial Narrow"/>
          <w:color w:val="000000"/>
          <w:spacing w:val="-2"/>
          <w:sz w:val="11"/>
          <w:szCs w:val="11"/>
        </w:rPr>
        <w:t xml:space="preserve">odavatel má právo vyúčtovat každý započatý měsíc </w:t>
      </w:r>
      <w:r w:rsidR="00B55BC1" w:rsidRPr="00B55BC1">
        <w:rPr>
          <w:rFonts w:ascii="Arial Narrow" w:eastAsiaTheme="minorEastAsia" w:hAnsi="Arial Narrow"/>
          <w:color w:val="000000"/>
          <w:spacing w:val="-2"/>
          <w:sz w:val="11"/>
          <w:szCs w:val="11"/>
        </w:rPr>
        <w:t>nájmu</w:t>
      </w:r>
      <w:r w:rsidRPr="00B55BC1">
        <w:rPr>
          <w:rFonts w:ascii="Arial Narrow" w:eastAsiaTheme="minorEastAsia" w:hAnsi="Arial Narrow"/>
          <w:color w:val="000000"/>
          <w:spacing w:val="-2"/>
          <w:sz w:val="11"/>
          <w:szCs w:val="11"/>
        </w:rPr>
        <w:t xml:space="preserve"> </w:t>
      </w:r>
      <w:r w:rsidR="00B55BC1" w:rsidRPr="00B55BC1">
        <w:rPr>
          <w:rFonts w:ascii="Arial Narrow" w:eastAsiaTheme="minorEastAsia" w:hAnsi="Arial Narrow"/>
          <w:color w:val="000000"/>
          <w:spacing w:val="-2"/>
          <w:sz w:val="11"/>
          <w:szCs w:val="11"/>
        </w:rPr>
        <w:t>zařízení dle Přílohy č. 1.</w:t>
      </w:r>
    </w:p>
    <w:p w14:paraId="622E8C27" w14:textId="77777777" w:rsidR="00BD1224" w:rsidRPr="00B55BC1" w:rsidRDefault="00BD1224"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6. Prodlení a jeho důsledky</w:t>
      </w:r>
    </w:p>
    <w:p w14:paraId="622E8C28" w14:textId="77777777" w:rsidR="007467F8" w:rsidRPr="00B55BC1" w:rsidRDefault="009F124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6.1. Prodlení s úhradou plateb podle této smlouvy se považuje za závažné porušení smluvních podmínek.</w:t>
      </w:r>
    </w:p>
    <w:p w14:paraId="622E8C29" w14:textId="77777777" w:rsidR="009F1247" w:rsidRPr="00B55BC1" w:rsidRDefault="009F1247" w:rsidP="0034503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6.2. Odběratel je povinen neodkladně dodavateli oznámit každou skutečnost, která by mohla ohrozit jeho schopnost plnit závazky z této smlouvy (konkurs, vyrovnání, likvidace atd.).</w:t>
      </w:r>
    </w:p>
    <w:p w14:paraId="622E8C2A" w14:textId="77777777" w:rsidR="009F1247" w:rsidRPr="00B55BC1" w:rsidRDefault="009F124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 xml:space="preserve">6.3. Pro případ prodlení s úhradou jakékoli platby sjednávají strany úroky z prodlení ve </w:t>
      </w:r>
      <w:r w:rsidR="00562EE0" w:rsidRPr="00B55BC1">
        <w:rPr>
          <w:rFonts w:ascii="Arial Narrow" w:eastAsiaTheme="minorEastAsia" w:hAnsi="Arial Narrow"/>
          <w:color w:val="000000"/>
          <w:spacing w:val="-2"/>
          <w:sz w:val="11"/>
          <w:szCs w:val="11"/>
        </w:rPr>
        <w:t>výši 0,5</w:t>
      </w:r>
      <w:r w:rsidRPr="00B55BC1">
        <w:rPr>
          <w:rFonts w:ascii="Arial Narrow" w:eastAsiaTheme="minorEastAsia" w:hAnsi="Arial Narrow"/>
          <w:color w:val="000000"/>
          <w:spacing w:val="-2"/>
          <w:sz w:val="11"/>
          <w:szCs w:val="11"/>
        </w:rPr>
        <w:t xml:space="preserve"> ‰ dlužné částky za každý i započatý den prodlení. Úrok jsou splatné v době do 10 kalendářních dnů od doručení výzvy k jejich úhradě.</w:t>
      </w:r>
    </w:p>
    <w:p w14:paraId="622E8C2B" w14:textId="77777777" w:rsidR="009F1247" w:rsidRPr="00B55BC1" w:rsidRDefault="009F124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6.4. Dodavatel má právo na náhradu škody způsobené prodlením odběratele s úhradou jakékoliv platby.</w:t>
      </w:r>
    </w:p>
    <w:p w14:paraId="622E8C2C" w14:textId="77777777" w:rsidR="009F1247" w:rsidRPr="00B55BC1" w:rsidRDefault="009F124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6.5. Dodavatel má při prodlení odběratele s úhradou jakékoli platby rovněž právo na úhradu minimální výše nákladů spojených s uplatněním každé pohledávky ve výši 1200,</w:t>
      </w:r>
      <w:r w:rsidR="00945281"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 xml:space="preserve"> Kč za každý úkon. Úkonem se rozumí zejména písemný (listinná nebo elektronická podoba), telefonický, telegrafický, prostřednictvím veřejné datové sítě nebo jiný kontakt s odběratelem. Překročí</w:t>
      </w:r>
      <w:r w:rsidR="00562EE0"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li výše nákladů spojených s uplatněním pohledávky částku 1200,</w:t>
      </w:r>
      <w:r w:rsidR="00945281"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 xml:space="preserve">  Kč za úkon, má dodavatel právo na úhradu nákladů v plné výši.</w:t>
      </w:r>
    </w:p>
    <w:p w14:paraId="622E8C2D" w14:textId="77777777" w:rsidR="009F1247" w:rsidRPr="00B55BC1" w:rsidRDefault="00562EE0"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6.6. Je-</w:t>
      </w:r>
      <w:r w:rsidR="009F1247" w:rsidRPr="00B55BC1">
        <w:rPr>
          <w:rFonts w:ascii="Arial Narrow" w:eastAsiaTheme="minorEastAsia" w:hAnsi="Arial Narrow"/>
          <w:color w:val="000000"/>
          <w:spacing w:val="-2"/>
          <w:sz w:val="11"/>
          <w:szCs w:val="11"/>
        </w:rPr>
        <w:t>li odběratel v prodlení s úhradou plateb, má dodavatel právo zastavit poskytování služeb a dodávek, a to až do doby vyrovnání dlužných závazků.</w:t>
      </w:r>
    </w:p>
    <w:p w14:paraId="622E8C2E" w14:textId="77777777" w:rsidR="009F1247" w:rsidRPr="00B55BC1" w:rsidRDefault="009F1247"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6.7. Pro případ odebrání zařízení v důsledku porušení podmínek smlouvy se odběratel zavazuje uhradit náklady na odvoz zařízení, které se stanoví paušálně ve výši 5.000,</w:t>
      </w:r>
      <w:r w:rsidR="00945281" w:rsidRPr="00B55BC1">
        <w:rPr>
          <w:rFonts w:ascii="Arial Narrow" w:eastAsiaTheme="minorEastAsia" w:hAnsi="Arial Narrow"/>
          <w:color w:val="000000"/>
          <w:spacing w:val="-2"/>
          <w:sz w:val="11"/>
          <w:szCs w:val="11"/>
        </w:rPr>
        <w:t>-</w:t>
      </w:r>
      <w:r w:rsidRPr="00B55BC1">
        <w:rPr>
          <w:rFonts w:ascii="Arial Narrow" w:eastAsiaTheme="minorEastAsia" w:hAnsi="Arial Narrow"/>
          <w:color w:val="000000"/>
          <w:spacing w:val="-2"/>
          <w:sz w:val="11"/>
          <w:szCs w:val="11"/>
        </w:rPr>
        <w:t xml:space="preserve"> Kč.</w:t>
      </w:r>
    </w:p>
    <w:p w14:paraId="622E8C2F" w14:textId="77777777" w:rsidR="00561E7E" w:rsidRPr="00B55BC1" w:rsidRDefault="00561E7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7. Ostatní ujednání</w:t>
      </w:r>
    </w:p>
    <w:p w14:paraId="622E8C30" w14:textId="77777777" w:rsidR="00561E7E" w:rsidRPr="00B55BC1" w:rsidRDefault="00561E7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7.1 Tato smlouva a právní vztahy jí založené se řídí právním řádem České republiky. Na otázky touto smlouvou výslovně neupravené se použijí ustanovení zákona č. 89/2012 Sb., občanský zákoník.</w:t>
      </w:r>
    </w:p>
    <w:p w14:paraId="622E8C31" w14:textId="77777777" w:rsidR="00561E7E" w:rsidRPr="00B55BC1" w:rsidRDefault="00561E7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7.2 Případné změny či doplňky smlouvy včetně OP musí mít písemnou formu a být podepsány k tomu pověřeným zástupcem dodavatele a odběratele.</w:t>
      </w:r>
    </w:p>
    <w:p w14:paraId="622E8C32" w14:textId="77777777" w:rsidR="00561E7E" w:rsidRPr="00B55BC1" w:rsidRDefault="00561E7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7.3 V případě, že některé ustanovení smlouvy nebo OP je nebo se stane neúčinné, zůstávají ostatní ujednání účinná. V takovém případě se strany zavazují nahradit neúčinné ustanovení ustanovením jiným, účinným, které svým obsahem a smyslem bude odpovídat nejlépe obsahu a smyslu ustanovení původního, neúčinného.</w:t>
      </w:r>
    </w:p>
    <w:p w14:paraId="622E8C33" w14:textId="77777777" w:rsidR="00561E7E" w:rsidRPr="00B55BC1" w:rsidRDefault="00561E7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7.4 Smluvní strany se dohodly, že všechny spory vznikající z této smlouvy a v souvislosti s ní budou rozhodovány s konečnou platností u Rozhodčího soudu při Hospodářské komoře České republiky a Agrární komoře České republiky, v sudišti v Brně, podle jeho řádu jedním rozhodcem jmenovaným předsedou Rozhodčího soudu při Hospodářské komoře České republiky a Agrární komoře České republiky.</w:t>
      </w:r>
    </w:p>
    <w:p w14:paraId="622E8C34" w14:textId="77777777" w:rsidR="00561E7E" w:rsidRPr="00B55BC1" w:rsidRDefault="00561E7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7.5 Smluvní strany se dohodly, že pro doručování písemností jsou rozhodné jejich adresy uvedené ve smlouvě. Strany si ujednaly, že písemnost se považuje za doručenou třetí pracovní den po jejím podání k poštovní přepravě.</w:t>
      </w:r>
    </w:p>
    <w:p w14:paraId="622E8C35" w14:textId="77777777" w:rsidR="009F1247" w:rsidRPr="00B55BC1" w:rsidRDefault="00561E7E"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pacing w:val="-2"/>
          <w:sz w:val="11"/>
          <w:szCs w:val="11"/>
        </w:rPr>
      </w:pPr>
      <w:r w:rsidRPr="00B55BC1">
        <w:rPr>
          <w:rFonts w:ascii="Arial Narrow" w:eastAsiaTheme="minorEastAsia" w:hAnsi="Arial Narrow"/>
          <w:color w:val="000000"/>
          <w:spacing w:val="-2"/>
          <w:sz w:val="11"/>
          <w:szCs w:val="11"/>
        </w:rPr>
        <w:t>7.6 Strany jsou povinny zachovávat mlčenlivost o obsahu smlouvy, OP a dalších příloh a o důvěrných údajích nebo sděleních poskytnutých při jednáních o uzavření smlouvy nebo po jejím uzavření, a to i po zániku smlouvy do doby, než se takové údaje nebo sdělení stanou veřejnými. Porušení povinnosti mlčenlivosti zakládá právo na náhradu škody, případně právo na vydání získaného obohacení.</w:t>
      </w:r>
    </w:p>
    <w:p w14:paraId="622E8C36" w14:textId="77777777" w:rsidR="00DD5AF4" w:rsidRPr="00C1721C" w:rsidRDefault="00DD5AF4" w:rsidP="00DD5A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sectPr w:rsidR="00DD5AF4" w:rsidRPr="00C1721C" w:rsidSect="00EA0412">
          <w:footerReference w:type="default" r:id="rId19"/>
          <w:type w:val="continuous"/>
          <w:pgSz w:w="12242" w:h="15842"/>
          <w:pgMar w:top="567" w:right="1043" w:bottom="567" w:left="567" w:header="709" w:footer="709" w:gutter="0"/>
          <w:cols w:num="2" w:space="141"/>
          <w:titlePg/>
        </w:sectPr>
      </w:pPr>
    </w:p>
    <w:p w14:paraId="622E8C37"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ČL. I. DEFINICE</w:t>
      </w:r>
    </w:p>
    <w:p w14:paraId="622E8C38"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39"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1.1 Nabyvatel Licence: osoba, které vzniká, na základě objednání určité Licence ke stanoveným modulům, aplikacím či programům z SW Společnosti a uhrazení Licenčních poplatků, právo k užívání SW Společnosti v rozsahu a po dobu, jež je určena smlouvou mezi Nabyvatelem Licence a Společností, ke které jsou Standardní licenční podmínky připojeny.</w:t>
      </w:r>
    </w:p>
    <w:p w14:paraId="622E8C3A"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1.2 SW Společnosti: veškerý SW, který je vyvíjený, dodávaný či poskytovaný Společností, případně kde je Společnost na základě jiného titulu oprávněna poskytovat Licence k takovému SW potenciálním Nabyvatelům Licence.</w:t>
      </w:r>
    </w:p>
    <w:p w14:paraId="622E8C3B"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1.3 Poskytnutý SW: SW, jehož užívání bylo objednáno Nabyvatelem Licence a k jehož užívání Nabyvatelem Licence posléze Společnost udělila povolení (licenci) v rozsahu dle smlouvy mezi Společností a Nabyvatelem Licence.</w:t>
      </w:r>
    </w:p>
    <w:p w14:paraId="622E8C3C"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1.4 Autorizovaný partner Společnosti: </w:t>
      </w:r>
      <w:proofErr w:type="gramStart"/>
      <w:r w:rsidRPr="00E74099">
        <w:rPr>
          <w:rFonts w:ascii="Arial Narrow" w:hAnsi="Arial Narrow"/>
          <w:color w:val="000000"/>
          <w:sz w:val="11"/>
          <w:szCs w:val="11"/>
        </w:rPr>
        <w:t>osoba , která</w:t>
      </w:r>
      <w:proofErr w:type="gramEnd"/>
      <w:r w:rsidRPr="00E74099">
        <w:rPr>
          <w:rFonts w:ascii="Arial Narrow" w:hAnsi="Arial Narrow"/>
          <w:color w:val="000000"/>
          <w:sz w:val="11"/>
          <w:szCs w:val="11"/>
        </w:rPr>
        <w:t xml:space="preserve"> má se Společností uzavřenou rámcovou smlouvu, která zajišťuje proškolení technického personálu takového Autorizovaného partnera Společnosti k provádění implementace a údržby SW Společnosti.</w:t>
      </w:r>
    </w:p>
    <w:p w14:paraId="622E8C3D"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1.5 Licenční poplatky: poplatky, jež je Nabyvatel Licence povinen přímo či nepřímo (prostřednictvím Autorizovaného partnera) uhradit Společnosti za užívání Poskytnutého SW. Licenční poplatky se platí ve výši zákaznického ceníku Licencí platného v době uzavření smlouvy na Poskytnutý SW, není</w:t>
      </w:r>
      <w:r w:rsidRPr="00E74099">
        <w:rPr>
          <w:rFonts w:ascii="Arial Narrow" w:hAnsi="Arial Narrow"/>
          <w:color w:val="000000"/>
          <w:sz w:val="11"/>
          <w:szCs w:val="11"/>
        </w:rPr>
        <w:noBreakHyphen/>
        <w:t>li sjednána s daným Nabyvatelem Licence písemně potvrzena jiná výše Licenčního poplatku.</w:t>
      </w:r>
    </w:p>
    <w:p w14:paraId="622E8C3E"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3F"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Čl. II. UŽÍVÁNÍ SW</w:t>
      </w:r>
    </w:p>
    <w:p w14:paraId="622E8C40"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41"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2.1 Předmět licence</w:t>
      </w:r>
    </w:p>
    <w:p w14:paraId="622E8C42"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Nabyvateli Licence je na základě uzavřené smlouvy uděleno nevýhradní právo na užití Poskytnutého SW, a to pouze k vlastní činnosti Nabyvatele Licence a (a) v rozsahu určeném uzavřenou smlouvou, (b) po dobu </w:t>
      </w:r>
      <w:proofErr w:type="gramStart"/>
      <w:r w:rsidRPr="00E74099">
        <w:rPr>
          <w:rFonts w:ascii="Arial Narrow" w:hAnsi="Arial Narrow"/>
          <w:color w:val="000000"/>
          <w:sz w:val="11"/>
          <w:szCs w:val="11"/>
        </w:rPr>
        <w:t>trvání  smlouvou</w:t>
      </w:r>
      <w:proofErr w:type="gramEnd"/>
      <w:r w:rsidRPr="00E74099">
        <w:rPr>
          <w:rFonts w:ascii="Arial Narrow" w:hAnsi="Arial Narrow"/>
          <w:color w:val="000000"/>
          <w:sz w:val="11"/>
          <w:szCs w:val="11"/>
        </w:rPr>
        <w:t xml:space="preserve"> a (c) za podmínek stanovených v aktuálně platných Standardních licenčních podmínkách. V případě Licence poskytované Nabyvateli Licence pro potřeby poskytování služeb třetím osobám s využitím Poskytnutého SW (outsourcingu) lze využívat Poskytnutý SW jen pro poskytování služeb ve prospěch osoby uvedené v závazné objednávce, v licenčních souborech a klíčích a ve smlouvě uzavřené mezi stranami, v tomto případě </w:t>
      </w:r>
      <w:proofErr w:type="gramStart"/>
      <w:r w:rsidRPr="00E74099">
        <w:rPr>
          <w:rFonts w:ascii="Arial Narrow" w:hAnsi="Arial Narrow"/>
          <w:color w:val="000000"/>
          <w:sz w:val="11"/>
          <w:szCs w:val="11"/>
        </w:rPr>
        <w:t>je  Autorizovaný</w:t>
      </w:r>
      <w:proofErr w:type="gramEnd"/>
      <w:r w:rsidRPr="00E74099">
        <w:rPr>
          <w:rFonts w:ascii="Arial Narrow" w:hAnsi="Arial Narrow"/>
          <w:color w:val="000000"/>
          <w:sz w:val="11"/>
          <w:szCs w:val="11"/>
        </w:rPr>
        <w:t xml:space="preserve"> partner oprávněn a povinen zamezit nelegálnímu šíření SW Společnosti.</w:t>
      </w:r>
    </w:p>
    <w:p w14:paraId="622E8C43"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44"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2.2 Užívací práva k Poskytnutému SW</w:t>
      </w:r>
    </w:p>
    <w:p w14:paraId="622E8C45"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Společnost prohlašuje, že je oprávněna poskytovat, pronajímat čí prodávat Licenci k Poskytnutému SW. Obě smluvní strany tímto berou na vědomí, že Nabyvateli Licence není a nebude přiznáno vlastnictví Poskytnutého SW a Nabyvatel Licence bude mít jen ta práva k Poskytnutému SW, která určují aktuální Standardní licenční </w:t>
      </w:r>
      <w:proofErr w:type="gramStart"/>
      <w:r w:rsidRPr="00E74099">
        <w:rPr>
          <w:rFonts w:ascii="Arial Narrow" w:hAnsi="Arial Narrow"/>
          <w:color w:val="000000"/>
          <w:sz w:val="11"/>
          <w:szCs w:val="11"/>
        </w:rPr>
        <w:t>podmínky .</w:t>
      </w:r>
      <w:proofErr w:type="gramEnd"/>
    </w:p>
    <w:p w14:paraId="622E8C46"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47"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2.3 Omezená platnost Licence</w:t>
      </w:r>
    </w:p>
    <w:p w14:paraId="622E8C48"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Do doby, než bude Společnosti uhrazen v plné výši poplatek za poskytnutí licenčních práv (Licenční poplatek) Nabyvatelem Licence, bude mít Nabyvatel Licence jen dočasné právo </w:t>
      </w:r>
      <w:proofErr w:type="gramStart"/>
      <w:r w:rsidRPr="00E74099">
        <w:rPr>
          <w:rFonts w:ascii="Arial Narrow" w:hAnsi="Arial Narrow"/>
          <w:color w:val="000000"/>
          <w:sz w:val="11"/>
          <w:szCs w:val="11"/>
        </w:rPr>
        <w:t>používaní</w:t>
      </w:r>
      <w:proofErr w:type="gramEnd"/>
      <w:r w:rsidRPr="00E74099">
        <w:rPr>
          <w:rFonts w:ascii="Arial Narrow" w:hAnsi="Arial Narrow"/>
          <w:color w:val="000000"/>
          <w:sz w:val="11"/>
          <w:szCs w:val="11"/>
        </w:rPr>
        <w:t xml:space="preserve"> Poskytnutého SW a Společnost si podle vlastního uvážení může vynutit dočasnost fungování Poskytnutého SW tím, že zavede vhodná technická opatření včetně aktivace zablokování přístupového kódu zabudovaného v Poskytnutém SW apod. Společnost je rovněž oprávněna odejmout Licenci v případě, že nebude z jakéhokoliv důvodu uhrazen Licenční poplatek za užívání Poskytnutého SW na účet Společnosti ve lhůtě splatnosti a v plné výši </w:t>
      </w:r>
      <w:r w:rsidRPr="00E74099">
        <w:rPr>
          <w:rFonts w:ascii="Arial Narrow" w:hAnsi="Arial Narrow"/>
          <w:color w:val="000000"/>
          <w:sz w:val="11"/>
          <w:szCs w:val="11"/>
        </w:rPr>
        <w:noBreakHyphen/>
        <w:t xml:space="preserve"> v takovém případě je Nabyvatel Licence povinen vrátit veškerou dokumentaci k Poskytnutému SW, média s instalačními soubory, prokázat zničení záloh instalací nebo instalačních souborů Poskytnutého SW, neužívat jakkoliv Poskytnutý SW a umožnit zástupci Společnosti kontrolu splnění těchto povinností.</w:t>
      </w:r>
    </w:p>
    <w:p w14:paraId="622E8C49"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4A"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2.4 Nepřevoditelnost udělené Licence</w:t>
      </w:r>
    </w:p>
    <w:p w14:paraId="622E8C4B"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Licence k užívání Poskytnutého SW se uděluje Nabyvateli Licence výlučně pro jeho interní užití (s výjimkou Licence umožňující poskytování služeb pomocí Poskytnutého SW třetím osobám, kdy může Nabyvatel Licence postupovat v souladu s obsahem takové Licence). Nabyvatel Licence nesmí oprávnění tvořící součást licence zcela nebo zčásti poskytnout třetí osobě (podlicence). Nabyvatel Licence nesmí, ať již bezplatně nebo za jakoukoliv odměnu, protislužbu nebo finanční úhradu, jakýmkoliv způsobem dále postoupit práva a povinnosti z poskytnuté Licence, půjčit, pronajmout, poskytnout podlicenci nebo jakkoliv převést Poskytnutý SW nebo jej použít jako jistinu, ručit jím za závazek Nabyvatele Licence nebo za závazky třetí strany.</w:t>
      </w:r>
    </w:p>
    <w:p w14:paraId="622E8C4C"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V případě Licence poskytované pro potřeby poskytování služeb třetím osobám s využitím Poskytnutého SW (outsourcingu) nelze využívat Poskytnutý SW pro poskytování služeb ve prospěch jiné osoby, než osoby předem oznámené Společnosti a posléze potvrzené Společností.</w:t>
      </w:r>
    </w:p>
    <w:p w14:paraId="622E8C4D"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4E"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2.5 Změny v udělené Licenci</w:t>
      </w:r>
    </w:p>
    <w:p w14:paraId="622E8C4F" w14:textId="6207EDC1"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nesmí užívat SW Společnosti v rozsahu přesahujícím jemu poskytnutou Licenci (např. pro větší počet uživatelů, serverů, apod.), užívat Licenci jiným způsobem, než k jakému je Licence určena, aniž by obdržel předchozí písemný souhlas (</w:t>
      </w:r>
      <w:proofErr w:type="spellStart"/>
      <w:r w:rsidRPr="00E74099">
        <w:rPr>
          <w:rFonts w:ascii="Arial Narrow" w:hAnsi="Arial Narrow"/>
          <w:color w:val="000000"/>
          <w:sz w:val="11"/>
          <w:szCs w:val="11"/>
        </w:rPr>
        <w:t>rozšířující</w:t>
      </w:r>
      <w:proofErr w:type="spellEnd"/>
      <w:r w:rsidRPr="00E74099">
        <w:rPr>
          <w:rFonts w:ascii="Arial Narrow" w:hAnsi="Arial Narrow"/>
          <w:color w:val="000000"/>
          <w:sz w:val="11"/>
          <w:szCs w:val="11"/>
        </w:rPr>
        <w:t xml:space="preserve"> licenční klíč či licenční soubor) od Společnosti a aniž by uhradil dodatečné Licenční poplatky na základě platného ceníku Společnosti. Společnost a Nabyvatel Licence sjednávají pro případ, že Nabyvatel Licence poruší Standardní licenční podmínky a využije jakýkoliv SW Společnosti jiným způsobem, než jaký je možný v souladu se Standardními licenčními podmínkami nebo v jiném rozsahu, než připouštějí Standardní licenční </w:t>
      </w:r>
      <w:proofErr w:type="gramStart"/>
      <w:r w:rsidRPr="00E74099">
        <w:rPr>
          <w:rFonts w:ascii="Arial Narrow" w:hAnsi="Arial Narrow"/>
          <w:color w:val="000000"/>
          <w:sz w:val="11"/>
          <w:szCs w:val="11"/>
        </w:rPr>
        <w:t>podmínky  bez</w:t>
      </w:r>
      <w:proofErr w:type="gramEnd"/>
      <w:r w:rsidRPr="00E74099">
        <w:rPr>
          <w:rFonts w:ascii="Arial Narrow" w:hAnsi="Arial Narrow"/>
          <w:color w:val="000000"/>
          <w:sz w:val="11"/>
          <w:szCs w:val="11"/>
        </w:rPr>
        <w:t xml:space="preserve"> předchozího písemného souhlasu Společnosti, smluvní pokutu ve výši dvojnásobku ceny Licence SW Společnosti, kterou by Nabyvatel Licence musel získat k užití SW Společnosti v rozsahu a k účelům, ke kterým SW Společnosti skutečně užívá. Takto sjednanou smluvní pokutu je Nabyvatel Licence povinen uhradit Společnosti do 10 (deseti) dnů od doručení výzvy k její úhradě. Úhrada zmíněné pokuty nebude mít vliv na právo Společnosti ukončit platnost jakékoliv Licence poskytnuté Nabyvateli Licence, a to bez nároku Nabyvatele Licence obdržet jakékoliv vyrovnání či vrácení dříve uhrazené ceny Licence.</w:t>
      </w:r>
    </w:p>
    <w:p w14:paraId="622E8C50"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51" w14:textId="77777777" w:rsidR="00B800A3" w:rsidRPr="00E74099"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2.6 Kopírování Poskytnutého SW</w:t>
      </w:r>
    </w:p>
    <w:p w14:paraId="622E8C52" w14:textId="77777777" w:rsidR="00B800A3" w:rsidRDefault="00B800A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má oprávnění vytvořit jednu záložní kopii instalačních disků/souborů Poskytnutého SW. Záložní kopie Poskytnutého SW nesmí Nabyvatel Licence použít v rámci své běžné činnosti, ke školicím, ani demonstračním účelům. Nabyvatel Licence souhlasí s tím, že záložní kopie označí příslušným číslem Licence, poznámkami o autorských právech Společnosti a o tom, že jde jen o záložní kopii, identifikačními štítky s údaji o době, na kterou je Licence poskytnuta. S výjimkou záložních kopií nesmí Nabyvatel Licence za žádným účelem pořizovat kopie Poskytnutého SW.</w:t>
      </w:r>
    </w:p>
    <w:p w14:paraId="622E8C53" w14:textId="77777777" w:rsidR="00905A63" w:rsidRDefault="00905A63"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54" w14:textId="77777777" w:rsidR="00E74099" w:rsidRPr="00E74099" w:rsidRDefault="00E74099" w:rsidP="00562EE0">
      <w:pPr>
        <w:framePr w:w="5381" w:h="11972" w:hRule="exact" w:wrap="auto" w:vAnchor="page" w:hAnchor="page" w:x="634"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55" w14:textId="77777777" w:rsidR="00562EE0"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56" w14:textId="77777777" w:rsidR="00562EE0"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57"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Pr>
          <w:rFonts w:ascii="Arial Narrow" w:hAnsi="Arial Narrow"/>
          <w:color w:val="000000"/>
          <w:sz w:val="11"/>
          <w:szCs w:val="11"/>
        </w:rPr>
        <w:t>2</w:t>
      </w:r>
      <w:r w:rsidRPr="00E74099">
        <w:rPr>
          <w:rFonts w:ascii="Arial Narrow" w:hAnsi="Arial Narrow"/>
          <w:color w:val="000000"/>
          <w:sz w:val="11"/>
          <w:szCs w:val="11"/>
        </w:rPr>
        <w:t>.7 Změny Poskytnutého SW</w:t>
      </w:r>
    </w:p>
    <w:p w14:paraId="622E8C58"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nesmí provádět reverzní inženýrství, dekompilovat nebo provést dekompozici Poskytnutého SW ani jiného SW Společnosti a nesmí rekonstruovat zdrojový kód Poskytnutého SW ani jiného SW Společnosti s výjimkou případů, kdy takové omezení nepřipouští rozhodné právo.</w:t>
      </w:r>
    </w:p>
    <w:p w14:paraId="622E8C59"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5A"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2.8 Porušení práv ve vztahu k Poskytnutému SW</w:t>
      </w:r>
    </w:p>
    <w:p w14:paraId="622E8C5B" w14:textId="77777777" w:rsidR="00562EE0" w:rsidRPr="00E74099" w:rsidRDefault="00562EE0" w:rsidP="0034503E">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103"/>
        </w:tabs>
        <w:autoSpaceDE w:val="0"/>
        <w:autoSpaceDN w:val="0"/>
        <w:adjustRightInd w:val="0"/>
        <w:ind w:right="-59"/>
        <w:jc w:val="both"/>
        <w:rPr>
          <w:rFonts w:ascii="Arial Narrow" w:hAnsi="Arial Narrow"/>
          <w:color w:val="000000"/>
          <w:sz w:val="11"/>
          <w:szCs w:val="11"/>
        </w:rPr>
      </w:pPr>
      <w:r w:rsidRPr="00E74099">
        <w:rPr>
          <w:rFonts w:ascii="Arial Narrow" w:hAnsi="Arial Narrow"/>
          <w:color w:val="000000"/>
          <w:sz w:val="11"/>
          <w:szCs w:val="11"/>
        </w:rPr>
        <w:t>Nabyvatel Licence se zavazuje neprodleně informovat Společnost o jakémkoliv případu porušení práv Společnosti ve vztahu k SW Společnosti, zejména pak Poskytnutému SW, o kterém se dozví, a poskytnout Společnosti odpovídající pomoc při uplatnění nároků Společnosti ve věci porušení práv k SW Společnosti.</w:t>
      </w:r>
    </w:p>
    <w:p w14:paraId="622E8C5C"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5D"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2.9 Záruky</w:t>
      </w:r>
    </w:p>
    <w:p w14:paraId="622E8C5E"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Společnost zaručuje, že Poskytnutý SW bude pracovat podle specifikací uvedených v technické dokumentaci, která je součástí dodávky (dále jen "dokumentace"), a to za předpokladu, že s provozem SW nekolidují jiné aplikace provozované Nabyvatelem Licence, použití vhodného HW a technického vybavení, pro které je Poskytnutý SW určen, řádné instalace Poskytnutého SW provedené k tomu proškolenou osobou (tj. technikem Společnosti nebo Autorizovaného partnera Společnosti) a řádného užívání v souladu s určením a účelem Poskytnutého SW. Jelikož Poskytnutý SW je poslední vyvinutý produkt počítačové technologie svého druhu a v současné době není možné testovat a ověřit všechny možnosti použití tohoto SW, Nabyvatel Licence bere na vědomí, že vzhledem k variabilitě prostředí, neustálému vývoji technického vybavení, na kterém je SW Společnosti provozováno a se kterým v různých systémech koexistuje, nemůže Společnost zaručit naprostou bezchybnost Poskytnutého SW. Přesto se Společnost zavazuje, že po dobu dvou (2) let od data dodání Poskytnutého SW vyvine nejvyšší úsilí k opravě jakýchkoliv zjištěných chyb, anomálií nebo opakovaných chyb oznámených Nabyvatelem Licence Společnosti a tyto odstraní podle svého uvážení a závažnosti buď formou tzv. </w:t>
      </w:r>
      <w:proofErr w:type="spellStart"/>
      <w:r w:rsidRPr="00E74099">
        <w:rPr>
          <w:rFonts w:ascii="Arial Narrow" w:hAnsi="Arial Narrow"/>
          <w:color w:val="000000"/>
          <w:sz w:val="11"/>
          <w:szCs w:val="11"/>
        </w:rPr>
        <w:t>hotfixu</w:t>
      </w:r>
      <w:proofErr w:type="spellEnd"/>
      <w:r w:rsidRPr="00E74099">
        <w:rPr>
          <w:rFonts w:ascii="Arial Narrow" w:hAnsi="Arial Narrow"/>
          <w:color w:val="000000"/>
          <w:sz w:val="11"/>
          <w:szCs w:val="11"/>
        </w:rPr>
        <w:t xml:space="preserve"> (jednorázové opravy) nebo plošné opravy (opravného balíčku) dané k dispozici všem uživatelům dané verze SW Společnosti. Společnost si rovněž vyhrazuje právo vyřešení reklamace poskytnutím licence k novější verzi SW Společnosti s danou funkcionalitou. Po dobu poskytnuté záruky bude rovněž k dispozici prostřednictvím Autorizovaných partnerů Společnosti podpora k dané verzi Poskytnutého SW.</w:t>
      </w:r>
    </w:p>
    <w:p w14:paraId="622E8C5F"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Společnost si vyhrazuje právo průběžně vydávat opravné balíčky k jakémukoliv SW Společnosti, které řeší nedostatky, anomálie či omezenou funkcionalitu jakéhokoliv SW Společnosti s tím, že pokud nebudou takovéto opravné balíčky bezodkladně Nabyvatelem Licence instalovány, ztrácí tento veškerá práva z poskytnuté záruky.</w:t>
      </w:r>
    </w:p>
    <w:p w14:paraId="622E8C60"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Nabyvateli Licence rovněž nepříslušejí práva ze záruky, pokud neposkytne příslušnému Autorizovanému partneru Společnosti nebo zástupci Společnosti veškerou součinnost potřebnou ke zjištění příčiny reklamované závady a jejích projevů, jakož i přiměřenou součinnost potřebnou pro její odstranění.</w:t>
      </w:r>
    </w:p>
    <w:p w14:paraId="622E8C61"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 výjimkou případů, kdy si Nabyvatel Licence zakoupí doplňkové licenční služby či další Licence podle platného ceníku Společnosti, na základě kterých získá Nabyvatel Licence právo na užívání dalších vyvíjených verzí Poskytnutého SW, není Nabyvatel Licence oprávněn užívat na základě udělené Licence jiné verze Poskytnutého SW (to neomezuje možnost Nabyvatele Licence využít updatů užívané verze uvolněných Společností nebo opravných balíčků apod.).</w:t>
      </w:r>
    </w:p>
    <w:p w14:paraId="622E8C62" w14:textId="77777777" w:rsidR="00562EE0" w:rsidRPr="00E74099"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Nabyvatel Licence je povinen práva ze záruky (tj. požadavky odstranění vad Poskytnutého SW) uplatňovat prostřednictvím Autorizovaného partnera Společnosti, prostřednictvím kterého byl Poskytnutý SW dodán, případně implementován.</w:t>
      </w:r>
    </w:p>
    <w:p w14:paraId="622E8C63" w14:textId="77777777" w:rsidR="00562EE0" w:rsidRDefault="00562EE0"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64" w14:textId="77777777" w:rsidR="00B800A3" w:rsidRPr="00E74099" w:rsidRDefault="00B800A3"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2.10 Závazky vyplývající z provozování Poskytnutého SW</w:t>
      </w:r>
    </w:p>
    <w:p w14:paraId="622E8C65" w14:textId="44BE2A01" w:rsidR="00B800A3" w:rsidRPr="00E74099" w:rsidRDefault="00B800A3"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Poskytnutý SW smí provozovat a využívat ke své činnosti pouze Nabyvatel Licence pod svým dohledem a kontrolou a na svoji odpovědnost. Nabyvatel Licence nese výhradní odpovědnost (a) za posouzení a vyhodnocení využitelnosti Poskytnutého SW ke své potřebě, (b) za zajištění patřičného využití Poskytnutého SW s ohledem na své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Nabyvatele Licence a (e) za přípravu nebo zavedení krizových plánů za účelem náhradních a bezpečnostních opatření (včetně pravidelného a jejich významu adekvátního zálohování dat a redundance kritických systémů).</w:t>
      </w:r>
    </w:p>
    <w:p w14:paraId="622E8C66" w14:textId="77777777" w:rsidR="00B800A3" w:rsidRPr="00E74099" w:rsidRDefault="00B800A3"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V případech licencí umožňujících poskytování služeb s využitím Poskytnutého SW třetím osobám či nasazení Poskytnutého SW u třetích osob Nabyvatelem Licence (outsourcing služeb) může Nabyvatel Licence užít Poskytnutý SW i pro potřeby třetích osob v souladu s obsahem příslušné Licence, avšak i v těchto případech nese Nabyvatel Licence plnou odpovědnost (a) za posouzení a vyhodnocení využitelnosti Poskytnutého SW k předpokládané potřebě, (b) za zajištění patřičného využití Poskytnutého SW s ohledem na dostupné personální zdroje a počítačové vybavení, (c) za zajištění bezvadné provozuschopnosti všech počítačových programů a hardware ve spojení s Poskytnutým SW především z hlediska možných závad, které by mohly záporně ovlivnit funkčnost a chod Poskytnutého SW, (d) za zavedení odpovídající operativní kontroly a metodiky pracovních postupů v rámci organizace, kde je Poskytnutý SW využíván, a (e) za přípravu nebo zavedení krizových plánů za účelem náhradních a bezpečnostních opatření (včetně pravidelného a jejich významu adekvátního zálohování dat a redundance kritických systémů).</w:t>
      </w:r>
    </w:p>
    <w:p w14:paraId="622E8C67" w14:textId="77777777" w:rsidR="00B800A3" w:rsidRPr="00E74099" w:rsidRDefault="00B800A3"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p>
    <w:p w14:paraId="622E8C68" w14:textId="77777777" w:rsidR="00B800A3" w:rsidRPr="00E74099" w:rsidRDefault="00B800A3"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 xml:space="preserve">2.11 Odpovědnost </w:t>
      </w:r>
    </w:p>
    <w:p w14:paraId="622E8C69" w14:textId="77777777" w:rsidR="00B800A3" w:rsidRPr="00E74099" w:rsidRDefault="00B800A3" w:rsidP="00562EE0">
      <w:pPr>
        <w:framePr w:w="5187" w:h="10468" w:hRule="exact" w:wrap="auto" w:vAnchor="page" w:hAnchor="page" w:x="6091" w:y="12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Společnost není odpovědná za nepřímé či následné škody (včetně, ale nejen obchodních ztrát, daňových sankcí nebo jiných závazků vůči správním orgánům, ztráty na zisku, narušení obchodních vztahů a ztrátu nebo narušení dat) vzniklé na straně Nabyvatele Licence či třetích osob, kterým Nabyvatel Licence s využitím SW poskytuje své služby v souladu s obsahem konkrétní licence a vyplývající z používání Poskytnutého SW, a to i v případě, že Společnost byla předem informována o možnosti vzniku těchto škod. Celková odpovědnost Společnosti vůči Nabyvateli Licence či jakýmkoliv třetím osobám vyplývající z užívání SW Společnosti a výše náhrady škody v žádném případě nepřevýší částku Licenčního poplatku uhrazeného Nabyvatelem Licence za užívání Poskytnutého SW a tato odpovědnost představuje veškeré nároky Nabyvatele Licence na náhradu škody a ušlého zisku vůči Společnosti z titulu poskytnutí Licence k Poskytnutému SW a jeho užívání Nabyvatelem Licence. Společnost rovněž neodpovídá za jakékoliv škody způsobené nebo zapříčiněné (i) činností třetích osob, jimi dodaných služeb, (</w:t>
      </w:r>
      <w:proofErr w:type="spellStart"/>
      <w:r w:rsidRPr="00E74099">
        <w:rPr>
          <w:rFonts w:ascii="Arial Narrow" w:hAnsi="Arial Narrow"/>
          <w:color w:val="000000"/>
          <w:sz w:val="11"/>
          <w:szCs w:val="11"/>
        </w:rPr>
        <w:t>ii</w:t>
      </w:r>
      <w:proofErr w:type="spellEnd"/>
      <w:r w:rsidRPr="00E74099">
        <w:rPr>
          <w:rFonts w:ascii="Arial Narrow" w:hAnsi="Arial Narrow"/>
          <w:color w:val="000000"/>
          <w:sz w:val="11"/>
          <w:szCs w:val="11"/>
        </w:rPr>
        <w:t>) užíváním jiného SW nebo (</w:t>
      </w:r>
      <w:proofErr w:type="spellStart"/>
      <w:r w:rsidRPr="00E74099">
        <w:rPr>
          <w:rFonts w:ascii="Arial Narrow" w:hAnsi="Arial Narrow"/>
          <w:color w:val="000000"/>
          <w:sz w:val="11"/>
          <w:szCs w:val="11"/>
        </w:rPr>
        <w:t>iii</w:t>
      </w:r>
      <w:proofErr w:type="spellEnd"/>
      <w:r w:rsidRPr="00E74099">
        <w:rPr>
          <w:rFonts w:ascii="Arial Narrow" w:hAnsi="Arial Narrow"/>
          <w:color w:val="000000"/>
          <w:sz w:val="11"/>
          <w:szCs w:val="11"/>
        </w:rPr>
        <w:t>) zanedbáním údržby Poskytnutého SW (například neinstalováním dostupných opravných balíčků apod.), a to včetně škod způsobených jiným SW dodaným či službami poskytnutými Autorizovanými partnery Společnosti.</w:t>
      </w:r>
    </w:p>
    <w:p w14:paraId="622E8C6A" w14:textId="77777777" w:rsidR="00B800A3" w:rsidRPr="00E74099" w:rsidRDefault="00B800A3" w:rsidP="00B800A3">
      <w:pPr>
        <w:framePr w:w="10521" w:h="304" w:hRule="exact" w:wrap="auto" w:vAnchor="page" w:hAnchor="page" w:x="634"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jc w:val="both"/>
        <w:rPr>
          <w:rFonts w:ascii="Arial Narrow" w:hAnsi="Arial Narrow"/>
          <w:color w:val="000000"/>
          <w:sz w:val="11"/>
          <w:szCs w:val="11"/>
        </w:rPr>
      </w:pPr>
      <w:r w:rsidRPr="00E74099">
        <w:rPr>
          <w:rFonts w:ascii="Arial Narrow" w:hAnsi="Arial Narrow"/>
          <w:color w:val="000000"/>
          <w:sz w:val="11"/>
          <w:szCs w:val="11"/>
        </w:rPr>
        <w:t>Tyto Standardní licenční podmínky jsou závazné pro všechny uživatele veškerého software (SW) vyvíjeného či jinak dodávaného společností Konica Minolta Business Solutions Czech, spol. s r. o., (dále jen „Společnost") bez ohledu na způsob dodání SW.</w:t>
      </w:r>
    </w:p>
    <w:p w14:paraId="622E8C6B" w14:textId="77777777" w:rsidR="002E32BF" w:rsidRDefault="002E32BF" w:rsidP="00E740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pPr>
    </w:p>
    <w:p w14:paraId="622E8C6C" w14:textId="77777777" w:rsidR="006F0499" w:rsidRDefault="006F0499" w:rsidP="006F0499">
      <w:pPr>
        <w:framePr w:w="8436" w:h="230" w:hRule="exact" w:wrap="auto" w:vAnchor="page" w:hAnchor="page" w:x="1651" w:y="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rFonts w:ascii="Arial Narrow" w:hAnsi="Arial Narrow"/>
          <w:color w:val="2382F5"/>
          <w:sz w:val="15"/>
          <w:szCs w:val="24"/>
        </w:rPr>
      </w:pPr>
      <w:r>
        <w:rPr>
          <w:rFonts w:ascii="Arial Narrow" w:hAnsi="Arial Narrow"/>
          <w:color w:val="2382F5"/>
          <w:sz w:val="15"/>
          <w:szCs w:val="24"/>
        </w:rPr>
        <w:t>Příloha č. 4: Standardní licenční podmínky</w:t>
      </w:r>
    </w:p>
    <w:p w14:paraId="622E8C6D" w14:textId="77777777" w:rsidR="006F0499" w:rsidRDefault="006F0499" w:rsidP="006F0499">
      <w:pPr>
        <w:framePr w:w="8436" w:h="230" w:hRule="exact" w:wrap="auto" w:vAnchor="page" w:hAnchor="page" w:x="1651" w:y="6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jc w:val="center"/>
        <w:rPr>
          <w:rFonts w:ascii="Arial Narrow" w:hAnsi="Arial Narrow"/>
          <w:color w:val="2382F5"/>
          <w:sz w:val="15"/>
          <w:szCs w:val="24"/>
        </w:rPr>
      </w:pPr>
    </w:p>
    <w:p w14:paraId="622E8C6E" w14:textId="77777777" w:rsidR="006F0499" w:rsidRDefault="006F0499" w:rsidP="00E740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Narrow" w:eastAsiaTheme="minorEastAsia" w:hAnsi="Arial Narrow"/>
          <w:color w:val="000000"/>
          <w:sz w:val="11"/>
          <w:szCs w:val="11"/>
        </w:rPr>
      </w:pPr>
    </w:p>
    <w:sectPr w:rsidR="006F0499" w:rsidSect="00E74099">
      <w:type w:val="continuous"/>
      <w:pgSz w:w="12242" w:h="15842"/>
      <w:pgMar w:top="0" w:right="1043" w:bottom="567"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B1764" w14:textId="77777777" w:rsidR="00E85D91" w:rsidRDefault="00E85D91">
      <w:r>
        <w:separator/>
      </w:r>
    </w:p>
  </w:endnote>
  <w:endnote w:type="continuationSeparator" w:id="0">
    <w:p w14:paraId="026493C7" w14:textId="77777777" w:rsidR="00E85D91" w:rsidRDefault="00E8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8C77" w14:textId="77777777" w:rsidR="001636E0" w:rsidRDefault="001636E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14:paraId="622E8C78" w14:textId="77777777" w:rsidR="001636E0" w:rsidRDefault="001636E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8C79" w14:textId="0C16FC4D" w:rsidR="001636E0" w:rsidRPr="004346D7" w:rsidRDefault="001636E0">
    <w:pPr>
      <w:pStyle w:val="Zpat"/>
      <w:ind w:right="360"/>
    </w:pPr>
    <w:r>
      <w:tab/>
    </w:r>
    <w:r>
      <w:tab/>
    </w:r>
    <w:r w:rsidR="00DB1EF2">
      <w:rPr>
        <w:color w:val="808080" w:themeColor="background1" w:themeShade="80"/>
        <w:sz w:val="12"/>
        <w:szCs w:val="12"/>
      </w:rPr>
      <w:t>v_2308</w:t>
    </w:r>
    <w:r w:rsidRPr="00562EE0">
      <w:rPr>
        <w:color w:val="808080" w:themeColor="background1" w:themeShade="80"/>
        <w:sz w:val="12"/>
        <w:szCs w:val="12"/>
      </w:rPr>
      <w:t>1</w:t>
    </w:r>
    <w:r w:rsidR="00DB1EF2">
      <w:rPr>
        <w:color w:val="808080" w:themeColor="background1" w:themeShade="80"/>
        <w:sz w:val="12"/>
        <w:szCs w:val="12"/>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8C7A" w14:textId="77777777" w:rsidR="001636E0" w:rsidRDefault="001636E0">
    <w:pPr>
      <w:pStyle w:val="Zpat"/>
    </w:pPr>
  </w:p>
  <w:p w14:paraId="622E8C7B" w14:textId="77777777" w:rsidR="001636E0" w:rsidRDefault="001636E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E8C7C" w14:textId="77777777" w:rsidR="001636E0" w:rsidRPr="00562EE0" w:rsidRDefault="001636E0">
    <w:pPr>
      <w:pStyle w:val="Zpat"/>
      <w:ind w:right="360"/>
      <w:rPr>
        <w:sz w:val="12"/>
        <w:szCs w:val="12"/>
      </w:rPr>
    </w:pPr>
    <w:r>
      <w:tab/>
    </w:r>
    <w:r>
      <w:tab/>
    </w:r>
    <w:r w:rsidRPr="00562EE0">
      <w:rPr>
        <w:color w:val="808080" w:themeColor="background1" w:themeShade="80"/>
        <w:sz w:val="12"/>
        <w:szCs w:val="12"/>
      </w:rPr>
      <w:t>v_092014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87083" w14:textId="77777777" w:rsidR="00E85D91" w:rsidRDefault="00E85D91">
      <w:r>
        <w:separator/>
      </w:r>
    </w:p>
  </w:footnote>
  <w:footnote w:type="continuationSeparator" w:id="0">
    <w:p w14:paraId="00714AF5" w14:textId="77777777" w:rsidR="00E85D91" w:rsidRDefault="00E8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930"/>
    <w:multiLevelType w:val="multilevel"/>
    <w:tmpl w:val="EC2CD9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F5065A"/>
    <w:multiLevelType w:val="hybridMultilevel"/>
    <w:tmpl w:val="5890EF86"/>
    <w:lvl w:ilvl="0" w:tplc="5C300CF4">
      <w:start w:val="1"/>
      <w:numFmt w:val="lowerLetter"/>
      <w:lvlText w:val="%1)"/>
      <w:lvlJc w:val="left"/>
      <w:pPr>
        <w:tabs>
          <w:tab w:val="num" w:pos="720"/>
        </w:tabs>
        <w:ind w:left="720" w:hanging="360"/>
      </w:pPr>
      <w:rPr>
        <w:rFonts w:hint="default"/>
      </w:rPr>
    </w:lvl>
    <w:lvl w:ilvl="1" w:tplc="58786830" w:tentative="1">
      <w:start w:val="1"/>
      <w:numFmt w:val="lowerLetter"/>
      <w:lvlText w:val="%2."/>
      <w:lvlJc w:val="left"/>
      <w:pPr>
        <w:tabs>
          <w:tab w:val="num" w:pos="1440"/>
        </w:tabs>
        <w:ind w:left="1440" w:hanging="360"/>
      </w:pPr>
    </w:lvl>
    <w:lvl w:ilvl="2" w:tplc="7584E2F0" w:tentative="1">
      <w:start w:val="1"/>
      <w:numFmt w:val="lowerRoman"/>
      <w:lvlText w:val="%3."/>
      <w:lvlJc w:val="right"/>
      <w:pPr>
        <w:tabs>
          <w:tab w:val="num" w:pos="2160"/>
        </w:tabs>
        <w:ind w:left="2160" w:hanging="180"/>
      </w:pPr>
    </w:lvl>
    <w:lvl w:ilvl="3" w:tplc="CD9A0F18" w:tentative="1">
      <w:start w:val="1"/>
      <w:numFmt w:val="decimal"/>
      <w:lvlText w:val="%4."/>
      <w:lvlJc w:val="left"/>
      <w:pPr>
        <w:tabs>
          <w:tab w:val="num" w:pos="2880"/>
        </w:tabs>
        <w:ind w:left="2880" w:hanging="360"/>
      </w:pPr>
    </w:lvl>
    <w:lvl w:ilvl="4" w:tplc="658ADFB6" w:tentative="1">
      <w:start w:val="1"/>
      <w:numFmt w:val="lowerLetter"/>
      <w:lvlText w:val="%5."/>
      <w:lvlJc w:val="left"/>
      <w:pPr>
        <w:tabs>
          <w:tab w:val="num" w:pos="3600"/>
        </w:tabs>
        <w:ind w:left="3600" w:hanging="360"/>
      </w:pPr>
    </w:lvl>
    <w:lvl w:ilvl="5" w:tplc="E3DAB340" w:tentative="1">
      <w:start w:val="1"/>
      <w:numFmt w:val="lowerRoman"/>
      <w:lvlText w:val="%6."/>
      <w:lvlJc w:val="right"/>
      <w:pPr>
        <w:tabs>
          <w:tab w:val="num" w:pos="4320"/>
        </w:tabs>
        <w:ind w:left="4320" w:hanging="180"/>
      </w:pPr>
    </w:lvl>
    <w:lvl w:ilvl="6" w:tplc="3F74AE5C" w:tentative="1">
      <w:start w:val="1"/>
      <w:numFmt w:val="decimal"/>
      <w:lvlText w:val="%7."/>
      <w:lvlJc w:val="left"/>
      <w:pPr>
        <w:tabs>
          <w:tab w:val="num" w:pos="5040"/>
        </w:tabs>
        <w:ind w:left="5040" w:hanging="360"/>
      </w:pPr>
    </w:lvl>
    <w:lvl w:ilvl="7" w:tplc="725EEA8C" w:tentative="1">
      <w:start w:val="1"/>
      <w:numFmt w:val="lowerLetter"/>
      <w:lvlText w:val="%8."/>
      <w:lvlJc w:val="left"/>
      <w:pPr>
        <w:tabs>
          <w:tab w:val="num" w:pos="5760"/>
        </w:tabs>
        <w:ind w:left="5760" w:hanging="360"/>
      </w:pPr>
    </w:lvl>
    <w:lvl w:ilvl="8" w:tplc="8A044EE6" w:tentative="1">
      <w:start w:val="1"/>
      <w:numFmt w:val="lowerRoman"/>
      <w:lvlText w:val="%9."/>
      <w:lvlJc w:val="right"/>
      <w:pPr>
        <w:tabs>
          <w:tab w:val="num" w:pos="6480"/>
        </w:tabs>
        <w:ind w:left="6480" w:hanging="180"/>
      </w:pPr>
    </w:lvl>
  </w:abstractNum>
  <w:abstractNum w:abstractNumId="2">
    <w:nsid w:val="184C4D46"/>
    <w:multiLevelType w:val="hybridMultilevel"/>
    <w:tmpl w:val="75163AFA"/>
    <w:lvl w:ilvl="0" w:tplc="B5285132">
      <w:start w:val="1"/>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E4382D"/>
    <w:multiLevelType w:val="hybridMultilevel"/>
    <w:tmpl w:val="A692A964"/>
    <w:lvl w:ilvl="0" w:tplc="B5285132">
      <w:start w:val="1"/>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111430"/>
    <w:multiLevelType w:val="hybridMultilevel"/>
    <w:tmpl w:val="467A1486"/>
    <w:lvl w:ilvl="0" w:tplc="34C84A2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205330"/>
    <w:multiLevelType w:val="hybridMultilevel"/>
    <w:tmpl w:val="F62CB0D6"/>
    <w:lvl w:ilvl="0" w:tplc="B5285132">
      <w:start w:val="1"/>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C7322E"/>
    <w:multiLevelType w:val="hybridMultilevel"/>
    <w:tmpl w:val="9C9ED496"/>
    <w:lvl w:ilvl="0" w:tplc="34C84A2E">
      <w:start w:val="5"/>
      <w:numFmt w:val="bullet"/>
      <w:lvlText w:val="-"/>
      <w:lvlJc w:val="left"/>
      <w:pPr>
        <w:tabs>
          <w:tab w:val="num" w:pos="720"/>
        </w:tabs>
        <w:ind w:left="720" w:hanging="360"/>
      </w:pPr>
      <w:rPr>
        <w:rFonts w:ascii="Arial" w:eastAsia="Times New Roman" w:hAnsi="Arial" w:cs="Aria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nsid w:val="3F06794D"/>
    <w:multiLevelType w:val="hybridMultilevel"/>
    <w:tmpl w:val="2BF49736"/>
    <w:lvl w:ilvl="0" w:tplc="29AC162E">
      <w:start w:val="2"/>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596559"/>
    <w:multiLevelType w:val="hybridMultilevel"/>
    <w:tmpl w:val="81983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FA1BCA"/>
    <w:multiLevelType w:val="hybridMultilevel"/>
    <w:tmpl w:val="925C37FA"/>
    <w:lvl w:ilvl="0" w:tplc="38383E54">
      <w:start w:val="1"/>
      <w:numFmt w:val="bullet"/>
      <w:pStyle w:val="KOL"/>
      <w:lvlText w:val=""/>
      <w:lvlJc w:val="left"/>
      <w:pPr>
        <w:tabs>
          <w:tab w:val="num" w:pos="4608"/>
        </w:tabs>
        <w:ind w:left="4608" w:hanging="360"/>
      </w:pPr>
      <w:rPr>
        <w:rFonts w:ascii="Symbol" w:hAnsi="Symbol" w:hint="default"/>
      </w:rPr>
    </w:lvl>
    <w:lvl w:ilvl="1" w:tplc="04050003" w:tentative="1">
      <w:start w:val="1"/>
      <w:numFmt w:val="lowerLetter"/>
      <w:lvlText w:val="%2."/>
      <w:lvlJc w:val="left"/>
      <w:pPr>
        <w:tabs>
          <w:tab w:val="num" w:pos="5328"/>
        </w:tabs>
        <w:ind w:left="5328" w:hanging="360"/>
      </w:pPr>
    </w:lvl>
    <w:lvl w:ilvl="2" w:tplc="04050005" w:tentative="1">
      <w:start w:val="1"/>
      <w:numFmt w:val="lowerRoman"/>
      <w:lvlText w:val="%3."/>
      <w:lvlJc w:val="right"/>
      <w:pPr>
        <w:tabs>
          <w:tab w:val="num" w:pos="6048"/>
        </w:tabs>
        <w:ind w:left="6048" w:hanging="180"/>
      </w:pPr>
    </w:lvl>
    <w:lvl w:ilvl="3" w:tplc="04050001" w:tentative="1">
      <w:start w:val="1"/>
      <w:numFmt w:val="decimal"/>
      <w:lvlText w:val="%4."/>
      <w:lvlJc w:val="left"/>
      <w:pPr>
        <w:tabs>
          <w:tab w:val="num" w:pos="6768"/>
        </w:tabs>
        <w:ind w:left="6768" w:hanging="360"/>
      </w:pPr>
    </w:lvl>
    <w:lvl w:ilvl="4" w:tplc="04050003" w:tentative="1">
      <w:start w:val="1"/>
      <w:numFmt w:val="lowerLetter"/>
      <w:lvlText w:val="%5."/>
      <w:lvlJc w:val="left"/>
      <w:pPr>
        <w:tabs>
          <w:tab w:val="num" w:pos="7488"/>
        </w:tabs>
        <w:ind w:left="7488" w:hanging="360"/>
      </w:pPr>
    </w:lvl>
    <w:lvl w:ilvl="5" w:tplc="04050005" w:tentative="1">
      <w:start w:val="1"/>
      <w:numFmt w:val="lowerRoman"/>
      <w:lvlText w:val="%6."/>
      <w:lvlJc w:val="right"/>
      <w:pPr>
        <w:tabs>
          <w:tab w:val="num" w:pos="8208"/>
        </w:tabs>
        <w:ind w:left="8208" w:hanging="180"/>
      </w:pPr>
    </w:lvl>
    <w:lvl w:ilvl="6" w:tplc="04050001" w:tentative="1">
      <w:start w:val="1"/>
      <w:numFmt w:val="decimal"/>
      <w:lvlText w:val="%7."/>
      <w:lvlJc w:val="left"/>
      <w:pPr>
        <w:tabs>
          <w:tab w:val="num" w:pos="8928"/>
        </w:tabs>
        <w:ind w:left="8928" w:hanging="360"/>
      </w:pPr>
    </w:lvl>
    <w:lvl w:ilvl="7" w:tplc="04050003" w:tentative="1">
      <w:start w:val="1"/>
      <w:numFmt w:val="lowerLetter"/>
      <w:lvlText w:val="%8."/>
      <w:lvlJc w:val="left"/>
      <w:pPr>
        <w:tabs>
          <w:tab w:val="num" w:pos="9648"/>
        </w:tabs>
        <w:ind w:left="9648" w:hanging="360"/>
      </w:pPr>
    </w:lvl>
    <w:lvl w:ilvl="8" w:tplc="04050005" w:tentative="1">
      <w:start w:val="1"/>
      <w:numFmt w:val="lowerRoman"/>
      <w:lvlText w:val="%9."/>
      <w:lvlJc w:val="right"/>
      <w:pPr>
        <w:tabs>
          <w:tab w:val="num" w:pos="10368"/>
        </w:tabs>
        <w:ind w:left="10368" w:hanging="180"/>
      </w:pPr>
    </w:lvl>
  </w:abstractNum>
  <w:abstractNum w:abstractNumId="10">
    <w:nsid w:val="48A80E7D"/>
    <w:multiLevelType w:val="hybridMultilevel"/>
    <w:tmpl w:val="EC2CD944"/>
    <w:lvl w:ilvl="0" w:tplc="6AEC45E6">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1C053A"/>
    <w:multiLevelType w:val="multilevel"/>
    <w:tmpl w:val="93F83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nsid w:val="741F153F"/>
    <w:multiLevelType w:val="hybridMultilevel"/>
    <w:tmpl w:val="684471A6"/>
    <w:lvl w:ilvl="0" w:tplc="EB140728">
      <w:start w:val="2"/>
      <w:numFmt w:val="decimal"/>
      <w:lvlText w:val="%1.1."/>
      <w:lvlJc w:val="left"/>
      <w:pPr>
        <w:ind w:left="720" w:hanging="360"/>
      </w:pPr>
      <w:rPr>
        <w:rFonts w:ascii="Calibri"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9C0B91"/>
    <w:multiLevelType w:val="singleLevel"/>
    <w:tmpl w:val="0405000F"/>
    <w:lvl w:ilvl="0">
      <w:start w:val="1"/>
      <w:numFmt w:val="decimal"/>
      <w:lvlText w:val="%1."/>
      <w:lvlJc w:val="left"/>
      <w:pPr>
        <w:tabs>
          <w:tab w:val="num" w:pos="360"/>
        </w:tabs>
        <w:ind w:left="360" w:hanging="360"/>
      </w:pPr>
      <w:rPr>
        <w:rFonts w:hint="default"/>
      </w:rPr>
    </w:lvl>
  </w:abstractNum>
  <w:num w:numId="1">
    <w:abstractNumId w:val="13"/>
  </w:num>
  <w:num w:numId="2">
    <w:abstractNumId w:val="6"/>
  </w:num>
  <w:num w:numId="3">
    <w:abstractNumId w:val="1"/>
  </w:num>
  <w:num w:numId="4">
    <w:abstractNumId w:val="9"/>
  </w:num>
  <w:num w:numId="5">
    <w:abstractNumId w:val="10"/>
  </w:num>
  <w:num w:numId="6">
    <w:abstractNumId w:val="0"/>
  </w:num>
  <w:num w:numId="7">
    <w:abstractNumId w:val="4"/>
  </w:num>
  <w:num w:numId="8">
    <w:abstractNumId w:val="3"/>
  </w:num>
  <w:num w:numId="9">
    <w:abstractNumId w:val="7"/>
  </w:num>
  <w:num w:numId="10">
    <w:abstractNumId w:val="5"/>
  </w:num>
  <w:num w:numId="11">
    <w:abstractNumId w:val="2"/>
  </w:num>
  <w:num w:numId="12">
    <w:abstractNumId w:val="12"/>
  </w:num>
  <w:num w:numId="13">
    <w:abstractNumId w:val="8"/>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D8"/>
    <w:rsid w:val="00004A7C"/>
    <w:rsid w:val="000136D3"/>
    <w:rsid w:val="00017613"/>
    <w:rsid w:val="00021339"/>
    <w:rsid w:val="00034770"/>
    <w:rsid w:val="00034F2E"/>
    <w:rsid w:val="000373C4"/>
    <w:rsid w:val="0004289E"/>
    <w:rsid w:val="0005092B"/>
    <w:rsid w:val="00051612"/>
    <w:rsid w:val="00075D7E"/>
    <w:rsid w:val="00082599"/>
    <w:rsid w:val="00090044"/>
    <w:rsid w:val="00096FEF"/>
    <w:rsid w:val="00097239"/>
    <w:rsid w:val="000A7DDF"/>
    <w:rsid w:val="000B453F"/>
    <w:rsid w:val="000C25B9"/>
    <w:rsid w:val="000C381E"/>
    <w:rsid w:val="000E0D3F"/>
    <w:rsid w:val="000F743F"/>
    <w:rsid w:val="0010392D"/>
    <w:rsid w:val="00106465"/>
    <w:rsid w:val="00107E3B"/>
    <w:rsid w:val="0011366C"/>
    <w:rsid w:val="001217F7"/>
    <w:rsid w:val="00123B75"/>
    <w:rsid w:val="00132B24"/>
    <w:rsid w:val="0013457D"/>
    <w:rsid w:val="001450EB"/>
    <w:rsid w:val="0014703E"/>
    <w:rsid w:val="00147932"/>
    <w:rsid w:val="00153306"/>
    <w:rsid w:val="00153D9F"/>
    <w:rsid w:val="001549AA"/>
    <w:rsid w:val="00161859"/>
    <w:rsid w:val="001636E0"/>
    <w:rsid w:val="001640DA"/>
    <w:rsid w:val="00167CEF"/>
    <w:rsid w:val="0017044D"/>
    <w:rsid w:val="00172ADE"/>
    <w:rsid w:val="0017507C"/>
    <w:rsid w:val="00176DFF"/>
    <w:rsid w:val="00185575"/>
    <w:rsid w:val="0019333F"/>
    <w:rsid w:val="001938AF"/>
    <w:rsid w:val="001B3EFC"/>
    <w:rsid w:val="001C67A5"/>
    <w:rsid w:val="001D5B20"/>
    <w:rsid w:val="001E1830"/>
    <w:rsid w:val="001E53EF"/>
    <w:rsid w:val="001F0FF1"/>
    <w:rsid w:val="00200806"/>
    <w:rsid w:val="00205A57"/>
    <w:rsid w:val="00212BB3"/>
    <w:rsid w:val="00245412"/>
    <w:rsid w:val="00246040"/>
    <w:rsid w:val="00246860"/>
    <w:rsid w:val="00253030"/>
    <w:rsid w:val="00261084"/>
    <w:rsid w:val="00271665"/>
    <w:rsid w:val="0027599B"/>
    <w:rsid w:val="00277CE5"/>
    <w:rsid w:val="002836DD"/>
    <w:rsid w:val="002852BE"/>
    <w:rsid w:val="002857A6"/>
    <w:rsid w:val="002874CE"/>
    <w:rsid w:val="002875F4"/>
    <w:rsid w:val="00294916"/>
    <w:rsid w:val="002A28E7"/>
    <w:rsid w:val="002A2974"/>
    <w:rsid w:val="002B2609"/>
    <w:rsid w:val="002C11CE"/>
    <w:rsid w:val="002C1430"/>
    <w:rsid w:val="002C64C7"/>
    <w:rsid w:val="002C711F"/>
    <w:rsid w:val="002D5052"/>
    <w:rsid w:val="002D758D"/>
    <w:rsid w:val="002E0003"/>
    <w:rsid w:val="002E0672"/>
    <w:rsid w:val="002E070C"/>
    <w:rsid w:val="002E13CB"/>
    <w:rsid w:val="002E32BF"/>
    <w:rsid w:val="002E5378"/>
    <w:rsid w:val="002F2036"/>
    <w:rsid w:val="003003BD"/>
    <w:rsid w:val="00303934"/>
    <w:rsid w:val="00304119"/>
    <w:rsid w:val="00311EF0"/>
    <w:rsid w:val="00312C04"/>
    <w:rsid w:val="0031667F"/>
    <w:rsid w:val="00341784"/>
    <w:rsid w:val="0034503E"/>
    <w:rsid w:val="00350F0E"/>
    <w:rsid w:val="00357B4C"/>
    <w:rsid w:val="00362346"/>
    <w:rsid w:val="0036420A"/>
    <w:rsid w:val="00366DE0"/>
    <w:rsid w:val="00371E06"/>
    <w:rsid w:val="00381760"/>
    <w:rsid w:val="00395351"/>
    <w:rsid w:val="003975E1"/>
    <w:rsid w:val="003A60DB"/>
    <w:rsid w:val="003A63B9"/>
    <w:rsid w:val="003B0FF5"/>
    <w:rsid w:val="003B3140"/>
    <w:rsid w:val="003C3646"/>
    <w:rsid w:val="003C40F5"/>
    <w:rsid w:val="003F4F68"/>
    <w:rsid w:val="00402B47"/>
    <w:rsid w:val="004068C0"/>
    <w:rsid w:val="00407A04"/>
    <w:rsid w:val="00420ACD"/>
    <w:rsid w:val="0042606D"/>
    <w:rsid w:val="004316A0"/>
    <w:rsid w:val="004346D7"/>
    <w:rsid w:val="004410C8"/>
    <w:rsid w:val="00444E24"/>
    <w:rsid w:val="00475E82"/>
    <w:rsid w:val="00483FDD"/>
    <w:rsid w:val="0048545F"/>
    <w:rsid w:val="00487003"/>
    <w:rsid w:val="0048789C"/>
    <w:rsid w:val="004A2BA6"/>
    <w:rsid w:val="004A6B55"/>
    <w:rsid w:val="004B06E5"/>
    <w:rsid w:val="004B76B9"/>
    <w:rsid w:val="004C152B"/>
    <w:rsid w:val="004C54EC"/>
    <w:rsid w:val="004C6D8F"/>
    <w:rsid w:val="004D3379"/>
    <w:rsid w:val="004E0207"/>
    <w:rsid w:val="004E0AEE"/>
    <w:rsid w:val="004E114D"/>
    <w:rsid w:val="004E7C82"/>
    <w:rsid w:val="004F05DF"/>
    <w:rsid w:val="005029AA"/>
    <w:rsid w:val="00512C50"/>
    <w:rsid w:val="00513250"/>
    <w:rsid w:val="0051347F"/>
    <w:rsid w:val="00537FC3"/>
    <w:rsid w:val="00547037"/>
    <w:rsid w:val="00554971"/>
    <w:rsid w:val="00557173"/>
    <w:rsid w:val="00561E7E"/>
    <w:rsid w:val="00562EE0"/>
    <w:rsid w:val="005673B6"/>
    <w:rsid w:val="00570A40"/>
    <w:rsid w:val="00591C47"/>
    <w:rsid w:val="005957F7"/>
    <w:rsid w:val="00595926"/>
    <w:rsid w:val="00596C6F"/>
    <w:rsid w:val="005A1034"/>
    <w:rsid w:val="005A71A0"/>
    <w:rsid w:val="005A7239"/>
    <w:rsid w:val="005A7400"/>
    <w:rsid w:val="005B0C3E"/>
    <w:rsid w:val="005B2111"/>
    <w:rsid w:val="005C59CF"/>
    <w:rsid w:val="005D3912"/>
    <w:rsid w:val="005D3BE5"/>
    <w:rsid w:val="005E56B4"/>
    <w:rsid w:val="005E5CE1"/>
    <w:rsid w:val="005F1272"/>
    <w:rsid w:val="006016CB"/>
    <w:rsid w:val="00603F88"/>
    <w:rsid w:val="006052BC"/>
    <w:rsid w:val="00621A91"/>
    <w:rsid w:val="00623748"/>
    <w:rsid w:val="0062675F"/>
    <w:rsid w:val="00627350"/>
    <w:rsid w:val="0063396C"/>
    <w:rsid w:val="00634A1B"/>
    <w:rsid w:val="0063501C"/>
    <w:rsid w:val="006423B8"/>
    <w:rsid w:val="006473B0"/>
    <w:rsid w:val="00660199"/>
    <w:rsid w:val="006608BD"/>
    <w:rsid w:val="006758A1"/>
    <w:rsid w:val="0068787A"/>
    <w:rsid w:val="00693CF3"/>
    <w:rsid w:val="006C228A"/>
    <w:rsid w:val="006C30F8"/>
    <w:rsid w:val="006C4E7C"/>
    <w:rsid w:val="006C7E6D"/>
    <w:rsid w:val="006D2FBE"/>
    <w:rsid w:val="006E04A0"/>
    <w:rsid w:val="006E12AB"/>
    <w:rsid w:val="006F0499"/>
    <w:rsid w:val="006F1233"/>
    <w:rsid w:val="006F3A3D"/>
    <w:rsid w:val="006F3CDD"/>
    <w:rsid w:val="00706090"/>
    <w:rsid w:val="00706BD7"/>
    <w:rsid w:val="00706F53"/>
    <w:rsid w:val="00711317"/>
    <w:rsid w:val="00712A4C"/>
    <w:rsid w:val="00723A6B"/>
    <w:rsid w:val="007330FC"/>
    <w:rsid w:val="00736CED"/>
    <w:rsid w:val="00737363"/>
    <w:rsid w:val="007467F8"/>
    <w:rsid w:val="0075383E"/>
    <w:rsid w:val="00754EB4"/>
    <w:rsid w:val="00761CCA"/>
    <w:rsid w:val="007730EB"/>
    <w:rsid w:val="007740F5"/>
    <w:rsid w:val="007743D9"/>
    <w:rsid w:val="00796442"/>
    <w:rsid w:val="007A7E56"/>
    <w:rsid w:val="007B2BEE"/>
    <w:rsid w:val="007B3F1F"/>
    <w:rsid w:val="007B5D90"/>
    <w:rsid w:val="007C49D1"/>
    <w:rsid w:val="007D0814"/>
    <w:rsid w:val="007D1C4E"/>
    <w:rsid w:val="007D2AE5"/>
    <w:rsid w:val="007D6DEA"/>
    <w:rsid w:val="00803BE1"/>
    <w:rsid w:val="0080597B"/>
    <w:rsid w:val="008079BC"/>
    <w:rsid w:val="00813786"/>
    <w:rsid w:val="00827744"/>
    <w:rsid w:val="0084798F"/>
    <w:rsid w:val="00882D30"/>
    <w:rsid w:val="00883991"/>
    <w:rsid w:val="00883BCC"/>
    <w:rsid w:val="00890624"/>
    <w:rsid w:val="00895550"/>
    <w:rsid w:val="008A3D98"/>
    <w:rsid w:val="008A411D"/>
    <w:rsid w:val="008B0B12"/>
    <w:rsid w:val="008D31D4"/>
    <w:rsid w:val="008D5D25"/>
    <w:rsid w:val="009009B3"/>
    <w:rsid w:val="00902635"/>
    <w:rsid w:val="00905058"/>
    <w:rsid w:val="0090529B"/>
    <w:rsid w:val="00905A63"/>
    <w:rsid w:val="0091149C"/>
    <w:rsid w:val="00911A7A"/>
    <w:rsid w:val="00916A9F"/>
    <w:rsid w:val="0092320F"/>
    <w:rsid w:val="009248D1"/>
    <w:rsid w:val="00926222"/>
    <w:rsid w:val="00927F35"/>
    <w:rsid w:val="00932086"/>
    <w:rsid w:val="009346B1"/>
    <w:rsid w:val="009372D1"/>
    <w:rsid w:val="00945281"/>
    <w:rsid w:val="00954C3C"/>
    <w:rsid w:val="009576AF"/>
    <w:rsid w:val="00973E68"/>
    <w:rsid w:val="0098152B"/>
    <w:rsid w:val="00981D78"/>
    <w:rsid w:val="009875E8"/>
    <w:rsid w:val="009A17FC"/>
    <w:rsid w:val="009A4655"/>
    <w:rsid w:val="009A4759"/>
    <w:rsid w:val="009A637F"/>
    <w:rsid w:val="009B315A"/>
    <w:rsid w:val="009B6B58"/>
    <w:rsid w:val="009C650A"/>
    <w:rsid w:val="009D0D0C"/>
    <w:rsid w:val="009D16AF"/>
    <w:rsid w:val="009D414E"/>
    <w:rsid w:val="009D641B"/>
    <w:rsid w:val="009F1247"/>
    <w:rsid w:val="009F1B2D"/>
    <w:rsid w:val="009F34FD"/>
    <w:rsid w:val="009F6623"/>
    <w:rsid w:val="00A076A3"/>
    <w:rsid w:val="00A12086"/>
    <w:rsid w:val="00A12FDD"/>
    <w:rsid w:val="00A2040D"/>
    <w:rsid w:val="00A24BB5"/>
    <w:rsid w:val="00A342FE"/>
    <w:rsid w:val="00A44D3C"/>
    <w:rsid w:val="00A5105F"/>
    <w:rsid w:val="00A541A8"/>
    <w:rsid w:val="00A54E7F"/>
    <w:rsid w:val="00A66CFC"/>
    <w:rsid w:val="00A77554"/>
    <w:rsid w:val="00A856CD"/>
    <w:rsid w:val="00A97C00"/>
    <w:rsid w:val="00AA6434"/>
    <w:rsid w:val="00AB1110"/>
    <w:rsid w:val="00AB1C55"/>
    <w:rsid w:val="00AB2098"/>
    <w:rsid w:val="00AC66E3"/>
    <w:rsid w:val="00AE0251"/>
    <w:rsid w:val="00AE596C"/>
    <w:rsid w:val="00AF3A48"/>
    <w:rsid w:val="00AF5D4D"/>
    <w:rsid w:val="00AF6537"/>
    <w:rsid w:val="00B0198A"/>
    <w:rsid w:val="00B02DFC"/>
    <w:rsid w:val="00B03844"/>
    <w:rsid w:val="00B152E2"/>
    <w:rsid w:val="00B177AB"/>
    <w:rsid w:val="00B304D7"/>
    <w:rsid w:val="00B314BD"/>
    <w:rsid w:val="00B45701"/>
    <w:rsid w:val="00B46524"/>
    <w:rsid w:val="00B50F75"/>
    <w:rsid w:val="00B51FD3"/>
    <w:rsid w:val="00B55BC1"/>
    <w:rsid w:val="00B61E7C"/>
    <w:rsid w:val="00B67A8A"/>
    <w:rsid w:val="00B727C4"/>
    <w:rsid w:val="00B762A1"/>
    <w:rsid w:val="00B800A3"/>
    <w:rsid w:val="00B86845"/>
    <w:rsid w:val="00B922F2"/>
    <w:rsid w:val="00B9547E"/>
    <w:rsid w:val="00BA0C04"/>
    <w:rsid w:val="00BB0693"/>
    <w:rsid w:val="00BC043F"/>
    <w:rsid w:val="00BC2460"/>
    <w:rsid w:val="00BD1224"/>
    <w:rsid w:val="00BD1A1B"/>
    <w:rsid w:val="00BE21D6"/>
    <w:rsid w:val="00C02F16"/>
    <w:rsid w:val="00C061FF"/>
    <w:rsid w:val="00C102C2"/>
    <w:rsid w:val="00C1721C"/>
    <w:rsid w:val="00C212FC"/>
    <w:rsid w:val="00C31A1F"/>
    <w:rsid w:val="00C34C17"/>
    <w:rsid w:val="00C40CE2"/>
    <w:rsid w:val="00C4457B"/>
    <w:rsid w:val="00C536A9"/>
    <w:rsid w:val="00C5655F"/>
    <w:rsid w:val="00C66938"/>
    <w:rsid w:val="00C75B78"/>
    <w:rsid w:val="00C762F7"/>
    <w:rsid w:val="00C90C67"/>
    <w:rsid w:val="00C91744"/>
    <w:rsid w:val="00C96970"/>
    <w:rsid w:val="00CA2641"/>
    <w:rsid w:val="00CB0A68"/>
    <w:rsid w:val="00CC195A"/>
    <w:rsid w:val="00CC3D79"/>
    <w:rsid w:val="00CD4407"/>
    <w:rsid w:val="00CD560A"/>
    <w:rsid w:val="00CF25AB"/>
    <w:rsid w:val="00CF5252"/>
    <w:rsid w:val="00D15269"/>
    <w:rsid w:val="00D16DDA"/>
    <w:rsid w:val="00D342CB"/>
    <w:rsid w:val="00D37D22"/>
    <w:rsid w:val="00D43740"/>
    <w:rsid w:val="00D4626E"/>
    <w:rsid w:val="00D67A02"/>
    <w:rsid w:val="00D67D45"/>
    <w:rsid w:val="00D7130C"/>
    <w:rsid w:val="00D7222E"/>
    <w:rsid w:val="00D7296C"/>
    <w:rsid w:val="00D7370A"/>
    <w:rsid w:val="00D862BA"/>
    <w:rsid w:val="00D8700D"/>
    <w:rsid w:val="00DA7AFB"/>
    <w:rsid w:val="00DB1EF2"/>
    <w:rsid w:val="00DC2D4E"/>
    <w:rsid w:val="00DC5B3D"/>
    <w:rsid w:val="00DD5AF4"/>
    <w:rsid w:val="00DE02D7"/>
    <w:rsid w:val="00DE23BB"/>
    <w:rsid w:val="00DE4F52"/>
    <w:rsid w:val="00DF4F5A"/>
    <w:rsid w:val="00E03A3B"/>
    <w:rsid w:val="00E04395"/>
    <w:rsid w:val="00E27102"/>
    <w:rsid w:val="00E454A6"/>
    <w:rsid w:val="00E45B81"/>
    <w:rsid w:val="00E51BED"/>
    <w:rsid w:val="00E532A1"/>
    <w:rsid w:val="00E56375"/>
    <w:rsid w:val="00E61C3F"/>
    <w:rsid w:val="00E61F50"/>
    <w:rsid w:val="00E6789D"/>
    <w:rsid w:val="00E74099"/>
    <w:rsid w:val="00E85D91"/>
    <w:rsid w:val="00E91320"/>
    <w:rsid w:val="00E92343"/>
    <w:rsid w:val="00E971A0"/>
    <w:rsid w:val="00EA0412"/>
    <w:rsid w:val="00EB1F77"/>
    <w:rsid w:val="00EB25C2"/>
    <w:rsid w:val="00ED00C8"/>
    <w:rsid w:val="00ED0DD8"/>
    <w:rsid w:val="00ED35D8"/>
    <w:rsid w:val="00ED7B6A"/>
    <w:rsid w:val="00EE009F"/>
    <w:rsid w:val="00EE3304"/>
    <w:rsid w:val="00EE5A3A"/>
    <w:rsid w:val="00EF510D"/>
    <w:rsid w:val="00EF77FC"/>
    <w:rsid w:val="00F00E15"/>
    <w:rsid w:val="00F04A59"/>
    <w:rsid w:val="00F0621D"/>
    <w:rsid w:val="00F12B6A"/>
    <w:rsid w:val="00F30AC3"/>
    <w:rsid w:val="00F35A4E"/>
    <w:rsid w:val="00F41655"/>
    <w:rsid w:val="00F44EF8"/>
    <w:rsid w:val="00F54FBA"/>
    <w:rsid w:val="00F73C2C"/>
    <w:rsid w:val="00F74E29"/>
    <w:rsid w:val="00F80CC1"/>
    <w:rsid w:val="00F92446"/>
    <w:rsid w:val="00F932AE"/>
    <w:rsid w:val="00F94719"/>
    <w:rsid w:val="00FA01CE"/>
    <w:rsid w:val="00FA14B5"/>
    <w:rsid w:val="00FA3237"/>
    <w:rsid w:val="00FA6ACA"/>
    <w:rsid w:val="00FB33E6"/>
    <w:rsid w:val="00FB5A50"/>
    <w:rsid w:val="00FB69B7"/>
    <w:rsid w:val="00FC0A40"/>
    <w:rsid w:val="00FD1151"/>
    <w:rsid w:val="00FD2532"/>
    <w:rsid w:val="00FF0842"/>
    <w:rsid w:val="00FF3199"/>
    <w:rsid w:val="00FF45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2E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252"/>
  </w:style>
  <w:style w:type="paragraph" w:styleId="Nadpis1">
    <w:name w:val="heading 1"/>
    <w:basedOn w:val="Normln0"/>
    <w:next w:val="Normln0"/>
    <w:qFormat/>
    <w:pPr>
      <w:keepNext/>
      <w:outlineLvl w:val="0"/>
    </w:pPr>
    <w:rPr>
      <w:b/>
      <w:sz w:val="24"/>
    </w:rPr>
  </w:style>
  <w:style w:type="paragraph" w:styleId="Nadpis2">
    <w:name w:val="heading 2"/>
    <w:basedOn w:val="Normln"/>
    <w:next w:val="Normln"/>
    <w:qFormat/>
    <w:pPr>
      <w:keepNext/>
      <w:jc w:val="center"/>
      <w:outlineLvl w:val="1"/>
    </w:pPr>
    <w:rPr>
      <w:sz w:val="40"/>
    </w:rPr>
  </w:style>
  <w:style w:type="paragraph" w:styleId="Nadpis5">
    <w:name w:val="heading 5"/>
    <w:basedOn w:val="Normln0"/>
    <w:next w:val="Normln0"/>
    <w:qFormat/>
    <w:pPr>
      <w:keepNext/>
      <w:jc w:val="center"/>
      <w:outlineLvl w:val="4"/>
    </w:pPr>
    <w:rPr>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style>
  <w:style w:type="paragraph" w:styleId="slovanseznam">
    <w:name w:val="List Number"/>
    <w:basedOn w:val="Normln"/>
    <w:pPr>
      <w:tabs>
        <w:tab w:val="num" w:pos="360"/>
      </w:tabs>
      <w:ind w:left="360" w:hanging="360"/>
    </w:pPr>
  </w:style>
  <w:style w:type="paragraph" w:styleId="slovanseznam2">
    <w:name w:val="List Number 2"/>
    <w:basedOn w:val="Normln"/>
    <w:pPr>
      <w:tabs>
        <w:tab w:val="num" w:pos="643"/>
      </w:tabs>
      <w:ind w:left="643" w:hanging="360"/>
    </w:pPr>
  </w:style>
  <w:style w:type="paragraph" w:styleId="slovanseznam3">
    <w:name w:val="List Number 3"/>
    <w:basedOn w:val="Normln"/>
    <w:pPr>
      <w:tabs>
        <w:tab w:val="num" w:pos="926"/>
      </w:tabs>
      <w:ind w:left="926" w:hanging="360"/>
    </w:pPr>
  </w:style>
  <w:style w:type="paragraph" w:styleId="slovanseznam4">
    <w:name w:val="List Number 4"/>
    <w:basedOn w:val="Normln"/>
    <w:pPr>
      <w:tabs>
        <w:tab w:val="num" w:pos="1209"/>
      </w:tabs>
      <w:ind w:left="1209" w:hanging="360"/>
    </w:pPr>
  </w:style>
  <w:style w:type="paragraph" w:styleId="slovanseznam5">
    <w:name w:val="List Number 5"/>
    <w:basedOn w:val="Normln"/>
    <w:pPr>
      <w:tabs>
        <w:tab w:val="num" w:pos="1492"/>
      </w:tabs>
      <w:ind w:left="1492" w:hanging="360"/>
    </w:pPr>
  </w:style>
  <w:style w:type="paragraph" w:styleId="Seznamsodrkami">
    <w:name w:val="List Bullet"/>
    <w:basedOn w:val="Normln"/>
    <w:autoRedefine/>
    <w:pPr>
      <w:tabs>
        <w:tab w:val="num" w:pos="360"/>
      </w:tabs>
      <w:ind w:left="360" w:hanging="360"/>
    </w:pPr>
  </w:style>
  <w:style w:type="paragraph" w:styleId="Seznamsodrkami2">
    <w:name w:val="List Bullet 2"/>
    <w:basedOn w:val="Normln"/>
    <w:autoRedefine/>
    <w:pPr>
      <w:tabs>
        <w:tab w:val="num" w:pos="643"/>
      </w:tabs>
      <w:ind w:left="643" w:hanging="360"/>
    </w:pPr>
  </w:style>
  <w:style w:type="paragraph" w:styleId="Seznamsodrkami3">
    <w:name w:val="List Bullet 3"/>
    <w:basedOn w:val="Normln"/>
    <w:autoRedefine/>
    <w:pPr>
      <w:tabs>
        <w:tab w:val="num" w:pos="926"/>
      </w:tabs>
      <w:ind w:left="926" w:hanging="360"/>
    </w:pPr>
  </w:style>
  <w:style w:type="paragraph" w:styleId="Seznamsodrkami4">
    <w:name w:val="List Bullet 4"/>
    <w:basedOn w:val="Normln"/>
    <w:autoRedefine/>
    <w:pPr>
      <w:tabs>
        <w:tab w:val="num" w:pos="1209"/>
      </w:tabs>
      <w:ind w:left="1209" w:hanging="360"/>
    </w:pPr>
  </w:style>
  <w:style w:type="paragraph" w:styleId="Seznamsodrkami5">
    <w:name w:val="List Bullet 5"/>
    <w:basedOn w:val="Normln"/>
    <w:autoRedefine/>
    <w:pPr>
      <w:tabs>
        <w:tab w:val="num" w:pos="1492"/>
      </w:tabs>
      <w:ind w:left="1492" w:hanging="360"/>
    </w:pPr>
  </w:style>
  <w:style w:type="paragraph" w:customStyle="1" w:styleId="Zkladntext">
    <w:name w:val="Z‡kladn’ text"/>
    <w:basedOn w:val="Normln0"/>
    <w:rPr>
      <w:sz w:val="24"/>
    </w:rPr>
  </w:style>
  <w:style w:type="paragraph" w:customStyle="1" w:styleId="Zkladntext3">
    <w:name w:val="Z‡kladn’ text 3"/>
    <w:basedOn w:val="Normln0"/>
    <w:pPr>
      <w:jc w:val="both"/>
    </w:p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142" w:firstLine="142"/>
      <w:jc w:val="both"/>
    </w:pPr>
    <w:rPr>
      <w:rFonts w:ascii="Arial" w:hAnsi="Arial"/>
      <w:sz w:val="12"/>
    </w:rPr>
  </w:style>
  <w:style w:type="paragraph" w:styleId="Zkladntextodsazen2">
    <w:name w:val="Body Text Indent 2"/>
    <w:basedOn w:val="Normln"/>
    <w:pPr>
      <w:ind w:left="-144"/>
      <w:jc w:val="both"/>
    </w:pPr>
    <w:rPr>
      <w:rFonts w:ascii="Arial" w:hAnsi="Arial"/>
      <w:sz w:val="12"/>
    </w:rPr>
  </w:style>
  <w:style w:type="paragraph" w:styleId="Zkladntextodsazen3">
    <w:name w:val="Body Text Indent 3"/>
    <w:basedOn w:val="Normln"/>
    <w:pPr>
      <w:ind w:left="-144" w:firstLine="144"/>
      <w:jc w:val="both"/>
    </w:pPr>
    <w:rPr>
      <w:rFonts w:ascii="Arial" w:hAnsi="Arial"/>
      <w:sz w:val="12"/>
    </w:rPr>
  </w:style>
  <w:style w:type="paragraph" w:styleId="Textbubliny">
    <w:name w:val="Balloon Text"/>
    <w:basedOn w:val="Normln"/>
    <w:semiHidden/>
    <w:rsid w:val="00075D7E"/>
    <w:rPr>
      <w:rFonts w:ascii="Tahoma" w:hAnsi="Tahoma" w:cs="Tahoma"/>
      <w:sz w:val="16"/>
      <w:szCs w:val="16"/>
    </w:rPr>
  </w:style>
  <w:style w:type="character" w:customStyle="1" w:styleId="platne1">
    <w:name w:val="platne1"/>
    <w:basedOn w:val="Standardnpsmoodstavce"/>
    <w:rsid w:val="000136D3"/>
  </w:style>
  <w:style w:type="character" w:customStyle="1" w:styleId="sl2-dc">
    <w:name w:val="sl2-dc"/>
    <w:basedOn w:val="Standardnpsmoodstavce"/>
    <w:rsid w:val="009A4759"/>
  </w:style>
  <w:style w:type="character" w:customStyle="1" w:styleId="secondarydisabled">
    <w:name w:val="secondarydisabled"/>
    <w:rsid w:val="005D3912"/>
    <w:rPr>
      <w:color w:val="000000"/>
    </w:rPr>
  </w:style>
  <w:style w:type="paragraph" w:customStyle="1" w:styleId="KOL">
    <w:name w:val="ÚKOL"/>
    <w:basedOn w:val="Normln"/>
    <w:rsid w:val="00B50F75"/>
    <w:pPr>
      <w:numPr>
        <w:numId w:val="4"/>
      </w:numPr>
    </w:pPr>
  </w:style>
  <w:style w:type="character" w:styleId="Odkaznakoment">
    <w:name w:val="annotation reference"/>
    <w:basedOn w:val="Standardnpsmoodstavce"/>
    <w:rsid w:val="004A6B55"/>
    <w:rPr>
      <w:sz w:val="16"/>
      <w:szCs w:val="16"/>
    </w:rPr>
  </w:style>
  <w:style w:type="paragraph" w:styleId="Textkomente">
    <w:name w:val="annotation text"/>
    <w:basedOn w:val="Normln"/>
    <w:link w:val="TextkomenteChar"/>
    <w:rsid w:val="004A6B55"/>
  </w:style>
  <w:style w:type="character" w:customStyle="1" w:styleId="TextkomenteChar">
    <w:name w:val="Text komentáře Char"/>
    <w:basedOn w:val="Standardnpsmoodstavce"/>
    <w:link w:val="Textkomente"/>
    <w:rsid w:val="004A6B55"/>
  </w:style>
  <w:style w:type="paragraph" w:styleId="Pedmtkomente">
    <w:name w:val="annotation subject"/>
    <w:basedOn w:val="Textkomente"/>
    <w:next w:val="Textkomente"/>
    <w:link w:val="PedmtkomenteChar"/>
    <w:rsid w:val="004A6B55"/>
    <w:rPr>
      <w:b/>
      <w:bCs/>
    </w:rPr>
  </w:style>
  <w:style w:type="character" w:customStyle="1" w:styleId="PedmtkomenteChar">
    <w:name w:val="Předmět komentáře Char"/>
    <w:basedOn w:val="TextkomenteChar"/>
    <w:link w:val="Pedmtkomente"/>
    <w:rsid w:val="004A6B55"/>
    <w:rPr>
      <w:b/>
      <w:bCs/>
    </w:rPr>
  </w:style>
  <w:style w:type="paragraph" w:styleId="Nzev">
    <w:name w:val="Title"/>
    <w:basedOn w:val="Normln"/>
    <w:next w:val="Normln"/>
    <w:link w:val="NzevChar"/>
    <w:uiPriority w:val="10"/>
    <w:qFormat/>
    <w:rsid w:val="00097239"/>
    <w:pPr>
      <w:spacing w:after="360"/>
      <w:ind w:left="284"/>
    </w:pPr>
    <w:rPr>
      <w:rFonts w:ascii="Arial Narrow" w:eastAsia="Calibri" w:hAnsi="Arial Narrow"/>
      <w:caps/>
      <w:color w:val="0075BF"/>
      <w:sz w:val="96"/>
      <w:szCs w:val="96"/>
      <w:lang w:eastAsia="en-US"/>
    </w:rPr>
  </w:style>
  <w:style w:type="character" w:customStyle="1" w:styleId="NzevChar">
    <w:name w:val="Název Char"/>
    <w:basedOn w:val="Standardnpsmoodstavce"/>
    <w:link w:val="Nzev"/>
    <w:uiPriority w:val="10"/>
    <w:rsid w:val="00097239"/>
    <w:rPr>
      <w:rFonts w:ascii="Arial Narrow" w:eastAsia="Calibri" w:hAnsi="Arial Narrow"/>
      <w:caps/>
      <w:color w:val="0075BF"/>
      <w:sz w:val="96"/>
      <w:szCs w:val="96"/>
      <w:lang w:eastAsia="en-US"/>
    </w:rPr>
  </w:style>
  <w:style w:type="paragraph" w:styleId="Podtitul">
    <w:name w:val="Subtitle"/>
    <w:basedOn w:val="Normln"/>
    <w:next w:val="Normln"/>
    <w:link w:val="PodtitulChar"/>
    <w:uiPriority w:val="11"/>
    <w:qFormat/>
    <w:rsid w:val="00097239"/>
    <w:pPr>
      <w:spacing w:after="360"/>
      <w:ind w:left="284"/>
    </w:pPr>
    <w:rPr>
      <w:rFonts w:ascii="Arial Narrow" w:eastAsia="Calibri" w:hAnsi="Arial Narrow"/>
      <w:b/>
      <w:caps/>
      <w:color w:val="0075BF"/>
      <w:sz w:val="96"/>
      <w:szCs w:val="96"/>
      <w:lang w:eastAsia="en-US"/>
    </w:rPr>
  </w:style>
  <w:style w:type="character" w:customStyle="1" w:styleId="PodtitulChar">
    <w:name w:val="Podtitul Char"/>
    <w:basedOn w:val="Standardnpsmoodstavce"/>
    <w:link w:val="Podtitul"/>
    <w:uiPriority w:val="11"/>
    <w:rsid w:val="00097239"/>
    <w:rPr>
      <w:rFonts w:ascii="Arial Narrow" w:eastAsia="Calibri" w:hAnsi="Arial Narrow"/>
      <w:b/>
      <w:caps/>
      <w:color w:val="0075BF"/>
      <w:sz w:val="96"/>
      <w:szCs w:val="96"/>
      <w:lang w:eastAsia="en-US"/>
    </w:rPr>
  </w:style>
  <w:style w:type="paragraph" w:styleId="Revize">
    <w:name w:val="Revision"/>
    <w:hidden/>
    <w:uiPriority w:val="99"/>
    <w:semiHidden/>
    <w:rsid w:val="00FF45BB"/>
  </w:style>
  <w:style w:type="character" w:customStyle="1" w:styleId="ZpatChar">
    <w:name w:val="Zápatí Char"/>
    <w:basedOn w:val="Standardnpsmoodstavce"/>
    <w:link w:val="Zpat"/>
    <w:uiPriority w:val="99"/>
    <w:rsid w:val="00562EE0"/>
  </w:style>
  <w:style w:type="character" w:styleId="Hypertextovodkaz">
    <w:name w:val="Hyperlink"/>
    <w:basedOn w:val="Standardnpsmoodstavce"/>
    <w:unhideWhenUsed/>
    <w:rsid w:val="00E51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5252"/>
  </w:style>
  <w:style w:type="paragraph" w:styleId="Nadpis1">
    <w:name w:val="heading 1"/>
    <w:basedOn w:val="Normln0"/>
    <w:next w:val="Normln0"/>
    <w:qFormat/>
    <w:pPr>
      <w:keepNext/>
      <w:outlineLvl w:val="0"/>
    </w:pPr>
    <w:rPr>
      <w:b/>
      <w:sz w:val="24"/>
    </w:rPr>
  </w:style>
  <w:style w:type="paragraph" w:styleId="Nadpis2">
    <w:name w:val="heading 2"/>
    <w:basedOn w:val="Normln"/>
    <w:next w:val="Normln"/>
    <w:qFormat/>
    <w:pPr>
      <w:keepNext/>
      <w:jc w:val="center"/>
      <w:outlineLvl w:val="1"/>
    </w:pPr>
    <w:rPr>
      <w:sz w:val="40"/>
    </w:rPr>
  </w:style>
  <w:style w:type="paragraph" w:styleId="Nadpis5">
    <w:name w:val="heading 5"/>
    <w:basedOn w:val="Normln0"/>
    <w:next w:val="Normln0"/>
    <w:qFormat/>
    <w:pPr>
      <w:keepNext/>
      <w:jc w:val="center"/>
      <w:outlineLvl w:val="4"/>
    </w:pPr>
    <w:rPr>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style>
  <w:style w:type="paragraph" w:styleId="slovanseznam">
    <w:name w:val="List Number"/>
    <w:basedOn w:val="Normln"/>
    <w:pPr>
      <w:tabs>
        <w:tab w:val="num" w:pos="360"/>
      </w:tabs>
      <w:ind w:left="360" w:hanging="360"/>
    </w:pPr>
  </w:style>
  <w:style w:type="paragraph" w:styleId="slovanseznam2">
    <w:name w:val="List Number 2"/>
    <w:basedOn w:val="Normln"/>
    <w:pPr>
      <w:tabs>
        <w:tab w:val="num" w:pos="643"/>
      </w:tabs>
      <w:ind w:left="643" w:hanging="360"/>
    </w:pPr>
  </w:style>
  <w:style w:type="paragraph" w:styleId="slovanseznam3">
    <w:name w:val="List Number 3"/>
    <w:basedOn w:val="Normln"/>
    <w:pPr>
      <w:tabs>
        <w:tab w:val="num" w:pos="926"/>
      </w:tabs>
      <w:ind w:left="926" w:hanging="360"/>
    </w:pPr>
  </w:style>
  <w:style w:type="paragraph" w:styleId="slovanseznam4">
    <w:name w:val="List Number 4"/>
    <w:basedOn w:val="Normln"/>
    <w:pPr>
      <w:tabs>
        <w:tab w:val="num" w:pos="1209"/>
      </w:tabs>
      <w:ind w:left="1209" w:hanging="360"/>
    </w:pPr>
  </w:style>
  <w:style w:type="paragraph" w:styleId="slovanseznam5">
    <w:name w:val="List Number 5"/>
    <w:basedOn w:val="Normln"/>
    <w:pPr>
      <w:tabs>
        <w:tab w:val="num" w:pos="1492"/>
      </w:tabs>
      <w:ind w:left="1492" w:hanging="360"/>
    </w:pPr>
  </w:style>
  <w:style w:type="paragraph" w:styleId="Seznamsodrkami">
    <w:name w:val="List Bullet"/>
    <w:basedOn w:val="Normln"/>
    <w:autoRedefine/>
    <w:pPr>
      <w:tabs>
        <w:tab w:val="num" w:pos="360"/>
      </w:tabs>
      <w:ind w:left="360" w:hanging="360"/>
    </w:pPr>
  </w:style>
  <w:style w:type="paragraph" w:styleId="Seznamsodrkami2">
    <w:name w:val="List Bullet 2"/>
    <w:basedOn w:val="Normln"/>
    <w:autoRedefine/>
    <w:pPr>
      <w:tabs>
        <w:tab w:val="num" w:pos="643"/>
      </w:tabs>
      <w:ind w:left="643" w:hanging="360"/>
    </w:pPr>
  </w:style>
  <w:style w:type="paragraph" w:styleId="Seznamsodrkami3">
    <w:name w:val="List Bullet 3"/>
    <w:basedOn w:val="Normln"/>
    <w:autoRedefine/>
    <w:pPr>
      <w:tabs>
        <w:tab w:val="num" w:pos="926"/>
      </w:tabs>
      <w:ind w:left="926" w:hanging="360"/>
    </w:pPr>
  </w:style>
  <w:style w:type="paragraph" w:styleId="Seznamsodrkami4">
    <w:name w:val="List Bullet 4"/>
    <w:basedOn w:val="Normln"/>
    <w:autoRedefine/>
    <w:pPr>
      <w:tabs>
        <w:tab w:val="num" w:pos="1209"/>
      </w:tabs>
      <w:ind w:left="1209" w:hanging="360"/>
    </w:pPr>
  </w:style>
  <w:style w:type="paragraph" w:styleId="Seznamsodrkami5">
    <w:name w:val="List Bullet 5"/>
    <w:basedOn w:val="Normln"/>
    <w:autoRedefine/>
    <w:pPr>
      <w:tabs>
        <w:tab w:val="num" w:pos="1492"/>
      </w:tabs>
      <w:ind w:left="1492" w:hanging="360"/>
    </w:pPr>
  </w:style>
  <w:style w:type="paragraph" w:customStyle="1" w:styleId="Zkladntext">
    <w:name w:val="Z‡kladn’ text"/>
    <w:basedOn w:val="Normln0"/>
    <w:rPr>
      <w:sz w:val="24"/>
    </w:rPr>
  </w:style>
  <w:style w:type="paragraph" w:customStyle="1" w:styleId="Zkladntext3">
    <w:name w:val="Z‡kladn’ text 3"/>
    <w:basedOn w:val="Normln0"/>
    <w:pPr>
      <w:jc w:val="both"/>
    </w:p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142" w:firstLine="142"/>
      <w:jc w:val="both"/>
    </w:pPr>
    <w:rPr>
      <w:rFonts w:ascii="Arial" w:hAnsi="Arial"/>
      <w:sz w:val="12"/>
    </w:rPr>
  </w:style>
  <w:style w:type="paragraph" w:styleId="Zkladntextodsazen2">
    <w:name w:val="Body Text Indent 2"/>
    <w:basedOn w:val="Normln"/>
    <w:pPr>
      <w:ind w:left="-144"/>
      <w:jc w:val="both"/>
    </w:pPr>
    <w:rPr>
      <w:rFonts w:ascii="Arial" w:hAnsi="Arial"/>
      <w:sz w:val="12"/>
    </w:rPr>
  </w:style>
  <w:style w:type="paragraph" w:styleId="Zkladntextodsazen3">
    <w:name w:val="Body Text Indent 3"/>
    <w:basedOn w:val="Normln"/>
    <w:pPr>
      <w:ind w:left="-144" w:firstLine="144"/>
      <w:jc w:val="both"/>
    </w:pPr>
    <w:rPr>
      <w:rFonts w:ascii="Arial" w:hAnsi="Arial"/>
      <w:sz w:val="12"/>
    </w:rPr>
  </w:style>
  <w:style w:type="paragraph" w:styleId="Textbubliny">
    <w:name w:val="Balloon Text"/>
    <w:basedOn w:val="Normln"/>
    <w:semiHidden/>
    <w:rsid w:val="00075D7E"/>
    <w:rPr>
      <w:rFonts w:ascii="Tahoma" w:hAnsi="Tahoma" w:cs="Tahoma"/>
      <w:sz w:val="16"/>
      <w:szCs w:val="16"/>
    </w:rPr>
  </w:style>
  <w:style w:type="character" w:customStyle="1" w:styleId="platne1">
    <w:name w:val="platne1"/>
    <w:basedOn w:val="Standardnpsmoodstavce"/>
    <w:rsid w:val="000136D3"/>
  </w:style>
  <w:style w:type="character" w:customStyle="1" w:styleId="sl2-dc">
    <w:name w:val="sl2-dc"/>
    <w:basedOn w:val="Standardnpsmoodstavce"/>
    <w:rsid w:val="009A4759"/>
  </w:style>
  <w:style w:type="character" w:customStyle="1" w:styleId="secondarydisabled">
    <w:name w:val="secondarydisabled"/>
    <w:rsid w:val="005D3912"/>
    <w:rPr>
      <w:color w:val="000000"/>
    </w:rPr>
  </w:style>
  <w:style w:type="paragraph" w:customStyle="1" w:styleId="KOL">
    <w:name w:val="ÚKOL"/>
    <w:basedOn w:val="Normln"/>
    <w:rsid w:val="00B50F75"/>
    <w:pPr>
      <w:numPr>
        <w:numId w:val="4"/>
      </w:numPr>
    </w:pPr>
  </w:style>
  <w:style w:type="character" w:styleId="Odkaznakoment">
    <w:name w:val="annotation reference"/>
    <w:basedOn w:val="Standardnpsmoodstavce"/>
    <w:rsid w:val="004A6B55"/>
    <w:rPr>
      <w:sz w:val="16"/>
      <w:szCs w:val="16"/>
    </w:rPr>
  </w:style>
  <w:style w:type="paragraph" w:styleId="Textkomente">
    <w:name w:val="annotation text"/>
    <w:basedOn w:val="Normln"/>
    <w:link w:val="TextkomenteChar"/>
    <w:rsid w:val="004A6B55"/>
  </w:style>
  <w:style w:type="character" w:customStyle="1" w:styleId="TextkomenteChar">
    <w:name w:val="Text komentáře Char"/>
    <w:basedOn w:val="Standardnpsmoodstavce"/>
    <w:link w:val="Textkomente"/>
    <w:rsid w:val="004A6B55"/>
  </w:style>
  <w:style w:type="paragraph" w:styleId="Pedmtkomente">
    <w:name w:val="annotation subject"/>
    <w:basedOn w:val="Textkomente"/>
    <w:next w:val="Textkomente"/>
    <w:link w:val="PedmtkomenteChar"/>
    <w:rsid w:val="004A6B55"/>
    <w:rPr>
      <w:b/>
      <w:bCs/>
    </w:rPr>
  </w:style>
  <w:style w:type="character" w:customStyle="1" w:styleId="PedmtkomenteChar">
    <w:name w:val="Předmět komentáře Char"/>
    <w:basedOn w:val="TextkomenteChar"/>
    <w:link w:val="Pedmtkomente"/>
    <w:rsid w:val="004A6B55"/>
    <w:rPr>
      <w:b/>
      <w:bCs/>
    </w:rPr>
  </w:style>
  <w:style w:type="paragraph" w:styleId="Nzev">
    <w:name w:val="Title"/>
    <w:basedOn w:val="Normln"/>
    <w:next w:val="Normln"/>
    <w:link w:val="NzevChar"/>
    <w:uiPriority w:val="10"/>
    <w:qFormat/>
    <w:rsid w:val="00097239"/>
    <w:pPr>
      <w:spacing w:after="360"/>
      <w:ind w:left="284"/>
    </w:pPr>
    <w:rPr>
      <w:rFonts w:ascii="Arial Narrow" w:eastAsia="Calibri" w:hAnsi="Arial Narrow"/>
      <w:caps/>
      <w:color w:val="0075BF"/>
      <w:sz w:val="96"/>
      <w:szCs w:val="96"/>
      <w:lang w:eastAsia="en-US"/>
    </w:rPr>
  </w:style>
  <w:style w:type="character" w:customStyle="1" w:styleId="NzevChar">
    <w:name w:val="Název Char"/>
    <w:basedOn w:val="Standardnpsmoodstavce"/>
    <w:link w:val="Nzev"/>
    <w:uiPriority w:val="10"/>
    <w:rsid w:val="00097239"/>
    <w:rPr>
      <w:rFonts w:ascii="Arial Narrow" w:eastAsia="Calibri" w:hAnsi="Arial Narrow"/>
      <w:caps/>
      <w:color w:val="0075BF"/>
      <w:sz w:val="96"/>
      <w:szCs w:val="96"/>
      <w:lang w:eastAsia="en-US"/>
    </w:rPr>
  </w:style>
  <w:style w:type="paragraph" w:styleId="Podtitul">
    <w:name w:val="Subtitle"/>
    <w:basedOn w:val="Normln"/>
    <w:next w:val="Normln"/>
    <w:link w:val="PodtitulChar"/>
    <w:uiPriority w:val="11"/>
    <w:qFormat/>
    <w:rsid w:val="00097239"/>
    <w:pPr>
      <w:spacing w:after="360"/>
      <w:ind w:left="284"/>
    </w:pPr>
    <w:rPr>
      <w:rFonts w:ascii="Arial Narrow" w:eastAsia="Calibri" w:hAnsi="Arial Narrow"/>
      <w:b/>
      <w:caps/>
      <w:color w:val="0075BF"/>
      <w:sz w:val="96"/>
      <w:szCs w:val="96"/>
      <w:lang w:eastAsia="en-US"/>
    </w:rPr>
  </w:style>
  <w:style w:type="character" w:customStyle="1" w:styleId="PodtitulChar">
    <w:name w:val="Podtitul Char"/>
    <w:basedOn w:val="Standardnpsmoodstavce"/>
    <w:link w:val="Podtitul"/>
    <w:uiPriority w:val="11"/>
    <w:rsid w:val="00097239"/>
    <w:rPr>
      <w:rFonts w:ascii="Arial Narrow" w:eastAsia="Calibri" w:hAnsi="Arial Narrow"/>
      <w:b/>
      <w:caps/>
      <w:color w:val="0075BF"/>
      <w:sz w:val="96"/>
      <w:szCs w:val="96"/>
      <w:lang w:eastAsia="en-US"/>
    </w:rPr>
  </w:style>
  <w:style w:type="paragraph" w:styleId="Revize">
    <w:name w:val="Revision"/>
    <w:hidden/>
    <w:uiPriority w:val="99"/>
    <w:semiHidden/>
    <w:rsid w:val="00FF45BB"/>
  </w:style>
  <w:style w:type="character" w:customStyle="1" w:styleId="ZpatChar">
    <w:name w:val="Zápatí Char"/>
    <w:basedOn w:val="Standardnpsmoodstavce"/>
    <w:link w:val="Zpat"/>
    <w:uiPriority w:val="99"/>
    <w:rsid w:val="00562EE0"/>
  </w:style>
  <w:style w:type="character" w:styleId="Hypertextovodkaz">
    <w:name w:val="Hyperlink"/>
    <w:basedOn w:val="Standardnpsmoodstavce"/>
    <w:unhideWhenUsed/>
    <w:rsid w:val="00E51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466">
      <w:bodyDiv w:val="1"/>
      <w:marLeft w:val="0"/>
      <w:marRight w:val="0"/>
      <w:marTop w:val="0"/>
      <w:marBottom w:val="0"/>
      <w:divBdr>
        <w:top w:val="none" w:sz="0" w:space="0" w:color="auto"/>
        <w:left w:val="none" w:sz="0" w:space="0" w:color="auto"/>
        <w:bottom w:val="none" w:sz="0" w:space="0" w:color="auto"/>
        <w:right w:val="none" w:sz="0" w:space="0" w:color="auto"/>
      </w:divBdr>
    </w:div>
    <w:div w:id="208803293">
      <w:bodyDiv w:val="1"/>
      <w:marLeft w:val="0"/>
      <w:marRight w:val="0"/>
      <w:marTop w:val="0"/>
      <w:marBottom w:val="0"/>
      <w:divBdr>
        <w:top w:val="none" w:sz="0" w:space="0" w:color="auto"/>
        <w:left w:val="none" w:sz="0" w:space="0" w:color="auto"/>
        <w:bottom w:val="none" w:sz="0" w:space="0" w:color="auto"/>
        <w:right w:val="none" w:sz="0" w:space="0" w:color="auto"/>
      </w:divBdr>
    </w:div>
    <w:div w:id="1202523138">
      <w:bodyDiv w:val="1"/>
      <w:marLeft w:val="0"/>
      <w:marRight w:val="0"/>
      <w:marTop w:val="0"/>
      <w:marBottom w:val="0"/>
      <w:divBdr>
        <w:top w:val="none" w:sz="0" w:space="0" w:color="auto"/>
        <w:left w:val="none" w:sz="0" w:space="0" w:color="auto"/>
        <w:bottom w:val="none" w:sz="0" w:space="0" w:color="auto"/>
        <w:right w:val="none" w:sz="0" w:space="0" w:color="auto"/>
      </w:divBdr>
    </w:div>
    <w:div w:id="1847859390">
      <w:bodyDiv w:val="1"/>
      <w:marLeft w:val="0"/>
      <w:marRight w:val="0"/>
      <w:marTop w:val="0"/>
      <w:marBottom w:val="0"/>
      <w:divBdr>
        <w:top w:val="none" w:sz="0" w:space="0" w:color="auto"/>
        <w:left w:val="none" w:sz="0" w:space="0" w:color="auto"/>
        <w:bottom w:val="none" w:sz="0" w:space="0" w:color="auto"/>
        <w:right w:val="none" w:sz="0" w:space="0" w:color="auto"/>
      </w:divBdr>
    </w:div>
    <w:div w:id="2014717018">
      <w:bodyDiv w:val="1"/>
      <w:marLeft w:val="0"/>
      <w:marRight w:val="0"/>
      <w:marTop w:val="0"/>
      <w:marBottom w:val="0"/>
      <w:divBdr>
        <w:top w:val="none" w:sz="0" w:space="0" w:color="auto"/>
        <w:left w:val="none" w:sz="0" w:space="0" w:color="auto"/>
        <w:bottom w:val="none" w:sz="0" w:space="0" w:color="auto"/>
        <w:right w:val="none" w:sz="0" w:space="0" w:color="auto"/>
      </w:divBdr>
    </w:div>
    <w:div w:id="20317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konicaminolta.cz/cs/DPAdodate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konicaminolta.cz/cs/DPAdodate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0B5F16106A724D954EF326D1E69E24" ma:contentTypeVersion="0" ma:contentTypeDescription="Vytvoří nový dokument" ma:contentTypeScope="" ma:versionID="c62ffaed26a5b9249c86f927ef41d676">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9670-F3A6-45D8-90A5-11750301569B}">
  <ds:schemaRefs>
    <ds:schemaRef ds:uri="http://schemas.microsoft.com/sharepoint/v3/contenttype/forms"/>
  </ds:schemaRefs>
</ds:datastoreItem>
</file>

<file path=customXml/itemProps2.xml><?xml version="1.0" encoding="utf-8"?>
<ds:datastoreItem xmlns:ds="http://schemas.openxmlformats.org/officeDocument/2006/customXml" ds:itemID="{F07F3B6F-8650-48B7-9FF5-1B28451D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659BAF-2F6A-4DF6-AF12-0633CE49E66A}">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0DA9732-179A-4410-B3CB-A17C1770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6126</Words>
  <Characters>37523</Characters>
  <Application>Microsoft Office Word</Application>
  <DocSecurity>4</DocSecurity>
  <Lines>312</Lines>
  <Paragraphs>87</Paragraphs>
  <ScaleCrop>false</ScaleCrop>
  <HeadingPairs>
    <vt:vector size="2" baseType="variant">
      <vt:variant>
        <vt:lpstr>Název</vt:lpstr>
      </vt:variant>
      <vt:variant>
        <vt:i4>1</vt:i4>
      </vt:variant>
    </vt:vector>
  </HeadingPairs>
  <TitlesOfParts>
    <vt:vector size="1" baseType="lpstr">
      <vt:lpstr>25.5.2018 doplnění GDPR</vt:lpstr>
    </vt:vector>
  </TitlesOfParts>
  <Company>Systems</Company>
  <LinksUpToDate>false</LinksUpToDate>
  <CharactersWithSpaces>43562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25.5.2018 doplnění GDPR</dc:title>
  <dc:creator>Ilona Pavlickova</dc:creator>
  <cp:lastModifiedBy>Zámečníková Hana</cp:lastModifiedBy>
  <cp:revision>2</cp:revision>
  <cp:lastPrinted>2020-05-13T12:14:00Z</cp:lastPrinted>
  <dcterms:created xsi:type="dcterms:W3CDTF">2020-05-20T13:00:00Z</dcterms:created>
  <dcterms:modified xsi:type="dcterms:W3CDTF">2020-05-20T13:00:00Z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0x010100500B5F16106A724D954EF326D1E69E24</vt:lpwstr>
  </property>
  <property fmtid="{D5CDD505-2E9C-101B-9397-08002B2CF9AE}" pid="3" name="Order">
    <vt:r8>4600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