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1B" w:rsidRDefault="00DF255B">
      <w:pPr>
        <w:spacing w:after="0" w:line="276" w:lineRule="auto"/>
        <w:jc w:val="center"/>
      </w:pPr>
      <w:r>
        <w:rPr>
          <w:rFonts w:ascii="Arial" w:hAnsi="Arial" w:cs="Arial"/>
          <w:b/>
        </w:rPr>
        <w:t>Dodatek č. 1 k pověření</w:t>
      </w:r>
    </w:p>
    <w:p w:rsidR="0096021B" w:rsidRDefault="00DF255B">
      <w:pPr>
        <w:spacing w:after="0" w:line="276" w:lineRule="auto"/>
        <w:jc w:val="center"/>
        <w:rPr>
          <w:rFonts w:ascii="Arial" w:hAnsi="Arial" w:cs="Arial"/>
          <w:b/>
          <w:caps/>
        </w:rPr>
      </w:pPr>
      <w:r>
        <w:rPr>
          <w:rFonts w:ascii="Arial" w:hAnsi="Arial" w:cs="Arial"/>
          <w:b/>
        </w:rPr>
        <w:t>k poskytování služeb obecného hospodářského zájmu</w:t>
      </w:r>
    </w:p>
    <w:p w:rsidR="0096021B" w:rsidRDefault="0096021B">
      <w:pPr>
        <w:spacing w:after="0" w:line="276" w:lineRule="auto"/>
        <w:jc w:val="both"/>
        <w:rPr>
          <w:rFonts w:ascii="Arial" w:hAnsi="Arial" w:cs="Arial"/>
          <w:sz w:val="20"/>
          <w:szCs w:val="20"/>
        </w:rPr>
      </w:pPr>
    </w:p>
    <w:p w:rsidR="0096021B" w:rsidRDefault="0096021B">
      <w:pPr>
        <w:spacing w:after="0" w:line="276" w:lineRule="auto"/>
        <w:jc w:val="both"/>
        <w:rPr>
          <w:rFonts w:ascii="Arial" w:hAnsi="Arial" w:cs="Arial"/>
          <w:sz w:val="20"/>
          <w:szCs w:val="20"/>
        </w:rPr>
      </w:pPr>
    </w:p>
    <w:p w:rsidR="0096021B" w:rsidRDefault="00DF255B">
      <w:pPr>
        <w:pStyle w:val="Zkladntext"/>
        <w:widowControl w:val="0"/>
        <w:tabs>
          <w:tab w:val="left" w:pos="426"/>
          <w:tab w:val="left" w:pos="2552"/>
        </w:tabs>
        <w:spacing w:line="276" w:lineRule="auto"/>
        <w:rPr>
          <w:rFonts w:cs="Arial"/>
          <w:b/>
          <w:i w:val="0"/>
          <w:sz w:val="20"/>
        </w:rPr>
      </w:pPr>
      <w:r>
        <w:rPr>
          <w:rFonts w:cs="Arial"/>
          <w:b/>
          <w:i w:val="0"/>
          <w:sz w:val="20"/>
        </w:rPr>
        <w:t>Pověřovatel:</w:t>
      </w:r>
    </w:p>
    <w:p w:rsidR="0096021B" w:rsidRDefault="0096021B">
      <w:pPr>
        <w:pStyle w:val="Zkladntext"/>
        <w:widowControl w:val="0"/>
        <w:tabs>
          <w:tab w:val="left" w:pos="426"/>
          <w:tab w:val="left" w:pos="2552"/>
        </w:tabs>
        <w:spacing w:line="276" w:lineRule="auto"/>
        <w:rPr>
          <w:rFonts w:cs="Arial"/>
          <w:b/>
          <w:i w:val="0"/>
          <w:sz w:val="20"/>
        </w:rPr>
      </w:pPr>
    </w:p>
    <w:p w:rsidR="0096021B" w:rsidRDefault="00DF255B">
      <w:pPr>
        <w:pStyle w:val="Zkladntext"/>
        <w:widowControl w:val="0"/>
        <w:tabs>
          <w:tab w:val="left" w:pos="426"/>
          <w:tab w:val="left" w:pos="2552"/>
        </w:tabs>
        <w:spacing w:line="276" w:lineRule="auto"/>
        <w:rPr>
          <w:rFonts w:cs="Arial"/>
          <w:b/>
          <w:i w:val="0"/>
          <w:sz w:val="20"/>
        </w:rPr>
      </w:pPr>
      <w:r>
        <w:rPr>
          <w:rFonts w:cs="Arial"/>
          <w:b/>
          <w:i w:val="0"/>
          <w:sz w:val="20"/>
        </w:rPr>
        <w:t>Zlínský kraj</w:t>
      </w:r>
    </w:p>
    <w:p w:rsidR="0096021B" w:rsidRDefault="00DF255B">
      <w:pPr>
        <w:pStyle w:val="Zkladntext"/>
        <w:spacing w:line="276" w:lineRule="auto"/>
        <w:rPr>
          <w:rFonts w:cs="Arial"/>
          <w:i w:val="0"/>
          <w:sz w:val="20"/>
        </w:rPr>
      </w:pPr>
      <w:r>
        <w:rPr>
          <w:rFonts w:cs="Arial"/>
          <w:i w:val="0"/>
          <w:sz w:val="20"/>
        </w:rPr>
        <w:t>se sídlem: Zlín, tř. T. Bati 21, PSČ 761 90</w:t>
      </w:r>
    </w:p>
    <w:p w:rsidR="0096021B" w:rsidRDefault="00DF255B">
      <w:pPr>
        <w:pStyle w:val="Zkladntext"/>
        <w:spacing w:line="276" w:lineRule="auto"/>
      </w:pPr>
      <w:r>
        <w:rPr>
          <w:rFonts w:cs="Arial"/>
          <w:i w:val="0"/>
          <w:sz w:val="20"/>
        </w:rPr>
        <w:t>IČO: 70891320</w:t>
      </w:r>
    </w:p>
    <w:p w:rsidR="0096021B" w:rsidRDefault="00DF255B">
      <w:pPr>
        <w:spacing w:after="0" w:line="276" w:lineRule="auto"/>
        <w:jc w:val="both"/>
      </w:pPr>
      <w:r>
        <w:rPr>
          <w:rFonts w:ascii="Arial" w:hAnsi="Arial" w:cs="Arial"/>
          <w:color w:val="000000" w:themeColor="text1"/>
          <w:sz w:val="20"/>
          <w:szCs w:val="20"/>
        </w:rPr>
        <w:t>zastoupený: Jiřím Čunkem, hejtmanem</w:t>
      </w:r>
    </w:p>
    <w:p w:rsidR="0096021B" w:rsidRDefault="00DF255B">
      <w:pPr>
        <w:pStyle w:val="Zkladntext"/>
        <w:spacing w:line="276" w:lineRule="auto"/>
        <w:rPr>
          <w:rFonts w:cs="Arial"/>
          <w:i w:val="0"/>
          <w:sz w:val="20"/>
        </w:rPr>
      </w:pPr>
      <w:r>
        <w:rPr>
          <w:rFonts w:cs="Arial"/>
          <w:i w:val="0"/>
          <w:sz w:val="20"/>
        </w:rPr>
        <w:t>(dále jen „</w:t>
      </w:r>
      <w:r>
        <w:rPr>
          <w:rFonts w:cs="Arial"/>
          <w:b/>
          <w:i w:val="0"/>
          <w:sz w:val="20"/>
        </w:rPr>
        <w:t>Kraj</w:t>
      </w:r>
      <w:r>
        <w:rPr>
          <w:rFonts w:cs="Arial"/>
          <w:i w:val="0"/>
          <w:sz w:val="20"/>
        </w:rPr>
        <w:t>“)</w:t>
      </w:r>
    </w:p>
    <w:p w:rsidR="0096021B" w:rsidRDefault="0096021B">
      <w:pPr>
        <w:spacing w:after="0" w:line="276" w:lineRule="auto"/>
        <w:ind w:left="1701" w:hanging="1701"/>
        <w:jc w:val="both"/>
        <w:rPr>
          <w:rFonts w:ascii="Arial" w:hAnsi="Arial" w:cs="Arial"/>
          <w:sz w:val="20"/>
          <w:szCs w:val="20"/>
        </w:rPr>
      </w:pPr>
    </w:p>
    <w:p w:rsidR="0096021B" w:rsidRDefault="0096021B">
      <w:pPr>
        <w:spacing w:after="0" w:line="276" w:lineRule="auto"/>
        <w:ind w:left="1701" w:hanging="1701"/>
        <w:jc w:val="both"/>
        <w:rPr>
          <w:rFonts w:ascii="Arial" w:hAnsi="Arial" w:cs="Arial"/>
          <w:b/>
          <w:sz w:val="20"/>
          <w:szCs w:val="20"/>
        </w:rPr>
      </w:pPr>
    </w:p>
    <w:p w:rsidR="0096021B" w:rsidRDefault="00DF255B">
      <w:pPr>
        <w:spacing w:after="0" w:line="276" w:lineRule="auto"/>
        <w:ind w:left="1701" w:hanging="1701"/>
        <w:jc w:val="both"/>
        <w:rPr>
          <w:rFonts w:ascii="Arial" w:hAnsi="Arial" w:cs="Arial"/>
          <w:b/>
          <w:sz w:val="20"/>
          <w:szCs w:val="20"/>
        </w:rPr>
      </w:pPr>
      <w:r>
        <w:rPr>
          <w:rFonts w:ascii="Arial" w:hAnsi="Arial" w:cs="Arial"/>
          <w:b/>
          <w:sz w:val="20"/>
          <w:szCs w:val="20"/>
        </w:rPr>
        <w:t>Pověřovaný:</w:t>
      </w:r>
    </w:p>
    <w:p w:rsidR="0096021B" w:rsidRDefault="0096021B">
      <w:pPr>
        <w:spacing w:after="0" w:line="276" w:lineRule="auto"/>
        <w:jc w:val="both"/>
        <w:rPr>
          <w:rFonts w:ascii="Arial" w:hAnsi="Arial" w:cs="Arial"/>
          <w:b/>
          <w:color w:val="000000" w:themeColor="text1"/>
          <w:sz w:val="20"/>
          <w:szCs w:val="20"/>
        </w:rPr>
      </w:pPr>
    </w:p>
    <w:p w:rsidR="0096021B" w:rsidRDefault="00DF255B">
      <w:pPr>
        <w:pStyle w:val="Prosttext"/>
        <w:spacing w:line="276" w:lineRule="auto"/>
        <w:jc w:val="both"/>
        <w:rPr>
          <w:rFonts w:ascii="Arial" w:eastAsia="MS Mincho" w:hAnsi="Arial"/>
          <w:b/>
          <w:color w:val="000000"/>
        </w:rPr>
      </w:pPr>
      <w:r>
        <w:rPr>
          <w:rFonts w:ascii="Arial" w:eastAsia="MS Mincho" w:hAnsi="Arial"/>
          <w:b/>
          <w:color w:val="000000"/>
        </w:rPr>
        <w:t xml:space="preserve">Uherskohradišťská nemocnice a.s. </w:t>
      </w:r>
    </w:p>
    <w:p w:rsidR="0096021B" w:rsidRDefault="00DF255B">
      <w:pPr>
        <w:pStyle w:val="Prosttext"/>
        <w:spacing w:line="276" w:lineRule="auto"/>
        <w:jc w:val="both"/>
        <w:rPr>
          <w:rFonts w:ascii="Arial" w:eastAsia="MS Mincho" w:hAnsi="Arial"/>
          <w:color w:val="000000"/>
        </w:rPr>
      </w:pPr>
      <w:r>
        <w:rPr>
          <w:rFonts w:ascii="Arial" w:eastAsia="MS Mincho" w:hAnsi="Arial"/>
          <w:color w:val="000000"/>
        </w:rPr>
        <w:t xml:space="preserve">se sídlem Uherské Hradiště, J. E. Purkyně 365, PSČ 686 06 </w:t>
      </w:r>
    </w:p>
    <w:p w:rsidR="0096021B" w:rsidRDefault="00DF255B">
      <w:pPr>
        <w:pStyle w:val="Prosttext"/>
        <w:spacing w:line="276" w:lineRule="auto"/>
        <w:jc w:val="both"/>
        <w:rPr>
          <w:rFonts w:ascii="Arial" w:eastAsia="MS Mincho" w:hAnsi="Arial"/>
          <w:color w:val="000000"/>
        </w:rPr>
      </w:pPr>
      <w:r>
        <w:rPr>
          <w:rFonts w:ascii="Arial" w:eastAsia="MS Mincho" w:hAnsi="Arial"/>
          <w:color w:val="000000"/>
        </w:rPr>
        <w:t>IČ</w:t>
      </w:r>
      <w:r w:rsidR="004F6B15">
        <w:rPr>
          <w:rFonts w:ascii="Arial" w:eastAsia="MS Mincho" w:hAnsi="Arial"/>
          <w:color w:val="000000"/>
        </w:rPr>
        <w:t>O</w:t>
      </w:r>
      <w:r>
        <w:rPr>
          <w:rFonts w:ascii="Arial" w:eastAsia="MS Mincho" w:hAnsi="Arial"/>
          <w:color w:val="000000"/>
        </w:rPr>
        <w:t>: 27660915</w:t>
      </w:r>
    </w:p>
    <w:p w:rsidR="0096021B" w:rsidRDefault="00DF255B">
      <w:pPr>
        <w:tabs>
          <w:tab w:val="left" w:pos="0"/>
        </w:tabs>
        <w:spacing w:after="0" w:line="276" w:lineRule="auto"/>
        <w:jc w:val="both"/>
        <w:rPr>
          <w:rFonts w:ascii="Arial" w:hAnsi="Arial" w:cs="Arial"/>
          <w:sz w:val="20"/>
          <w:szCs w:val="20"/>
        </w:rPr>
      </w:pPr>
      <w:r>
        <w:rPr>
          <w:rFonts w:ascii="Arial" w:hAnsi="Arial" w:cs="Arial"/>
          <w:sz w:val="20"/>
          <w:szCs w:val="20"/>
        </w:rPr>
        <w:t>právní forma: právnická osoba – akciová společnost</w:t>
      </w:r>
    </w:p>
    <w:p w:rsidR="0096021B" w:rsidRDefault="00DF255B">
      <w:pPr>
        <w:spacing w:after="0" w:line="276" w:lineRule="auto"/>
        <w:jc w:val="both"/>
      </w:pPr>
      <w:r>
        <w:rPr>
          <w:rFonts w:ascii="Arial" w:hAnsi="Arial" w:cs="Arial"/>
          <w:color w:val="000000" w:themeColor="text1"/>
          <w:sz w:val="20"/>
          <w:szCs w:val="20"/>
        </w:rPr>
        <w:t>zastoupený: MUDr. Petrem Sládkem, místopředsedou představenstva</w:t>
      </w:r>
    </w:p>
    <w:p w:rsidR="0096021B" w:rsidRDefault="00DF255B">
      <w:pPr>
        <w:tabs>
          <w:tab w:val="left" w:pos="0"/>
        </w:tabs>
        <w:spacing w:after="0" w:line="276" w:lineRule="auto"/>
        <w:jc w:val="both"/>
        <w:rPr>
          <w:rFonts w:ascii="Arial" w:hAnsi="Arial" w:cs="Arial"/>
          <w:i/>
          <w:color w:val="00B050"/>
          <w:sz w:val="20"/>
          <w:szCs w:val="20"/>
        </w:rPr>
      </w:pPr>
      <w:r>
        <w:rPr>
          <w:rFonts w:ascii="Arial" w:hAnsi="Arial" w:cs="Arial"/>
          <w:sz w:val="20"/>
          <w:szCs w:val="20"/>
        </w:rPr>
        <w:t>zapsaný u Krajského soudu v Brně, oddíl B, vložka 4420</w:t>
      </w:r>
    </w:p>
    <w:p w:rsidR="0096021B" w:rsidRDefault="00DF255B">
      <w:pPr>
        <w:spacing w:after="0" w:line="276" w:lineRule="auto"/>
        <w:jc w:val="both"/>
        <w:rPr>
          <w:rFonts w:ascii="Arial" w:hAnsi="Arial" w:cs="Arial"/>
          <w:sz w:val="20"/>
          <w:szCs w:val="20"/>
        </w:rPr>
      </w:pPr>
      <w:r>
        <w:rPr>
          <w:rFonts w:ascii="Arial" w:hAnsi="Arial" w:cs="Arial"/>
          <w:sz w:val="20"/>
          <w:szCs w:val="20"/>
        </w:rPr>
        <w:t>(dále jen „</w:t>
      </w:r>
      <w:r>
        <w:rPr>
          <w:rFonts w:ascii="Arial" w:hAnsi="Arial" w:cs="Arial"/>
          <w:b/>
          <w:sz w:val="20"/>
          <w:szCs w:val="20"/>
        </w:rPr>
        <w:t>Pověřovaný</w:t>
      </w:r>
      <w:r>
        <w:rPr>
          <w:rFonts w:ascii="Arial" w:hAnsi="Arial" w:cs="Arial"/>
          <w:sz w:val="20"/>
          <w:szCs w:val="20"/>
        </w:rPr>
        <w:t>“)</w:t>
      </w:r>
    </w:p>
    <w:p w:rsidR="0096021B" w:rsidRDefault="0096021B">
      <w:pPr>
        <w:spacing w:after="0" w:line="240" w:lineRule="auto"/>
        <w:jc w:val="both"/>
        <w:rPr>
          <w:rFonts w:ascii="Arial" w:hAnsi="Arial" w:cs="Arial"/>
          <w:sz w:val="20"/>
          <w:szCs w:val="20"/>
        </w:rPr>
      </w:pPr>
    </w:p>
    <w:p w:rsidR="0096021B" w:rsidRDefault="0096021B">
      <w:pPr>
        <w:spacing w:after="0" w:line="240" w:lineRule="auto"/>
        <w:jc w:val="both"/>
        <w:rPr>
          <w:rFonts w:ascii="Arial" w:hAnsi="Arial" w:cs="Arial"/>
          <w:sz w:val="20"/>
          <w:szCs w:val="20"/>
        </w:rPr>
      </w:pPr>
    </w:p>
    <w:p w:rsidR="0096021B" w:rsidRDefault="0096021B">
      <w:pPr>
        <w:spacing w:after="0" w:line="240" w:lineRule="auto"/>
        <w:jc w:val="both"/>
        <w:rPr>
          <w:rFonts w:ascii="Arial" w:hAnsi="Arial" w:cs="Arial"/>
          <w:sz w:val="20"/>
          <w:szCs w:val="20"/>
        </w:rPr>
      </w:pPr>
    </w:p>
    <w:p w:rsidR="0096021B" w:rsidRDefault="0096021B">
      <w:pPr>
        <w:spacing w:after="0" w:line="240" w:lineRule="auto"/>
        <w:jc w:val="both"/>
        <w:rPr>
          <w:rFonts w:ascii="Arial" w:hAnsi="Arial" w:cs="Arial"/>
          <w:sz w:val="20"/>
          <w:szCs w:val="20"/>
        </w:rPr>
      </w:pPr>
    </w:p>
    <w:p w:rsidR="0096021B" w:rsidRDefault="00DF255B">
      <w:pPr>
        <w:spacing w:after="0" w:line="240" w:lineRule="auto"/>
        <w:jc w:val="center"/>
        <w:outlineLvl w:val="0"/>
        <w:rPr>
          <w:rFonts w:ascii="Arial" w:hAnsi="Arial" w:cs="Arial"/>
          <w:b/>
          <w:sz w:val="20"/>
          <w:szCs w:val="20"/>
          <w:u w:val="single"/>
        </w:rPr>
      </w:pPr>
      <w:r>
        <w:rPr>
          <w:rFonts w:ascii="Arial" w:hAnsi="Arial" w:cs="Arial"/>
          <w:b/>
          <w:sz w:val="20"/>
          <w:szCs w:val="20"/>
          <w:u w:val="single"/>
        </w:rPr>
        <w:t>Článek I.</w:t>
      </w:r>
    </w:p>
    <w:p w:rsidR="0096021B" w:rsidRDefault="00DF255B">
      <w:pPr>
        <w:spacing w:after="0" w:line="240" w:lineRule="auto"/>
        <w:jc w:val="center"/>
        <w:outlineLvl w:val="0"/>
        <w:rPr>
          <w:rFonts w:ascii="Arial" w:hAnsi="Arial" w:cs="Arial"/>
          <w:b/>
          <w:sz w:val="20"/>
          <w:szCs w:val="20"/>
        </w:rPr>
      </w:pPr>
      <w:r>
        <w:rPr>
          <w:rFonts w:ascii="Arial" w:hAnsi="Arial" w:cs="Arial"/>
          <w:b/>
          <w:sz w:val="20"/>
          <w:szCs w:val="20"/>
        </w:rPr>
        <w:t>Úvodní ustanovení</w:t>
      </w:r>
    </w:p>
    <w:p w:rsidR="0096021B" w:rsidRDefault="0096021B">
      <w:pPr>
        <w:spacing w:after="0" w:line="240" w:lineRule="auto"/>
        <w:jc w:val="both"/>
        <w:outlineLvl w:val="0"/>
        <w:rPr>
          <w:rFonts w:ascii="Arial" w:hAnsi="Arial" w:cs="Arial"/>
          <w:sz w:val="20"/>
          <w:szCs w:val="20"/>
        </w:rPr>
      </w:pPr>
    </w:p>
    <w:p w:rsidR="0096021B" w:rsidRDefault="00DF255B">
      <w:pPr>
        <w:pStyle w:val="Odstavecseseznamem"/>
        <w:spacing w:before="120" w:line="240" w:lineRule="auto"/>
        <w:ind w:left="360"/>
        <w:jc w:val="both"/>
      </w:pPr>
      <w:r>
        <w:rPr>
          <w:rFonts w:ascii="Arial" w:hAnsi="Arial" w:cs="Arial"/>
          <w:sz w:val="20"/>
          <w:szCs w:val="20"/>
        </w:rPr>
        <w:t xml:space="preserve">Kraj vydal dne </w:t>
      </w:r>
      <w:r w:rsidR="00E02664" w:rsidRPr="004F6B15">
        <w:rPr>
          <w:rFonts w:ascii="Arial" w:hAnsi="Arial" w:cs="Arial"/>
          <w:sz w:val="20"/>
          <w:szCs w:val="20"/>
        </w:rPr>
        <w:t>13. 10. 2016</w:t>
      </w:r>
      <w:r w:rsidR="004F6B15">
        <w:rPr>
          <w:rFonts w:ascii="Arial" w:hAnsi="Arial" w:cs="Arial"/>
          <w:sz w:val="20"/>
          <w:szCs w:val="20"/>
        </w:rPr>
        <w:t xml:space="preserve"> </w:t>
      </w:r>
      <w:r w:rsidR="00E02664" w:rsidRPr="004F6B15">
        <w:rPr>
          <w:rFonts w:ascii="Arial" w:hAnsi="Arial" w:cs="Arial"/>
          <w:sz w:val="20"/>
          <w:szCs w:val="20"/>
        </w:rPr>
        <w:t>pověření č. D/2954/2016/ZD</w:t>
      </w:r>
      <w:r w:rsidRPr="004F6B15">
        <w:rPr>
          <w:rFonts w:ascii="Arial" w:hAnsi="Arial" w:cs="Arial"/>
          <w:sz w:val="20"/>
          <w:szCs w:val="20"/>
        </w:rPr>
        <w:t>,</w:t>
      </w:r>
      <w:r>
        <w:rPr>
          <w:rFonts w:ascii="Arial" w:hAnsi="Arial" w:cs="Arial"/>
          <w:sz w:val="20"/>
          <w:szCs w:val="20"/>
        </w:rPr>
        <w:t xml:space="preserve"> kterým Pověřovaného pověřil </w:t>
      </w:r>
      <w:r>
        <w:rPr>
          <w:rFonts w:ascii="Arial" w:eastAsiaTheme="minorHAnsi" w:hAnsi="Arial" w:cs="Arial"/>
          <w:sz w:val="20"/>
          <w:szCs w:val="20"/>
        </w:rPr>
        <w:t>prováděním</w:t>
      </w:r>
      <w:r>
        <w:rPr>
          <w:rFonts w:ascii="Arial" w:hAnsi="Arial" w:cs="Arial"/>
          <w:sz w:val="20"/>
          <w:szCs w:val="20"/>
        </w:rPr>
        <w:t xml:space="preserve"> služeb obecného hospodářského zájmu. Pověření bylo vydáno v souladu s Rozhodnutím Komise č. 2012/21/EU o použití čl. 106 odst. 2 Smlouvy o fungování Evropské unie na státní podporu ve formě vyrovnávací platby za závazek veřejné služby udělené určitým podnikům pověřeným poskytováním služeb obecného hospodářského zájmu zveřejněného v Úředním věstníku dne 11. 1. 2012 (dále jen „Rozhodnutí Komise č. 2012/21/EU“).</w:t>
      </w:r>
    </w:p>
    <w:p w:rsidR="0096021B" w:rsidRDefault="0096021B">
      <w:pPr>
        <w:spacing w:before="120" w:after="0" w:line="240" w:lineRule="auto"/>
        <w:jc w:val="both"/>
        <w:rPr>
          <w:rFonts w:ascii="Arial" w:hAnsi="Arial" w:cs="Arial"/>
          <w:sz w:val="20"/>
          <w:szCs w:val="20"/>
        </w:rPr>
      </w:pPr>
    </w:p>
    <w:p w:rsidR="0096021B" w:rsidRDefault="0096021B">
      <w:pPr>
        <w:spacing w:before="120" w:after="0" w:line="240" w:lineRule="auto"/>
        <w:jc w:val="both"/>
        <w:rPr>
          <w:rFonts w:ascii="Arial" w:hAnsi="Arial" w:cs="Arial"/>
          <w:sz w:val="20"/>
          <w:szCs w:val="20"/>
        </w:rPr>
      </w:pPr>
    </w:p>
    <w:p w:rsidR="0096021B" w:rsidRDefault="00DF255B">
      <w:pPr>
        <w:spacing w:after="0" w:line="240" w:lineRule="auto"/>
        <w:ind w:firstLine="6"/>
        <w:jc w:val="center"/>
        <w:rPr>
          <w:rFonts w:ascii="Arial" w:hAnsi="Arial" w:cs="Arial"/>
          <w:b/>
          <w:sz w:val="20"/>
          <w:szCs w:val="20"/>
          <w:u w:val="single"/>
        </w:rPr>
      </w:pPr>
      <w:r>
        <w:rPr>
          <w:rFonts w:ascii="Arial" w:hAnsi="Arial" w:cs="Arial"/>
          <w:b/>
          <w:sz w:val="20"/>
          <w:szCs w:val="20"/>
          <w:u w:val="single"/>
        </w:rPr>
        <w:t>Článek II.</w:t>
      </w:r>
    </w:p>
    <w:p w:rsidR="0096021B" w:rsidRDefault="00DF255B">
      <w:pPr>
        <w:spacing w:after="0" w:line="240" w:lineRule="auto"/>
        <w:jc w:val="center"/>
        <w:outlineLvl w:val="0"/>
        <w:rPr>
          <w:rFonts w:ascii="Arial" w:hAnsi="Arial" w:cs="Arial"/>
          <w:b/>
          <w:sz w:val="20"/>
          <w:szCs w:val="20"/>
        </w:rPr>
      </w:pPr>
      <w:r>
        <w:rPr>
          <w:rFonts w:ascii="Arial" w:hAnsi="Arial" w:cs="Arial"/>
          <w:b/>
          <w:sz w:val="20"/>
          <w:szCs w:val="20"/>
        </w:rPr>
        <w:t>Rozšíření pověření</w:t>
      </w:r>
    </w:p>
    <w:p w:rsidR="0096021B" w:rsidRDefault="0096021B">
      <w:pPr>
        <w:spacing w:after="0" w:line="240" w:lineRule="auto"/>
        <w:jc w:val="both"/>
        <w:outlineLvl w:val="0"/>
        <w:rPr>
          <w:rFonts w:ascii="Arial" w:hAnsi="Arial" w:cs="Arial"/>
          <w:sz w:val="20"/>
          <w:szCs w:val="20"/>
        </w:rPr>
      </w:pPr>
    </w:p>
    <w:p w:rsidR="0096021B" w:rsidRDefault="00DF255B">
      <w:pPr>
        <w:pStyle w:val="Odstavecseseznamem"/>
        <w:numPr>
          <w:ilvl w:val="0"/>
          <w:numId w:val="1"/>
        </w:numPr>
        <w:tabs>
          <w:tab w:val="clear" w:pos="720"/>
          <w:tab w:val="left" w:pos="426"/>
        </w:tabs>
        <w:spacing w:line="240" w:lineRule="auto"/>
        <w:ind w:left="425" w:hanging="425"/>
        <w:jc w:val="both"/>
      </w:pPr>
      <w:r>
        <w:rPr>
          <w:rFonts w:ascii="Arial" w:hAnsi="Arial" w:cs="Arial"/>
          <w:sz w:val="20"/>
          <w:szCs w:val="20"/>
        </w:rPr>
        <w:t xml:space="preserve">Kraj tímto dodatkem pověřuje Pověřovaného poskytováním další služby obecného hospodářského zájmu, </w:t>
      </w:r>
      <w:r>
        <w:rPr>
          <w:rFonts w:ascii="Arial" w:eastAsiaTheme="minorHAnsi" w:hAnsi="Arial" w:cs="Arial"/>
          <w:sz w:val="20"/>
          <w:szCs w:val="20"/>
        </w:rPr>
        <w:t>jejíž</w:t>
      </w:r>
      <w:r>
        <w:rPr>
          <w:rFonts w:ascii="Arial" w:hAnsi="Arial" w:cs="Arial"/>
          <w:sz w:val="20"/>
          <w:szCs w:val="20"/>
        </w:rPr>
        <w:t xml:space="preserve"> obsah je vymezen v příloze tohoto dodatku. Rozšíření pověření tímto dodatkem (tzn. </w:t>
      </w:r>
      <w:r>
        <w:rPr>
          <w:rFonts w:ascii="Arial" w:eastAsiaTheme="minorHAnsi" w:hAnsi="Arial" w:cs="Arial"/>
          <w:sz w:val="20"/>
          <w:szCs w:val="20"/>
        </w:rPr>
        <w:t>p</w:t>
      </w:r>
      <w:r>
        <w:rPr>
          <w:rFonts w:ascii="Arial" w:hAnsi="Arial" w:cs="Arial"/>
          <w:sz w:val="20"/>
          <w:szCs w:val="20"/>
        </w:rPr>
        <w:t xml:space="preserve">ověření prováděním další služby obecného hospodářského zájmu) je vydáno v souladu s Rozhodnutím Komise č. 2012/21/EU. </w:t>
      </w:r>
      <w:r>
        <w:rPr>
          <w:rFonts w:ascii="Arial" w:eastAsiaTheme="minorHAnsi" w:hAnsi="Arial" w:cs="Arial"/>
          <w:sz w:val="20"/>
          <w:szCs w:val="20"/>
        </w:rPr>
        <w:t>Stávající r</w:t>
      </w:r>
      <w:r>
        <w:rPr>
          <w:rFonts w:ascii="Arial" w:hAnsi="Arial" w:cs="Arial"/>
          <w:sz w:val="20"/>
          <w:szCs w:val="20"/>
        </w:rPr>
        <w:t xml:space="preserve">ozsah závazku Pověřovaného z původního Pověření zůstává zachován, tímto dodatkem dochází pouze k jeho rozšíření. </w:t>
      </w:r>
    </w:p>
    <w:p w:rsidR="0096021B" w:rsidRDefault="00DF255B">
      <w:pPr>
        <w:pStyle w:val="Odstavecseseznamem"/>
        <w:numPr>
          <w:ilvl w:val="0"/>
          <w:numId w:val="1"/>
        </w:numPr>
        <w:tabs>
          <w:tab w:val="clear" w:pos="720"/>
          <w:tab w:val="left" w:pos="426"/>
        </w:tabs>
        <w:spacing w:line="240" w:lineRule="auto"/>
        <w:ind w:left="425" w:hanging="425"/>
        <w:jc w:val="both"/>
      </w:pPr>
      <w:r>
        <w:rPr>
          <w:rFonts w:ascii="Arial" w:hAnsi="Arial" w:cs="Arial"/>
          <w:sz w:val="20"/>
          <w:szCs w:val="20"/>
        </w:rPr>
        <w:t>Kraj neuděluje Pověřovanému žádná výhradní nebo zvláštní práva.</w:t>
      </w:r>
    </w:p>
    <w:p w:rsidR="0096021B" w:rsidRDefault="00DF255B">
      <w:pPr>
        <w:pStyle w:val="Odstavecseseznamem"/>
        <w:numPr>
          <w:ilvl w:val="0"/>
          <w:numId w:val="1"/>
        </w:numPr>
        <w:tabs>
          <w:tab w:val="clear" w:pos="720"/>
          <w:tab w:val="left" w:pos="426"/>
        </w:tabs>
        <w:spacing w:before="120" w:line="240" w:lineRule="auto"/>
        <w:ind w:left="425" w:hanging="425"/>
        <w:jc w:val="both"/>
      </w:pPr>
      <w:r>
        <w:rPr>
          <w:rFonts w:ascii="Arial" w:hAnsi="Arial" w:cs="Arial"/>
          <w:color w:val="000000" w:themeColor="text1"/>
          <w:sz w:val="20"/>
          <w:szCs w:val="20"/>
        </w:rPr>
        <w:t xml:space="preserve">Pověřovaný </w:t>
      </w:r>
      <w:r>
        <w:rPr>
          <w:rFonts w:ascii="Arial" w:eastAsiaTheme="minorHAnsi" w:hAnsi="Arial" w:cstheme="minorBidi"/>
          <w:color w:val="000000"/>
          <w:sz w:val="20"/>
          <w:szCs w:val="20"/>
        </w:rPr>
        <w:t>pověření k poskytování služby obecného hospodářského zájmu dle tohoto dodatku  přijímá a zavazuje se, že bude tuto službu realizovat na svou vlastní odpovědnost, v maximální možné kvalitě a v souladu s právními předpisy a podmínkami Pověření ve znění tohoto dodatku.</w:t>
      </w:r>
    </w:p>
    <w:p w:rsidR="0096021B" w:rsidRDefault="00DF255B">
      <w:pPr>
        <w:pStyle w:val="Odstavecseseznamem"/>
        <w:tabs>
          <w:tab w:val="left" w:pos="2925"/>
        </w:tabs>
        <w:spacing w:after="0" w:line="240" w:lineRule="auto"/>
        <w:ind w:left="425"/>
        <w:jc w:val="both"/>
      </w:pPr>
      <w:r>
        <w:rPr>
          <w:rFonts w:ascii="Arial" w:hAnsi="Arial" w:cs="Arial"/>
          <w:color w:val="000000" w:themeColor="text1"/>
          <w:sz w:val="20"/>
          <w:szCs w:val="20"/>
        </w:rPr>
        <w:tab/>
      </w:r>
    </w:p>
    <w:p w:rsidR="0096021B" w:rsidRDefault="0096021B">
      <w:pPr>
        <w:pStyle w:val="Odstavecseseznamem"/>
        <w:tabs>
          <w:tab w:val="left" w:pos="2925"/>
        </w:tabs>
        <w:spacing w:after="0" w:line="240" w:lineRule="auto"/>
        <w:ind w:left="425"/>
        <w:jc w:val="both"/>
        <w:rPr>
          <w:rFonts w:ascii="Arial" w:hAnsi="Arial" w:cs="Arial"/>
          <w:color w:val="000000" w:themeColor="text1"/>
          <w:sz w:val="20"/>
          <w:szCs w:val="20"/>
        </w:rPr>
      </w:pPr>
    </w:p>
    <w:p w:rsidR="0096021B" w:rsidRDefault="0096021B">
      <w:pPr>
        <w:pStyle w:val="Odstavecseseznamem"/>
        <w:tabs>
          <w:tab w:val="left" w:pos="2925"/>
        </w:tabs>
        <w:spacing w:after="0" w:line="240" w:lineRule="auto"/>
        <w:ind w:left="425"/>
        <w:jc w:val="both"/>
        <w:rPr>
          <w:rFonts w:ascii="Arial" w:hAnsi="Arial" w:cs="Arial"/>
          <w:color w:val="000000" w:themeColor="text1"/>
          <w:sz w:val="20"/>
          <w:szCs w:val="20"/>
        </w:rPr>
      </w:pPr>
    </w:p>
    <w:p w:rsidR="0096021B" w:rsidRDefault="0096021B">
      <w:pPr>
        <w:pStyle w:val="Odstavecseseznamem"/>
        <w:tabs>
          <w:tab w:val="left" w:pos="2925"/>
        </w:tabs>
        <w:spacing w:after="0" w:line="240" w:lineRule="auto"/>
        <w:ind w:left="425"/>
        <w:jc w:val="both"/>
        <w:rPr>
          <w:rFonts w:ascii="Arial" w:hAnsi="Arial" w:cs="Arial"/>
          <w:color w:val="000000" w:themeColor="text1"/>
          <w:sz w:val="20"/>
          <w:szCs w:val="20"/>
        </w:rPr>
      </w:pPr>
    </w:p>
    <w:p w:rsidR="0096021B" w:rsidRDefault="0096021B">
      <w:pPr>
        <w:pStyle w:val="Odstavecseseznamem"/>
        <w:tabs>
          <w:tab w:val="left" w:pos="2925"/>
        </w:tabs>
        <w:spacing w:after="0" w:line="240" w:lineRule="auto"/>
        <w:ind w:left="425"/>
        <w:jc w:val="both"/>
        <w:rPr>
          <w:rFonts w:ascii="Arial" w:hAnsi="Arial" w:cs="Arial"/>
          <w:color w:val="000000" w:themeColor="text1"/>
          <w:sz w:val="20"/>
          <w:szCs w:val="20"/>
        </w:rPr>
      </w:pPr>
    </w:p>
    <w:p w:rsidR="0096021B" w:rsidRDefault="0096021B">
      <w:pPr>
        <w:pStyle w:val="Odstavecseseznamem"/>
        <w:tabs>
          <w:tab w:val="left" w:pos="2925"/>
        </w:tabs>
        <w:spacing w:after="0" w:line="240" w:lineRule="auto"/>
        <w:ind w:left="425"/>
        <w:jc w:val="both"/>
        <w:rPr>
          <w:rFonts w:ascii="Arial" w:hAnsi="Arial" w:cs="Arial"/>
          <w:b/>
          <w:sz w:val="20"/>
          <w:szCs w:val="20"/>
          <w:u w:val="single"/>
        </w:rPr>
      </w:pPr>
    </w:p>
    <w:p w:rsidR="0096021B" w:rsidRDefault="00DF255B">
      <w:pPr>
        <w:spacing w:after="0" w:line="240" w:lineRule="auto"/>
        <w:jc w:val="center"/>
        <w:rPr>
          <w:rFonts w:ascii="Arial" w:hAnsi="Arial" w:cs="Arial"/>
          <w:b/>
          <w:sz w:val="20"/>
          <w:szCs w:val="20"/>
          <w:u w:val="single"/>
        </w:rPr>
      </w:pPr>
      <w:r>
        <w:rPr>
          <w:rFonts w:ascii="Arial" w:hAnsi="Arial" w:cs="Arial"/>
          <w:b/>
          <w:sz w:val="20"/>
          <w:szCs w:val="20"/>
          <w:u w:val="single"/>
        </w:rPr>
        <w:lastRenderedPageBreak/>
        <w:t>Článek III.</w:t>
      </w:r>
    </w:p>
    <w:p w:rsidR="0096021B" w:rsidRDefault="00DF255B">
      <w:pPr>
        <w:spacing w:after="0" w:line="240" w:lineRule="auto"/>
        <w:jc w:val="center"/>
        <w:outlineLvl w:val="0"/>
        <w:rPr>
          <w:rFonts w:ascii="Arial" w:hAnsi="Arial" w:cs="Arial"/>
          <w:b/>
          <w:sz w:val="20"/>
          <w:szCs w:val="20"/>
        </w:rPr>
      </w:pPr>
      <w:r>
        <w:rPr>
          <w:rFonts w:ascii="Arial" w:hAnsi="Arial" w:cs="Arial"/>
          <w:b/>
          <w:sz w:val="20"/>
          <w:szCs w:val="20"/>
        </w:rPr>
        <w:t>Podmínky Pověření</w:t>
      </w:r>
    </w:p>
    <w:p w:rsidR="0096021B" w:rsidRDefault="0096021B">
      <w:pPr>
        <w:spacing w:after="0" w:line="240" w:lineRule="auto"/>
        <w:jc w:val="both"/>
        <w:rPr>
          <w:rFonts w:ascii="Arial" w:hAnsi="Arial" w:cs="Arial"/>
          <w:color w:val="000000" w:themeColor="text1"/>
          <w:sz w:val="20"/>
          <w:szCs w:val="20"/>
        </w:rPr>
      </w:pPr>
    </w:p>
    <w:p w:rsidR="0096021B" w:rsidRDefault="00DF255B">
      <w:pPr>
        <w:pStyle w:val="Odstavecseseznamem"/>
        <w:numPr>
          <w:ilvl w:val="0"/>
          <w:numId w:val="3"/>
        </w:numPr>
        <w:spacing w:line="240" w:lineRule="auto"/>
        <w:jc w:val="both"/>
      </w:pPr>
      <w:r>
        <w:rPr>
          <w:rFonts w:ascii="Arial" w:hAnsi="Arial" w:cs="Arial"/>
          <w:sz w:val="20"/>
          <w:szCs w:val="20"/>
        </w:rPr>
        <w:t xml:space="preserve">Doba a územní rozsah Pověření se tímto dodatkem nemění. </w:t>
      </w:r>
      <w:r>
        <w:rPr>
          <w:rFonts w:ascii="Arial" w:eastAsiaTheme="minorHAnsi" w:hAnsi="Arial" w:cs="Arial"/>
          <w:sz w:val="20"/>
          <w:szCs w:val="20"/>
        </w:rPr>
        <w:t>P</w:t>
      </w:r>
      <w:r>
        <w:rPr>
          <w:rFonts w:ascii="Arial" w:hAnsi="Arial" w:cs="Arial"/>
          <w:sz w:val="20"/>
          <w:szCs w:val="20"/>
        </w:rPr>
        <w:t>o uplynutí doby, na niž je toto Pověření ve znění tohoto dodatku vydáno (</w:t>
      </w:r>
      <w:r>
        <w:rPr>
          <w:rFonts w:ascii="Arial" w:eastAsiaTheme="minorHAnsi" w:hAnsi="Arial" w:cs="Arial"/>
          <w:sz w:val="20"/>
          <w:szCs w:val="20"/>
        </w:rPr>
        <w:t>tj. období do 13.10.2026)</w:t>
      </w:r>
      <w:r>
        <w:rPr>
          <w:rFonts w:ascii="Arial" w:hAnsi="Arial" w:cs="Arial"/>
          <w:sz w:val="20"/>
          <w:szCs w:val="20"/>
        </w:rPr>
        <w:t xml:space="preserve">, může Kraj opět pověřit Pověřovaného k výkonu stejných </w:t>
      </w:r>
      <w:r w:rsidR="004F6B15">
        <w:rPr>
          <w:rFonts w:ascii="Arial" w:hAnsi="Arial" w:cs="Arial"/>
          <w:sz w:val="20"/>
          <w:szCs w:val="20"/>
        </w:rPr>
        <w:t>služeb.</w:t>
      </w:r>
    </w:p>
    <w:p w:rsidR="0096021B" w:rsidRDefault="00DF255B">
      <w:pPr>
        <w:pStyle w:val="Odstavecseseznamem"/>
        <w:numPr>
          <w:ilvl w:val="0"/>
          <w:numId w:val="3"/>
        </w:numPr>
        <w:spacing w:line="240" w:lineRule="auto"/>
        <w:jc w:val="both"/>
      </w:pPr>
      <w:r>
        <w:rPr>
          <w:rFonts w:ascii="Arial" w:eastAsiaTheme="minorHAnsi" w:hAnsi="Arial" w:cs="Arial"/>
          <w:sz w:val="20"/>
          <w:szCs w:val="20"/>
        </w:rPr>
        <w:t>Všechny další podmínky a všechna práva a povinnosti vyplývající z Pověření zůstávají nezměněna.</w:t>
      </w:r>
    </w:p>
    <w:p w:rsidR="0096021B" w:rsidRDefault="0096021B">
      <w:pPr>
        <w:ind w:left="360"/>
        <w:jc w:val="both"/>
        <w:rPr>
          <w:highlight w:val="green"/>
        </w:rPr>
      </w:pPr>
    </w:p>
    <w:p w:rsidR="0096021B" w:rsidRDefault="0096021B">
      <w:pPr>
        <w:pStyle w:val="Odstavecseseznamem"/>
        <w:spacing w:after="0" w:line="240" w:lineRule="auto"/>
        <w:ind w:left="360"/>
        <w:rPr>
          <w:rFonts w:ascii="Arial" w:hAnsi="Arial" w:cs="Arial"/>
          <w:color w:val="000000" w:themeColor="text1"/>
          <w:sz w:val="20"/>
          <w:szCs w:val="20"/>
        </w:rPr>
      </w:pPr>
    </w:p>
    <w:p w:rsidR="0096021B" w:rsidRDefault="00DF255B">
      <w:pPr>
        <w:pStyle w:val="Odstavecseseznamem"/>
        <w:spacing w:after="0" w:line="240" w:lineRule="auto"/>
        <w:ind w:left="425" w:hanging="425"/>
        <w:jc w:val="center"/>
        <w:rPr>
          <w:rFonts w:ascii="Arial" w:hAnsi="Arial" w:cs="Arial"/>
          <w:b/>
          <w:color w:val="000000" w:themeColor="text1"/>
          <w:sz w:val="20"/>
          <w:szCs w:val="20"/>
          <w:u w:val="single"/>
        </w:rPr>
      </w:pPr>
      <w:r>
        <w:rPr>
          <w:rFonts w:ascii="Arial" w:hAnsi="Arial" w:cs="Arial"/>
          <w:b/>
          <w:color w:val="000000" w:themeColor="text1"/>
          <w:sz w:val="20"/>
          <w:szCs w:val="20"/>
          <w:u w:val="single"/>
        </w:rPr>
        <w:t>Článek VIII.</w:t>
      </w:r>
    </w:p>
    <w:p w:rsidR="0096021B" w:rsidRDefault="00DF255B">
      <w:pPr>
        <w:pStyle w:val="Nadpis1"/>
        <w:spacing w:before="0" w:line="240" w:lineRule="auto"/>
        <w:jc w:val="center"/>
        <w:rPr>
          <w:rFonts w:ascii="Arial" w:hAnsi="Arial" w:cs="Arial"/>
          <w:b/>
          <w:color w:val="auto"/>
          <w:sz w:val="20"/>
        </w:rPr>
      </w:pPr>
      <w:r>
        <w:rPr>
          <w:rFonts w:ascii="Arial" w:hAnsi="Arial" w:cs="Arial"/>
          <w:b/>
          <w:color w:val="auto"/>
          <w:sz w:val="20"/>
        </w:rPr>
        <w:t>Závěrečná ustanovení</w:t>
      </w:r>
    </w:p>
    <w:p w:rsidR="0096021B" w:rsidRDefault="0096021B">
      <w:pPr>
        <w:pStyle w:val="Odstavecseseznamem"/>
        <w:spacing w:after="0" w:line="240" w:lineRule="auto"/>
        <w:ind w:left="425" w:hanging="425"/>
        <w:jc w:val="both"/>
        <w:rPr>
          <w:rFonts w:ascii="Arial" w:hAnsi="Arial" w:cs="Arial"/>
          <w:color w:val="000000" w:themeColor="text1"/>
          <w:sz w:val="20"/>
          <w:szCs w:val="20"/>
        </w:rPr>
      </w:pPr>
    </w:p>
    <w:p w:rsidR="0096021B" w:rsidRDefault="00DF255B">
      <w:pPr>
        <w:pStyle w:val="Zkladntext"/>
        <w:widowControl w:val="0"/>
        <w:numPr>
          <w:ilvl w:val="1"/>
          <w:numId w:val="2"/>
        </w:numPr>
        <w:tabs>
          <w:tab w:val="left" w:pos="426"/>
        </w:tabs>
        <w:spacing w:after="240"/>
        <w:ind w:left="426" w:hanging="426"/>
      </w:pPr>
      <w:r>
        <w:rPr>
          <w:rFonts w:cs="Arial"/>
          <w:i w:val="0"/>
          <w:color w:val="000000"/>
          <w:sz w:val="20"/>
        </w:rPr>
        <w:t>Pověřovaný bere na vědomí, prohlašuje a svým podpisem výslovně stvrzuje, že si je vědom následků vzniklých uvedením nepravdivých údajů, které by vedly k případnému neoprávněnému čerpání vyrovnávací platby či k čerpání nadměrné platby. Pověřovaný bere na vědomí, že mu vyrovnávací platba nebude poskytnuta, pokud bude mít neuhrazené závazky vůči státnímu rozpočtu nebo mu byl na tyto závazky vydán inkasní příkaz po předcházejícím rozhodnutí Evropské komise, jímž byla podpora prohlášena za protiprávní a neslučitelnou s vnitřním trhem.</w:t>
      </w:r>
    </w:p>
    <w:p w:rsidR="0096021B" w:rsidRDefault="00DF255B">
      <w:pPr>
        <w:pStyle w:val="Zkladntext"/>
        <w:widowControl w:val="0"/>
        <w:numPr>
          <w:ilvl w:val="1"/>
          <w:numId w:val="2"/>
        </w:numPr>
        <w:tabs>
          <w:tab w:val="left" w:pos="426"/>
        </w:tabs>
        <w:spacing w:after="240"/>
        <w:ind w:left="426" w:hanging="426"/>
      </w:pPr>
      <w:r>
        <w:rPr>
          <w:rFonts w:cs="Arial"/>
          <w:i w:val="0"/>
          <w:color w:val="000000"/>
          <w:sz w:val="20"/>
        </w:rPr>
        <w:t xml:space="preserve">Tento dodatek Pověření nabývá </w:t>
      </w:r>
      <w:r>
        <w:rPr>
          <w:rFonts w:cs="Arial"/>
          <w:i w:val="0"/>
          <w:sz w:val="20"/>
        </w:rPr>
        <w:t>účinnosti dnem jeho přijetí Pověřovaným.</w:t>
      </w:r>
    </w:p>
    <w:p w:rsidR="0096021B" w:rsidRDefault="00DF255B">
      <w:pPr>
        <w:pStyle w:val="Zkladntext"/>
        <w:widowControl w:val="0"/>
        <w:numPr>
          <w:ilvl w:val="1"/>
          <w:numId w:val="2"/>
        </w:numPr>
        <w:tabs>
          <w:tab w:val="left" w:pos="426"/>
        </w:tabs>
        <w:spacing w:after="240"/>
        <w:ind w:left="426" w:hanging="426"/>
      </w:pPr>
      <w:r>
        <w:rPr>
          <w:rFonts w:cs="Arial"/>
          <w:i w:val="0"/>
          <w:color w:val="000000"/>
          <w:sz w:val="20"/>
        </w:rPr>
        <w:t xml:space="preserve">Dodatek č. 1 je </w:t>
      </w:r>
      <w:r>
        <w:rPr>
          <w:rFonts w:cs="Arial"/>
          <w:i w:val="0"/>
          <w:sz w:val="20"/>
        </w:rPr>
        <w:t>vyhotoven ve třech stejnopisech, z nichž Kraj obdrží dvě vyhotovení a Pověřovaný jedno vyhotovení.</w:t>
      </w:r>
    </w:p>
    <w:p w:rsidR="0096021B" w:rsidRDefault="00DF255B">
      <w:pPr>
        <w:pStyle w:val="Zkladntext"/>
        <w:widowControl w:val="0"/>
        <w:numPr>
          <w:ilvl w:val="1"/>
          <w:numId w:val="2"/>
        </w:numPr>
        <w:tabs>
          <w:tab w:val="left" w:pos="426"/>
        </w:tabs>
        <w:spacing w:after="240"/>
        <w:ind w:left="426" w:hanging="426"/>
      </w:pPr>
      <w:r>
        <w:rPr>
          <w:rFonts w:cs="Arial"/>
          <w:i w:val="0"/>
          <w:sz w:val="20"/>
        </w:rPr>
        <w:t>Nedílnou součástí tohoto dodatku je příloha.</w:t>
      </w:r>
    </w:p>
    <w:p w:rsidR="0096021B" w:rsidRDefault="0096021B">
      <w:pPr>
        <w:pStyle w:val="Odstavecseseznamem"/>
        <w:spacing w:after="0" w:line="240" w:lineRule="auto"/>
        <w:ind w:left="425" w:hanging="425"/>
        <w:jc w:val="both"/>
        <w:rPr>
          <w:rFonts w:ascii="Arial" w:hAnsi="Arial" w:cs="Arial"/>
          <w:color w:val="000000" w:themeColor="text1"/>
          <w:sz w:val="20"/>
          <w:szCs w:val="20"/>
        </w:rPr>
      </w:pPr>
    </w:p>
    <w:p w:rsidR="0096021B" w:rsidRDefault="00DF255B">
      <w:pPr>
        <w:pBdr>
          <w:top w:val="single" w:sz="4" w:space="1" w:color="000000"/>
          <w:left w:val="single" w:sz="4" w:space="1" w:color="000000"/>
          <w:bottom w:val="single" w:sz="4" w:space="1" w:color="000000"/>
          <w:right w:val="single" w:sz="4" w:space="4" w:color="000000"/>
        </w:pBdr>
        <w:spacing w:after="0" w:line="240" w:lineRule="auto"/>
        <w:jc w:val="both"/>
        <w:rPr>
          <w:rFonts w:ascii="Arial" w:hAnsi="Arial" w:cs="Arial"/>
          <w:b/>
          <w:color w:val="000000" w:themeColor="text1"/>
          <w:sz w:val="20"/>
          <w:szCs w:val="20"/>
        </w:rPr>
      </w:pPr>
      <w:r>
        <w:rPr>
          <w:rFonts w:ascii="Arial" w:hAnsi="Arial" w:cs="Arial"/>
          <w:b/>
          <w:color w:val="000000" w:themeColor="text1"/>
          <w:sz w:val="20"/>
          <w:szCs w:val="20"/>
        </w:rPr>
        <w:t>Doložka dle § 23 zákona č. 129/2000 Sb., o krajích, ve znění pozdějších předpisů</w:t>
      </w:r>
    </w:p>
    <w:p w:rsidR="0096021B" w:rsidRDefault="00DF255B">
      <w:pPr>
        <w:widowControl w:val="0"/>
        <w:pBdr>
          <w:top w:val="single" w:sz="4" w:space="1" w:color="000000"/>
          <w:left w:val="single" w:sz="4" w:space="1" w:color="000000"/>
          <w:bottom w:val="single" w:sz="4" w:space="1" w:color="000000"/>
          <w:right w:val="single" w:sz="4" w:space="4" w:color="000000"/>
        </w:pBd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Rozhodnuto orgánem kraje: Zastupitelstvo Zlínského kraje</w:t>
      </w:r>
    </w:p>
    <w:p w:rsidR="0096021B" w:rsidRDefault="00DF255B">
      <w:pPr>
        <w:widowControl w:val="0"/>
        <w:pBdr>
          <w:top w:val="single" w:sz="4" w:space="1" w:color="000000"/>
          <w:left w:val="single" w:sz="4" w:space="1" w:color="000000"/>
          <w:bottom w:val="single" w:sz="4" w:space="1" w:color="000000"/>
          <w:right w:val="single" w:sz="4" w:space="4" w:color="000000"/>
        </w:pBdr>
        <w:spacing w:after="0" w:line="240" w:lineRule="auto"/>
        <w:jc w:val="both"/>
      </w:pPr>
      <w:r>
        <w:rPr>
          <w:rFonts w:ascii="Arial" w:hAnsi="Arial" w:cs="Arial"/>
          <w:color w:val="000000" w:themeColor="text1"/>
          <w:sz w:val="20"/>
          <w:szCs w:val="20"/>
        </w:rPr>
        <w:t xml:space="preserve">Datum jednání a číslo usnesení:  </w:t>
      </w:r>
      <w:r w:rsidR="006F6E79">
        <w:rPr>
          <w:rFonts w:ascii="Arial" w:hAnsi="Arial" w:cs="Arial"/>
          <w:color w:val="000000" w:themeColor="text1"/>
          <w:sz w:val="20"/>
          <w:szCs w:val="20"/>
        </w:rPr>
        <w:t>4. 5. 2020; 0797/Z26/20</w:t>
      </w:r>
    </w:p>
    <w:p w:rsidR="0096021B" w:rsidRDefault="0096021B">
      <w:pPr>
        <w:pStyle w:val="Odstavecseseznamem"/>
        <w:tabs>
          <w:tab w:val="left" w:pos="0"/>
        </w:tabs>
        <w:spacing w:after="0" w:line="240" w:lineRule="auto"/>
        <w:ind w:left="0"/>
        <w:jc w:val="both"/>
        <w:rPr>
          <w:rFonts w:ascii="Arial" w:hAnsi="Arial" w:cs="Arial"/>
          <w:color w:val="000000" w:themeColor="text1"/>
          <w:sz w:val="20"/>
          <w:szCs w:val="20"/>
        </w:rPr>
      </w:pPr>
    </w:p>
    <w:p w:rsidR="0096021B" w:rsidRDefault="0096021B">
      <w:pPr>
        <w:pStyle w:val="Odstavecseseznamem"/>
        <w:tabs>
          <w:tab w:val="left" w:pos="0"/>
        </w:tabs>
        <w:spacing w:after="0" w:line="240" w:lineRule="auto"/>
        <w:ind w:left="0"/>
        <w:jc w:val="both"/>
        <w:rPr>
          <w:rFonts w:ascii="Arial" w:hAnsi="Arial" w:cs="Arial"/>
          <w:color w:val="000000" w:themeColor="text1"/>
          <w:sz w:val="20"/>
          <w:szCs w:val="20"/>
        </w:rPr>
      </w:pPr>
    </w:p>
    <w:p w:rsidR="0096021B" w:rsidRDefault="0096021B">
      <w:pPr>
        <w:spacing w:after="0" w:line="240" w:lineRule="auto"/>
        <w:jc w:val="both"/>
        <w:rPr>
          <w:rFonts w:ascii="Arial" w:hAnsi="Arial" w:cs="Arial"/>
          <w:color w:val="000000" w:themeColor="text1"/>
          <w:sz w:val="20"/>
          <w:szCs w:val="20"/>
        </w:rPr>
      </w:pPr>
    </w:p>
    <w:p w:rsidR="0096021B" w:rsidRDefault="00DF255B">
      <w:pPr>
        <w:tabs>
          <w:tab w:val="right" w:leader="dot" w:pos="4111"/>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Ve Zlíně dne </w:t>
      </w:r>
      <w:r w:rsidR="00A62DB0">
        <w:rPr>
          <w:rFonts w:ascii="Arial" w:hAnsi="Arial" w:cs="Arial"/>
          <w:color w:val="000000" w:themeColor="text1"/>
          <w:sz w:val="20"/>
          <w:szCs w:val="20"/>
        </w:rPr>
        <w:t>.......18.05.2020.........................</w:t>
      </w:r>
    </w:p>
    <w:p w:rsidR="0096021B" w:rsidRDefault="00DF255B">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za Kraj</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p>
    <w:p w:rsidR="0096021B" w:rsidRDefault="0096021B">
      <w:pPr>
        <w:spacing w:after="0" w:line="240" w:lineRule="auto"/>
        <w:jc w:val="both"/>
        <w:rPr>
          <w:rFonts w:ascii="Arial" w:hAnsi="Arial" w:cs="Arial"/>
          <w:color w:val="000000" w:themeColor="text1"/>
          <w:sz w:val="20"/>
          <w:szCs w:val="20"/>
        </w:rPr>
      </w:pPr>
    </w:p>
    <w:p w:rsidR="0096021B" w:rsidRDefault="0096021B">
      <w:pPr>
        <w:spacing w:after="0" w:line="240" w:lineRule="auto"/>
        <w:jc w:val="both"/>
        <w:rPr>
          <w:rFonts w:ascii="Arial" w:hAnsi="Arial" w:cs="Arial"/>
          <w:color w:val="000000" w:themeColor="text1"/>
          <w:sz w:val="20"/>
          <w:szCs w:val="20"/>
        </w:rPr>
      </w:pPr>
    </w:p>
    <w:p w:rsidR="0096021B" w:rsidRDefault="0096021B">
      <w:pPr>
        <w:spacing w:after="0" w:line="240" w:lineRule="auto"/>
        <w:jc w:val="both"/>
        <w:rPr>
          <w:rFonts w:ascii="Arial" w:hAnsi="Arial" w:cs="Arial"/>
          <w:color w:val="000000" w:themeColor="text1"/>
          <w:sz w:val="20"/>
          <w:szCs w:val="20"/>
        </w:rPr>
      </w:pPr>
    </w:p>
    <w:p w:rsidR="0096021B" w:rsidRDefault="0096021B">
      <w:pPr>
        <w:spacing w:after="0" w:line="240" w:lineRule="auto"/>
        <w:jc w:val="both"/>
        <w:rPr>
          <w:rFonts w:ascii="Arial" w:hAnsi="Arial" w:cs="Arial"/>
          <w:color w:val="000000" w:themeColor="text1"/>
          <w:sz w:val="20"/>
          <w:szCs w:val="20"/>
        </w:rPr>
      </w:pPr>
    </w:p>
    <w:p w:rsidR="0096021B" w:rsidRDefault="0096021B">
      <w:pPr>
        <w:spacing w:after="0" w:line="240" w:lineRule="auto"/>
        <w:jc w:val="both"/>
        <w:rPr>
          <w:rFonts w:ascii="Arial" w:hAnsi="Arial" w:cs="Arial"/>
          <w:color w:val="000000" w:themeColor="text1"/>
          <w:sz w:val="20"/>
          <w:szCs w:val="20"/>
        </w:rPr>
      </w:pPr>
    </w:p>
    <w:p w:rsidR="0096021B" w:rsidRDefault="00DF255B">
      <w:pPr>
        <w:tabs>
          <w:tab w:val="right" w:leader="dot" w:pos="4111"/>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r>
    </w:p>
    <w:p w:rsidR="0096021B" w:rsidRDefault="00DF255B">
      <w:pPr>
        <w:spacing w:after="0" w:line="240" w:lineRule="auto"/>
        <w:jc w:val="both"/>
      </w:pPr>
      <w:r>
        <w:rPr>
          <w:rFonts w:ascii="Arial" w:hAnsi="Arial" w:cs="Arial"/>
          <w:color w:val="000000" w:themeColor="text1"/>
          <w:sz w:val="20"/>
          <w:szCs w:val="20"/>
        </w:rPr>
        <w:t xml:space="preserve">                     </w:t>
      </w:r>
      <w:r>
        <w:rPr>
          <w:rFonts w:ascii="Arial" w:eastAsia="Calibri" w:hAnsi="Arial" w:cs="Arial"/>
          <w:color w:val="000000" w:themeColor="text1"/>
          <w:sz w:val="20"/>
          <w:szCs w:val="20"/>
        </w:rPr>
        <w:t>Jiří Čunek</w:t>
      </w:r>
      <w:r>
        <w:rPr>
          <w:rFonts w:ascii="Arial" w:hAnsi="Arial" w:cs="Arial"/>
          <w:color w:val="000000" w:themeColor="text1"/>
          <w:sz w:val="20"/>
          <w:szCs w:val="20"/>
        </w:rPr>
        <w:t>,</w:t>
      </w:r>
    </w:p>
    <w:p w:rsidR="0096021B" w:rsidRDefault="00DF255B">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hejtman</w:t>
      </w:r>
      <w:r>
        <w:rPr>
          <w:rFonts w:ascii="Arial" w:hAnsi="Arial" w:cs="Arial"/>
          <w:color w:val="000000" w:themeColor="text1"/>
          <w:sz w:val="20"/>
          <w:szCs w:val="20"/>
        </w:rPr>
        <w:tab/>
      </w:r>
    </w:p>
    <w:p w:rsidR="0096021B" w:rsidRDefault="0096021B">
      <w:pPr>
        <w:spacing w:after="0" w:line="240" w:lineRule="auto"/>
        <w:rPr>
          <w:rFonts w:ascii="Arial" w:hAnsi="Arial" w:cs="Arial"/>
          <w:color w:val="000000" w:themeColor="text1"/>
          <w:sz w:val="20"/>
          <w:szCs w:val="20"/>
        </w:rPr>
      </w:pPr>
    </w:p>
    <w:p w:rsidR="0096021B" w:rsidRDefault="0096021B">
      <w:pPr>
        <w:spacing w:after="0" w:line="240" w:lineRule="auto"/>
        <w:rPr>
          <w:rFonts w:ascii="Arial" w:hAnsi="Arial" w:cs="Arial"/>
          <w:color w:val="000000" w:themeColor="text1"/>
          <w:sz w:val="20"/>
          <w:szCs w:val="20"/>
        </w:rPr>
      </w:pPr>
    </w:p>
    <w:p w:rsidR="0096021B" w:rsidRDefault="0096021B">
      <w:pPr>
        <w:spacing w:after="0" w:line="240" w:lineRule="auto"/>
        <w:rPr>
          <w:rFonts w:ascii="Arial" w:hAnsi="Arial" w:cs="Arial"/>
          <w:color w:val="000000" w:themeColor="text1"/>
          <w:sz w:val="20"/>
          <w:szCs w:val="20"/>
        </w:rPr>
      </w:pPr>
    </w:p>
    <w:p w:rsidR="0096021B" w:rsidRDefault="0096021B">
      <w:pPr>
        <w:spacing w:after="0" w:line="240" w:lineRule="auto"/>
        <w:rPr>
          <w:rFonts w:ascii="Arial" w:hAnsi="Arial" w:cs="Arial"/>
          <w:color w:val="000000" w:themeColor="text1"/>
          <w:sz w:val="20"/>
          <w:szCs w:val="20"/>
        </w:rPr>
      </w:pPr>
    </w:p>
    <w:p w:rsidR="0096021B" w:rsidRDefault="0096021B">
      <w:pPr>
        <w:spacing w:after="0" w:line="240" w:lineRule="auto"/>
        <w:rPr>
          <w:rFonts w:ascii="Arial" w:hAnsi="Arial" w:cs="Arial"/>
          <w:color w:val="000000" w:themeColor="text1"/>
          <w:sz w:val="20"/>
          <w:szCs w:val="20"/>
        </w:rPr>
      </w:pPr>
    </w:p>
    <w:p w:rsidR="0096021B" w:rsidRDefault="00DF255B">
      <w:pPr>
        <w:tabs>
          <w:tab w:val="right" w:leader="dot" w:pos="4111"/>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V Uherském Hradišti dne </w:t>
      </w:r>
      <w:r w:rsidR="00A62DB0">
        <w:rPr>
          <w:rFonts w:ascii="Arial" w:hAnsi="Arial" w:cs="Arial"/>
          <w:color w:val="000000" w:themeColor="text1"/>
          <w:sz w:val="20"/>
          <w:szCs w:val="20"/>
        </w:rPr>
        <w:t>.....11.05.2020............</w:t>
      </w:r>
      <w:bookmarkStart w:id="0" w:name="_GoBack"/>
      <w:bookmarkEnd w:id="0"/>
      <w:r>
        <w:rPr>
          <w:rFonts w:ascii="Arial" w:hAnsi="Arial" w:cs="Arial"/>
          <w:color w:val="000000" w:themeColor="text1"/>
          <w:sz w:val="20"/>
          <w:szCs w:val="20"/>
        </w:rPr>
        <w:tab/>
      </w:r>
    </w:p>
    <w:p w:rsidR="0096021B" w:rsidRDefault="00DF255B">
      <w:p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za </w:t>
      </w:r>
      <w:r>
        <w:rPr>
          <w:rFonts w:ascii="Arial" w:hAnsi="Arial" w:cs="Arial"/>
          <w:sz w:val="20"/>
          <w:szCs w:val="20"/>
        </w:rPr>
        <w:t xml:space="preserve">Pověřovaného Dodatek č. 1 </w:t>
      </w:r>
      <w:r>
        <w:rPr>
          <w:rFonts w:ascii="Arial" w:hAnsi="Arial" w:cs="Arial"/>
          <w:color w:val="000000" w:themeColor="text1"/>
          <w:sz w:val="20"/>
          <w:szCs w:val="20"/>
        </w:rPr>
        <w:t>Pověření přijímá:</w:t>
      </w:r>
    </w:p>
    <w:p w:rsidR="0096021B" w:rsidRDefault="0096021B">
      <w:pPr>
        <w:spacing w:after="0" w:line="240" w:lineRule="auto"/>
        <w:rPr>
          <w:rFonts w:ascii="Arial" w:hAnsi="Arial" w:cs="Arial"/>
          <w:color w:val="000000" w:themeColor="text1"/>
          <w:sz w:val="20"/>
          <w:szCs w:val="20"/>
        </w:rPr>
      </w:pPr>
    </w:p>
    <w:p w:rsidR="0096021B" w:rsidRDefault="0096021B">
      <w:pPr>
        <w:spacing w:after="0" w:line="240" w:lineRule="auto"/>
        <w:rPr>
          <w:rFonts w:ascii="Arial" w:hAnsi="Arial" w:cs="Arial"/>
          <w:color w:val="000000" w:themeColor="text1"/>
          <w:sz w:val="20"/>
          <w:szCs w:val="20"/>
        </w:rPr>
      </w:pPr>
    </w:p>
    <w:p w:rsidR="0096021B" w:rsidRDefault="0096021B">
      <w:pPr>
        <w:spacing w:after="0" w:line="240" w:lineRule="auto"/>
        <w:rPr>
          <w:rFonts w:ascii="Arial" w:hAnsi="Arial" w:cs="Arial"/>
          <w:color w:val="000000" w:themeColor="text1"/>
          <w:sz w:val="20"/>
          <w:szCs w:val="20"/>
        </w:rPr>
      </w:pPr>
    </w:p>
    <w:p w:rsidR="0096021B" w:rsidRDefault="0096021B">
      <w:pPr>
        <w:spacing w:after="0" w:line="240" w:lineRule="auto"/>
        <w:rPr>
          <w:rFonts w:ascii="Arial" w:hAnsi="Arial" w:cs="Arial"/>
          <w:color w:val="000000" w:themeColor="text1"/>
          <w:sz w:val="20"/>
          <w:szCs w:val="20"/>
        </w:rPr>
      </w:pPr>
    </w:p>
    <w:p w:rsidR="0096021B" w:rsidRDefault="00DF255B">
      <w:pPr>
        <w:tabs>
          <w:tab w:val="right" w:leader="dot" w:pos="4111"/>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r>
    </w:p>
    <w:p w:rsidR="0096021B" w:rsidRDefault="00DF255B">
      <w:pPr>
        <w:spacing w:after="0" w:line="240" w:lineRule="auto"/>
        <w:ind w:left="5571" w:hanging="5565"/>
      </w:pPr>
      <w:r>
        <w:rPr>
          <w:rFonts w:ascii="Arial" w:hAnsi="Arial" w:cs="Arial"/>
          <w:color w:val="000000" w:themeColor="text1"/>
          <w:sz w:val="20"/>
          <w:szCs w:val="20"/>
        </w:rPr>
        <w:t xml:space="preserve">               MUDr.  Petr Sládek</w:t>
      </w:r>
      <w:r>
        <w:rPr>
          <w:rFonts w:ascii="Arial" w:hAnsi="Arial" w:cs="Arial"/>
          <w:color w:val="000000" w:themeColor="text1"/>
          <w:sz w:val="20"/>
          <w:szCs w:val="20"/>
        </w:rPr>
        <w:tab/>
      </w:r>
    </w:p>
    <w:p w:rsidR="0096021B" w:rsidRDefault="00DF255B">
      <w:pPr>
        <w:spacing w:after="0" w:line="240" w:lineRule="auto"/>
        <w:ind w:left="5571" w:hanging="5565"/>
      </w:pPr>
      <w:r>
        <w:rPr>
          <w:rFonts w:ascii="Arial" w:hAnsi="Arial" w:cs="Arial"/>
          <w:color w:val="000000" w:themeColor="text1"/>
          <w:sz w:val="20"/>
          <w:szCs w:val="20"/>
        </w:rPr>
        <w:t xml:space="preserve">          místopředseda představenstva </w:t>
      </w:r>
      <w:r>
        <w:rPr>
          <w:rFonts w:ascii="Arial" w:hAnsi="Arial" w:cs="Arial"/>
          <w:color w:val="000000" w:themeColor="text1"/>
          <w:sz w:val="20"/>
          <w:szCs w:val="20"/>
        </w:rPr>
        <w:tab/>
        <w:t xml:space="preserve">       </w:t>
      </w:r>
      <w:r>
        <w:br w:type="page"/>
      </w:r>
    </w:p>
    <w:p w:rsidR="0096021B" w:rsidRDefault="00DF255B">
      <w:pPr>
        <w:pStyle w:val="Nadpis1"/>
      </w:pPr>
      <w:r>
        <w:rPr>
          <w:rFonts w:ascii="Arial" w:hAnsi="Arial" w:cs="Arial"/>
          <w:b/>
          <w:color w:val="auto"/>
          <w:sz w:val="20"/>
        </w:rPr>
        <w:lastRenderedPageBreak/>
        <w:t>Příloha dodatku č. 1</w:t>
      </w:r>
    </w:p>
    <w:p w:rsidR="0096021B" w:rsidRDefault="0096021B">
      <w:pPr>
        <w:ind w:firstLine="708"/>
      </w:pPr>
    </w:p>
    <w:p w:rsidR="0096021B" w:rsidRDefault="00DF255B">
      <w:pPr>
        <w:spacing w:line="276" w:lineRule="auto"/>
        <w:ind w:left="4956" w:hanging="4956"/>
        <w:rPr>
          <w:rFonts w:ascii="Arial" w:hAnsi="Arial" w:cs="Arial"/>
          <w:color w:val="000000" w:themeColor="text1"/>
          <w:sz w:val="20"/>
          <w:szCs w:val="20"/>
        </w:rPr>
      </w:pPr>
      <w:r>
        <w:rPr>
          <w:rFonts w:ascii="Arial" w:hAnsi="Arial" w:cs="Arial"/>
          <w:color w:val="000000" w:themeColor="text1"/>
          <w:sz w:val="20"/>
          <w:szCs w:val="20"/>
        </w:rPr>
        <w:t>Pověřovaný</w:t>
      </w:r>
    </w:p>
    <w:p w:rsidR="0096021B" w:rsidRDefault="00DF255B">
      <w:pPr>
        <w:spacing w:line="276" w:lineRule="auto"/>
        <w:ind w:left="4956" w:hanging="4956"/>
        <w:rPr>
          <w:rFonts w:ascii="Arial" w:hAnsi="Arial" w:cs="Arial"/>
          <w:color w:val="000000" w:themeColor="text1"/>
          <w:sz w:val="20"/>
          <w:szCs w:val="20"/>
        </w:rPr>
      </w:pPr>
      <w:r>
        <w:rPr>
          <w:rFonts w:ascii="Arial" w:hAnsi="Arial" w:cs="Arial"/>
          <w:color w:val="000000" w:themeColor="text1"/>
          <w:sz w:val="20"/>
          <w:szCs w:val="20"/>
        </w:rPr>
        <w:t xml:space="preserve">Název: </w:t>
      </w:r>
      <w:r>
        <w:rPr>
          <w:rFonts w:ascii="Arial" w:hAnsi="Arial" w:cs="Arial"/>
          <w:b/>
          <w:color w:val="000000" w:themeColor="text1"/>
          <w:sz w:val="20"/>
          <w:szCs w:val="20"/>
        </w:rPr>
        <w:t>Uherskohradišťská nemocnice a.s.</w:t>
      </w:r>
    </w:p>
    <w:p w:rsidR="0096021B" w:rsidRDefault="00DF255B">
      <w:pPr>
        <w:spacing w:line="276" w:lineRule="auto"/>
        <w:ind w:left="4956" w:hanging="4956"/>
        <w:rPr>
          <w:rFonts w:ascii="Arial" w:hAnsi="Arial" w:cs="Arial"/>
          <w:color w:val="000000" w:themeColor="text1"/>
          <w:sz w:val="20"/>
          <w:szCs w:val="20"/>
        </w:rPr>
      </w:pPr>
      <w:r>
        <w:rPr>
          <w:rFonts w:ascii="Arial" w:hAnsi="Arial" w:cs="Arial"/>
          <w:color w:val="000000" w:themeColor="text1"/>
          <w:sz w:val="20"/>
          <w:szCs w:val="20"/>
        </w:rPr>
        <w:t>Sídlo: Uherské Hradiště, J. E. Purkyně 365, PSČ 686 06</w:t>
      </w:r>
    </w:p>
    <w:p w:rsidR="0096021B" w:rsidRDefault="00DF255B">
      <w:pPr>
        <w:spacing w:line="276" w:lineRule="auto"/>
        <w:ind w:left="4956" w:hanging="4956"/>
        <w:rPr>
          <w:rFonts w:ascii="Arial" w:hAnsi="Arial" w:cs="Arial"/>
          <w:color w:val="000000" w:themeColor="text1"/>
          <w:sz w:val="20"/>
          <w:szCs w:val="20"/>
        </w:rPr>
      </w:pPr>
      <w:r>
        <w:rPr>
          <w:rFonts w:ascii="Arial" w:hAnsi="Arial" w:cs="Arial"/>
          <w:color w:val="000000" w:themeColor="text1"/>
          <w:sz w:val="20"/>
          <w:szCs w:val="20"/>
        </w:rPr>
        <w:t>IČ</w:t>
      </w:r>
      <w:r w:rsidR="004F6B15">
        <w:rPr>
          <w:rFonts w:ascii="Arial" w:hAnsi="Arial" w:cs="Arial"/>
          <w:color w:val="000000" w:themeColor="text1"/>
          <w:sz w:val="20"/>
          <w:szCs w:val="20"/>
        </w:rPr>
        <w:t>O</w:t>
      </w:r>
      <w:r>
        <w:rPr>
          <w:rFonts w:ascii="Arial" w:hAnsi="Arial" w:cs="Arial"/>
          <w:color w:val="000000" w:themeColor="text1"/>
          <w:sz w:val="20"/>
          <w:szCs w:val="20"/>
        </w:rPr>
        <w:t>: 27660915</w:t>
      </w:r>
    </w:p>
    <w:p w:rsidR="0096021B" w:rsidRDefault="0096021B">
      <w:pPr>
        <w:spacing w:line="276" w:lineRule="auto"/>
        <w:rPr>
          <w:rFonts w:ascii="Arial" w:hAnsi="Arial" w:cs="Arial"/>
          <w:color w:val="000000" w:themeColor="text1"/>
          <w:sz w:val="20"/>
          <w:szCs w:val="20"/>
        </w:rPr>
      </w:pPr>
    </w:p>
    <w:p w:rsidR="0096021B" w:rsidRDefault="0096021B">
      <w:pPr>
        <w:spacing w:line="276" w:lineRule="auto"/>
        <w:rPr>
          <w:rFonts w:ascii="Arial" w:hAnsi="Arial" w:cs="Arial"/>
          <w:color w:val="000000" w:themeColor="text1"/>
          <w:sz w:val="20"/>
          <w:szCs w:val="20"/>
        </w:rPr>
      </w:pPr>
    </w:p>
    <w:p w:rsidR="0096021B" w:rsidRDefault="0096021B">
      <w:pPr>
        <w:spacing w:line="276" w:lineRule="auto"/>
        <w:rPr>
          <w:rFonts w:ascii="Arial" w:hAnsi="Arial" w:cs="Arial"/>
          <w:sz w:val="20"/>
          <w:szCs w:val="20"/>
        </w:rPr>
      </w:pPr>
    </w:p>
    <w:p w:rsidR="0096021B" w:rsidRDefault="00DF255B">
      <w:pPr>
        <w:rPr>
          <w:rFonts w:ascii="Arial" w:hAnsi="Arial" w:cs="Arial"/>
          <w:b/>
          <w:szCs w:val="20"/>
        </w:rPr>
      </w:pPr>
      <w:r>
        <w:rPr>
          <w:rFonts w:ascii="Arial" w:hAnsi="Arial" w:cs="Arial"/>
          <w:b/>
          <w:szCs w:val="20"/>
        </w:rPr>
        <w:t>Vymezení služeb obecného hospodářského zájmu:</w:t>
      </w:r>
    </w:p>
    <w:p w:rsidR="0096021B" w:rsidRDefault="00DF255B">
      <w:pPr>
        <w:rPr>
          <w:rFonts w:ascii="Arial" w:hAnsi="Arial" w:cs="Arial"/>
          <w:b/>
          <w:sz w:val="20"/>
          <w:szCs w:val="20"/>
        </w:rPr>
      </w:pPr>
      <w:r>
        <w:rPr>
          <w:rFonts w:ascii="Arial" w:hAnsi="Arial" w:cs="Arial"/>
          <w:b/>
          <w:sz w:val="20"/>
          <w:szCs w:val="20"/>
        </w:rPr>
        <w:t>Příloha č. 1 Pověření se tímto dodatkem doplňuje o nový bod 3 tohoto znění:</w:t>
      </w:r>
    </w:p>
    <w:p w:rsidR="0096021B" w:rsidRDefault="0096021B">
      <w:pPr>
        <w:rPr>
          <w:rFonts w:ascii="Arial" w:hAnsi="Arial" w:cs="Arial"/>
          <w:b/>
          <w:sz w:val="20"/>
          <w:szCs w:val="20"/>
        </w:rPr>
      </w:pPr>
    </w:p>
    <w:p w:rsidR="0096021B" w:rsidRDefault="00DF255B">
      <w:pPr>
        <w:tabs>
          <w:tab w:val="left" w:pos="738"/>
        </w:tabs>
        <w:ind w:left="680" w:hanging="680"/>
        <w:jc w:val="both"/>
      </w:pPr>
      <w:r>
        <w:rPr>
          <w:rFonts w:ascii="Arial" w:hAnsi="Arial" w:cs="Arial"/>
          <w:b/>
          <w:sz w:val="20"/>
          <w:szCs w:val="20"/>
        </w:rPr>
        <w:t>3.</w:t>
      </w:r>
      <w:r>
        <w:rPr>
          <w:rFonts w:ascii="Arial" w:hAnsi="Arial" w:cs="Arial"/>
          <w:b/>
          <w:sz w:val="20"/>
          <w:szCs w:val="20"/>
        </w:rPr>
        <w:tab/>
      </w:r>
      <w:r>
        <w:rPr>
          <w:rFonts w:ascii="Arial" w:hAnsi="Arial" w:cs="Arial"/>
          <w:b/>
          <w:bCs/>
          <w:sz w:val="20"/>
          <w:szCs w:val="20"/>
        </w:rPr>
        <w:t>Poskytování služby likvidace zdravotnického odpadu vzniklého níže uvedeným zdravotnickým zařízením při poskytování služeb obecného hospodářského zájmu, které tato zdravotnická zařízení poskytují na základě jednotlivých pověření vydaných Zlínským krajem.</w:t>
      </w:r>
    </w:p>
    <w:p w:rsidR="0096021B" w:rsidRDefault="00DF255B">
      <w:pPr>
        <w:tabs>
          <w:tab w:val="left" w:pos="738"/>
        </w:tabs>
        <w:ind w:left="680" w:hanging="680"/>
        <w:jc w:val="both"/>
      </w:pPr>
      <w:r>
        <w:rPr>
          <w:rFonts w:ascii="Arial" w:hAnsi="Arial" w:cs="Arial"/>
          <w:b/>
          <w:bCs/>
          <w:sz w:val="20"/>
          <w:szCs w:val="20"/>
        </w:rPr>
        <w:tab/>
        <w:t>Jde o následující zdravotnická zařízení:</w:t>
      </w:r>
    </w:p>
    <w:p w:rsidR="0096021B" w:rsidRPr="004F6B15" w:rsidRDefault="00DF255B">
      <w:pPr>
        <w:tabs>
          <w:tab w:val="left" w:pos="675"/>
          <w:tab w:val="left" w:pos="850"/>
          <w:tab w:val="left" w:pos="913"/>
        </w:tabs>
        <w:ind w:left="850" w:hanging="170"/>
        <w:jc w:val="both"/>
      </w:pPr>
      <w:r>
        <w:rPr>
          <w:rFonts w:ascii="Arial" w:hAnsi="Arial" w:cs="Arial"/>
          <w:b/>
          <w:bCs/>
          <w:sz w:val="20"/>
          <w:szCs w:val="20"/>
        </w:rPr>
        <w:t xml:space="preserve">- </w:t>
      </w:r>
      <w:r>
        <w:rPr>
          <w:rFonts w:ascii="Arial" w:hAnsi="Arial" w:cs="Arial"/>
          <w:b/>
          <w:sz w:val="20"/>
          <w:szCs w:val="20"/>
        </w:rPr>
        <w:t xml:space="preserve">Krajské nemocnice T. Bati, a.s., IČO </w:t>
      </w:r>
      <w:r>
        <w:rPr>
          <w:rFonts w:ascii="Arial" w:hAnsi="Arial" w:cs="Arial"/>
          <w:b/>
          <w:color w:val="000000"/>
          <w:sz w:val="20"/>
          <w:szCs w:val="20"/>
        </w:rPr>
        <w:t>27661989</w:t>
      </w:r>
      <w:r>
        <w:rPr>
          <w:rFonts w:ascii="Arial" w:hAnsi="Arial" w:cs="Arial"/>
          <w:b/>
          <w:sz w:val="20"/>
          <w:szCs w:val="20"/>
        </w:rPr>
        <w:t>, Pověření k poskytování služeb obecného hospodářského zájmu č</w:t>
      </w:r>
      <w:r w:rsidRPr="004F6B15">
        <w:rPr>
          <w:rFonts w:ascii="Arial" w:hAnsi="Arial" w:cs="Arial"/>
          <w:b/>
          <w:sz w:val="20"/>
          <w:szCs w:val="20"/>
        </w:rPr>
        <w:t xml:space="preserve">. </w:t>
      </w:r>
      <w:r w:rsidR="00E02664" w:rsidRPr="004F6B15">
        <w:rPr>
          <w:rFonts w:ascii="Arial" w:hAnsi="Arial" w:cs="Arial"/>
          <w:b/>
          <w:sz w:val="20"/>
          <w:szCs w:val="20"/>
        </w:rPr>
        <w:t>D/2953/2016/ZD</w:t>
      </w:r>
      <w:r w:rsidRPr="004F6B15">
        <w:rPr>
          <w:rFonts w:ascii="Arial" w:hAnsi="Arial" w:cs="Arial"/>
          <w:b/>
          <w:sz w:val="20"/>
          <w:szCs w:val="20"/>
        </w:rPr>
        <w:t xml:space="preserve"> ze dne </w:t>
      </w:r>
      <w:r w:rsidR="00E02664" w:rsidRPr="004F6B15">
        <w:rPr>
          <w:rFonts w:ascii="Arial" w:hAnsi="Arial" w:cs="Arial"/>
          <w:b/>
          <w:sz w:val="20"/>
          <w:szCs w:val="20"/>
        </w:rPr>
        <w:t>13. 10. 2016</w:t>
      </w:r>
      <w:r w:rsidRPr="004F6B15">
        <w:rPr>
          <w:rFonts w:ascii="Arial" w:hAnsi="Arial" w:cs="Arial"/>
          <w:b/>
          <w:sz w:val="20"/>
          <w:szCs w:val="20"/>
        </w:rPr>
        <w:t>,</w:t>
      </w:r>
    </w:p>
    <w:p w:rsidR="0096021B" w:rsidRDefault="00DF255B">
      <w:pPr>
        <w:tabs>
          <w:tab w:val="left" w:pos="675"/>
          <w:tab w:val="left" w:pos="850"/>
          <w:tab w:val="left" w:pos="913"/>
        </w:tabs>
        <w:ind w:left="850" w:hanging="170"/>
        <w:jc w:val="both"/>
      </w:pPr>
      <w:r w:rsidRPr="004F6B15">
        <w:rPr>
          <w:rFonts w:ascii="Arial" w:hAnsi="Arial" w:cs="Arial"/>
          <w:b/>
          <w:sz w:val="20"/>
          <w:szCs w:val="20"/>
        </w:rPr>
        <w:t xml:space="preserve">- Kroměřížská nemocnice a.s., IČO 27660532, Pověření k poskytování služeb obecného hospodářského zájmu č. </w:t>
      </w:r>
      <w:r w:rsidR="00E02664" w:rsidRPr="004F6B15">
        <w:rPr>
          <w:rFonts w:ascii="Arial" w:hAnsi="Arial" w:cs="Arial"/>
          <w:b/>
          <w:sz w:val="20"/>
          <w:szCs w:val="20"/>
        </w:rPr>
        <w:t>D/2955/2016</w:t>
      </w:r>
      <w:r w:rsidR="004F6B15">
        <w:rPr>
          <w:rFonts w:ascii="Arial" w:hAnsi="Arial" w:cs="Arial"/>
          <w:b/>
          <w:sz w:val="20"/>
          <w:szCs w:val="20"/>
        </w:rPr>
        <w:t>/</w:t>
      </w:r>
      <w:r w:rsidR="00E02664" w:rsidRPr="004F6B15">
        <w:rPr>
          <w:rFonts w:ascii="Arial" w:hAnsi="Arial" w:cs="Arial"/>
          <w:b/>
          <w:sz w:val="20"/>
          <w:szCs w:val="20"/>
        </w:rPr>
        <w:t>ZD ze dne 13. 10. 2016</w:t>
      </w:r>
      <w:r w:rsidR="004F6B15" w:rsidRPr="004F6B15">
        <w:rPr>
          <w:rFonts w:ascii="Arial" w:hAnsi="Arial" w:cs="Arial"/>
          <w:b/>
          <w:sz w:val="20"/>
          <w:szCs w:val="20"/>
        </w:rPr>
        <w:t>.</w:t>
      </w:r>
    </w:p>
    <w:p w:rsidR="0096021B" w:rsidRDefault="00DF255B">
      <w:pPr>
        <w:tabs>
          <w:tab w:val="left" w:pos="738"/>
        </w:tabs>
        <w:ind w:left="680" w:hanging="680"/>
        <w:jc w:val="both"/>
      </w:pPr>
      <w:r>
        <w:rPr>
          <w:rFonts w:ascii="Arial" w:hAnsi="Arial" w:cs="Arial"/>
          <w:b/>
          <w:sz w:val="20"/>
          <w:szCs w:val="20"/>
        </w:rPr>
        <w:tab/>
      </w:r>
    </w:p>
    <w:p w:rsidR="0096021B" w:rsidRDefault="0096021B">
      <w:pPr>
        <w:pStyle w:val="Odstavecseseznamem"/>
        <w:ind w:left="284" w:hanging="284"/>
        <w:jc w:val="both"/>
      </w:pPr>
    </w:p>
    <w:sectPr w:rsidR="0096021B">
      <w:footerReference w:type="default" r:id="rId8"/>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97B" w:rsidRDefault="0055297B">
      <w:pPr>
        <w:spacing w:after="0" w:line="240" w:lineRule="auto"/>
      </w:pPr>
      <w:r>
        <w:separator/>
      </w:r>
    </w:p>
  </w:endnote>
  <w:endnote w:type="continuationSeparator" w:id="0">
    <w:p w:rsidR="0055297B" w:rsidRDefault="00552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772739"/>
      <w:docPartObj>
        <w:docPartGallery w:val="Page Numbers (Bottom of Page)"/>
        <w:docPartUnique/>
      </w:docPartObj>
    </w:sdtPr>
    <w:sdtEndPr/>
    <w:sdtContent>
      <w:p w:rsidR="0096021B" w:rsidRDefault="00DF255B">
        <w:pPr>
          <w:pStyle w:val="Zpat"/>
          <w:jc w:val="center"/>
        </w:pPr>
        <w:r>
          <w:rPr>
            <w:rFonts w:ascii="Arial" w:hAnsi="Arial" w:cs="Arial"/>
            <w:sz w:val="18"/>
            <w:szCs w:val="18"/>
          </w:rPr>
          <w:t xml:space="preserve">Stránka </w:t>
        </w:r>
        <w:r>
          <w:rPr>
            <w:rFonts w:ascii="Arial" w:hAnsi="Arial" w:cs="Arial"/>
            <w:sz w:val="18"/>
            <w:szCs w:val="18"/>
          </w:rPr>
          <w:fldChar w:fldCharType="begin"/>
        </w:r>
        <w:r>
          <w:rPr>
            <w:rFonts w:ascii="Arial" w:hAnsi="Arial" w:cs="Arial"/>
            <w:sz w:val="18"/>
            <w:szCs w:val="18"/>
          </w:rPr>
          <w:instrText>PAGE</w:instrText>
        </w:r>
        <w:r>
          <w:rPr>
            <w:rFonts w:ascii="Arial" w:hAnsi="Arial" w:cs="Arial"/>
            <w:sz w:val="18"/>
            <w:szCs w:val="18"/>
          </w:rPr>
          <w:fldChar w:fldCharType="separate"/>
        </w:r>
        <w:r w:rsidR="00A62DB0">
          <w:rPr>
            <w:rFonts w:ascii="Arial" w:hAnsi="Arial" w:cs="Arial"/>
            <w:noProof/>
            <w:sz w:val="18"/>
            <w:szCs w:val="18"/>
          </w:rPr>
          <w:t>3</w:t>
        </w:r>
        <w:r>
          <w:rPr>
            <w:rFonts w:ascii="Arial" w:hAnsi="Arial" w:cs="Arial"/>
            <w:sz w:val="18"/>
            <w:szCs w:val="18"/>
          </w:rPr>
          <w:fldChar w:fldCharType="end"/>
        </w:r>
        <w:r>
          <w:rPr>
            <w:rFonts w:ascii="Arial" w:hAnsi="Arial" w:cs="Arial"/>
            <w:sz w:val="18"/>
            <w:szCs w:val="18"/>
          </w:rPr>
          <w:t xml:space="preserve"> z </w:t>
        </w:r>
        <w:r>
          <w:rPr>
            <w:rFonts w:ascii="Arial" w:hAnsi="Arial" w:cs="Arial"/>
            <w:sz w:val="18"/>
            <w:szCs w:val="18"/>
          </w:rPr>
          <w:fldChar w:fldCharType="begin"/>
        </w:r>
        <w:r>
          <w:rPr>
            <w:rFonts w:ascii="Arial" w:hAnsi="Arial" w:cs="Arial"/>
            <w:sz w:val="18"/>
            <w:szCs w:val="18"/>
          </w:rPr>
          <w:instrText>NUMPAGES</w:instrText>
        </w:r>
        <w:r>
          <w:rPr>
            <w:rFonts w:ascii="Arial" w:hAnsi="Arial" w:cs="Arial"/>
            <w:sz w:val="18"/>
            <w:szCs w:val="18"/>
          </w:rPr>
          <w:fldChar w:fldCharType="separate"/>
        </w:r>
        <w:r w:rsidR="00A62DB0">
          <w:rPr>
            <w:rFonts w:ascii="Arial" w:hAnsi="Arial" w:cs="Arial"/>
            <w:noProof/>
            <w:sz w:val="18"/>
            <w:szCs w:val="18"/>
          </w:rPr>
          <w:t>3</w:t>
        </w:r>
        <w:r>
          <w:rPr>
            <w:rFonts w:ascii="Arial" w:hAnsi="Arial" w:cs="Arial"/>
            <w:sz w:val="18"/>
            <w:szCs w:val="18"/>
          </w:rPr>
          <w:fldChar w:fldCharType="end"/>
        </w:r>
      </w:p>
      <w:p w:rsidR="0096021B" w:rsidRDefault="00A62DB0">
        <w:pPr>
          <w:pStyle w:val="Zpat"/>
          <w:jc w:val="center"/>
          <w:rPr>
            <w:rFonts w:ascii="Arial" w:hAnsi="Arial" w:cs="Arial"/>
            <w:sz w:val="12"/>
            <w:szCs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97B" w:rsidRDefault="0055297B">
      <w:pPr>
        <w:spacing w:after="0" w:line="240" w:lineRule="auto"/>
      </w:pPr>
      <w:r>
        <w:separator/>
      </w:r>
    </w:p>
  </w:footnote>
  <w:footnote w:type="continuationSeparator" w:id="0">
    <w:p w:rsidR="0055297B" w:rsidRDefault="00552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98C"/>
    <w:multiLevelType w:val="multilevel"/>
    <w:tmpl w:val="30126874"/>
    <w:lvl w:ilvl="0">
      <w:start w:val="1"/>
      <w:numFmt w:val="decimal"/>
      <w:lvlText w:val="%1."/>
      <w:lvlJc w:val="left"/>
      <w:pPr>
        <w:tabs>
          <w:tab w:val="num" w:pos="720"/>
        </w:tabs>
        <w:ind w:left="720" w:hanging="360"/>
      </w:pPr>
      <w:rPr>
        <w:rFonts w:cs="Arial"/>
        <w:i w:val="0"/>
        <w:strike w:val="0"/>
        <w:dstrike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F47C5A"/>
    <w:multiLevelType w:val="multilevel"/>
    <w:tmpl w:val="ABDEDC16"/>
    <w:lvl w:ilvl="0">
      <w:start w:val="7"/>
      <w:numFmt w:val="decimal"/>
      <w:lvlText w:val="%1"/>
      <w:lvlJc w:val="left"/>
      <w:pPr>
        <w:ind w:left="360" w:hanging="360"/>
      </w:pPr>
      <w:rPr>
        <w:color w:val="auto"/>
      </w:rPr>
    </w:lvl>
    <w:lvl w:ilvl="1">
      <w:start w:val="1"/>
      <w:numFmt w:val="decimal"/>
      <w:lvlText w:val="%2."/>
      <w:lvlJc w:val="left"/>
      <w:pPr>
        <w:ind w:left="360" w:hanging="360"/>
      </w:pPr>
      <w:rPr>
        <w:rFonts w:eastAsia="Times New Roman" w:cs="Arial"/>
        <w:color w:val="auto"/>
        <w:sz w:val="20"/>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 w15:restartNumberingAfterBreak="0">
    <w:nsid w:val="62D26AD1"/>
    <w:multiLevelType w:val="multilevel"/>
    <w:tmpl w:val="2DD0FC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D0A7717"/>
    <w:multiLevelType w:val="multilevel"/>
    <w:tmpl w:val="03C4E5FE"/>
    <w:lvl w:ilvl="0">
      <w:start w:val="1"/>
      <w:numFmt w:val="decimal"/>
      <w:lvlText w:val="%1."/>
      <w:lvlJc w:val="left"/>
      <w:pPr>
        <w:ind w:left="360" w:hanging="360"/>
      </w:pPr>
      <w:rPr>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1B"/>
    <w:rsid w:val="00136A3F"/>
    <w:rsid w:val="004F6B15"/>
    <w:rsid w:val="0055297B"/>
    <w:rsid w:val="006F6E79"/>
    <w:rsid w:val="00865F20"/>
    <w:rsid w:val="00947FBE"/>
    <w:rsid w:val="0096021B"/>
    <w:rsid w:val="009E128D"/>
    <w:rsid w:val="00A62DB0"/>
    <w:rsid w:val="00B70E94"/>
    <w:rsid w:val="00C30F7A"/>
    <w:rsid w:val="00CE01B0"/>
    <w:rsid w:val="00D63521"/>
    <w:rsid w:val="00DF255B"/>
    <w:rsid w:val="00E02664"/>
    <w:rsid w:val="00F128E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D783"/>
  <w15:docId w15:val="{AE89937D-7752-478E-8D76-9D5FE461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rPr>
  </w:style>
  <w:style w:type="paragraph" w:styleId="Nadpis1">
    <w:name w:val="heading 1"/>
    <w:basedOn w:val="Normln"/>
    <w:next w:val="Normln"/>
    <w:link w:val="Nadpis1Char"/>
    <w:uiPriority w:val="9"/>
    <w:qFormat/>
    <w:rsid w:val="004F15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uiPriority w:val="99"/>
    <w:qFormat/>
    <w:rsid w:val="00D63404"/>
    <w:rPr>
      <w:rFonts w:ascii="Arial" w:eastAsia="Times New Roman" w:hAnsi="Arial" w:cs="Times New Roman"/>
      <w:i/>
      <w:iCs/>
      <w:szCs w:val="20"/>
      <w:lang w:eastAsia="cs-CZ"/>
    </w:rPr>
  </w:style>
  <w:style w:type="character" w:customStyle="1" w:styleId="OdstavecseseznamemChar">
    <w:name w:val="Odstavec se seznamem Char"/>
    <w:basedOn w:val="Standardnpsmoodstavce"/>
    <w:link w:val="Odstavecseseznamem"/>
    <w:uiPriority w:val="99"/>
    <w:qFormat/>
    <w:rsid w:val="00D63404"/>
    <w:rPr>
      <w:rFonts w:ascii="Calibri" w:eastAsia="Calibri" w:hAnsi="Calibri" w:cs="Times New Roman"/>
    </w:rPr>
  </w:style>
  <w:style w:type="character" w:customStyle="1" w:styleId="ZhlavChar">
    <w:name w:val="Záhlaví Char"/>
    <w:basedOn w:val="Standardnpsmoodstavce"/>
    <w:link w:val="Zhlav"/>
    <w:uiPriority w:val="99"/>
    <w:qFormat/>
    <w:rsid w:val="00D63404"/>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D63404"/>
    <w:rPr>
      <w:rFonts w:ascii="Times New Roman" w:eastAsia="Times New Roman" w:hAnsi="Times New Roman" w:cs="Times New Roman"/>
      <w:sz w:val="24"/>
      <w:szCs w:val="24"/>
      <w:lang w:eastAsia="cs-CZ"/>
    </w:rPr>
  </w:style>
  <w:style w:type="character" w:customStyle="1" w:styleId="Zkladntext3Char">
    <w:name w:val="Základní text 3 Char"/>
    <w:basedOn w:val="Standardnpsmoodstavce"/>
    <w:link w:val="Zkladntext3"/>
    <w:semiHidden/>
    <w:qFormat/>
    <w:rsid w:val="00D63404"/>
    <w:rPr>
      <w:rFonts w:ascii="Times New Roman" w:eastAsia="Times New Roman" w:hAnsi="Times New Roman" w:cs="Times New Roman"/>
      <w:sz w:val="16"/>
      <w:szCs w:val="16"/>
      <w:lang w:eastAsia="cs-CZ"/>
    </w:rPr>
  </w:style>
  <w:style w:type="character" w:styleId="slostrnky">
    <w:name w:val="page number"/>
    <w:basedOn w:val="Standardnpsmoodstavce"/>
    <w:qFormat/>
    <w:rsid w:val="00D63404"/>
  </w:style>
  <w:style w:type="character" w:customStyle="1" w:styleId="TextbublinyChar">
    <w:name w:val="Text bubliny Char"/>
    <w:basedOn w:val="Standardnpsmoodstavce"/>
    <w:link w:val="Textbubliny"/>
    <w:uiPriority w:val="99"/>
    <w:semiHidden/>
    <w:qFormat/>
    <w:rsid w:val="00D63404"/>
    <w:rPr>
      <w:rFonts w:ascii="Segoe UI" w:hAnsi="Segoe UI" w:cs="Segoe UI"/>
      <w:sz w:val="18"/>
      <w:szCs w:val="18"/>
    </w:rPr>
  </w:style>
  <w:style w:type="character" w:styleId="Odkaznakoment">
    <w:name w:val="annotation reference"/>
    <w:basedOn w:val="Standardnpsmoodstavce"/>
    <w:uiPriority w:val="99"/>
    <w:semiHidden/>
    <w:unhideWhenUsed/>
    <w:qFormat/>
    <w:rsid w:val="00C04822"/>
    <w:rPr>
      <w:sz w:val="16"/>
      <w:szCs w:val="16"/>
    </w:rPr>
  </w:style>
  <w:style w:type="character" w:customStyle="1" w:styleId="TextkomenteChar">
    <w:name w:val="Text komentáře Char"/>
    <w:basedOn w:val="Standardnpsmoodstavce"/>
    <w:link w:val="Textkomente"/>
    <w:uiPriority w:val="99"/>
    <w:semiHidden/>
    <w:qFormat/>
    <w:rsid w:val="00C04822"/>
    <w:rPr>
      <w:sz w:val="20"/>
      <w:szCs w:val="20"/>
    </w:rPr>
  </w:style>
  <w:style w:type="character" w:customStyle="1" w:styleId="PedmtkomenteChar">
    <w:name w:val="Předmět komentáře Char"/>
    <w:basedOn w:val="TextkomenteChar"/>
    <w:link w:val="Pedmtkomente"/>
    <w:uiPriority w:val="99"/>
    <w:semiHidden/>
    <w:qFormat/>
    <w:rsid w:val="00C04822"/>
    <w:rPr>
      <w:b/>
      <w:bCs/>
      <w:sz w:val="20"/>
      <w:szCs w:val="20"/>
    </w:rPr>
  </w:style>
  <w:style w:type="character" w:customStyle="1" w:styleId="Nadpis1Char">
    <w:name w:val="Nadpis 1 Char"/>
    <w:basedOn w:val="Standardnpsmoodstavce"/>
    <w:link w:val="Nadpis1"/>
    <w:uiPriority w:val="9"/>
    <w:qFormat/>
    <w:rsid w:val="004F157D"/>
    <w:rPr>
      <w:rFonts w:asciiTheme="majorHAnsi" w:eastAsiaTheme="majorEastAsia" w:hAnsiTheme="majorHAnsi" w:cstheme="majorBidi"/>
      <w:color w:val="2E74B5" w:themeColor="accent1" w:themeShade="BF"/>
      <w:sz w:val="32"/>
      <w:szCs w:val="32"/>
    </w:rPr>
  </w:style>
  <w:style w:type="character" w:customStyle="1" w:styleId="TextpoznpodarouChar">
    <w:name w:val="Text pozn. pod čarou Char"/>
    <w:basedOn w:val="Standardnpsmoodstavce"/>
    <w:link w:val="Textpoznpodarou"/>
    <w:uiPriority w:val="99"/>
    <w:semiHidden/>
    <w:qFormat/>
    <w:rsid w:val="00695A01"/>
    <w:rPr>
      <w:sz w:val="20"/>
      <w:szCs w:val="20"/>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semiHidden/>
    <w:unhideWhenUsed/>
    <w:qFormat/>
    <w:rsid w:val="00695A01"/>
    <w:rPr>
      <w:vertAlign w:val="superscript"/>
    </w:rPr>
  </w:style>
  <w:style w:type="character" w:customStyle="1" w:styleId="ProsttextChar">
    <w:name w:val="Prostý text Char"/>
    <w:basedOn w:val="Standardnpsmoodstavce"/>
    <w:link w:val="Prosttext"/>
    <w:qFormat/>
    <w:rsid w:val="00694A32"/>
    <w:rPr>
      <w:rFonts w:ascii="Courier New" w:eastAsia="Times New Roman" w:hAnsi="Courier New" w:cs="Times New Roman"/>
      <w:sz w:val="20"/>
      <w:szCs w:val="20"/>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rsid w:val="00D63404"/>
    <w:pPr>
      <w:spacing w:after="0" w:line="240" w:lineRule="auto"/>
      <w:jc w:val="both"/>
    </w:pPr>
    <w:rPr>
      <w:rFonts w:ascii="Arial" w:eastAsia="Times New Roman" w:hAnsi="Arial" w:cs="Times New Roman"/>
      <w:i/>
      <w:iCs/>
      <w:szCs w:val="20"/>
      <w:lang w:eastAsia="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link w:val="OdstavecseseznamemChar"/>
    <w:uiPriority w:val="99"/>
    <w:qFormat/>
    <w:rsid w:val="00D63404"/>
    <w:pPr>
      <w:spacing w:after="200" w:line="276" w:lineRule="auto"/>
      <w:ind w:left="720"/>
      <w:contextualSpacing/>
    </w:pPr>
    <w:rPr>
      <w:rFonts w:ascii="Calibri" w:eastAsia="Calibri" w:hAnsi="Calibri" w:cs="Times New Roman"/>
    </w:rPr>
  </w:style>
  <w:style w:type="paragraph" w:customStyle="1" w:styleId="Zhlavazpat">
    <w:name w:val="Záhlaví a zápatí"/>
    <w:basedOn w:val="Normln"/>
    <w:qFormat/>
  </w:style>
  <w:style w:type="paragraph" w:styleId="Zhlav">
    <w:name w:val="header"/>
    <w:basedOn w:val="Normln"/>
    <w:link w:val="ZhlavChar"/>
    <w:uiPriority w:val="99"/>
    <w:unhideWhenUsed/>
    <w:rsid w:val="00D6340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6340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qFormat/>
    <w:rsid w:val="00D63404"/>
    <w:pPr>
      <w:spacing w:after="120" w:line="240" w:lineRule="auto"/>
    </w:pPr>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qFormat/>
    <w:rsid w:val="00D63404"/>
    <w:pPr>
      <w:spacing w:after="0" w:line="240" w:lineRule="auto"/>
    </w:pPr>
    <w:rPr>
      <w:rFonts w:ascii="Segoe UI" w:hAnsi="Segoe UI" w:cs="Segoe UI"/>
      <w:sz w:val="18"/>
      <w:szCs w:val="18"/>
    </w:rPr>
  </w:style>
  <w:style w:type="paragraph" w:styleId="Textkomente">
    <w:name w:val="annotation text"/>
    <w:basedOn w:val="Normln"/>
    <w:link w:val="TextkomenteChar"/>
    <w:uiPriority w:val="99"/>
    <w:semiHidden/>
    <w:unhideWhenUsed/>
    <w:qFormat/>
    <w:rsid w:val="00C04822"/>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C04822"/>
    <w:rPr>
      <w:b/>
      <w:bCs/>
    </w:rPr>
  </w:style>
  <w:style w:type="paragraph" w:customStyle="1" w:styleId="PKNormal">
    <w:name w:val="PK_Normal"/>
    <w:basedOn w:val="Normln"/>
    <w:qFormat/>
    <w:rsid w:val="00C62410"/>
    <w:pPr>
      <w:spacing w:after="0" w:line="240" w:lineRule="auto"/>
      <w:jc w:val="both"/>
    </w:pPr>
    <w:rPr>
      <w:rFonts w:ascii="Arial" w:eastAsia="Times New Roman" w:hAnsi="Arial" w:cs="Times New Roman"/>
      <w:sz w:val="24"/>
      <w:szCs w:val="24"/>
      <w:lang w:bidi="en-US"/>
    </w:rPr>
  </w:style>
  <w:style w:type="paragraph" w:styleId="Textpoznpodarou">
    <w:name w:val="footnote text"/>
    <w:basedOn w:val="Normln"/>
    <w:link w:val="TextpoznpodarouChar"/>
    <w:uiPriority w:val="99"/>
    <w:semiHidden/>
    <w:unhideWhenUsed/>
    <w:rsid w:val="00695A01"/>
    <w:pPr>
      <w:spacing w:after="0" w:line="240" w:lineRule="auto"/>
    </w:pPr>
    <w:rPr>
      <w:sz w:val="20"/>
      <w:szCs w:val="20"/>
    </w:rPr>
  </w:style>
  <w:style w:type="paragraph" w:styleId="Prosttext">
    <w:name w:val="Plain Text"/>
    <w:basedOn w:val="Normln"/>
    <w:link w:val="ProsttextChar"/>
    <w:qFormat/>
    <w:rsid w:val="00694A32"/>
    <w:pPr>
      <w:spacing w:after="0" w:line="240" w:lineRule="auto"/>
    </w:pPr>
    <w:rPr>
      <w:rFonts w:ascii="Courier New" w:eastAsia="Times New Roman" w:hAnsi="Courier New" w:cs="Times New Roman"/>
      <w:sz w:val="20"/>
      <w:szCs w:val="20"/>
      <w:lang w:eastAsia="cs-CZ"/>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table" w:styleId="Mkatabulky">
    <w:name w:val="Table Grid"/>
    <w:basedOn w:val="Normlntabulka"/>
    <w:uiPriority w:val="39"/>
    <w:rsid w:val="00D14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8BA9C-7CCF-4237-86E1-27D12C33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3789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Zádrapa Tomáš</dc:creator>
  <dc:description/>
  <cp:lastModifiedBy>Kahounová Jana</cp:lastModifiedBy>
  <cp:revision>2</cp:revision>
  <cp:lastPrinted>2020-05-11T08:10:00Z</cp:lastPrinted>
  <dcterms:created xsi:type="dcterms:W3CDTF">2020-05-20T11:47:00Z</dcterms:created>
  <dcterms:modified xsi:type="dcterms:W3CDTF">2020-05-20T11:47:00Z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Krajský úřad Zlínského kraje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