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71" w:rsidRDefault="005D4AB3">
      <w:pPr>
        <w:pStyle w:val="Zkladntext30"/>
        <w:shd w:val="clear" w:color="auto" w:fill="auto"/>
        <w:ind w:left="40"/>
      </w:pPr>
      <w:r>
        <w:t>DODATEK č. 1</w:t>
      </w:r>
    </w:p>
    <w:p w:rsidR="00987E71" w:rsidRDefault="005D4AB3">
      <w:pPr>
        <w:pStyle w:val="Zkladntext20"/>
        <w:shd w:val="clear" w:color="auto" w:fill="auto"/>
        <w:spacing w:after="631"/>
        <w:ind w:left="40" w:firstLine="0"/>
      </w:pPr>
      <w:r>
        <w:t>k dohodě o rozúčtování nákladů za spotřebu tepla v budově Husova 9</w:t>
      </w:r>
      <w:r>
        <w:br/>
        <w:t>v Českých Budějovicích ze dne 22. 9. 2000</w:t>
      </w:r>
    </w:p>
    <w:p w:rsidR="00987E71" w:rsidRDefault="005D4AB3">
      <w:pPr>
        <w:pStyle w:val="Zkladntext20"/>
        <w:shd w:val="clear" w:color="auto" w:fill="auto"/>
        <w:spacing w:after="311" w:line="280" w:lineRule="exact"/>
        <w:ind w:firstLine="0"/>
        <w:jc w:val="both"/>
      </w:pPr>
      <w:r>
        <w:t>Uživatelé prostor v budově:</w:t>
      </w:r>
    </w:p>
    <w:p w:rsidR="00987E71" w:rsidRDefault="005D4AB3">
      <w:pPr>
        <w:pStyle w:val="Zkladntext20"/>
        <w:numPr>
          <w:ilvl w:val="0"/>
          <w:numId w:val="3"/>
        </w:numPr>
        <w:shd w:val="clear" w:color="auto" w:fill="auto"/>
        <w:tabs>
          <w:tab w:val="left" w:pos="397"/>
        </w:tabs>
        <w:spacing w:after="0" w:line="322" w:lineRule="exact"/>
        <w:ind w:firstLine="0"/>
        <w:jc w:val="both"/>
      </w:pPr>
      <w:r>
        <w:t>Jihočeská hospodářská komora, Husova 9, České Budějovice</w:t>
      </w:r>
    </w:p>
    <w:p w:rsidR="00987E71" w:rsidRDefault="005D4AB3">
      <w:pPr>
        <w:pStyle w:val="Zkladntext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22" w:lineRule="exact"/>
        <w:ind w:firstLine="0"/>
        <w:jc w:val="both"/>
      </w:pPr>
      <w:r>
        <w:t>Praktická škola a zvláštní škola, Štítného 3, České Budějovice</w:t>
      </w:r>
    </w:p>
    <w:p w:rsidR="00987E71" w:rsidRDefault="005D4AB3">
      <w:pPr>
        <w:pStyle w:val="Zkladntext20"/>
        <w:numPr>
          <w:ilvl w:val="0"/>
          <w:numId w:val="3"/>
        </w:numPr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Střední škola obchodní, České Budějovice, Husova 9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Uzavírají dodatek č. 1 k dohodě o rozúčtování nákladů za spotřebu tepla z důvodu změny názvu uživatelů budovy a změny počtu radiátorových článků v prostorách budovy jimi užívaných. Školníkovi Střední školy obchodní bude i nadále účtována průměrná spotřeba tepla na 1 m².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V současné době je v budově celkem 4 502 radiátorových článků (kromě bytu školníka). Z toho připadá:</w:t>
      </w:r>
    </w:p>
    <w:p w:rsidR="00E04231" w:rsidRDefault="00E04231" w:rsidP="00E04231">
      <w:pPr>
        <w:pStyle w:val="Zkladntext20"/>
        <w:numPr>
          <w:ilvl w:val="0"/>
          <w:numId w:val="4"/>
        </w:numPr>
        <w:shd w:val="clear" w:color="auto" w:fill="auto"/>
        <w:tabs>
          <w:tab w:val="left" w:pos="426"/>
        </w:tabs>
        <w:spacing w:after="240" w:line="322" w:lineRule="exact"/>
        <w:jc w:val="both"/>
      </w:pPr>
      <w:r>
        <w:t>Na Jihočeskou hospodářskou komoru     551 ks   tj. 12,24 %</w:t>
      </w:r>
    </w:p>
    <w:p w:rsidR="00E04231" w:rsidRDefault="00E04231" w:rsidP="00E04231">
      <w:pPr>
        <w:pStyle w:val="Zkladntext20"/>
        <w:numPr>
          <w:ilvl w:val="0"/>
          <w:numId w:val="4"/>
        </w:numPr>
        <w:shd w:val="clear" w:color="auto" w:fill="auto"/>
        <w:tabs>
          <w:tab w:val="left" w:pos="426"/>
        </w:tabs>
        <w:spacing w:after="240" w:line="322" w:lineRule="exact"/>
        <w:jc w:val="both"/>
      </w:pPr>
      <w:r>
        <w:t>Na Praktickou školu a zvláštní školu     1 044 ks  tj. 23,19 %</w:t>
      </w:r>
    </w:p>
    <w:p w:rsidR="00E04231" w:rsidRDefault="00E04231" w:rsidP="00E04231">
      <w:pPr>
        <w:pStyle w:val="Zkladntext20"/>
        <w:numPr>
          <w:ilvl w:val="0"/>
          <w:numId w:val="4"/>
        </w:numPr>
        <w:shd w:val="clear" w:color="auto" w:fill="auto"/>
        <w:tabs>
          <w:tab w:val="left" w:pos="426"/>
        </w:tabs>
        <w:spacing w:after="240" w:line="322" w:lineRule="exact"/>
        <w:jc w:val="both"/>
      </w:pPr>
      <w:r>
        <w:t>Na Střední školu obchodní                     2 907 ks  tj. 64,57 %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left="720" w:firstLine="0"/>
        <w:jc w:val="both"/>
      </w:pPr>
      <w:r>
        <w:t>Celkem                                                   4 502 ks  tj. 100 %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V ostatních ujednáních se dohoda z 22.9.2000 nemění.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Dodatek je vyhotoven ve třech stejnopisech, z nichž každý uživatel obdrží jeden.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V Českých Budějovicích, dne 2.1.2006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za Jihočeskou hospodářskou komoru: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za Praktickou školu a zvláštní školu: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bookmarkStart w:id="0" w:name="_GoBack"/>
      <w:bookmarkEnd w:id="0"/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both"/>
      </w:pPr>
      <w:r>
        <w:t>za Střední školu obchodní:</w:t>
      </w:r>
    </w:p>
    <w:p w:rsidR="00E04231" w:rsidRDefault="00E04231" w:rsidP="00E04231">
      <w:pPr>
        <w:pStyle w:val="Zkladntext20"/>
        <w:shd w:val="clear" w:color="auto" w:fill="auto"/>
        <w:tabs>
          <w:tab w:val="left" w:pos="426"/>
        </w:tabs>
        <w:spacing w:after="240" w:line="322" w:lineRule="exact"/>
        <w:ind w:firstLine="0"/>
        <w:jc w:val="left"/>
      </w:pPr>
      <w:r>
        <w:lastRenderedPageBreak/>
        <w:t xml:space="preserve">               </w:t>
      </w:r>
    </w:p>
    <w:sectPr w:rsidR="00E04231">
      <w:pgSz w:w="11900" w:h="16840"/>
      <w:pgMar w:top="1490" w:right="316" w:bottom="1418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43" w:rsidRDefault="00142543">
      <w:r>
        <w:separator/>
      </w:r>
    </w:p>
  </w:endnote>
  <w:endnote w:type="continuationSeparator" w:id="0">
    <w:p w:rsidR="00142543" w:rsidRDefault="0014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43" w:rsidRDefault="00142543"/>
  </w:footnote>
  <w:footnote w:type="continuationSeparator" w:id="0">
    <w:p w:rsidR="00142543" w:rsidRDefault="001425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760A"/>
    <w:multiLevelType w:val="multilevel"/>
    <w:tmpl w:val="75C6B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987352"/>
    <w:multiLevelType w:val="hybridMultilevel"/>
    <w:tmpl w:val="A5D8C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53E35"/>
    <w:multiLevelType w:val="multilevel"/>
    <w:tmpl w:val="8F22A5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AB1186"/>
    <w:multiLevelType w:val="multilevel"/>
    <w:tmpl w:val="F75AD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87E71"/>
    <w:rsid w:val="00142543"/>
    <w:rsid w:val="005D4AB3"/>
    <w:rsid w:val="00987E71"/>
    <w:rsid w:val="00B86192"/>
    <w:rsid w:val="00E0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803A"/>
  <w15:docId w15:val="{B37FDAAF-7712-4DDD-8B3F-692EE013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tabulkyConsolas7ptKurzvadkovn0ptExact">
    <w:name w:val="Titulek tabulky + Consolas;7 pt;Kurzíva;Řádkování 0 pt Exact"/>
    <w:basedOn w:val="Titulektabulky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Malpsmena">
    <w:name w:val="Základní text (2) + 12 pt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9ptMalpsmena">
    <w:name w:val="Základní text (2) + Arial;9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Kurzvadkovn-1pt">
    <w:name w:val="Základní text (2) + 8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9ptdkovn0pt">
    <w:name w:val="Základní text (2) + Arial;9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MSReferenceSansSerif10ptTunKurzva">
    <w:name w:val="Základní text (2) + MS Reference Sans Serif;10 pt;Tučné;Kurzíva"/>
    <w:basedOn w:val="Zkladntext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Consolas" w:eastAsia="Consolas" w:hAnsi="Consolas" w:cs="Consola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Consolas14ptTunKurzvadkovn1pt">
    <w:name w:val="Základní text (5) + Consolas;14 pt;Tučné;Kurzíva;Řádkování 1 pt"/>
    <w:basedOn w:val="Zkladntext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6MSReferenceSansSerif10ptTunKurzvadkovn-2pt">
    <w:name w:val="Základní text (6) + MS Reference Sans Serif;10 pt;Tučné;Kurzíva;Řádkování -2 pt"/>
    <w:basedOn w:val="Zkladntext6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 w:line="319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69" w:lineRule="exact"/>
      <w:ind w:firstLine="1220"/>
    </w:pPr>
    <w:rPr>
      <w:rFonts w:ascii="Arial" w:eastAsia="Arial" w:hAnsi="Arial" w:cs="Arial"/>
      <w:spacing w:val="-10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69" w:lineRule="exact"/>
      <w:jc w:val="both"/>
    </w:pPr>
    <w:rPr>
      <w:rFonts w:ascii="Impact" w:eastAsia="Impact" w:hAnsi="Impact" w:cs="Impact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4" w:lineRule="exact"/>
      <w:jc w:val="both"/>
    </w:pPr>
    <w:rPr>
      <w:rFonts w:ascii="Arial" w:eastAsia="Arial" w:hAnsi="Arial" w:cs="Arial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2020-05-20T11:22:00Z</dcterms:created>
  <dcterms:modified xsi:type="dcterms:W3CDTF">2020-05-20T11:58:00Z</dcterms:modified>
</cp:coreProperties>
</file>