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0" w:after="15"/>
        <w:ind w:left="159"/>
      </w:pPr>
      <w:r>
        <w:rPr>
          <w:color w:val="2A2A2A"/>
          <w:w w:val="105"/>
        </w:rPr>
        <w:t>Příloha </w:t>
      </w:r>
      <w:r>
        <w:rPr>
          <w:color w:val="494949"/>
          <w:w w:val="105"/>
        </w:rPr>
        <w:t>č. </w:t>
      </w:r>
      <w:r>
        <w:rPr>
          <w:color w:val="2A2A2A"/>
          <w:w w:val="105"/>
        </w:rPr>
        <w:t>5 </w:t>
      </w:r>
      <w:r>
        <w:rPr>
          <w:color w:val="3A3A3A"/>
          <w:w w:val="105"/>
        </w:rPr>
        <w:t>k 20-0095</w:t>
      </w:r>
    </w:p>
    <w:tbl>
      <w:tblPr>
        <w:tblW w:w="0" w:type="auto"/>
        <w:jc w:val="left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8"/>
        <w:gridCol w:w="1034"/>
        <w:gridCol w:w="976"/>
        <w:gridCol w:w="962"/>
      </w:tblGrid>
      <w:tr>
        <w:trPr>
          <w:trHeight w:val="235" w:hRule="exact"/>
        </w:trPr>
        <w:tc>
          <w:tcPr>
            <w:tcW w:w="6348" w:type="dxa"/>
            <w:vMerge w:val="restart"/>
          </w:tcPr>
          <w:p>
            <w:pPr/>
          </w:p>
        </w:tc>
        <w:tc>
          <w:tcPr>
            <w:tcW w:w="2971" w:type="dxa"/>
            <w:gridSpan w:val="3"/>
          </w:tcPr>
          <w:p>
            <w:pPr>
              <w:pStyle w:val="TableParagraph"/>
              <w:spacing w:before="14"/>
              <w:ind w:left="880"/>
              <w:rPr>
                <w:sz w:val="15"/>
              </w:rPr>
            </w:pPr>
            <w:r>
              <w:rPr>
                <w:color w:val="2A2A2A"/>
                <w:sz w:val="15"/>
              </w:rPr>
              <w:t>Cena za 1 m </w:t>
            </w:r>
            <w:r>
              <w:rPr>
                <w:color w:val="2A2A2A"/>
                <w:position w:val="6"/>
                <w:sz w:val="10"/>
              </w:rPr>
              <w:t>2 </w:t>
            </w:r>
            <w:r>
              <w:rPr>
                <w:color w:val="2A2A2A"/>
                <w:sz w:val="15"/>
              </w:rPr>
              <w:t>v Kč</w:t>
            </w:r>
          </w:p>
        </w:tc>
      </w:tr>
      <w:tr>
        <w:trPr>
          <w:trHeight w:val="232" w:hRule="exact"/>
        </w:trPr>
        <w:tc>
          <w:tcPr>
            <w:tcW w:w="6348" w:type="dxa"/>
            <w:vMerge/>
          </w:tcPr>
          <w:p>
            <w:pPr/>
          </w:p>
        </w:tc>
        <w:tc>
          <w:tcPr>
            <w:tcW w:w="1034" w:type="dxa"/>
          </w:tcPr>
          <w:p>
            <w:pPr>
              <w:pStyle w:val="TableParagraph"/>
              <w:spacing w:before="27"/>
              <w:ind w:left="69"/>
              <w:rPr>
                <w:sz w:val="15"/>
              </w:rPr>
            </w:pPr>
            <w:r>
              <w:rPr>
                <w:color w:val="2A2A2A"/>
                <w:sz w:val="15"/>
              </w:rPr>
              <w:t>bez DPH</w:t>
            </w:r>
          </w:p>
        </w:tc>
        <w:tc>
          <w:tcPr>
            <w:tcW w:w="976" w:type="dxa"/>
          </w:tcPr>
          <w:p>
            <w:pPr>
              <w:pStyle w:val="TableParagraph"/>
              <w:spacing w:before="13"/>
              <w:ind w:right="132"/>
              <w:jc w:val="right"/>
              <w:rPr>
                <w:rFonts w:ascii="Times New Roman"/>
                <w:sz w:val="16"/>
              </w:rPr>
            </w:pPr>
            <w:r>
              <w:rPr>
                <w:color w:val="2A2A2A"/>
                <w:sz w:val="15"/>
              </w:rPr>
              <w:t>DPH (21 </w:t>
            </w:r>
            <w:r>
              <w:rPr>
                <w:rFonts w:ascii="Times New Roman"/>
                <w:color w:val="3A3A3A"/>
                <w:sz w:val="16"/>
              </w:rPr>
              <w:t>%)</w:t>
            </w:r>
          </w:p>
        </w:tc>
        <w:tc>
          <w:tcPr>
            <w:tcW w:w="962" w:type="dxa"/>
          </w:tcPr>
          <w:p>
            <w:pPr>
              <w:pStyle w:val="TableParagraph"/>
              <w:spacing w:before="22"/>
              <w:ind w:right="95"/>
              <w:jc w:val="right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včetně DPH</w:t>
            </w:r>
          </w:p>
        </w:tc>
      </w:tr>
      <w:tr>
        <w:trPr>
          <w:trHeight w:val="561" w:hRule="exact"/>
        </w:trPr>
        <w:tc>
          <w:tcPr>
            <w:tcW w:w="63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4"/>
              </w:rPr>
            </w:pPr>
          </w:p>
          <w:p>
            <w:pPr>
              <w:pStyle w:val="TableParagraph"/>
              <w:ind w:left="27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Cena za mytí vnějších oken (výškové práce)</w:t>
            </w:r>
          </w:p>
        </w:tc>
        <w:tc>
          <w:tcPr>
            <w:tcW w:w="103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4"/>
              </w:rPr>
            </w:pPr>
          </w:p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32</w:t>
            </w:r>
            <w:r>
              <w:rPr>
                <w:color w:val="494949"/>
                <w:w w:val="105"/>
                <w:sz w:val="15"/>
              </w:rPr>
              <w:t>,</w:t>
            </w:r>
            <w:r>
              <w:rPr>
                <w:color w:val="2A2A2A"/>
                <w:w w:val="105"/>
                <w:sz w:val="15"/>
              </w:rPr>
              <w:t>00 Kč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"/>
              <w:rPr>
                <w:sz w:val="14"/>
              </w:rPr>
            </w:pPr>
          </w:p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2A2A2A"/>
                <w:sz w:val="15"/>
              </w:rPr>
              <w:t>6</w:t>
            </w:r>
            <w:r>
              <w:rPr>
                <w:color w:val="494949"/>
                <w:sz w:val="15"/>
              </w:rPr>
              <w:t>,</w:t>
            </w:r>
            <w:r>
              <w:rPr>
                <w:color w:val="2A2A2A"/>
                <w:sz w:val="15"/>
              </w:rPr>
              <w:t>72 Kč</w:t>
            </w:r>
          </w:p>
        </w:tc>
        <w:tc>
          <w:tcPr>
            <w:tcW w:w="96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2A2A2A"/>
                <w:sz w:val="15"/>
              </w:rPr>
              <w:t>38</w:t>
            </w:r>
            <w:r>
              <w:rPr>
                <w:color w:val="494949"/>
                <w:sz w:val="15"/>
              </w:rPr>
              <w:t>,</w:t>
            </w:r>
            <w:r>
              <w:rPr>
                <w:color w:val="2A2A2A"/>
                <w:sz w:val="15"/>
              </w:rPr>
              <w:t>72 Kč</w:t>
            </w:r>
          </w:p>
        </w:tc>
      </w:tr>
      <w:tr>
        <w:trPr>
          <w:trHeight w:val="431" w:hRule="exact"/>
        </w:trPr>
        <w:tc>
          <w:tcPr>
            <w:tcW w:w="6348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27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Cena za čištění kovové stropní </w:t>
            </w:r>
            <w:r>
              <w:rPr>
                <w:color w:val="3A3A3A"/>
                <w:w w:val="105"/>
                <w:sz w:val="15"/>
              </w:rPr>
              <w:t>konstrukce </w:t>
            </w:r>
            <w:r>
              <w:rPr>
                <w:color w:val="2A2A2A"/>
                <w:w w:val="105"/>
                <w:sz w:val="15"/>
              </w:rPr>
              <w:t>ve výšce 4,5 m v prostoru CAMP</w:t>
            </w:r>
          </w:p>
        </w:tc>
        <w:tc>
          <w:tcPr>
            <w:tcW w:w="1034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2A2A2A"/>
                <w:sz w:val="15"/>
              </w:rPr>
              <w:t>15</w:t>
            </w:r>
            <w:r>
              <w:rPr>
                <w:color w:val="494949"/>
                <w:sz w:val="15"/>
              </w:rPr>
              <w:t>,</w:t>
            </w:r>
            <w:r>
              <w:rPr>
                <w:color w:val="2A2A2A"/>
                <w:sz w:val="15"/>
              </w:rPr>
              <w:t>00 </w:t>
            </w:r>
            <w:r>
              <w:rPr>
                <w:color w:val="3A3A3A"/>
                <w:sz w:val="15"/>
              </w:rPr>
              <w:t>Kč</w:t>
            </w:r>
          </w:p>
        </w:tc>
        <w:tc>
          <w:tcPr>
            <w:tcW w:w="976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right="75"/>
              <w:jc w:val="right"/>
              <w:rPr>
                <w:sz w:val="15"/>
              </w:rPr>
            </w:pPr>
            <w:r>
              <w:rPr>
                <w:color w:val="2A2A2A"/>
                <w:sz w:val="15"/>
              </w:rPr>
              <w:t>3</w:t>
            </w:r>
            <w:r>
              <w:rPr>
                <w:color w:val="494949"/>
                <w:sz w:val="15"/>
              </w:rPr>
              <w:t>,</w:t>
            </w:r>
            <w:r>
              <w:rPr>
                <w:color w:val="2A2A2A"/>
                <w:sz w:val="15"/>
              </w:rPr>
              <w:t>15 Kč</w:t>
            </w:r>
          </w:p>
        </w:tc>
        <w:tc>
          <w:tcPr>
            <w:tcW w:w="962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right="80"/>
              <w:jc w:val="right"/>
              <w:rPr>
                <w:sz w:val="15"/>
              </w:rPr>
            </w:pPr>
            <w:r>
              <w:rPr>
                <w:color w:val="2A2A2A"/>
                <w:sz w:val="15"/>
              </w:rPr>
              <w:t>18</w:t>
            </w:r>
            <w:r>
              <w:rPr>
                <w:color w:val="494949"/>
                <w:sz w:val="15"/>
              </w:rPr>
              <w:t>,</w:t>
            </w:r>
            <w:r>
              <w:rPr>
                <w:color w:val="2A2A2A"/>
                <w:sz w:val="15"/>
              </w:rPr>
              <w:t>15 </w:t>
            </w:r>
            <w:r>
              <w:rPr>
                <w:color w:val="3A3A3A"/>
                <w:sz w:val="15"/>
              </w:rPr>
              <w:t>Kč</w:t>
            </w:r>
          </w:p>
        </w:tc>
      </w:tr>
      <w:tr>
        <w:trPr>
          <w:trHeight w:val="489" w:hRule="exact"/>
        </w:trPr>
        <w:tc>
          <w:tcPr>
            <w:tcW w:w="63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4"/>
              <w:ind w:left="22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Cena </w:t>
            </w:r>
            <w:r>
              <w:rPr>
                <w:color w:val="3A3A3A"/>
                <w:w w:val="105"/>
                <w:sz w:val="15"/>
              </w:rPr>
              <w:t>za </w:t>
            </w:r>
            <w:r>
              <w:rPr>
                <w:color w:val="2A2A2A"/>
                <w:w w:val="105"/>
                <w:sz w:val="15"/>
              </w:rPr>
              <w:t>mytí vnitřních oken</w:t>
            </w:r>
          </w:p>
        </w:tc>
        <w:tc>
          <w:tcPr>
            <w:tcW w:w="103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9"/>
              <w:ind w:right="75"/>
              <w:jc w:val="right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25,00 Kč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9"/>
              <w:ind w:right="75"/>
              <w:jc w:val="right"/>
              <w:rPr>
                <w:sz w:val="15"/>
              </w:rPr>
            </w:pPr>
            <w:r>
              <w:rPr>
                <w:color w:val="2A2A2A"/>
                <w:sz w:val="15"/>
              </w:rPr>
              <w:t>5,25 </w:t>
            </w:r>
            <w:r>
              <w:rPr>
                <w:color w:val="3A3A3A"/>
                <w:sz w:val="15"/>
              </w:rPr>
              <w:t>Kč</w:t>
            </w:r>
          </w:p>
        </w:tc>
        <w:tc>
          <w:tcPr>
            <w:tcW w:w="96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4"/>
              <w:ind w:right="80"/>
              <w:jc w:val="right"/>
              <w:rPr>
                <w:sz w:val="15"/>
              </w:rPr>
            </w:pPr>
            <w:r>
              <w:rPr>
                <w:color w:val="2A2A2A"/>
                <w:sz w:val="15"/>
              </w:rPr>
              <w:t>30,25 </w:t>
            </w:r>
            <w:r>
              <w:rPr>
                <w:color w:val="3A3A3A"/>
                <w:sz w:val="15"/>
              </w:rPr>
              <w:t>Kč</w:t>
            </w:r>
          </w:p>
        </w:tc>
      </w:tr>
      <w:tr>
        <w:trPr>
          <w:trHeight w:val="465" w:hRule="exact"/>
        </w:trPr>
        <w:tc>
          <w:tcPr>
            <w:tcW w:w="6348" w:type="dxa"/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22"/>
              <w:rPr>
                <w:sz w:val="15"/>
              </w:rPr>
            </w:pPr>
            <w:r>
              <w:rPr>
                <w:color w:val="2A2A2A"/>
                <w:sz w:val="15"/>
              </w:rPr>
              <w:t>Cena  za </w:t>
            </w:r>
            <w:r>
              <w:rPr>
                <w:color w:val="3A3A3A"/>
                <w:sz w:val="15"/>
              </w:rPr>
              <w:t>čištění </w:t>
            </w:r>
            <w:r>
              <w:rPr>
                <w:color w:val="2A2A2A"/>
                <w:sz w:val="15"/>
              </w:rPr>
              <w:t>a voskování stěrkové  podlahy</w:t>
            </w:r>
          </w:p>
        </w:tc>
        <w:tc>
          <w:tcPr>
            <w:tcW w:w="1034" w:type="dxa"/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right="80"/>
              <w:jc w:val="right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30</w:t>
            </w:r>
            <w:r>
              <w:rPr>
                <w:color w:val="494949"/>
                <w:w w:val="105"/>
                <w:sz w:val="15"/>
              </w:rPr>
              <w:t>,</w:t>
            </w:r>
            <w:r>
              <w:rPr>
                <w:color w:val="2A2A2A"/>
                <w:w w:val="105"/>
                <w:sz w:val="15"/>
              </w:rPr>
              <w:t>00 </w:t>
            </w:r>
            <w:r>
              <w:rPr>
                <w:color w:val="3A3A3A"/>
                <w:w w:val="105"/>
                <w:sz w:val="15"/>
              </w:rPr>
              <w:t>Kč</w:t>
            </w:r>
          </w:p>
        </w:tc>
        <w:tc>
          <w:tcPr>
            <w:tcW w:w="976" w:type="dxa"/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right="80"/>
              <w:jc w:val="right"/>
              <w:rPr>
                <w:sz w:val="15"/>
              </w:rPr>
            </w:pPr>
            <w:r>
              <w:rPr>
                <w:color w:val="2A2A2A"/>
                <w:sz w:val="15"/>
              </w:rPr>
              <w:t>6,30 </w:t>
            </w:r>
            <w:r>
              <w:rPr>
                <w:color w:val="3A3A3A"/>
                <w:sz w:val="15"/>
              </w:rPr>
              <w:t>Kč</w:t>
            </w:r>
          </w:p>
        </w:tc>
        <w:tc>
          <w:tcPr>
            <w:tcW w:w="962" w:type="dxa"/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right="80"/>
              <w:jc w:val="right"/>
              <w:rPr>
                <w:sz w:val="15"/>
              </w:rPr>
            </w:pPr>
            <w:r>
              <w:rPr>
                <w:color w:val="2A2A2A"/>
                <w:sz w:val="15"/>
              </w:rPr>
              <w:t>36</w:t>
            </w:r>
            <w:r>
              <w:rPr>
                <w:color w:val="494949"/>
                <w:sz w:val="15"/>
              </w:rPr>
              <w:t>,</w:t>
            </w:r>
            <w:r>
              <w:rPr>
                <w:color w:val="2A2A2A"/>
                <w:sz w:val="15"/>
              </w:rPr>
              <w:t>30 Kč</w:t>
            </w:r>
          </w:p>
        </w:tc>
      </w:tr>
      <w:tr>
        <w:trPr>
          <w:trHeight w:val="460" w:hRule="exact"/>
        </w:trPr>
        <w:tc>
          <w:tcPr>
            <w:tcW w:w="6348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22"/>
              <w:rPr>
                <w:sz w:val="15"/>
              </w:rPr>
            </w:pPr>
            <w:r>
              <w:rPr>
                <w:color w:val="2A2A2A"/>
                <w:sz w:val="15"/>
              </w:rPr>
              <w:t>Cena  za strojové  </w:t>
            </w:r>
            <w:r>
              <w:rPr>
                <w:color w:val="3A3A3A"/>
                <w:sz w:val="15"/>
              </w:rPr>
              <w:t>čištění  </w:t>
            </w:r>
            <w:r>
              <w:rPr>
                <w:color w:val="2A2A2A"/>
                <w:sz w:val="15"/>
              </w:rPr>
              <w:t>koberců  a  čalouněného  nábytku  s </w:t>
            </w:r>
            <w:r>
              <w:rPr>
                <w:color w:val="3A3A3A"/>
                <w:sz w:val="15"/>
              </w:rPr>
              <w:t>čisticím </w:t>
            </w:r>
            <w:r>
              <w:rPr>
                <w:color w:val="2A2A2A"/>
                <w:sz w:val="15"/>
              </w:rPr>
              <w:t>přípravkem</w:t>
            </w:r>
          </w:p>
        </w:tc>
        <w:tc>
          <w:tcPr>
            <w:tcW w:w="1034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80"/>
              <w:jc w:val="right"/>
              <w:rPr>
                <w:sz w:val="15"/>
              </w:rPr>
            </w:pPr>
            <w:r>
              <w:rPr>
                <w:color w:val="2A2A2A"/>
                <w:sz w:val="15"/>
              </w:rPr>
              <w:t>30,00 </w:t>
            </w:r>
            <w:r>
              <w:rPr>
                <w:color w:val="3A3A3A"/>
                <w:sz w:val="15"/>
              </w:rPr>
              <w:t>Kč</w:t>
            </w:r>
          </w:p>
        </w:tc>
        <w:tc>
          <w:tcPr>
            <w:tcW w:w="976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80"/>
              <w:jc w:val="right"/>
              <w:rPr>
                <w:sz w:val="15"/>
              </w:rPr>
            </w:pPr>
            <w:r>
              <w:rPr>
                <w:color w:val="2A2A2A"/>
                <w:sz w:val="15"/>
              </w:rPr>
              <w:t>6</w:t>
            </w:r>
            <w:r>
              <w:rPr>
                <w:color w:val="494949"/>
                <w:sz w:val="15"/>
              </w:rPr>
              <w:t>,</w:t>
            </w:r>
            <w:r>
              <w:rPr>
                <w:color w:val="2A2A2A"/>
                <w:sz w:val="15"/>
              </w:rPr>
              <w:t>30 Kč</w:t>
            </w:r>
          </w:p>
        </w:tc>
        <w:tc>
          <w:tcPr>
            <w:tcW w:w="962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right="84"/>
              <w:jc w:val="right"/>
              <w:rPr>
                <w:sz w:val="15"/>
              </w:rPr>
            </w:pPr>
            <w:r>
              <w:rPr>
                <w:color w:val="2A2A2A"/>
                <w:sz w:val="15"/>
              </w:rPr>
              <w:t>36,30 </w:t>
            </w:r>
            <w:r>
              <w:rPr>
                <w:color w:val="494949"/>
                <w:sz w:val="15"/>
              </w:rPr>
              <w:t>Kč</w:t>
            </w:r>
          </w:p>
        </w:tc>
      </w:tr>
      <w:tr>
        <w:trPr>
          <w:trHeight w:val="494" w:hRule="exact"/>
        </w:trPr>
        <w:tc>
          <w:tcPr>
            <w:tcW w:w="63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4"/>
              <w:ind w:left="17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Cena za oboustranné čištění horizontálních žaluzií</w:t>
            </w:r>
          </w:p>
        </w:tc>
        <w:tc>
          <w:tcPr>
            <w:tcW w:w="103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4"/>
              <w:ind w:right="85"/>
              <w:jc w:val="right"/>
              <w:rPr>
                <w:sz w:val="15"/>
              </w:rPr>
            </w:pPr>
            <w:r>
              <w:rPr>
                <w:color w:val="2A2A2A"/>
                <w:sz w:val="15"/>
              </w:rPr>
              <w:t>25,00 Kč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9"/>
              <w:ind w:right="85"/>
              <w:jc w:val="right"/>
              <w:rPr>
                <w:sz w:val="15"/>
              </w:rPr>
            </w:pPr>
            <w:r>
              <w:rPr>
                <w:color w:val="2A2A2A"/>
                <w:sz w:val="15"/>
              </w:rPr>
              <w:t>5,25 Kč</w:t>
            </w:r>
          </w:p>
        </w:tc>
        <w:tc>
          <w:tcPr>
            <w:tcW w:w="96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9"/>
              <w:ind w:right="84"/>
              <w:jc w:val="right"/>
              <w:rPr>
                <w:sz w:val="15"/>
              </w:rPr>
            </w:pPr>
            <w:r>
              <w:rPr>
                <w:color w:val="2A2A2A"/>
                <w:sz w:val="15"/>
              </w:rPr>
              <w:t>30,25 Kč</w:t>
            </w:r>
          </w:p>
        </w:tc>
      </w:tr>
      <w:tr>
        <w:trPr>
          <w:trHeight w:val="451" w:hRule="exact"/>
        </w:trPr>
        <w:tc>
          <w:tcPr>
            <w:tcW w:w="6348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17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Cena </w:t>
            </w:r>
            <w:r>
              <w:rPr>
                <w:color w:val="3A3A3A"/>
                <w:w w:val="105"/>
                <w:sz w:val="15"/>
              </w:rPr>
              <w:t>za </w:t>
            </w:r>
            <w:r>
              <w:rPr>
                <w:color w:val="2A2A2A"/>
                <w:w w:val="105"/>
                <w:sz w:val="15"/>
              </w:rPr>
              <w:t>oboustranné </w:t>
            </w:r>
            <w:r>
              <w:rPr>
                <w:color w:val="3A3A3A"/>
                <w:w w:val="105"/>
                <w:sz w:val="15"/>
              </w:rPr>
              <w:t>čištění </w:t>
            </w:r>
            <w:r>
              <w:rPr>
                <w:color w:val="2A2A2A"/>
                <w:w w:val="105"/>
                <w:sz w:val="15"/>
              </w:rPr>
              <w:t>vertikálních žaluzií</w:t>
            </w:r>
          </w:p>
        </w:tc>
        <w:tc>
          <w:tcPr>
            <w:tcW w:w="1034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85"/>
              <w:jc w:val="right"/>
              <w:rPr>
                <w:sz w:val="15"/>
              </w:rPr>
            </w:pPr>
            <w:r>
              <w:rPr>
                <w:color w:val="2A2A2A"/>
                <w:sz w:val="15"/>
              </w:rPr>
              <w:t>35,00 Kč</w:t>
            </w:r>
          </w:p>
        </w:tc>
        <w:tc>
          <w:tcPr>
            <w:tcW w:w="976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right="85"/>
              <w:jc w:val="right"/>
              <w:rPr>
                <w:sz w:val="15"/>
              </w:rPr>
            </w:pPr>
            <w:r>
              <w:rPr>
                <w:color w:val="2A2A2A"/>
                <w:sz w:val="15"/>
              </w:rPr>
              <w:t>7</w:t>
            </w:r>
            <w:r>
              <w:rPr>
                <w:color w:val="494949"/>
                <w:sz w:val="15"/>
              </w:rPr>
              <w:t>,</w:t>
            </w:r>
            <w:r>
              <w:rPr>
                <w:color w:val="2A2A2A"/>
                <w:sz w:val="15"/>
              </w:rPr>
              <w:t>35 Kč</w:t>
            </w:r>
          </w:p>
        </w:tc>
        <w:tc>
          <w:tcPr>
            <w:tcW w:w="962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84"/>
              <w:jc w:val="right"/>
              <w:rPr>
                <w:sz w:val="15"/>
              </w:rPr>
            </w:pPr>
            <w:r>
              <w:rPr>
                <w:color w:val="2A2A2A"/>
                <w:sz w:val="15"/>
              </w:rPr>
              <w:t>42,35 </w:t>
            </w:r>
            <w:r>
              <w:rPr>
                <w:color w:val="3A3A3A"/>
                <w:sz w:val="15"/>
              </w:rPr>
              <w:t>Kč</w:t>
            </w:r>
          </w:p>
        </w:tc>
      </w:tr>
      <w:tr>
        <w:trPr>
          <w:trHeight w:val="417" w:hRule="exact"/>
        </w:trPr>
        <w:tc>
          <w:tcPr>
            <w:tcW w:w="6348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7"/>
              <w:rPr>
                <w:sz w:val="15"/>
              </w:rPr>
            </w:pPr>
            <w:r>
              <w:rPr>
                <w:color w:val="3A3A3A"/>
                <w:sz w:val="15"/>
              </w:rPr>
              <w:t>Cena </w:t>
            </w:r>
            <w:r>
              <w:rPr>
                <w:color w:val="494949"/>
                <w:sz w:val="15"/>
              </w:rPr>
              <w:t>z</w:t>
            </w:r>
            <w:r>
              <w:rPr>
                <w:color w:val="2A2A2A"/>
                <w:sz w:val="15"/>
              </w:rPr>
              <w:t>a </w:t>
            </w:r>
            <w:r>
              <w:rPr>
                <w:color w:val="3A3A3A"/>
                <w:sz w:val="15"/>
              </w:rPr>
              <w:t>voskování </w:t>
            </w:r>
            <w:r>
              <w:rPr>
                <w:color w:val="2A2A2A"/>
                <w:sz w:val="15"/>
              </w:rPr>
              <w:t>a </w:t>
            </w:r>
            <w:r>
              <w:rPr>
                <w:color w:val="3A3A3A"/>
                <w:sz w:val="15"/>
              </w:rPr>
              <w:t>leštění </w:t>
            </w:r>
            <w:r>
              <w:rPr>
                <w:color w:val="2A2A2A"/>
                <w:sz w:val="15"/>
              </w:rPr>
              <w:t>PVC</w:t>
            </w:r>
          </w:p>
        </w:tc>
        <w:tc>
          <w:tcPr>
            <w:tcW w:w="1034" w:type="dxa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ind w:right="84"/>
              <w:jc w:val="right"/>
              <w:rPr>
                <w:sz w:val="15"/>
              </w:rPr>
            </w:pPr>
            <w:r>
              <w:rPr>
                <w:color w:val="2A2A2A"/>
                <w:sz w:val="15"/>
              </w:rPr>
              <w:t>40 </w:t>
            </w:r>
            <w:r>
              <w:rPr>
                <w:color w:val="494949"/>
                <w:sz w:val="15"/>
              </w:rPr>
              <w:t>,</w:t>
            </w:r>
            <w:r>
              <w:rPr>
                <w:color w:val="2A2A2A"/>
                <w:sz w:val="15"/>
              </w:rPr>
              <w:t>00 </w:t>
            </w:r>
            <w:r>
              <w:rPr>
                <w:color w:val="3A3A3A"/>
                <w:sz w:val="15"/>
              </w:rPr>
              <w:t>Kč</w:t>
            </w:r>
          </w:p>
        </w:tc>
        <w:tc>
          <w:tcPr>
            <w:tcW w:w="976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right="85"/>
              <w:jc w:val="right"/>
              <w:rPr>
                <w:sz w:val="15"/>
              </w:rPr>
            </w:pPr>
            <w:r>
              <w:rPr>
                <w:color w:val="3A3A3A"/>
                <w:sz w:val="15"/>
              </w:rPr>
              <w:t>8,40 Kč</w:t>
            </w:r>
          </w:p>
        </w:tc>
        <w:tc>
          <w:tcPr>
            <w:tcW w:w="962" w:type="dxa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ind w:right="84"/>
              <w:jc w:val="right"/>
              <w:rPr>
                <w:sz w:val="15"/>
              </w:rPr>
            </w:pPr>
            <w:r>
              <w:rPr>
                <w:color w:val="2A2A2A"/>
                <w:sz w:val="15"/>
              </w:rPr>
              <w:t>48,40 </w:t>
            </w:r>
            <w:r>
              <w:rPr>
                <w:color w:val="3A3A3A"/>
                <w:sz w:val="15"/>
              </w:rPr>
              <w:t>Kč</w:t>
            </w:r>
          </w:p>
        </w:tc>
      </w:tr>
      <w:tr>
        <w:trPr>
          <w:trHeight w:val="443" w:hRule="exact"/>
        </w:trPr>
        <w:tc>
          <w:tcPr>
            <w:tcW w:w="6348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2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Cena za </w:t>
            </w:r>
            <w:r>
              <w:rPr>
                <w:color w:val="3A3A3A"/>
                <w:w w:val="105"/>
                <w:sz w:val="15"/>
              </w:rPr>
              <w:t>úklid </w:t>
            </w:r>
            <w:r>
              <w:rPr>
                <w:color w:val="2A2A2A"/>
                <w:w w:val="105"/>
                <w:sz w:val="15"/>
              </w:rPr>
              <w:t>po stavebních pracích</w:t>
            </w:r>
          </w:p>
        </w:tc>
        <w:tc>
          <w:tcPr>
            <w:tcW w:w="1034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right="84"/>
              <w:jc w:val="right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40,00 Kč</w:t>
            </w:r>
          </w:p>
        </w:tc>
        <w:tc>
          <w:tcPr>
            <w:tcW w:w="976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right="90"/>
              <w:jc w:val="right"/>
              <w:rPr>
                <w:sz w:val="15"/>
              </w:rPr>
            </w:pPr>
            <w:r>
              <w:rPr>
                <w:color w:val="2A2A2A"/>
                <w:sz w:val="15"/>
              </w:rPr>
              <w:t>8,40 </w:t>
            </w:r>
            <w:r>
              <w:rPr>
                <w:color w:val="3A3A3A"/>
                <w:sz w:val="15"/>
              </w:rPr>
              <w:t>Kč</w:t>
            </w:r>
          </w:p>
        </w:tc>
        <w:tc>
          <w:tcPr>
            <w:tcW w:w="962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right="84"/>
              <w:jc w:val="right"/>
              <w:rPr>
                <w:sz w:val="15"/>
              </w:rPr>
            </w:pPr>
            <w:r>
              <w:rPr>
                <w:color w:val="3A3A3A"/>
                <w:sz w:val="15"/>
              </w:rPr>
              <w:t>48,40 </w:t>
            </w:r>
            <w:r>
              <w:rPr>
                <w:color w:val="2A2A2A"/>
                <w:sz w:val="15"/>
              </w:rPr>
              <w:t>Kč</w:t>
            </w: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7"/>
        </w:rPr>
      </w:pPr>
    </w:p>
    <w:p>
      <w:pPr>
        <w:spacing w:before="0"/>
        <w:ind w:left="0" w:right="478" w:firstLine="0"/>
        <w:jc w:val="right"/>
        <w:rPr>
          <w:rFonts w:ascii="Courier New"/>
          <w:sz w:val="17"/>
        </w:rPr>
      </w:pPr>
      <w:r>
        <w:rPr>
          <w:rFonts w:ascii="Courier New"/>
          <w:color w:val="2A2A2A"/>
          <w:w w:val="90"/>
          <w:sz w:val="17"/>
        </w:rPr>
        <w:t>29</w:t>
      </w:r>
    </w:p>
    <w:sectPr>
      <w:type w:val="continuous"/>
      <w:pgSz w:w="11900" w:h="16820"/>
      <w:pgMar w:top="1380" w:bottom="280" w:left="104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ourier New">
    <w:altName w:val="Courier New"/>
    <w:charset w:val="EE"/>
    <w:family w:val="modern"/>
    <w:pitch w:val="fixed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KMC308-C-Chodba4p412-20200519152919</dc:title>
  <dcterms:created xsi:type="dcterms:W3CDTF">2020-05-20T11:02:26Z</dcterms:created>
  <dcterms:modified xsi:type="dcterms:W3CDTF">2020-05-20T11:02:26Z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2020-05-20T00:00:00Z</vt:filetime>
  </property>
</Properties>
</file>