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13CF" w14:textId="77777777" w:rsidR="005D6A0E" w:rsidRPr="00B043C7" w:rsidRDefault="005D6A0E" w:rsidP="00AB31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S M L O U V A   O   D Í L O </w:t>
      </w:r>
    </w:p>
    <w:p w14:paraId="0387CE22" w14:textId="77777777" w:rsidR="00EC0B78" w:rsidRPr="00B043C7" w:rsidRDefault="00EC0B78" w:rsidP="00AB31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FBB157" w14:textId="77777777" w:rsidR="005D6A0E" w:rsidRPr="00B043C7" w:rsidRDefault="00A55666" w:rsidP="005D6A0E">
      <w:pPr>
        <w:spacing w:after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uzavřená podle </w:t>
      </w:r>
      <w:proofErr w:type="spellStart"/>
      <w:r w:rsidRPr="00B043C7">
        <w:rPr>
          <w:rFonts w:asciiTheme="minorHAnsi" w:hAnsiTheme="minorHAnsi" w:cstheme="minorHAnsi"/>
          <w:b/>
          <w:sz w:val="22"/>
          <w:szCs w:val="22"/>
        </w:rPr>
        <w:t>ust</w:t>
      </w:r>
      <w:proofErr w:type="spellEnd"/>
      <w:r w:rsidRPr="00B043C7">
        <w:rPr>
          <w:rFonts w:asciiTheme="minorHAnsi" w:hAnsiTheme="minorHAnsi" w:cstheme="minorHAnsi"/>
          <w:b/>
          <w:sz w:val="22"/>
          <w:szCs w:val="22"/>
        </w:rPr>
        <w:t>. § 2586 a</w:t>
      </w:r>
      <w:r w:rsidR="00744A50" w:rsidRPr="00B043C7">
        <w:rPr>
          <w:rFonts w:asciiTheme="minorHAnsi" w:hAnsiTheme="minorHAnsi" w:cstheme="minorHAnsi"/>
          <w:b/>
          <w:sz w:val="22"/>
          <w:szCs w:val="22"/>
        </w:rPr>
        <w:t xml:space="preserve">ž § 2630 </w:t>
      </w:r>
      <w:r w:rsidRPr="00B043C7">
        <w:rPr>
          <w:rFonts w:asciiTheme="minorHAnsi" w:hAnsiTheme="minorHAnsi" w:cstheme="minorHAnsi"/>
          <w:b/>
          <w:sz w:val="22"/>
          <w:szCs w:val="22"/>
        </w:rPr>
        <w:t>zákona č. 89/2012</w:t>
      </w:r>
      <w:r w:rsidR="00EC0B78" w:rsidRPr="00B043C7">
        <w:rPr>
          <w:rFonts w:asciiTheme="minorHAnsi" w:hAnsiTheme="minorHAnsi" w:cstheme="minorHAnsi"/>
          <w:b/>
          <w:sz w:val="22"/>
          <w:szCs w:val="22"/>
        </w:rPr>
        <w:t>  Sb.</w:t>
      </w:r>
      <w:r w:rsidRPr="00B043C7">
        <w:rPr>
          <w:rFonts w:asciiTheme="minorHAnsi" w:hAnsiTheme="minorHAnsi" w:cstheme="minorHAnsi"/>
          <w:b/>
          <w:sz w:val="22"/>
          <w:szCs w:val="22"/>
        </w:rPr>
        <w:t>, občanský zákoník (dál</w:t>
      </w:r>
      <w:r w:rsidR="0007031D" w:rsidRPr="00B043C7">
        <w:rPr>
          <w:rFonts w:asciiTheme="minorHAnsi" w:hAnsiTheme="minorHAnsi" w:cstheme="minorHAnsi"/>
          <w:b/>
          <w:sz w:val="22"/>
          <w:szCs w:val="22"/>
        </w:rPr>
        <w:t>e jen „NOZ“),</w:t>
      </w:r>
      <w:r w:rsidR="00EC0B78" w:rsidRPr="00B043C7">
        <w:rPr>
          <w:rFonts w:asciiTheme="minorHAnsi" w:hAnsiTheme="minorHAnsi" w:cstheme="minorHAnsi"/>
          <w:b/>
          <w:sz w:val="22"/>
          <w:szCs w:val="22"/>
        </w:rPr>
        <w:t xml:space="preserve"> mezi těmito smluvními stranami:</w:t>
      </w:r>
    </w:p>
    <w:p w14:paraId="51CF18EB" w14:textId="77777777" w:rsidR="00744A50" w:rsidRPr="00B043C7" w:rsidRDefault="00744A50" w:rsidP="00744A5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0FBBFB3" w14:textId="77777777" w:rsidR="00EC0B78" w:rsidRPr="00B043C7" w:rsidRDefault="00EC0B78" w:rsidP="00EC0B78">
      <w:pPr>
        <w:pStyle w:val="Standard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  <w:u w:val="single"/>
        </w:rPr>
        <w:t>Objednatel: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4F5DEB7" w14:textId="77777777" w:rsidR="00EC0B78" w:rsidRPr="00B043C7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ab/>
      </w:r>
    </w:p>
    <w:p w14:paraId="076DDE29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Město Bruntál</w:t>
      </w:r>
    </w:p>
    <w:p w14:paraId="1CF08FE8" w14:textId="77777777" w:rsidR="00EC0B78" w:rsidRPr="00B043C7" w:rsidRDefault="00EC0B78" w:rsidP="00EC0B78">
      <w:pPr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  <w:t>Nádražní 994/20, 792 01 Bruntál</w:t>
      </w:r>
    </w:p>
    <w:p w14:paraId="53CD75EC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IČ / DIČ: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5C3AAA"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>00295892 / CZ00295892</w:t>
      </w:r>
    </w:p>
    <w:p w14:paraId="0C31B2E2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jednající / zastoupený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</w:p>
    <w:p w14:paraId="69A83AE7" w14:textId="77777777" w:rsidR="00EC0B78" w:rsidRPr="00B043C7" w:rsidRDefault="00EC0B78" w:rsidP="00EC0B78">
      <w:pPr>
        <w:pStyle w:val="Standardntext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- ve věcech smluvních: </w:t>
      </w:r>
      <w:r w:rsidRPr="00B043C7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B043C7" w:rsidRPr="00B043C7">
        <w:rPr>
          <w:rFonts w:asciiTheme="minorHAnsi" w:hAnsiTheme="minorHAnsi" w:cstheme="minorHAnsi"/>
          <w:sz w:val="22"/>
          <w:szCs w:val="22"/>
        </w:rPr>
        <w:t>Hana Š</w:t>
      </w:r>
      <w:r w:rsidR="00AC2033" w:rsidRPr="00B043C7">
        <w:rPr>
          <w:rFonts w:asciiTheme="minorHAnsi" w:hAnsiTheme="minorHAnsi" w:cstheme="minorHAnsi"/>
          <w:sz w:val="22"/>
          <w:szCs w:val="22"/>
        </w:rPr>
        <w:t>utovská, 1. místo</w:t>
      </w:r>
      <w:r w:rsidRPr="00B043C7">
        <w:rPr>
          <w:rFonts w:asciiTheme="minorHAnsi" w:hAnsiTheme="minorHAnsi" w:cstheme="minorHAnsi"/>
          <w:sz w:val="22"/>
          <w:szCs w:val="22"/>
        </w:rPr>
        <w:t>starost</w:t>
      </w:r>
      <w:r w:rsidR="00AC2033" w:rsidRPr="00B043C7">
        <w:rPr>
          <w:rFonts w:asciiTheme="minorHAnsi" w:hAnsiTheme="minorHAnsi" w:cstheme="minorHAnsi"/>
          <w:sz w:val="22"/>
          <w:szCs w:val="22"/>
        </w:rPr>
        <w:t>k</w:t>
      </w:r>
      <w:r w:rsidRPr="00B043C7">
        <w:rPr>
          <w:rFonts w:asciiTheme="minorHAnsi" w:hAnsiTheme="minorHAnsi" w:cstheme="minorHAnsi"/>
          <w:sz w:val="22"/>
          <w:szCs w:val="22"/>
        </w:rPr>
        <w:t>a města</w:t>
      </w:r>
    </w:p>
    <w:p w14:paraId="75E88F99" w14:textId="4DE65C88" w:rsidR="00EC0B78" w:rsidRPr="00B043C7" w:rsidRDefault="00EC0B78" w:rsidP="00EC0B78">
      <w:pPr>
        <w:pStyle w:val="Standardntext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- ve věcech technických: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8C2140">
        <w:rPr>
          <w:rFonts w:asciiTheme="minorHAnsi" w:hAnsiTheme="minorHAnsi" w:cstheme="minorHAnsi"/>
          <w:sz w:val="22"/>
          <w:szCs w:val="22"/>
          <w:lang w:val="en-US"/>
        </w:rPr>
        <w:t>XXXXX XXXXXXXXX</w:t>
      </w:r>
      <w:r w:rsidRPr="00B043C7">
        <w:rPr>
          <w:rFonts w:asciiTheme="minorHAnsi" w:hAnsiTheme="minorHAnsi" w:cstheme="minorHAnsi"/>
          <w:sz w:val="22"/>
          <w:szCs w:val="22"/>
        </w:rPr>
        <w:t xml:space="preserve">, </w:t>
      </w:r>
      <w:r w:rsidR="00E86F78" w:rsidRPr="00B043C7">
        <w:rPr>
          <w:rFonts w:asciiTheme="minorHAnsi" w:hAnsiTheme="minorHAnsi" w:cstheme="minorHAnsi"/>
          <w:sz w:val="22"/>
          <w:szCs w:val="22"/>
        </w:rPr>
        <w:t xml:space="preserve">referent odboru Správy majetku, investic a </w:t>
      </w:r>
      <w:r w:rsidRPr="00B043C7">
        <w:rPr>
          <w:rFonts w:asciiTheme="minorHAnsi" w:hAnsiTheme="minorHAnsi" w:cstheme="minorHAnsi"/>
          <w:sz w:val="22"/>
          <w:szCs w:val="22"/>
        </w:rPr>
        <w:t>dotací</w:t>
      </w:r>
    </w:p>
    <w:p w14:paraId="75D9DF0F" w14:textId="77777777" w:rsidR="00EC0B78" w:rsidRPr="00B043C7" w:rsidRDefault="00EC0B78" w:rsidP="00EC0B78">
      <w:pPr>
        <w:pStyle w:val="Standardntext"/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24F33AB" w14:textId="450849CF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bankovní spojení: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  <w:t xml:space="preserve">Komerční banka a.s., Bruntál, </w:t>
      </w:r>
      <w:r w:rsidR="008C2140">
        <w:rPr>
          <w:rFonts w:asciiTheme="minorHAnsi" w:hAnsiTheme="minorHAnsi" w:cstheme="minorHAnsi"/>
          <w:sz w:val="22"/>
          <w:szCs w:val="22"/>
        </w:rPr>
        <w:t>XXXXXX</w:t>
      </w:r>
      <w:r w:rsidRPr="00B043C7">
        <w:rPr>
          <w:rFonts w:asciiTheme="minorHAnsi" w:hAnsiTheme="minorHAnsi" w:cstheme="minorHAnsi"/>
          <w:sz w:val="22"/>
          <w:szCs w:val="22"/>
        </w:rPr>
        <w:t>/0100</w:t>
      </w:r>
    </w:p>
    <w:p w14:paraId="737DEC47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telefon / fax: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DD7B0E"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>+420 554 706 111</w:t>
      </w:r>
    </w:p>
    <w:p w14:paraId="40DE52BC" w14:textId="77777777" w:rsidR="00EC0B78" w:rsidRPr="00B043C7" w:rsidRDefault="00EC0B78" w:rsidP="00EC0B78">
      <w:pPr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e-mail: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="00DD7B0E" w:rsidRPr="00B043C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B043C7">
          <w:rPr>
            <w:rStyle w:val="Hypertextovodkaz"/>
            <w:rFonts w:asciiTheme="minorHAnsi" w:hAnsiTheme="minorHAnsi" w:cstheme="minorHAnsi"/>
            <w:sz w:val="22"/>
            <w:szCs w:val="22"/>
          </w:rPr>
          <w:t>posta@mubruntal.cz</w:t>
        </w:r>
      </w:hyperlink>
    </w:p>
    <w:p w14:paraId="2C18C25A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CE4B82F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(dále jen jako „</w:t>
      </w:r>
      <w:r w:rsidRPr="00B043C7">
        <w:rPr>
          <w:rFonts w:asciiTheme="minorHAnsi" w:hAnsiTheme="minorHAnsi" w:cstheme="minorHAnsi"/>
          <w:b/>
          <w:sz w:val="22"/>
          <w:szCs w:val="22"/>
        </w:rPr>
        <w:t>objednatel</w:t>
      </w:r>
      <w:r w:rsidRPr="00B043C7">
        <w:rPr>
          <w:rFonts w:asciiTheme="minorHAnsi" w:hAnsiTheme="minorHAnsi" w:cstheme="minorHAnsi"/>
          <w:sz w:val="22"/>
          <w:szCs w:val="22"/>
        </w:rPr>
        <w:t>“)</w:t>
      </w:r>
    </w:p>
    <w:p w14:paraId="7D7AB378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na straně jedné</w:t>
      </w:r>
    </w:p>
    <w:p w14:paraId="6743FEF9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6998461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A78429F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A0AF3F" w14:textId="77777777" w:rsidR="00EC0B78" w:rsidRPr="00F33C26" w:rsidRDefault="00EC0B78" w:rsidP="00EC0B78">
      <w:pPr>
        <w:pStyle w:val="Standardntex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33C26">
        <w:rPr>
          <w:rFonts w:asciiTheme="minorHAnsi" w:hAnsiTheme="minorHAnsi" w:cstheme="minorHAnsi"/>
          <w:b/>
          <w:sz w:val="22"/>
          <w:szCs w:val="22"/>
          <w:u w:val="single"/>
        </w:rPr>
        <w:t>Zhotovitel:</w:t>
      </w:r>
      <w:r w:rsidRPr="00F33C2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96FC36D" w14:textId="77777777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FA907A3" w14:textId="0E7166A7" w:rsidR="00EC0B78" w:rsidRPr="00F33C26" w:rsidRDefault="00F33C26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VLIVA Krnov s.r.o.</w:t>
      </w:r>
    </w:p>
    <w:p w14:paraId="0296C64B" w14:textId="382D7FDE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33C26">
        <w:rPr>
          <w:rFonts w:asciiTheme="minorHAnsi" w:hAnsiTheme="minorHAnsi" w:cstheme="minorHAnsi"/>
          <w:sz w:val="22"/>
          <w:szCs w:val="22"/>
        </w:rPr>
        <w:t>Chářovská</w:t>
      </w:r>
      <w:proofErr w:type="spellEnd"/>
      <w:r w:rsidR="00F33C26">
        <w:rPr>
          <w:rFonts w:asciiTheme="minorHAnsi" w:hAnsiTheme="minorHAnsi" w:cstheme="minorHAnsi"/>
          <w:sz w:val="22"/>
          <w:szCs w:val="22"/>
        </w:rPr>
        <w:t xml:space="preserve"> 1124/119, </w:t>
      </w:r>
      <w:r w:rsidR="000B2A73" w:rsidRPr="000B2A73">
        <w:rPr>
          <w:rFonts w:asciiTheme="minorHAnsi" w:hAnsiTheme="minorHAnsi" w:cstheme="minorHAnsi"/>
          <w:sz w:val="22"/>
          <w:szCs w:val="22"/>
        </w:rPr>
        <w:t xml:space="preserve">Pod </w:t>
      </w:r>
      <w:proofErr w:type="spellStart"/>
      <w:proofErr w:type="gramStart"/>
      <w:r w:rsidR="000B2A73" w:rsidRPr="000B2A73">
        <w:rPr>
          <w:rFonts w:asciiTheme="minorHAnsi" w:hAnsiTheme="minorHAnsi" w:cstheme="minorHAnsi"/>
          <w:sz w:val="22"/>
          <w:szCs w:val="22"/>
        </w:rPr>
        <w:t>Cvilínem</w:t>
      </w:r>
      <w:proofErr w:type="spellEnd"/>
      <w:r w:rsidR="000B2A73" w:rsidRPr="000B2A73">
        <w:rPr>
          <w:rFonts w:asciiTheme="minorHAnsi" w:hAnsiTheme="minorHAnsi" w:cstheme="minorHAnsi"/>
          <w:sz w:val="22"/>
          <w:szCs w:val="22"/>
        </w:rPr>
        <w:t xml:space="preserve"> </w:t>
      </w:r>
      <w:r w:rsidR="000B2A73">
        <w:rPr>
          <w:rFonts w:asciiTheme="minorHAnsi" w:hAnsiTheme="minorHAnsi" w:cstheme="minorHAnsi"/>
          <w:sz w:val="22"/>
          <w:szCs w:val="22"/>
        </w:rPr>
        <w:t xml:space="preserve">, </w:t>
      </w:r>
      <w:r w:rsidR="00F33C26">
        <w:rPr>
          <w:rFonts w:asciiTheme="minorHAnsi" w:hAnsiTheme="minorHAnsi" w:cstheme="minorHAnsi"/>
          <w:sz w:val="22"/>
          <w:szCs w:val="22"/>
        </w:rPr>
        <w:t>794 01</w:t>
      </w:r>
      <w:proofErr w:type="gramEnd"/>
      <w:r w:rsidR="00F33C26">
        <w:rPr>
          <w:rFonts w:asciiTheme="minorHAnsi" w:hAnsiTheme="minorHAnsi" w:cstheme="minorHAnsi"/>
          <w:sz w:val="22"/>
          <w:szCs w:val="22"/>
        </w:rPr>
        <w:t xml:space="preserve"> Krnov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</w:p>
    <w:p w14:paraId="6D41E90F" w14:textId="0D9ECF91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IČ / DIČ: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>476 79 743, CZ476</w:t>
      </w:r>
      <w:r w:rsidR="00F33C26" w:rsidRPr="00F33C26">
        <w:rPr>
          <w:rFonts w:asciiTheme="minorHAnsi" w:hAnsiTheme="minorHAnsi" w:cstheme="minorHAnsi"/>
          <w:sz w:val="22"/>
          <w:szCs w:val="22"/>
        </w:rPr>
        <w:t>79743</w:t>
      </w:r>
    </w:p>
    <w:p w14:paraId="1496DF0A" w14:textId="77777777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jednající / zastoupený: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</w:p>
    <w:p w14:paraId="7AF72D1D" w14:textId="689A9341" w:rsidR="00EC0B78" w:rsidRPr="00F33C26" w:rsidRDefault="00EC0B78" w:rsidP="00EC0B78">
      <w:pPr>
        <w:pStyle w:val="Standardntext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ve věcech smluvních: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>Vladimír Valášek</w:t>
      </w:r>
      <w:r w:rsidR="007D3F70">
        <w:rPr>
          <w:rFonts w:asciiTheme="minorHAnsi" w:hAnsiTheme="minorHAnsi" w:cstheme="minorHAnsi"/>
          <w:sz w:val="22"/>
          <w:szCs w:val="22"/>
        </w:rPr>
        <w:t>, jednatel</w:t>
      </w:r>
    </w:p>
    <w:p w14:paraId="778AB15C" w14:textId="2F0F38F6" w:rsidR="00EC0B78" w:rsidRDefault="00EC0B78" w:rsidP="00EC0B78">
      <w:pPr>
        <w:pStyle w:val="Standardntext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ve věcech technických: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D3F70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7D3F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3F70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7D3F70">
        <w:rPr>
          <w:rFonts w:asciiTheme="minorHAnsi" w:hAnsiTheme="minorHAnsi" w:cstheme="minorHAnsi"/>
          <w:sz w:val="22"/>
          <w:szCs w:val="22"/>
        </w:rPr>
        <w:t>, technik</w:t>
      </w:r>
    </w:p>
    <w:p w14:paraId="3D618E9E" w14:textId="54DE32D2" w:rsidR="007D3F70" w:rsidRPr="00F33C26" w:rsidRDefault="007D3F70" w:rsidP="007D3F70">
      <w:pPr>
        <w:pStyle w:val="Standardntext"/>
        <w:spacing w:line="240" w:lineRule="auto"/>
        <w:ind w:left="297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</w:t>
      </w:r>
      <w:proofErr w:type="spellEnd"/>
      <w:r>
        <w:rPr>
          <w:rFonts w:asciiTheme="minorHAnsi" w:hAnsiTheme="minorHAnsi" w:cstheme="minorHAnsi"/>
          <w:sz w:val="22"/>
          <w:szCs w:val="22"/>
        </w:rPr>
        <w:t>, technik</w:t>
      </w:r>
    </w:p>
    <w:p w14:paraId="1EC31221" w14:textId="0C18343F" w:rsidR="00EC0B78" w:rsidRPr="00F33C26" w:rsidRDefault="00EC0B78" w:rsidP="00EC0B78">
      <w:pPr>
        <w:pStyle w:val="Standardntext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hlavní stavbyvedoucí: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D3F70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7D3F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3F70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7D3F70">
        <w:rPr>
          <w:rFonts w:asciiTheme="minorHAnsi" w:hAnsiTheme="minorHAnsi" w:cstheme="minorHAnsi"/>
          <w:sz w:val="22"/>
          <w:szCs w:val="22"/>
        </w:rPr>
        <w:t>, technik</w:t>
      </w:r>
    </w:p>
    <w:p w14:paraId="3C9B51A2" w14:textId="77777777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977EEE" w14:textId="2877D52A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registrace: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="007D3F70">
        <w:rPr>
          <w:rFonts w:asciiTheme="minorHAnsi" w:hAnsiTheme="minorHAnsi" w:cstheme="minorHAnsi"/>
          <w:sz w:val="22"/>
          <w:szCs w:val="22"/>
        </w:rPr>
        <w:tab/>
      </w:r>
      <w:r w:rsidR="007D3F70">
        <w:rPr>
          <w:rFonts w:asciiTheme="minorHAnsi" w:hAnsiTheme="minorHAnsi" w:cstheme="minorHAnsi"/>
          <w:sz w:val="22"/>
          <w:szCs w:val="22"/>
        </w:rPr>
        <w:tab/>
        <w:t xml:space="preserve">OR KS Ostrava, oddíl C, </w:t>
      </w:r>
      <w:proofErr w:type="spellStart"/>
      <w:r w:rsidR="007D3F70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="007D3F70">
        <w:rPr>
          <w:rFonts w:asciiTheme="minorHAnsi" w:hAnsiTheme="minorHAnsi" w:cstheme="minorHAnsi"/>
          <w:sz w:val="22"/>
          <w:szCs w:val="22"/>
        </w:rPr>
        <w:t>. 4319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</w:p>
    <w:p w14:paraId="27ED4A74" w14:textId="66249AF8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bankovní spojení: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="007D3F70">
        <w:rPr>
          <w:rFonts w:asciiTheme="minorHAnsi" w:hAnsiTheme="minorHAnsi" w:cstheme="minorHAnsi"/>
          <w:sz w:val="22"/>
          <w:szCs w:val="22"/>
        </w:rPr>
        <w:t xml:space="preserve">Komerční banka a.s., Krnov, </w:t>
      </w:r>
      <w:proofErr w:type="spellStart"/>
      <w:r w:rsidR="007D3F70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7D3F70">
        <w:rPr>
          <w:rFonts w:asciiTheme="minorHAnsi" w:hAnsiTheme="minorHAnsi" w:cstheme="minorHAnsi"/>
          <w:sz w:val="22"/>
          <w:szCs w:val="22"/>
        </w:rPr>
        <w:t>/0100</w:t>
      </w:r>
    </w:p>
    <w:p w14:paraId="554DFD63" w14:textId="60818E28" w:rsidR="00EC0B78" w:rsidRPr="00F33C26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telefon / fax:</w:t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</w:r>
      <w:r w:rsidR="00F33C26">
        <w:rPr>
          <w:rFonts w:asciiTheme="minorHAnsi" w:hAnsiTheme="minorHAnsi" w:cstheme="minorHAnsi"/>
          <w:sz w:val="22"/>
          <w:szCs w:val="22"/>
        </w:rPr>
        <w:tab/>
        <w:t>+420 </w:t>
      </w:r>
      <w:r w:rsidR="008C2140">
        <w:rPr>
          <w:rFonts w:asciiTheme="minorHAnsi" w:hAnsiTheme="minorHAnsi" w:cstheme="minorHAnsi"/>
          <w:sz w:val="22"/>
          <w:szCs w:val="22"/>
        </w:rPr>
        <w:t xml:space="preserve">XXX </w:t>
      </w:r>
      <w:proofErr w:type="spellStart"/>
      <w:r w:rsidR="008C2140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8C21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140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  <w:r w:rsidRPr="00F33C26">
        <w:rPr>
          <w:rFonts w:asciiTheme="minorHAnsi" w:hAnsiTheme="minorHAnsi" w:cstheme="minorHAnsi"/>
          <w:sz w:val="22"/>
          <w:szCs w:val="22"/>
        </w:rPr>
        <w:tab/>
      </w:r>
    </w:p>
    <w:p w14:paraId="2BFE901D" w14:textId="4C94DEA5" w:rsidR="00EC0B78" w:rsidRPr="00F33C26" w:rsidRDefault="00EC0B78" w:rsidP="00EC0B78">
      <w:pPr>
        <w:pStyle w:val="Standardntext"/>
        <w:spacing w:line="240" w:lineRule="auto"/>
        <w:rPr>
          <w:rFonts w:ascii="Segoe UI Symbol" w:hAnsi="Segoe UI Symbol" w:cstheme="minorHAnsi"/>
          <w:sz w:val="22"/>
          <w:szCs w:val="22"/>
        </w:rPr>
      </w:pPr>
      <w:r w:rsidRPr="00F33C26">
        <w:rPr>
          <w:rFonts w:asciiTheme="minorHAnsi" w:hAnsiTheme="minorHAnsi" w:cstheme="minorHAnsi"/>
          <w:sz w:val="22"/>
          <w:szCs w:val="22"/>
        </w:rPr>
        <w:t>e-mail:</w:t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r w:rsidRPr="00B043C7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8C2140" w:rsidRPr="00B676E6">
          <w:rPr>
            <w:rStyle w:val="Hypertextovodkaz"/>
            <w:rFonts w:asciiTheme="minorHAnsi" w:hAnsiTheme="minorHAnsi" w:cstheme="minorHAnsi"/>
            <w:sz w:val="22"/>
            <w:szCs w:val="22"/>
          </w:rPr>
          <w:t>xxxxx</w:t>
        </w:r>
        <w:r w:rsidR="008C2140" w:rsidRPr="00B676E6">
          <w:rPr>
            <w:rStyle w:val="Hypertextovodkaz"/>
            <w:rFonts w:ascii="Segoe UI Symbol" w:hAnsi="Segoe UI Symbol" w:cstheme="minorHAnsi"/>
            <w:sz w:val="22"/>
            <w:szCs w:val="22"/>
          </w:rPr>
          <w:t>@xxxxxxx.cz</w:t>
        </w:r>
      </w:hyperlink>
      <w:r w:rsidR="00F33C26">
        <w:rPr>
          <w:rFonts w:ascii="Segoe UI Symbol" w:hAnsi="Segoe UI Symbol" w:cstheme="minorHAnsi"/>
          <w:sz w:val="22"/>
          <w:szCs w:val="22"/>
        </w:rPr>
        <w:t xml:space="preserve"> </w:t>
      </w:r>
      <w:bookmarkStart w:id="0" w:name="_GoBack"/>
      <w:bookmarkEnd w:id="0"/>
    </w:p>
    <w:p w14:paraId="5FEB7782" w14:textId="7C1AF5B1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(dále jen jako „</w:t>
      </w:r>
      <w:r w:rsidRPr="00B043C7">
        <w:rPr>
          <w:rFonts w:asciiTheme="minorHAnsi" w:hAnsiTheme="minorHAnsi" w:cstheme="minorHAnsi"/>
          <w:b/>
          <w:sz w:val="22"/>
          <w:szCs w:val="22"/>
        </w:rPr>
        <w:t>zhotovitel</w:t>
      </w:r>
      <w:r w:rsidRPr="00B043C7">
        <w:rPr>
          <w:rFonts w:asciiTheme="minorHAnsi" w:hAnsiTheme="minorHAnsi" w:cstheme="minorHAnsi"/>
          <w:sz w:val="22"/>
          <w:szCs w:val="22"/>
        </w:rPr>
        <w:t>“)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54A14C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na straně druhé</w:t>
      </w:r>
    </w:p>
    <w:p w14:paraId="34BCD01B" w14:textId="77777777" w:rsidR="00EC0B78" w:rsidRPr="00B043C7" w:rsidRDefault="00EC0B78" w:rsidP="00EC0B78">
      <w:pPr>
        <w:pStyle w:val="Standar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A885A13" w14:textId="77777777" w:rsidR="002C6454" w:rsidRPr="00B043C7" w:rsidRDefault="002C6454" w:rsidP="00436620">
      <w:pPr>
        <w:rPr>
          <w:rFonts w:asciiTheme="minorHAnsi" w:hAnsiTheme="minorHAnsi" w:cstheme="minorHAnsi"/>
          <w:sz w:val="22"/>
          <w:szCs w:val="22"/>
        </w:rPr>
      </w:pPr>
    </w:p>
    <w:p w14:paraId="6BF46291" w14:textId="77777777" w:rsidR="002C6454" w:rsidRPr="00B043C7" w:rsidRDefault="002C6454" w:rsidP="00436620">
      <w:pPr>
        <w:rPr>
          <w:rFonts w:asciiTheme="minorHAnsi" w:hAnsiTheme="minorHAnsi" w:cstheme="minorHAnsi"/>
          <w:sz w:val="22"/>
          <w:szCs w:val="22"/>
        </w:rPr>
      </w:pPr>
    </w:p>
    <w:p w14:paraId="19764273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Výchozí údaje</w:t>
      </w:r>
    </w:p>
    <w:p w14:paraId="68DFED4C" w14:textId="77777777" w:rsidR="00805336" w:rsidRPr="008D46BA" w:rsidRDefault="00F2448D" w:rsidP="00A03F4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N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ázev stavby:</w:t>
      </w:r>
      <w:r w:rsidR="00B043C7">
        <w:rPr>
          <w:rFonts w:asciiTheme="minorHAnsi" w:hAnsiTheme="minorHAnsi" w:cstheme="minorHAnsi"/>
          <w:b/>
          <w:sz w:val="22"/>
          <w:szCs w:val="22"/>
        </w:rPr>
        <w:tab/>
      </w:r>
      <w:r w:rsidR="00B043C7">
        <w:rPr>
          <w:rFonts w:asciiTheme="minorHAnsi" w:hAnsiTheme="minorHAnsi" w:cstheme="minorHAnsi"/>
          <w:b/>
          <w:sz w:val="22"/>
          <w:szCs w:val="22"/>
        </w:rPr>
        <w:tab/>
      </w:r>
      <w:r w:rsidR="008D46BA" w:rsidRPr="008D46BA">
        <w:rPr>
          <w:rFonts w:asciiTheme="minorHAnsi" w:hAnsiTheme="minorHAnsi" w:cs="Tahoma"/>
          <w:b/>
          <w:sz w:val="22"/>
          <w:szCs w:val="22"/>
        </w:rPr>
        <w:t>Obnova vodovodu v areálu nemocnice Bruntál</w:t>
      </w:r>
    </w:p>
    <w:p w14:paraId="0C310402" w14:textId="65378812" w:rsidR="005D6A0E" w:rsidRPr="007D3F70" w:rsidRDefault="00F2448D" w:rsidP="007D3F70">
      <w:pPr>
        <w:pStyle w:val="Odstavecseseznamem1"/>
        <w:spacing w:before="0"/>
        <w:ind w:left="1701" w:hanging="1701"/>
        <w:rPr>
          <w:rFonts w:ascii="Tahoma" w:hAnsi="Tahoma" w:cs="Tahoma"/>
          <w:sz w:val="20"/>
          <w:szCs w:val="20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M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ísto stavby:</w:t>
      </w:r>
      <w:r w:rsidR="00B043C7">
        <w:rPr>
          <w:rFonts w:asciiTheme="minorHAnsi" w:hAnsiTheme="minorHAnsi" w:cstheme="minorHAnsi"/>
          <w:sz w:val="22"/>
          <w:szCs w:val="22"/>
        </w:rPr>
        <w:tab/>
      </w:r>
      <w:r w:rsidR="008D46BA">
        <w:rPr>
          <w:rFonts w:ascii="Tahoma" w:hAnsi="Tahoma" w:cs="Tahoma"/>
          <w:sz w:val="20"/>
          <w:szCs w:val="20"/>
        </w:rPr>
        <w:t xml:space="preserve">ul. Nádražní v areálu Podhorské nemocnice v Bruntále na pozemku p. č. 2636/1, 2636/3, 2636/4, 2654/1 a 2636/5 v k. </w:t>
      </w:r>
      <w:proofErr w:type="spellStart"/>
      <w:r w:rsidR="008D46BA">
        <w:rPr>
          <w:rFonts w:ascii="Tahoma" w:hAnsi="Tahoma" w:cs="Tahoma"/>
          <w:sz w:val="20"/>
          <w:szCs w:val="20"/>
        </w:rPr>
        <w:t>ú.</w:t>
      </w:r>
      <w:proofErr w:type="spellEnd"/>
      <w:r w:rsidR="008D46BA">
        <w:rPr>
          <w:rFonts w:ascii="Tahoma" w:hAnsi="Tahoma" w:cs="Tahoma"/>
          <w:sz w:val="20"/>
          <w:szCs w:val="20"/>
        </w:rPr>
        <w:t xml:space="preserve"> Bruntál-město (před objektem správní budovy na Nádražní ul. č. p. 2039/27d).</w:t>
      </w:r>
    </w:p>
    <w:p w14:paraId="4F737CE5" w14:textId="77777777" w:rsidR="005D6A0E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zhotovitele je zhotovitel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C8B3190" w14:textId="77777777" w:rsidR="005D6A0E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Smluvní strany prohlašují, že osoby podepisující tuto smlouvu jsou k tomuto úkonu oprávněny.</w:t>
      </w:r>
    </w:p>
    <w:p w14:paraId="22F92905" w14:textId="77777777" w:rsidR="00CA623E" w:rsidRPr="00B043C7" w:rsidRDefault="008A79AB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Zhotovitel prohlašuje, že činnosti, k jejichž provedení se touto smlouvou zavázal, jsou předmětem jeho podnikání, a že je k těmto činnostem odborně způsobilý podle obecně závazných právních předpisů vztahujících se k předmětu smlouvy.</w:t>
      </w:r>
    </w:p>
    <w:p w14:paraId="4BA77823" w14:textId="77777777" w:rsidR="004222B0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potvrzuje, že si prostudoval a detailně se seznámil se zadávacími podmínkami a tímto zároveň prověřil, že závazné podklady týkající se předmětu smlouvy nemají zjevné vady a</w:t>
      </w:r>
      <w:r w:rsidR="004F198D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nedostatky, neobsahují nevhodná řešení, materiály a technologie a dílo je takto možno realizovat za dohodnutou smluvní cenu uvedenou v článku </w:t>
      </w:r>
      <w:r w:rsidR="006564D1">
        <w:rPr>
          <w:rFonts w:asciiTheme="minorHAnsi" w:hAnsiTheme="minorHAnsi" w:cstheme="minorHAnsi"/>
          <w:sz w:val="22"/>
          <w:szCs w:val="22"/>
        </w:rPr>
        <w:t>I</w:t>
      </w:r>
      <w:r w:rsidRPr="00B043C7">
        <w:rPr>
          <w:rFonts w:asciiTheme="minorHAnsi" w:hAnsiTheme="minorHAnsi" w:cstheme="minorHAnsi"/>
          <w:sz w:val="22"/>
          <w:szCs w:val="22"/>
        </w:rPr>
        <w:t>V</w:t>
      </w:r>
      <w:r w:rsidR="004F198D" w:rsidRPr="00B043C7">
        <w:rPr>
          <w:rFonts w:asciiTheme="minorHAnsi" w:hAnsiTheme="minorHAnsi" w:cstheme="minorHAnsi"/>
          <w:sz w:val="22"/>
          <w:szCs w:val="22"/>
        </w:rPr>
        <w:t>.</w:t>
      </w:r>
      <w:r w:rsidRPr="00B043C7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72B8AFF4" w14:textId="77777777" w:rsidR="005D6A0E" w:rsidRPr="00B043C7" w:rsidRDefault="005D6A0E" w:rsidP="00436620">
      <w:pPr>
        <w:numPr>
          <w:ilvl w:val="0"/>
          <w:numId w:val="1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potvrzuje, že se detailně seznámil s rozsahem a povahou díla, že jsou mu známy veškeré technické, kvalitativní a jiné podmínky nezbytné k realizaci díla</w:t>
      </w:r>
      <w:r w:rsidR="00C77C04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a že disponuje takovými kapacitami a</w:t>
      </w:r>
      <w:r w:rsidR="004222B0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odbornými znalostmi, které jsou nezbytné pro realizaci díla za dohodnutou smluvní cenu uvedenou v článku </w:t>
      </w:r>
      <w:r w:rsidR="006564D1">
        <w:rPr>
          <w:rFonts w:asciiTheme="minorHAnsi" w:hAnsiTheme="minorHAnsi" w:cstheme="minorHAnsi"/>
          <w:sz w:val="22"/>
          <w:szCs w:val="22"/>
        </w:rPr>
        <w:t>I</w:t>
      </w:r>
      <w:r w:rsidRPr="00B043C7">
        <w:rPr>
          <w:rFonts w:asciiTheme="minorHAnsi" w:hAnsiTheme="minorHAnsi" w:cstheme="minorHAnsi"/>
          <w:sz w:val="22"/>
          <w:szCs w:val="22"/>
        </w:rPr>
        <w:t>V. této smlouvy</w:t>
      </w:r>
      <w:r w:rsidR="00117EDF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32430A4B" w14:textId="77777777" w:rsidR="00117EDF" w:rsidRPr="00B043C7" w:rsidRDefault="00117EDF" w:rsidP="00504597">
      <w:p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0EEB364" w14:textId="77777777" w:rsidR="00225774" w:rsidRPr="00B043C7" w:rsidRDefault="00225774" w:rsidP="00CB7E31">
      <w:pPr>
        <w:rPr>
          <w:rFonts w:asciiTheme="minorHAnsi" w:hAnsiTheme="minorHAnsi" w:cstheme="minorHAnsi"/>
          <w:sz w:val="22"/>
          <w:szCs w:val="22"/>
        </w:rPr>
      </w:pPr>
    </w:p>
    <w:p w14:paraId="7064DC7D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686BAD74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ymezení díla</w:t>
      </w:r>
    </w:p>
    <w:p w14:paraId="05EA39B3" w14:textId="77777777" w:rsidR="00B85F65" w:rsidRPr="00B043C7" w:rsidRDefault="0007031D" w:rsidP="00B85F65">
      <w:pPr>
        <w:numPr>
          <w:ilvl w:val="0"/>
          <w:numId w:val="13"/>
        </w:numPr>
        <w:tabs>
          <w:tab w:val="clear" w:pos="851"/>
          <w:tab w:val="num" w:pos="70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8E0164" w:rsidRPr="00B043C7">
        <w:rPr>
          <w:rFonts w:asciiTheme="minorHAnsi" w:hAnsiTheme="minorHAnsi" w:cstheme="minorHAnsi"/>
          <w:sz w:val="22"/>
          <w:szCs w:val="22"/>
        </w:rPr>
        <w:t>na svůj náklad a nebezpečí pro o</w:t>
      </w:r>
      <w:r w:rsidRPr="00B043C7">
        <w:rPr>
          <w:rFonts w:asciiTheme="minorHAnsi" w:hAnsiTheme="minorHAnsi" w:cstheme="minorHAnsi"/>
          <w:sz w:val="22"/>
          <w:szCs w:val="22"/>
        </w:rPr>
        <w:t>bjednatele dílo spočívající v</w:t>
      </w:r>
      <w:r w:rsidR="0090452D" w:rsidRPr="00B043C7">
        <w:rPr>
          <w:rFonts w:asciiTheme="minorHAnsi" w:hAnsiTheme="minorHAnsi" w:cstheme="minorHAnsi"/>
          <w:sz w:val="22"/>
          <w:szCs w:val="22"/>
        </w:rPr>
        <w:t> </w:t>
      </w:r>
      <w:r w:rsidR="005D6A0E" w:rsidRPr="00B043C7">
        <w:rPr>
          <w:rFonts w:asciiTheme="minorHAnsi" w:hAnsiTheme="minorHAnsi" w:cstheme="minorHAnsi"/>
          <w:sz w:val="22"/>
          <w:szCs w:val="22"/>
        </w:rPr>
        <w:t>realizac</w:t>
      </w:r>
      <w:r w:rsidR="004F198D" w:rsidRPr="00B043C7">
        <w:rPr>
          <w:rFonts w:asciiTheme="minorHAnsi" w:hAnsiTheme="minorHAnsi" w:cstheme="minorHAnsi"/>
          <w:sz w:val="22"/>
          <w:szCs w:val="22"/>
        </w:rPr>
        <w:t>i</w:t>
      </w:r>
      <w:r w:rsidR="005D6A0E" w:rsidRPr="00B043C7">
        <w:rPr>
          <w:rFonts w:asciiTheme="minorHAnsi" w:hAnsiTheme="minorHAnsi" w:cstheme="minorHAnsi"/>
          <w:sz w:val="22"/>
          <w:szCs w:val="22"/>
        </w:rPr>
        <w:t xml:space="preserve"> stavby s názvem </w:t>
      </w:r>
      <w:r w:rsidR="002640DD" w:rsidRPr="00B043C7">
        <w:rPr>
          <w:rFonts w:asciiTheme="minorHAnsi" w:hAnsiTheme="minorHAnsi" w:cstheme="minorHAnsi"/>
          <w:b/>
          <w:sz w:val="22"/>
          <w:szCs w:val="22"/>
        </w:rPr>
        <w:t>„</w:t>
      </w:r>
      <w:r w:rsidR="008D46BA" w:rsidRPr="008D46BA">
        <w:rPr>
          <w:rFonts w:asciiTheme="minorHAnsi" w:hAnsiTheme="minorHAnsi" w:cs="Tahoma"/>
          <w:b/>
          <w:sz w:val="22"/>
          <w:szCs w:val="22"/>
        </w:rPr>
        <w:t>Obnova vodovodu v areálu nemocnice Bruntál</w:t>
      </w:r>
      <w:r w:rsidR="002640DD" w:rsidRPr="00B043C7">
        <w:rPr>
          <w:rFonts w:asciiTheme="minorHAnsi" w:hAnsiTheme="minorHAnsi" w:cstheme="minorHAnsi"/>
          <w:b/>
          <w:sz w:val="22"/>
          <w:szCs w:val="22"/>
        </w:rPr>
        <w:t>“</w:t>
      </w:r>
      <w:r w:rsidR="00C2116B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05B4337D" w14:textId="77777777" w:rsidR="0007031D" w:rsidRPr="00B043C7" w:rsidRDefault="00D400C5" w:rsidP="00436620">
      <w:pPr>
        <w:numPr>
          <w:ilvl w:val="0"/>
          <w:numId w:val="13"/>
        </w:numPr>
        <w:tabs>
          <w:tab w:val="clear" w:pos="851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se zavazuje poskytnout zhotoviteli při provádění díla potřebnou součinnost a zaplatit zhotoviteli cenu díla sjednanou v této smlouvě</w:t>
      </w:r>
      <w:r w:rsidR="0007031D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6D28035F" w14:textId="77777777" w:rsidR="00D400C5" w:rsidRPr="00B043C7" w:rsidRDefault="00D400C5" w:rsidP="00436620">
      <w:pPr>
        <w:numPr>
          <w:ilvl w:val="0"/>
          <w:numId w:val="13"/>
        </w:numPr>
        <w:tabs>
          <w:tab w:val="clear" w:pos="851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Součástí díla je i provedení těchto prací a výkonů:</w:t>
      </w:r>
    </w:p>
    <w:p w14:paraId="33163FDC" w14:textId="77777777" w:rsidR="00D400C5" w:rsidRPr="00B043C7" w:rsidRDefault="00D400C5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zhotovitel zajistí na své náklady (v případě potřeby) zvláštní užívání příslušné navazující komunikace vč. dopravního značení, které bude po celou dobu provádění díla udržovat v řádném technickém stavu</w:t>
      </w:r>
      <w:r w:rsidR="00E84E1F" w:rsidRPr="00B043C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79CA792" w14:textId="77777777" w:rsidR="00E84E1F" w:rsidRPr="00B043C7" w:rsidRDefault="00E84E1F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zařízení staveniště si zajistí zhotovitel na své náklady</w:t>
      </w:r>
    </w:p>
    <w:p w14:paraId="4FD58546" w14:textId="77777777" w:rsidR="00E84E1F" w:rsidRPr="00B043C7" w:rsidRDefault="00E84E1F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zhotovitel na své náklady zajistí během provádění díla čištění a údržbu komunikací a</w:t>
      </w:r>
      <w:r w:rsidR="0090452D" w:rsidRPr="00B043C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043C7">
        <w:rPr>
          <w:rFonts w:asciiTheme="minorHAnsi" w:hAnsiTheme="minorHAnsi" w:cstheme="minorHAnsi"/>
          <w:snapToGrid w:val="0"/>
          <w:sz w:val="22"/>
          <w:szCs w:val="22"/>
        </w:rPr>
        <w:t>veřejných ploch používaných při provádění díla ve stavu odpovídajícím příslušným předpisům.</w:t>
      </w:r>
    </w:p>
    <w:p w14:paraId="4D66A45F" w14:textId="77777777" w:rsidR="00D052C8" w:rsidRPr="00B043C7" w:rsidRDefault="00D052C8" w:rsidP="00AF6F38">
      <w:pPr>
        <w:numPr>
          <w:ilvl w:val="1"/>
          <w:numId w:val="13"/>
        </w:numPr>
        <w:tabs>
          <w:tab w:val="left" w:pos="-2127"/>
        </w:tabs>
        <w:spacing w:before="120"/>
        <w:ind w:left="1134" w:right="-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případné skládky si zajistí zhotovitel na své náklady, rovněž tak likvidaci odpadů vzniklých v souvislosti s provedením díla – zhotovitel</w:t>
      </w:r>
      <w:r w:rsidRPr="00B043C7">
        <w:rPr>
          <w:rFonts w:asciiTheme="minorHAnsi" w:hAnsiTheme="minorHAnsi" w:cstheme="minorHAnsi"/>
          <w:sz w:val="22"/>
          <w:szCs w:val="22"/>
        </w:rPr>
        <w:t xml:space="preserve"> stavby povede v souladu se zákonem o odpadech č. 185/2001 Sb. a vyhláškou MŽP č. 381/2001 Sb. (Katalog odpadů) evidenci odpadů vzniklých v průběhu stavby a zajistí řádnou manipulaci s těmito odpady a jejich průběžnou likvidaci v souladu s uvedenými předpisy. Při předání díla předloží zhotovitel stavby doklady o řádné likvidaci odpadů</w:t>
      </w:r>
    </w:p>
    <w:p w14:paraId="75BCB776" w14:textId="77777777" w:rsidR="00E84E1F" w:rsidRPr="00B043C7" w:rsidRDefault="00B261E8" w:rsidP="00436620">
      <w:pPr>
        <w:numPr>
          <w:ilvl w:val="0"/>
          <w:numId w:val="13"/>
        </w:numPr>
        <w:tabs>
          <w:tab w:val="clear" w:pos="851"/>
          <w:tab w:val="left" w:pos="-2127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provádí dílo vlastním jménem a na vlastní odpovědnost. Pokud zhotovitel pověří provedením části díla třetí osobu, odpovídá za provedení části díla, jakoby část díla prováděl sám</w:t>
      </w:r>
      <w:r w:rsidR="00CA623E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63D719BC" w14:textId="77777777" w:rsidR="004818FB" w:rsidRPr="00B043C7" w:rsidRDefault="00082007" w:rsidP="00436620">
      <w:pPr>
        <w:numPr>
          <w:ilvl w:val="0"/>
          <w:numId w:val="13"/>
        </w:numPr>
        <w:tabs>
          <w:tab w:val="clear" w:pos="851"/>
          <w:tab w:val="left" w:pos="-2127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Za nepředvídané práce se považují práce v Zadávací dokumentaci původně neobsažené</w:t>
      </w:r>
      <w:r w:rsidR="00F17945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jejichž potřeba provedení vznikla v důsledku objektivně nepředvídaných okolností a tyto dodatečné práce jsou nezbytné pro provedení původních prací. Za nepředvídané práce se považují pouze takové práce zhotovitele, které budou prováděny na základě předchozího písemného schválení objednatelem, jehož obsahem bude i schválení ceny těchto prací</w:t>
      </w:r>
      <w:r w:rsidR="00223091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a které nebyly součástí řešení Zadávací dokumentace na Veřejnou zakázku nebo práce vyvolané zásadní změnou tohoto řešení</w:t>
      </w:r>
      <w:r w:rsidR="004818FB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4E03227A" w14:textId="77777777" w:rsidR="004818FB" w:rsidRPr="00B043C7" w:rsidRDefault="004818FB" w:rsidP="00436620">
      <w:pPr>
        <w:numPr>
          <w:ilvl w:val="0"/>
          <w:numId w:val="13"/>
        </w:numPr>
        <w:tabs>
          <w:tab w:val="clear" w:pos="851"/>
          <w:tab w:val="left" w:pos="-2127"/>
        </w:tabs>
        <w:spacing w:before="60"/>
        <w:ind w:left="709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Za nepředvídané práce se nepovažují práce a plnění jinak splňující podmínky předchozího odstavce, jejichž provedení bylo vyvoláno prodlením zhotovitele s prováděním díla, za které odpovídá, nebo jsou důsledkem jeho vadného plnění, a dále práce a plnění, která jsou v souladu s</w:t>
      </w:r>
      <w:r w:rsidR="002F1FC6">
        <w:rPr>
          <w:rFonts w:asciiTheme="minorHAnsi" w:hAnsiTheme="minorHAnsi" w:cstheme="minorHAnsi"/>
          <w:sz w:val="22"/>
          <w:szCs w:val="22"/>
        </w:rPr>
        <w:t xml:space="preserve"> položkovým </w:t>
      </w:r>
      <w:r w:rsidR="002F1FC6">
        <w:rPr>
          <w:rFonts w:asciiTheme="minorHAnsi" w:hAnsiTheme="minorHAnsi" w:cstheme="minorHAnsi"/>
          <w:sz w:val="22"/>
          <w:szCs w:val="22"/>
        </w:rPr>
        <w:lastRenderedPageBreak/>
        <w:t>rozpočtem stavebních prací</w:t>
      </w:r>
      <w:r w:rsidRPr="00B043C7">
        <w:rPr>
          <w:rFonts w:asciiTheme="minorHAnsi" w:hAnsiTheme="minorHAnsi" w:cstheme="minorHAnsi"/>
          <w:sz w:val="22"/>
          <w:szCs w:val="22"/>
        </w:rPr>
        <w:t>. Tyto práce jsou jako součást plnění díla již zahrnuty v ceně uvedené v této smlouvě.</w:t>
      </w:r>
    </w:p>
    <w:p w14:paraId="694E92B6" w14:textId="77777777" w:rsidR="004818FB" w:rsidRPr="00B043C7" w:rsidRDefault="004818FB" w:rsidP="00436620">
      <w:pPr>
        <w:numPr>
          <w:ilvl w:val="0"/>
          <w:numId w:val="13"/>
        </w:numPr>
        <w:tabs>
          <w:tab w:val="clear" w:pos="851"/>
        </w:tabs>
        <w:spacing w:before="6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je oprávněn, a to i v průběhu provádění díla, omezit rozsah díla, s čímž se zhotovitel zavazuje souhlasit.</w:t>
      </w:r>
    </w:p>
    <w:p w14:paraId="065F3BA5" w14:textId="77777777" w:rsidR="0050623F" w:rsidRPr="00B043C7" w:rsidRDefault="0050623F" w:rsidP="00436620">
      <w:pPr>
        <w:rPr>
          <w:rFonts w:asciiTheme="minorHAnsi" w:hAnsiTheme="minorHAnsi" w:cstheme="minorHAnsi"/>
          <w:sz w:val="22"/>
          <w:szCs w:val="22"/>
        </w:rPr>
      </w:pPr>
    </w:p>
    <w:p w14:paraId="0E7FCF28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tanovení jakostních ukazatelů provedení díla</w:t>
      </w:r>
    </w:p>
    <w:p w14:paraId="583AFD6F" w14:textId="77777777" w:rsidR="005D6A0E" w:rsidRPr="00B043C7" w:rsidRDefault="005D6A0E" w:rsidP="00436620">
      <w:pPr>
        <w:pStyle w:val="Zkladntextodsazen"/>
        <w:numPr>
          <w:ilvl w:val="0"/>
          <w:numId w:val="15"/>
        </w:numPr>
        <w:tabs>
          <w:tab w:val="left" w:pos="-2127"/>
          <w:tab w:val="left" w:pos="-1985"/>
        </w:tabs>
        <w:spacing w:before="60"/>
        <w:ind w:left="709" w:hanging="284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Dodávka díla bude zajišťovat a obsahovat:</w:t>
      </w:r>
    </w:p>
    <w:p w14:paraId="6A19653C" w14:textId="77777777" w:rsidR="005D6A0E" w:rsidRPr="00B043C7" w:rsidRDefault="005D6A0E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funkčnost a provozuschopnost stavby</w:t>
      </w:r>
    </w:p>
    <w:p w14:paraId="6B4DADCC" w14:textId="77777777" w:rsidR="00F17945" w:rsidRPr="00B043C7" w:rsidRDefault="009C733A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provedení díla v souladu s českými technickými normami a v souladu s obecně závaznými právními předpisy platnými v České republice v době provedení díla, dále pak v souladu s pokyny dodavatelů materiálů a pokyny výrobců zařízení tvořících součást díla.</w:t>
      </w:r>
    </w:p>
    <w:p w14:paraId="1E1166BE" w14:textId="77777777" w:rsidR="005D6A0E" w:rsidRPr="00B043C7" w:rsidRDefault="005D6A0E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dodržení povrchových úprav a celkového estetického provedení</w:t>
      </w:r>
    </w:p>
    <w:p w14:paraId="1C9F55C7" w14:textId="77777777" w:rsidR="005D6A0E" w:rsidRPr="00B043C7" w:rsidRDefault="005D6A0E" w:rsidP="00436620">
      <w:pPr>
        <w:pStyle w:val="Zkladntextodsazen"/>
        <w:numPr>
          <w:ilvl w:val="1"/>
          <w:numId w:val="11"/>
        </w:numPr>
        <w:tabs>
          <w:tab w:val="clear" w:pos="928"/>
        </w:tabs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dodržení požadavků dotčených orgánů a organizací</w:t>
      </w:r>
    </w:p>
    <w:p w14:paraId="27AA6319" w14:textId="77777777" w:rsidR="005D6A0E" w:rsidRPr="00B043C7" w:rsidRDefault="00F8389A" w:rsidP="00436620">
      <w:pPr>
        <w:pStyle w:val="Zkladntextodsazen"/>
        <w:numPr>
          <w:ilvl w:val="1"/>
          <w:numId w:val="11"/>
        </w:numPr>
        <w:tabs>
          <w:tab w:val="clear" w:pos="928"/>
        </w:tabs>
        <w:spacing w:before="120"/>
        <w:ind w:left="1135" w:hanging="284"/>
        <w:contextualSpacing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d</w:t>
      </w:r>
      <w:r w:rsidR="005D6A0E"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alší závazné doklady a dokumenty, které je zhotovitel povinen předat zástupci objednatele při</w:t>
      </w:r>
      <w:r w:rsidR="00005727"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 xml:space="preserve"> </w:t>
      </w:r>
      <w:r w:rsidR="005D6A0E" w:rsidRPr="00B043C7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 xml:space="preserve">předání díla: </w:t>
      </w:r>
    </w:p>
    <w:p w14:paraId="4EA88B93" w14:textId="77777777" w:rsidR="005D6A0E" w:rsidRPr="00B043C7" w:rsidRDefault="005D6A0E" w:rsidP="00436620">
      <w:pPr>
        <w:pStyle w:val="odrazka5"/>
        <w:numPr>
          <w:ilvl w:val="1"/>
          <w:numId w:val="16"/>
        </w:numPr>
        <w:tabs>
          <w:tab w:val="clear" w:pos="928"/>
        </w:tabs>
        <w:ind w:left="1418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osvědčení o jakosti a kompletnosti použitých materiálů, v českém jazyce, podle zákona č.</w:t>
      </w:r>
      <w:r w:rsidR="008361F9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22/1997</w:t>
      </w:r>
      <w:r w:rsidR="008361F9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Sb. o technických požadavcích na výrobky ve znění pozdějších předpisů</w:t>
      </w:r>
      <w:r w:rsidR="00E16F4A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32FF69E9" w14:textId="77777777" w:rsidR="005D6A0E" w:rsidRPr="00B043C7" w:rsidRDefault="009E01A5" w:rsidP="00436620">
      <w:pPr>
        <w:pStyle w:val="odrazka5"/>
        <w:numPr>
          <w:ilvl w:val="1"/>
          <w:numId w:val="16"/>
        </w:numPr>
        <w:tabs>
          <w:tab w:val="clear" w:pos="928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od všech použitých materiálů zhotovitel doloží certifikáty, prohlášení o shodě</w:t>
      </w:r>
    </w:p>
    <w:p w14:paraId="0B8ECB84" w14:textId="28940B3F" w:rsidR="005D6A0E" w:rsidRPr="00B043C7" w:rsidRDefault="00324F08" w:rsidP="00324F08">
      <w:pPr>
        <w:pStyle w:val="Smlouva-slo"/>
        <w:numPr>
          <w:ilvl w:val="1"/>
          <w:numId w:val="11"/>
        </w:numPr>
        <w:suppressAutoHyphens w:val="0"/>
        <w:spacing w:before="0" w:after="120"/>
        <w:ind w:left="1134" w:hanging="283"/>
        <w:contextualSpacing/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 xml:space="preserve">    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budou odpovídat platné právní úp</w:t>
      </w:r>
      <w:r w:rsidR="002F1FC6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ravě, českým technickým normám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, zadání veřejné zakázky a této smlouvě. K tomu se zhotovitel zavazuje používat pouze materiály a</w:t>
      </w:r>
      <w:r w:rsidR="005747BD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 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konstrukce vyhovující požadavkům kladeným na jejich jakost a mající prohlášení o shodě dle zákona č. 22/1997 Sb., o</w:t>
      </w:r>
      <w:r w:rsidR="00F8389A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 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technických požadavcích na výrobky a o změně a doplnění některých zákonů, ve znění pozdějších předpisů a jeho prováděcích předpisů.</w:t>
      </w:r>
    </w:p>
    <w:p w14:paraId="00223F74" w14:textId="6B57B0DB" w:rsidR="005D6A0E" w:rsidRPr="00B043C7" w:rsidRDefault="00324F08" w:rsidP="00324F08">
      <w:pPr>
        <w:pStyle w:val="Smlouva-slo"/>
        <w:numPr>
          <w:ilvl w:val="1"/>
          <w:numId w:val="11"/>
        </w:numPr>
        <w:tabs>
          <w:tab w:val="left" w:pos="426"/>
        </w:tabs>
        <w:suppressAutoHyphens w:val="0"/>
        <w:spacing w:before="0" w:after="120"/>
        <w:ind w:left="1276" w:hanging="425"/>
        <w:contextualSpacing/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 xml:space="preserve">    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Smluvní strany se dohodly na I. jakosti díla.</w:t>
      </w:r>
    </w:p>
    <w:p w14:paraId="3CE8F6F8" w14:textId="46F26F0B" w:rsidR="005D6A0E" w:rsidRPr="00B043C7" w:rsidRDefault="00324F08" w:rsidP="00324F08">
      <w:pPr>
        <w:pStyle w:val="Smlouva-slo"/>
        <w:numPr>
          <w:ilvl w:val="1"/>
          <w:numId w:val="11"/>
        </w:numPr>
        <w:suppressAutoHyphens w:val="0"/>
        <w:spacing w:before="0" w:after="120"/>
        <w:ind w:left="1134" w:hanging="283"/>
        <w:contextualSpacing/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 xml:space="preserve">    </w:t>
      </w:r>
      <w:r w:rsidR="005D6A0E" w:rsidRPr="00B043C7">
        <w:rPr>
          <w:rFonts w:asciiTheme="minorHAnsi" w:hAnsiTheme="minorHAnsi" w:cstheme="minorHAnsi"/>
          <w:bCs/>
          <w:snapToGrid w:val="0"/>
          <w:sz w:val="22"/>
          <w:szCs w:val="22"/>
          <w:lang w:eastAsia="cs-CZ"/>
        </w:rPr>
        <w:t>Jakost dodávaných materiálů a konstrukcí bude dokladována předepsaným způsobem průběžně při kontrolních dnech stavby a při předání a převzetí díla.</w:t>
      </w:r>
    </w:p>
    <w:p w14:paraId="505759EB" w14:textId="77777777" w:rsidR="005D6A0E" w:rsidRPr="00B043C7" w:rsidRDefault="005D6A0E" w:rsidP="004051BD">
      <w:pPr>
        <w:pStyle w:val="Zkladntextodsazen"/>
        <w:numPr>
          <w:ilvl w:val="0"/>
          <w:numId w:val="15"/>
        </w:numPr>
        <w:tabs>
          <w:tab w:val="left" w:pos="-2127"/>
          <w:tab w:val="left" w:pos="-1985"/>
        </w:tabs>
        <w:spacing w:before="60" w:after="240"/>
        <w:ind w:left="709" w:right="567" w:hanging="284"/>
        <w:rPr>
          <w:rFonts w:asciiTheme="minorHAnsi" w:hAnsiTheme="minorHAnsi" w:cstheme="minorHAnsi"/>
          <w:i w:val="0"/>
          <w:iCs/>
          <w:snapToGrid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iCs/>
          <w:snapToGrid w:val="0"/>
          <w:color w:val="auto"/>
          <w:sz w:val="22"/>
          <w:szCs w:val="22"/>
        </w:rPr>
        <w:t>Náklady na tyto práce jsou zahrnuty v ceně díla.</w:t>
      </w:r>
    </w:p>
    <w:p w14:paraId="42215BB8" w14:textId="77777777" w:rsidR="00F5553B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ákladní požadavky na materiálové provedení</w:t>
      </w:r>
    </w:p>
    <w:p w14:paraId="14C88966" w14:textId="77777777" w:rsidR="00F5553B" w:rsidRPr="00B043C7" w:rsidRDefault="005D6A0E" w:rsidP="00436620">
      <w:pPr>
        <w:pStyle w:val="Nadpis8"/>
        <w:keepNext w:val="0"/>
        <w:numPr>
          <w:ilvl w:val="0"/>
          <w:numId w:val="17"/>
        </w:numPr>
        <w:spacing w:before="60"/>
        <w:ind w:left="709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color w:val="auto"/>
          <w:sz w:val="22"/>
          <w:szCs w:val="22"/>
        </w:rPr>
        <w:t>Zhotovitelem budou k realizaci předmětné stavby použity materiály, výrobky a zařízení, které byly zhotovitelem uvedeny v nabídce pro zadání veřejné zakázky.</w:t>
      </w:r>
    </w:p>
    <w:p w14:paraId="6C4BC294" w14:textId="77777777" w:rsidR="005D6A0E" w:rsidRDefault="00223091" w:rsidP="00436620">
      <w:pPr>
        <w:pStyle w:val="Nadpis8"/>
        <w:keepNext w:val="0"/>
        <w:numPr>
          <w:ilvl w:val="0"/>
          <w:numId w:val="17"/>
        </w:numPr>
        <w:spacing w:before="60"/>
        <w:ind w:left="709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5D6A0E" w:rsidRPr="00B043C7">
        <w:rPr>
          <w:rFonts w:asciiTheme="minorHAnsi" w:hAnsiTheme="minorHAnsi" w:cstheme="minorHAnsi"/>
          <w:color w:val="auto"/>
          <w:sz w:val="22"/>
          <w:szCs w:val="22"/>
        </w:rPr>
        <w:t>případném použití výrobků, materiálů nebo zařízení, které nebyly zhotovitelem předem uvedeny, musí být objednatel včas informován a musí jím být odsouhlaseny. Materiály, výrobky nebo zařízení, které neodpovídají smlouvě nebo povinným zkouškám, musí být ze stavby odstraněny v požadované lhůtě. Nestane-li se tak, může jejich odstranění na náklad zhotovitele zajistit objednatel.</w:t>
      </w:r>
    </w:p>
    <w:p w14:paraId="31748E45" w14:textId="77777777" w:rsidR="00082490" w:rsidRPr="00082490" w:rsidRDefault="00082490" w:rsidP="00082490"/>
    <w:p w14:paraId="5F82B31F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oučinnost objednatele a zhotovitele při realizaci díla</w:t>
      </w:r>
    </w:p>
    <w:p w14:paraId="341EA619" w14:textId="77777777" w:rsidR="0050623F" w:rsidRPr="00B043C7" w:rsidRDefault="005D6A0E" w:rsidP="00436620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Technický dozor 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stavebníka 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(dále jen TD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="00A9160E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) předá zhotoviteli staveniště.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TD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bude kontrolovat provádění prací </w:t>
      </w:r>
      <w:r w:rsidR="00EA04E4">
        <w:rPr>
          <w:rFonts w:asciiTheme="minorHAnsi" w:hAnsiTheme="minorHAnsi" w:cstheme="minorHAnsi"/>
          <w:i w:val="0"/>
          <w:color w:val="auto"/>
          <w:sz w:val="22"/>
          <w:szCs w:val="22"/>
        </w:rPr>
        <w:t>uvedených</w:t>
      </w:r>
      <w:r w:rsidR="00EA04E4" w:rsidRPr="00EA04E4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v nabídce pro zadání veřejné zakázky</w:t>
      </w:r>
      <w:r w:rsidR="007E649C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a bude mít proto přístup na všechna pracoviště zhotovitele, kde jsou zpracovány nebo uskladněny dodávky pro stavbu a stavba prováděna. Na počátku stavby navrhne zhotovitel způsob provádění práce a jednotlivé postupy a</w:t>
      </w:r>
      <w:r w:rsidR="009546A2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 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tyto údaje sdělí TD</w:t>
      </w:r>
      <w:r w:rsidR="00223091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S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pro možnost kontrol.</w:t>
      </w:r>
    </w:p>
    <w:p w14:paraId="16D6CDE6" w14:textId="77777777" w:rsidR="0050623F" w:rsidRPr="00B043C7" w:rsidRDefault="005D6A0E" w:rsidP="00364F5E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Zástupce ve věcech technických si vyhrazuje právo měnit rozsah stavby, případně vypustit provedení některých prací, je však povinen v těchto případech řešit úhrady dle cenových podmínek prací a</w:t>
      </w:r>
      <w:r w:rsidR="00C77C04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 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případně dohodnout změnu lhůty a</w:t>
      </w:r>
      <w:r w:rsidR="009546A2"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 </w:t>
      </w: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provádění prací.</w:t>
      </w:r>
    </w:p>
    <w:p w14:paraId="49A5A89A" w14:textId="77777777" w:rsidR="005D6A0E" w:rsidRPr="00B043C7" w:rsidRDefault="005D6A0E" w:rsidP="00436620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B043C7">
        <w:rPr>
          <w:rFonts w:asciiTheme="minorHAnsi" w:hAnsiTheme="minorHAnsi" w:cstheme="minorHAnsi"/>
          <w:i w:val="0"/>
          <w:color w:val="auto"/>
          <w:sz w:val="22"/>
          <w:szCs w:val="22"/>
        </w:rPr>
        <w:t>Zhotovitel není povinen přistoupit na zásadní změnu rozšíření dodávky prací, které není schopen sám zajistit.</w:t>
      </w:r>
    </w:p>
    <w:p w14:paraId="7341F0B0" w14:textId="77777777" w:rsidR="00057EDB" w:rsidRPr="003715C7" w:rsidRDefault="0050623F" w:rsidP="00204647">
      <w:pPr>
        <w:pStyle w:val="Zkladntextodsazen"/>
        <w:numPr>
          <w:ilvl w:val="0"/>
          <w:numId w:val="18"/>
        </w:numPr>
        <w:spacing w:before="60"/>
        <w:ind w:left="709" w:hanging="284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3715C7">
        <w:rPr>
          <w:rFonts w:asciiTheme="minorHAnsi" w:hAnsiTheme="minorHAnsi" w:cstheme="minorHAnsi"/>
          <w:i w:val="0"/>
          <w:snapToGrid w:val="0"/>
          <w:color w:val="auto"/>
          <w:sz w:val="22"/>
          <w:szCs w:val="22"/>
        </w:rPr>
        <w:lastRenderedPageBreak/>
        <w:t>Z</w:t>
      </w:r>
      <w:r w:rsidR="00E16F4A" w:rsidRPr="003715C7">
        <w:rPr>
          <w:rFonts w:asciiTheme="minorHAnsi" w:hAnsiTheme="minorHAnsi" w:cstheme="minorHAnsi"/>
          <w:i w:val="0"/>
          <w:snapToGrid w:val="0"/>
          <w:color w:val="auto"/>
          <w:sz w:val="22"/>
          <w:szCs w:val="22"/>
        </w:rPr>
        <w:t>hotovitel</w:t>
      </w:r>
      <w:r w:rsidR="00E16F4A" w:rsidRPr="003715C7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bude ve stavebním deníku vést záznamy o prováděných pracích. Zhotovitel po skončení stavby odevzdá objednateli originál stavebního deníku</w:t>
      </w:r>
      <w:r w:rsidR="00E340E4" w:rsidRPr="003715C7">
        <w:rPr>
          <w:rFonts w:asciiTheme="minorHAnsi" w:hAnsiTheme="minorHAnsi" w:cstheme="minorHAnsi"/>
          <w:i w:val="0"/>
          <w:color w:val="auto"/>
          <w:sz w:val="22"/>
          <w:szCs w:val="22"/>
        </w:rPr>
        <w:t>.</w:t>
      </w:r>
    </w:p>
    <w:p w14:paraId="43BB7A7C" w14:textId="77777777" w:rsidR="00082490" w:rsidRPr="00B043C7" w:rsidRDefault="00082490" w:rsidP="00082490">
      <w:pPr>
        <w:pStyle w:val="Zkladntextodsazen"/>
        <w:spacing w:before="60"/>
        <w:ind w:left="709" w:firstLine="0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0A56CC47" w14:textId="77777777" w:rsidR="005D6A0E" w:rsidRPr="00B043C7" w:rsidRDefault="00C44AFA" w:rsidP="00436620">
      <w:pPr>
        <w:numPr>
          <w:ilvl w:val="0"/>
          <w:numId w:val="2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5D6A0E" w:rsidRPr="00B043C7">
        <w:rPr>
          <w:rFonts w:asciiTheme="minorHAnsi" w:hAnsiTheme="minorHAnsi" w:cstheme="minorHAnsi"/>
          <w:b/>
          <w:sz w:val="22"/>
          <w:szCs w:val="22"/>
        </w:rPr>
        <w:t>ožadavky na dodržování bezpečnosti práce</w:t>
      </w:r>
    </w:p>
    <w:p w14:paraId="3EE7827B" w14:textId="77777777" w:rsidR="00D052C8" w:rsidRPr="00B043C7" w:rsidRDefault="00D052C8" w:rsidP="004051BD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při provádění díla dodržovat předpisy o bezpečnosti a ochraně zdraví při práci, zejména zákon č. 309/2006 Sb.</w:t>
      </w:r>
      <w:r w:rsidR="004051BD" w:rsidRPr="00B043C7">
        <w:rPr>
          <w:rFonts w:asciiTheme="minorHAnsi" w:hAnsiTheme="minorHAnsi" w:cstheme="minorHAnsi"/>
          <w:sz w:val="22"/>
          <w:szCs w:val="22"/>
        </w:rPr>
        <w:t xml:space="preserve"> (zákon o zajištění dalších podmínek bezpečnosti a ochrany zdraví při práci)</w:t>
      </w:r>
      <w:r w:rsidRPr="00B043C7">
        <w:rPr>
          <w:rFonts w:asciiTheme="minorHAnsi" w:hAnsiTheme="minorHAnsi" w:cstheme="minorHAnsi"/>
          <w:sz w:val="22"/>
          <w:szCs w:val="22"/>
        </w:rPr>
        <w:t xml:space="preserve">, </w:t>
      </w:r>
      <w:r w:rsidR="004051BD" w:rsidRPr="00B043C7">
        <w:rPr>
          <w:rFonts w:asciiTheme="minorHAnsi" w:hAnsiTheme="minorHAnsi" w:cstheme="minorHAnsi"/>
          <w:sz w:val="22"/>
          <w:szCs w:val="22"/>
        </w:rPr>
        <w:t>zákon č. 183/2006 Sb. (</w:t>
      </w:r>
      <w:r w:rsidRPr="00B043C7">
        <w:rPr>
          <w:rFonts w:asciiTheme="minorHAnsi" w:hAnsiTheme="minorHAnsi" w:cstheme="minorHAnsi"/>
          <w:sz w:val="22"/>
          <w:szCs w:val="22"/>
        </w:rPr>
        <w:t>stavební zákon</w:t>
      </w:r>
      <w:r w:rsidR="004051BD" w:rsidRPr="00B043C7">
        <w:rPr>
          <w:rFonts w:asciiTheme="minorHAnsi" w:hAnsiTheme="minorHAnsi" w:cstheme="minorHAnsi"/>
          <w:sz w:val="22"/>
          <w:szCs w:val="22"/>
        </w:rPr>
        <w:t>)</w:t>
      </w:r>
      <w:r w:rsidRPr="00B043C7">
        <w:rPr>
          <w:rFonts w:asciiTheme="minorHAnsi" w:hAnsiTheme="minorHAnsi" w:cstheme="minorHAnsi"/>
          <w:sz w:val="22"/>
          <w:szCs w:val="22"/>
        </w:rPr>
        <w:t xml:space="preserve">, nařízení vlády č. 591/2006 Sb., o bližších minimálních požadavcích na bezpečnost a ochranu zdraví při práci na staveništích a zákon č. 262/2006 Sb., zákoník práce, ve znění pozdějších předpisů, jakož i předpisy hygienické a požární předpisy. Za dodržování těchto předpisů v místě plnění i při veškerých činnostech s provedením díla souvisejících nese odpovědnost zhotovitel s tím, že dodržování těchto předpisů bude kontrolovat zástupce objednatele. </w:t>
      </w:r>
      <w:r w:rsidRPr="003715C7">
        <w:rPr>
          <w:rFonts w:asciiTheme="minorHAnsi" w:hAnsiTheme="minorHAnsi" w:cstheme="minorHAnsi"/>
          <w:sz w:val="22"/>
          <w:szCs w:val="22"/>
        </w:rPr>
        <w:t>O každém zjištění porušení těchto předpisů bude proveden zápis do stavebního deníku.</w:t>
      </w:r>
      <w:r w:rsidRPr="00B043C7">
        <w:rPr>
          <w:rFonts w:asciiTheme="minorHAnsi" w:hAnsiTheme="minorHAnsi" w:cstheme="minorHAnsi"/>
          <w:sz w:val="22"/>
          <w:szCs w:val="22"/>
        </w:rPr>
        <w:t xml:space="preserve"> V případě opakovaného porušení předpisů bezpečnosti práce má TDS právo přerušit práce na stavbě do doby, než zhotovitel sjedná nápravu. Toto přerušení prací není důvodem pro prodloužení termínu plnění.</w:t>
      </w:r>
    </w:p>
    <w:p w14:paraId="5285757C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opětovného porušení předpisů bezpečnosti práce takovým způsobem, že by mohlo dojít k ohrožení majetku a zdraví osob, má objednatel právo odstoupit od smlouvy, přičemž toto odstoupení od smlouvy je považováno za odstoupení z důvodu na straně zhotovitele s uplatněním smluvní pokuty dle příslušného článku smlouvy.</w:t>
      </w:r>
    </w:p>
    <w:p w14:paraId="64F8F6DA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zajistit, aby osoby, které se podílejí na provádění díla, byly vybaveny odpovídajícími ochrannými pracovními prostředky a pomůckami podle druhu vykonávané činnosti a rizik s tím spojených.</w:t>
      </w:r>
    </w:p>
    <w:p w14:paraId="3E22FD1C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Pracovníci zhotovitele i pracovníci poddodavatelů zhotovitele musejí být označeni na viditelném místě pracovního oděvu a ochranné přilby obchodní firmou zhotovitele, resp. poddodavatele.</w:t>
      </w:r>
    </w:p>
    <w:p w14:paraId="5F54F4EF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zajistit vlastní dozor nad bezpečností práce v souladu s obecně závaznými právními předpisy a provádět předepsaná školení a soustavnou kontrolu dodržování předpisů o bezpečnosti a ochraně zdraví při práci.</w:t>
      </w:r>
    </w:p>
    <w:p w14:paraId="594565E4" w14:textId="77777777" w:rsidR="00D052C8" w:rsidRPr="00B043C7" w:rsidRDefault="00D052C8" w:rsidP="00364F5E">
      <w:pPr>
        <w:pStyle w:val="Zkladntext"/>
        <w:numPr>
          <w:ilvl w:val="0"/>
          <w:numId w:val="4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před zahájením provedení díla seznámit všechny pracovníky s riziky na místě plnění, případně na místech s provedením díla souvisejících. O této skutečnosti pořídí zhotovitel</w:t>
      </w:r>
      <w:r w:rsidRPr="00B043C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záznam. Zhotovitel je následně povinen provést školení veškerých pracovníků, kteří se budou na provedení díla podílet, seznámit je se zjištěnými skutečnostmi a určit způsob ochrany a prevence úrazů a jiného poškození zdraví. Kopii záznamu o provedeném školení předá zhotovitel objednateli.</w:t>
      </w:r>
    </w:p>
    <w:p w14:paraId="5662B956" w14:textId="77777777" w:rsidR="00D052C8" w:rsidRPr="00B043C7" w:rsidRDefault="00D052C8" w:rsidP="00364F5E">
      <w:pPr>
        <w:pStyle w:val="Jednotlivbodysml"/>
        <w:numPr>
          <w:ilvl w:val="0"/>
          <w:numId w:val="48"/>
        </w:numPr>
        <w:spacing w:before="60" w:after="0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je povinen zabezpečit na vlastní náklady vytyčení prostoru, na který může v důsledku instalačních prací dopadat suť a jiný stavební materiál, jakož i vyznačit zákaz vstupu osob do tohoto prostoru. </w:t>
      </w:r>
    </w:p>
    <w:p w14:paraId="246D0C75" w14:textId="77777777" w:rsidR="00082490" w:rsidRPr="008D46BA" w:rsidRDefault="00D052C8" w:rsidP="00A44EFC">
      <w:pPr>
        <w:pStyle w:val="Jednotlivbodysml"/>
        <w:numPr>
          <w:ilvl w:val="0"/>
          <w:numId w:val="48"/>
        </w:numPr>
        <w:spacing w:before="60" w:after="0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dílo provádět tak, aby nedocházelo k obtěžování okolního prostředí hlukem a prachem nad míru přiměřenou poměrům.</w:t>
      </w:r>
    </w:p>
    <w:p w14:paraId="0683B3C8" w14:textId="77777777" w:rsidR="00082490" w:rsidRDefault="00082490" w:rsidP="00A44E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4B9E1" w14:textId="77777777" w:rsidR="00082490" w:rsidRPr="00B043C7" w:rsidRDefault="00082490" w:rsidP="00A44E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BA563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14F486BB" w14:textId="49771394" w:rsidR="000D3490" w:rsidRPr="00B043C7" w:rsidRDefault="00280A31" w:rsidP="00436620">
      <w:pPr>
        <w:pStyle w:val="Zkladntext21"/>
        <w:numPr>
          <w:ilvl w:val="0"/>
          <w:numId w:val="20"/>
        </w:numPr>
        <w:tabs>
          <w:tab w:val="clear" w:pos="794"/>
        </w:tabs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Cena za provedení díla byla sjednána dohodou smluvních stran ve výši</w:t>
      </w:r>
      <w:r w:rsidR="00984BAF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="00EB003E">
        <w:rPr>
          <w:rFonts w:asciiTheme="minorHAnsi" w:hAnsiTheme="minorHAnsi" w:cstheme="minorHAnsi"/>
          <w:b/>
          <w:sz w:val="22"/>
          <w:szCs w:val="22"/>
        </w:rPr>
        <w:t>356.595</w:t>
      </w:r>
      <w:r w:rsidR="000B2A73">
        <w:rPr>
          <w:rFonts w:asciiTheme="minorHAnsi" w:hAnsiTheme="minorHAnsi" w:cstheme="minorHAnsi"/>
          <w:b/>
          <w:sz w:val="22"/>
          <w:szCs w:val="22"/>
        </w:rPr>
        <w:t>,</w:t>
      </w:r>
      <w:r w:rsidR="00EB003E">
        <w:rPr>
          <w:rFonts w:asciiTheme="minorHAnsi" w:hAnsiTheme="minorHAnsi" w:cstheme="minorHAnsi"/>
          <w:b/>
          <w:sz w:val="22"/>
          <w:szCs w:val="22"/>
        </w:rPr>
        <w:t>66</w:t>
      </w:r>
      <w:r w:rsidR="000B2A73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sz w:val="22"/>
          <w:szCs w:val="22"/>
        </w:rPr>
        <w:t>Kč</w:t>
      </w:r>
      <w:r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(slovy </w:t>
      </w:r>
      <w:proofErr w:type="spellStart"/>
      <w:r w:rsidR="000B2A73">
        <w:rPr>
          <w:rFonts w:asciiTheme="minorHAnsi" w:hAnsiTheme="minorHAnsi" w:cstheme="minorHAnsi"/>
          <w:b/>
          <w:sz w:val="22"/>
          <w:szCs w:val="22"/>
        </w:rPr>
        <w:t>třistapad</w:t>
      </w:r>
      <w:r w:rsidR="00EB003E">
        <w:rPr>
          <w:rFonts w:asciiTheme="minorHAnsi" w:hAnsiTheme="minorHAnsi" w:cstheme="minorHAnsi"/>
          <w:b/>
          <w:sz w:val="22"/>
          <w:szCs w:val="22"/>
        </w:rPr>
        <w:t>esátšesttisícpět</w:t>
      </w:r>
      <w:r w:rsidR="00542173">
        <w:rPr>
          <w:rFonts w:asciiTheme="minorHAnsi" w:hAnsiTheme="minorHAnsi" w:cstheme="minorHAnsi"/>
          <w:b/>
          <w:sz w:val="22"/>
          <w:szCs w:val="22"/>
        </w:rPr>
        <w:t>setdevadesátpět</w:t>
      </w:r>
      <w:proofErr w:type="spellEnd"/>
      <w:r w:rsidR="005421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003E">
        <w:rPr>
          <w:rFonts w:asciiTheme="minorHAnsi" w:hAnsiTheme="minorHAnsi" w:cstheme="minorHAnsi"/>
          <w:b/>
          <w:sz w:val="22"/>
          <w:szCs w:val="22"/>
        </w:rPr>
        <w:t>korun</w:t>
      </w:r>
      <w:r w:rsidR="005421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sz w:val="22"/>
          <w:szCs w:val="22"/>
        </w:rPr>
        <w:t>českých</w:t>
      </w:r>
      <w:r w:rsidR="00542173">
        <w:rPr>
          <w:rFonts w:asciiTheme="minorHAnsi" w:hAnsiTheme="minorHAnsi" w:cstheme="minorHAnsi"/>
          <w:b/>
          <w:sz w:val="22"/>
          <w:szCs w:val="22"/>
        </w:rPr>
        <w:t xml:space="preserve"> 66/100</w:t>
      </w:r>
      <w:r w:rsidRPr="00B043C7">
        <w:rPr>
          <w:rFonts w:asciiTheme="minorHAnsi" w:hAnsiTheme="minorHAnsi" w:cstheme="minorHAnsi"/>
          <w:b/>
          <w:sz w:val="22"/>
          <w:szCs w:val="22"/>
        </w:rPr>
        <w:t xml:space="preserve">) bez DPH. </w:t>
      </w:r>
      <w:r w:rsidRPr="00B043C7">
        <w:rPr>
          <w:rFonts w:asciiTheme="minorHAnsi" w:hAnsiTheme="minorHAnsi" w:cstheme="minorHAnsi"/>
          <w:sz w:val="22"/>
          <w:szCs w:val="22"/>
        </w:rPr>
        <w:t>K takto sjednané ceně bude připočítána DPH dle platné sazby.</w:t>
      </w:r>
    </w:p>
    <w:p w14:paraId="03E17D84" w14:textId="77777777" w:rsidR="000D3490" w:rsidRPr="00B043C7" w:rsidRDefault="000D3490" w:rsidP="00436620">
      <w:pPr>
        <w:pStyle w:val="Zkladntext"/>
        <w:numPr>
          <w:ilvl w:val="0"/>
          <w:numId w:val="20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Celková nabídková cena díla je zpracována v souladu se všemi zadávacími podmínkami Veře</w:t>
      </w:r>
      <w:r w:rsidR="00730C11">
        <w:rPr>
          <w:rFonts w:asciiTheme="minorHAnsi" w:hAnsiTheme="minorHAnsi" w:cstheme="minorHAnsi"/>
          <w:sz w:val="22"/>
          <w:szCs w:val="22"/>
        </w:rPr>
        <w:t xml:space="preserve">jné zakázky malého rozsahu a </w:t>
      </w:r>
      <w:r w:rsidRPr="00B043C7">
        <w:rPr>
          <w:rFonts w:asciiTheme="minorHAnsi" w:hAnsiTheme="minorHAnsi" w:cstheme="minorHAnsi"/>
          <w:sz w:val="22"/>
          <w:szCs w:val="22"/>
        </w:rPr>
        <w:t xml:space="preserve">stanovena </w:t>
      </w:r>
      <w:r w:rsidR="00730C11">
        <w:rPr>
          <w:rFonts w:asciiTheme="minorHAnsi" w:hAnsiTheme="minorHAnsi" w:cstheme="minorHAnsi"/>
          <w:sz w:val="22"/>
          <w:szCs w:val="22"/>
        </w:rPr>
        <w:t>rozpočtem stavby</w:t>
      </w:r>
      <w:r w:rsidRPr="00B043C7">
        <w:rPr>
          <w:rFonts w:asciiTheme="minorHAnsi" w:hAnsiTheme="minorHAnsi" w:cstheme="minorHAnsi"/>
          <w:sz w:val="22"/>
          <w:szCs w:val="22"/>
        </w:rPr>
        <w:t>. Součástí celkové nejvýše přípustné ceny díla jsou veškeré náklady související s řádným provedením a</w:t>
      </w:r>
      <w:r w:rsidR="00225774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dokončením díla a včetně veškerých nákladů nezbytných ke splnění všech povinností zhotovitele dle této smlouvy, zadávacích podmínek Veřejné zakázky malého rozsahu a dle obecně závazných právních předpisů. Zhotovitel prohlašuje, že se </w:t>
      </w:r>
      <w:r w:rsidRPr="00B043C7">
        <w:rPr>
          <w:rFonts w:asciiTheme="minorHAnsi" w:hAnsiTheme="minorHAnsi" w:cstheme="minorHAnsi"/>
          <w:sz w:val="22"/>
          <w:szCs w:val="22"/>
        </w:rPr>
        <w:lastRenderedPageBreak/>
        <w:t>seznámil s místními podmínkami souvisejícími se zhotovováním díla a v ceně díla zohlednil veškeré možné okolnosti s ohledem na charakter a rozsah díla.</w:t>
      </w:r>
    </w:p>
    <w:p w14:paraId="7C98F2A9" w14:textId="77777777" w:rsidR="000D3490" w:rsidRPr="00B043C7" w:rsidRDefault="000D3490" w:rsidP="00436620">
      <w:pPr>
        <w:pStyle w:val="Zkladntext"/>
        <w:numPr>
          <w:ilvl w:val="0"/>
          <w:numId w:val="20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Výše DPH je stanovena dle zákona č. 235/2004 Sb. v platném znění.</w:t>
      </w:r>
    </w:p>
    <w:p w14:paraId="12A24910" w14:textId="77777777" w:rsidR="000D3490" w:rsidRPr="00B043C7" w:rsidRDefault="00F52BB9" w:rsidP="00DF30AB">
      <w:pPr>
        <w:pStyle w:val="Zkladntext"/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 xml:space="preserve">Při poskytnutí stavebních nebo montážních prací, které podle sdělení Českého statistického úřadu o zavedení Klasifikace produkce (CZ-CPA) uveřejněného ve Sbírce zákonů odpovídají číselnému kódu klasifikace produkce CZ-CPA 41 až 43 platnému od </w:t>
      </w:r>
      <w:r w:rsidR="00082490">
        <w:rPr>
          <w:rFonts w:asciiTheme="minorHAnsi" w:hAnsiTheme="minorHAnsi" w:cstheme="minorHAnsi"/>
          <w:iCs/>
          <w:sz w:val="22"/>
          <w:szCs w:val="22"/>
        </w:rPr>
        <w:t>0</w:t>
      </w:r>
      <w:r w:rsidRPr="00B043C7">
        <w:rPr>
          <w:rFonts w:asciiTheme="minorHAnsi" w:hAnsiTheme="minorHAnsi" w:cstheme="minorHAnsi"/>
          <w:iCs/>
          <w:sz w:val="22"/>
          <w:szCs w:val="22"/>
        </w:rPr>
        <w:t>1.</w:t>
      </w:r>
      <w:r w:rsidR="00082490">
        <w:rPr>
          <w:rFonts w:asciiTheme="minorHAnsi" w:hAnsiTheme="minorHAnsi" w:cstheme="minorHAnsi"/>
          <w:iCs/>
          <w:sz w:val="22"/>
          <w:szCs w:val="22"/>
        </w:rPr>
        <w:t xml:space="preserve"> 0</w:t>
      </w:r>
      <w:r w:rsidRPr="00B043C7">
        <w:rPr>
          <w:rFonts w:asciiTheme="minorHAnsi" w:hAnsiTheme="minorHAnsi" w:cstheme="minorHAnsi"/>
          <w:iCs/>
          <w:sz w:val="22"/>
          <w:szCs w:val="22"/>
        </w:rPr>
        <w:t>1.</w:t>
      </w:r>
      <w:r w:rsidR="0008249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iCs/>
          <w:sz w:val="22"/>
          <w:szCs w:val="22"/>
        </w:rPr>
        <w:t>2008</w:t>
      </w:r>
      <w:r w:rsidR="0092361B" w:rsidRPr="00B043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iCs/>
          <w:sz w:val="22"/>
          <w:szCs w:val="22"/>
        </w:rPr>
        <w:t xml:space="preserve">objednateli, použije </w:t>
      </w:r>
      <w:r w:rsidR="00C75D1D" w:rsidRPr="00B043C7">
        <w:rPr>
          <w:rFonts w:asciiTheme="minorHAnsi" w:hAnsiTheme="minorHAnsi" w:cstheme="minorHAnsi"/>
          <w:iCs/>
          <w:sz w:val="22"/>
          <w:szCs w:val="22"/>
        </w:rPr>
        <w:t>objednatel</w:t>
      </w:r>
      <w:r w:rsidR="0092361B" w:rsidRPr="00B043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iCs/>
          <w:sz w:val="22"/>
          <w:szCs w:val="22"/>
        </w:rPr>
        <w:t>režim přenesené daňové povinnosti.</w:t>
      </w:r>
    </w:p>
    <w:p w14:paraId="76D9B477" w14:textId="77777777" w:rsidR="000D3490" w:rsidRPr="00B043C7" w:rsidRDefault="000D3490" w:rsidP="00436620">
      <w:pPr>
        <w:pStyle w:val="Textvbloku"/>
        <w:numPr>
          <w:ilvl w:val="0"/>
          <w:numId w:val="20"/>
        </w:numPr>
        <w:tabs>
          <w:tab w:val="clear" w:pos="794"/>
        </w:tabs>
        <w:spacing w:before="60"/>
        <w:ind w:left="425" w:right="0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Ukáže-li se nutnost provedení prací, které nejsou předmětem díla (vícepráce), musí na tuto skutečnost zhotovitel upozornit před zahájením těchto prací. V tomto případě musí být dohodnuta nová cena před zahájením víceprací. Pokud se mění cena z důvodů uvedených výše, navrhne písemně změnu ceny zhotovitel nejpozději </w:t>
      </w:r>
      <w:proofErr w:type="gramStart"/>
      <w:r w:rsidRPr="00B043C7">
        <w:rPr>
          <w:rFonts w:asciiTheme="minorHAnsi" w:hAnsiTheme="minorHAnsi" w:cstheme="minorHAnsi"/>
          <w:sz w:val="22"/>
          <w:szCs w:val="22"/>
        </w:rPr>
        <w:t xml:space="preserve">do </w:t>
      </w:r>
      <w:r w:rsidR="006B4BCB" w:rsidRPr="00B043C7">
        <w:rPr>
          <w:rFonts w:asciiTheme="minorHAnsi" w:hAnsiTheme="minorHAnsi" w:cstheme="minorHAnsi"/>
          <w:sz w:val="22"/>
          <w:szCs w:val="22"/>
        </w:rPr>
        <w:t>5</w:t>
      </w:r>
      <w:r w:rsidRPr="00B043C7">
        <w:rPr>
          <w:rFonts w:asciiTheme="minorHAnsi" w:hAnsiTheme="minorHAnsi" w:cstheme="minorHAnsi"/>
          <w:sz w:val="22"/>
          <w:szCs w:val="22"/>
        </w:rPr>
        <w:t>-ti</w:t>
      </w:r>
      <w:proofErr w:type="gramEnd"/>
      <w:r w:rsidRPr="00B043C7">
        <w:rPr>
          <w:rFonts w:asciiTheme="minorHAnsi" w:hAnsiTheme="minorHAnsi" w:cstheme="minorHAnsi"/>
          <w:sz w:val="22"/>
          <w:szCs w:val="22"/>
        </w:rPr>
        <w:t xml:space="preserve"> pracovních dnů od zjištění důvodů.</w:t>
      </w:r>
    </w:p>
    <w:p w14:paraId="18ED2847" w14:textId="77777777" w:rsidR="00393603" w:rsidRPr="00B043C7" w:rsidRDefault="00393603" w:rsidP="00436620">
      <w:pPr>
        <w:pStyle w:val="Textvbloku"/>
        <w:numPr>
          <w:ilvl w:val="0"/>
          <w:numId w:val="20"/>
        </w:numPr>
        <w:tabs>
          <w:tab w:val="clear" w:pos="794"/>
        </w:tabs>
        <w:spacing w:before="60"/>
        <w:ind w:left="425" w:right="0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Cena díla může být upravena v souvislosti s omezením rozsahu díla v souladu s čl. III.</w:t>
      </w:r>
      <w:r w:rsidR="00082490">
        <w:rPr>
          <w:rFonts w:asciiTheme="minorHAnsi" w:hAnsiTheme="minorHAnsi" w:cstheme="minorHAnsi"/>
          <w:sz w:val="22"/>
          <w:szCs w:val="22"/>
        </w:rPr>
        <w:t xml:space="preserve"> </w:t>
      </w:r>
      <w:r w:rsidR="00B51ECE" w:rsidRPr="00B043C7">
        <w:rPr>
          <w:rFonts w:asciiTheme="minorHAnsi" w:hAnsiTheme="minorHAnsi" w:cstheme="minorHAnsi"/>
          <w:sz w:val="22"/>
          <w:szCs w:val="22"/>
        </w:rPr>
        <w:t>1</w:t>
      </w:r>
      <w:r w:rsidR="0098331E" w:rsidRPr="00B043C7">
        <w:rPr>
          <w:rFonts w:asciiTheme="minorHAnsi" w:hAnsiTheme="minorHAnsi" w:cstheme="minorHAnsi"/>
          <w:sz w:val="22"/>
          <w:szCs w:val="22"/>
        </w:rPr>
        <w:t>.</w:t>
      </w:r>
      <w:r w:rsidR="00082490">
        <w:rPr>
          <w:rFonts w:asciiTheme="minorHAnsi" w:hAnsiTheme="minorHAnsi" w:cstheme="minorHAnsi"/>
          <w:sz w:val="22"/>
          <w:szCs w:val="22"/>
        </w:rPr>
        <w:t xml:space="preserve"> </w:t>
      </w:r>
      <w:r w:rsidR="008E4A5E">
        <w:rPr>
          <w:rFonts w:asciiTheme="minorHAnsi" w:hAnsiTheme="minorHAnsi" w:cstheme="minorHAnsi"/>
          <w:sz w:val="22"/>
          <w:szCs w:val="22"/>
        </w:rPr>
        <w:t>g</w:t>
      </w:r>
      <w:r w:rsidR="00B51ECE" w:rsidRPr="00B043C7">
        <w:rPr>
          <w:rFonts w:asciiTheme="minorHAnsi" w:hAnsiTheme="minorHAnsi" w:cstheme="minorHAnsi"/>
          <w:sz w:val="22"/>
          <w:szCs w:val="22"/>
        </w:rPr>
        <w:t>)</w:t>
      </w:r>
      <w:r w:rsidRPr="00B043C7">
        <w:rPr>
          <w:rFonts w:asciiTheme="minorHAnsi" w:hAnsiTheme="minorHAnsi" w:cstheme="minorHAnsi"/>
          <w:sz w:val="22"/>
          <w:szCs w:val="22"/>
        </w:rPr>
        <w:t xml:space="preserve"> této smlouvy. O cenu neprovedených prací ve výši odpovídající částkám uvedeným v</w:t>
      </w:r>
      <w:r w:rsidR="00730C11">
        <w:rPr>
          <w:rFonts w:asciiTheme="minorHAnsi" w:hAnsiTheme="minorHAnsi" w:cstheme="minorHAnsi"/>
          <w:sz w:val="22"/>
          <w:szCs w:val="22"/>
        </w:rPr>
        <w:t xml:space="preserve"> oceněném </w:t>
      </w:r>
      <w:r w:rsidRPr="00B043C7">
        <w:rPr>
          <w:rFonts w:asciiTheme="minorHAnsi" w:hAnsiTheme="minorHAnsi" w:cstheme="minorHAnsi"/>
          <w:sz w:val="22"/>
          <w:szCs w:val="22"/>
        </w:rPr>
        <w:t>položkovém rozpočtu bude ponížena výsledná cena díla</w:t>
      </w:r>
      <w:r w:rsidR="00B51ECE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5D2EE6C3" w14:textId="065AED62" w:rsidR="00C46B4B" w:rsidRPr="00B043C7" w:rsidRDefault="00A22883" w:rsidP="004138CB">
      <w:pPr>
        <w:numPr>
          <w:ilvl w:val="0"/>
          <w:numId w:val="20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22883">
        <w:rPr>
          <w:rFonts w:asciiTheme="minorHAnsi" w:hAnsiTheme="minorHAnsi" w:cstheme="minorHAnsi"/>
          <w:sz w:val="22"/>
          <w:szCs w:val="22"/>
          <w:lang w:eastAsia="en-US"/>
        </w:rPr>
        <w:t>Cena díla může být navýšena o cenu nepředvídaných a dodatečných prací (dále jen „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Vícepráce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“) zadaných zhotoviteli, a to tak, že v případě, že se bude jednat o práce obsažené ve výkazu výměr, který je součástí nabídky zhotovitele (viz. 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Příloha č. 7 – Výkaz výměr 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(závazný dokument), a tvoří </w:t>
      </w:r>
      <w:r w:rsidRPr="00A22883">
        <w:rPr>
          <w:rFonts w:asciiTheme="minorHAnsi" w:hAnsiTheme="minorHAnsi" w:cstheme="minorHAnsi"/>
          <w:sz w:val="22"/>
          <w:szCs w:val="22"/>
          <w:u w:val="single"/>
          <w:lang w:eastAsia="en-US"/>
        </w:rPr>
        <w:t>Přílohu č. 1 této smlouvy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„výkaz výměr“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), bude cena Víceprací stanovena maximálně dle jednotkových cen uvedených ve výkazu výměr. V případě, že se bude jednat o Vícepráce, neobsažené ve výkazu výměr, bude cena Víceprací stanovena ve výši cen stavebních prací uvedených v příslušných Katalozích popisů a směrných cen stavebních prací vydaných společností RTS Brno, a.s./případně společností ÚRS Praha, a.s. ponížených o příslušné procento, které odpovídá procentnímu rozdílu mezi cenou stavebních prací uvedených v příslušných Katalozích popisů a směrných cen stavebních prací vydaných společností RTS Brno, a.s./případně společností ÚRS Praha, a.s., a to v aktuální cenové úrovni ke dni podání nabídky zhotovitele a nabídkovou cenou zhotovitele </w:t>
      </w:r>
      <w:proofErr w:type="spellStart"/>
      <w:r w:rsidRPr="00A22883">
        <w:rPr>
          <w:rFonts w:asciiTheme="minorHAnsi" w:hAnsiTheme="minorHAnsi" w:cstheme="minorHAnsi"/>
          <w:sz w:val="22"/>
          <w:szCs w:val="22"/>
          <w:lang w:eastAsia="en-US"/>
        </w:rPr>
        <w:t>naceněnou</w:t>
      </w:r>
      <w:proofErr w:type="spellEnd"/>
      <w:r w:rsidRPr="00A22883">
        <w:rPr>
          <w:rFonts w:asciiTheme="minorHAnsi" w:hAnsiTheme="minorHAnsi" w:cstheme="minorHAnsi"/>
          <w:sz w:val="22"/>
          <w:szCs w:val="22"/>
          <w:lang w:eastAsia="en-US"/>
        </w:rPr>
        <w:t xml:space="preserve"> v rámci výkazu výměr. V případě, že nabídková cena zhotovitele v rámci výkazu výměr bude vyšší jak cena z Katalogu propisů a směrných cen stavebních prací vydaných společností RTS Brno, a.s./případně společností ÚRS Praha, a.s., tak cena Víceprací neobsažených ve výkazu výměr </w:t>
      </w:r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bude stanovená maximálně do výše cen stavebních prací uvedených v příslušných Katalozích popisů a směrných cen stavebních prací vydaných společností RTS Brno, a.s./případně společností ÚRS Praha, a.s., v závislosti na cenové soustavě, která je relevantní z hlediska </w:t>
      </w:r>
      <w:proofErr w:type="spellStart"/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nacenění</w:t>
      </w:r>
      <w:proofErr w:type="spellEnd"/>
      <w:r w:rsidRPr="00A228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výkazu výměr, </w:t>
      </w:r>
      <w:r w:rsidRPr="00A22883">
        <w:rPr>
          <w:rFonts w:asciiTheme="minorHAnsi" w:hAnsiTheme="minorHAnsi" w:cstheme="minorHAnsi"/>
          <w:sz w:val="22"/>
          <w:szCs w:val="22"/>
          <w:lang w:eastAsia="en-US"/>
        </w:rPr>
        <w:t>a to v aktuální cenové úrovni ke dni podání nabídky zhotovitele. Opakující se položky ve výkazu výměr musí být oceněny stejnou jednotkovou cenou. Položky neuvedené v použité cenové soustavě budou oceněny cenou v místě a čase obvyklou. U materiálových položek a finálních výrobků je za cenu obvyklou považována cena udávaná výrobcem.</w:t>
      </w:r>
    </w:p>
    <w:p w14:paraId="6B579ECE" w14:textId="77777777" w:rsidR="005D6A0E" w:rsidRDefault="005D6A0E" w:rsidP="0050623F">
      <w:pPr>
        <w:rPr>
          <w:rFonts w:asciiTheme="minorHAnsi" w:hAnsiTheme="minorHAnsi" w:cstheme="minorHAnsi"/>
          <w:sz w:val="22"/>
          <w:szCs w:val="22"/>
        </w:rPr>
      </w:pPr>
    </w:p>
    <w:p w14:paraId="1B74281E" w14:textId="77777777" w:rsidR="00130856" w:rsidRPr="00B043C7" w:rsidRDefault="00130856" w:rsidP="0050623F">
      <w:pPr>
        <w:rPr>
          <w:rFonts w:asciiTheme="minorHAnsi" w:hAnsiTheme="minorHAnsi" w:cstheme="minorHAnsi"/>
          <w:sz w:val="22"/>
          <w:szCs w:val="22"/>
        </w:rPr>
      </w:pPr>
    </w:p>
    <w:p w14:paraId="5233D44C" w14:textId="77777777" w:rsidR="00153C12" w:rsidRPr="00B043C7" w:rsidRDefault="00B969E7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Termíny realizace</w:t>
      </w:r>
    </w:p>
    <w:p w14:paraId="296459CD" w14:textId="77777777" w:rsidR="00DF3CEA" w:rsidRPr="00B043C7" w:rsidRDefault="00DF3CEA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Práce na stavbě budou zahájeny dnem předání staveniště</w:t>
      </w:r>
      <w:r w:rsidR="00280A31" w:rsidRPr="00B043C7">
        <w:rPr>
          <w:rFonts w:asciiTheme="minorHAnsi" w:hAnsiTheme="minorHAnsi" w:cstheme="minorHAnsi"/>
          <w:sz w:val="22"/>
          <w:szCs w:val="22"/>
        </w:rPr>
        <w:t>.</w:t>
      </w:r>
      <w:r w:rsidR="0026763B" w:rsidRPr="00B043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D5E06C" w14:textId="77777777" w:rsidR="005D6A0E" w:rsidRPr="00B043C7" w:rsidRDefault="005D6A0E" w:rsidP="00436620">
      <w:pPr>
        <w:numPr>
          <w:ilvl w:val="0"/>
          <w:numId w:val="2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Práce na stavbě budou ukončeny a předány objednateli v rozsahu předmětu </w:t>
      </w:r>
      <w:r w:rsidRPr="00B043C7">
        <w:rPr>
          <w:rFonts w:asciiTheme="minorHAnsi" w:hAnsiTheme="minorHAnsi" w:cstheme="minorHAnsi"/>
          <w:bCs/>
          <w:sz w:val="22"/>
          <w:szCs w:val="22"/>
        </w:rPr>
        <w:t>smlouvy</w:t>
      </w:r>
      <w:r w:rsidR="00155457" w:rsidRPr="00B04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DB00B9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AD4608" w:rsidRPr="00B04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7A7B" w:rsidRPr="00B043C7">
        <w:rPr>
          <w:rFonts w:asciiTheme="minorHAnsi" w:hAnsiTheme="minorHAnsi" w:cstheme="minorHAnsi"/>
          <w:b/>
          <w:bCs/>
          <w:sz w:val="22"/>
          <w:szCs w:val="22"/>
        </w:rPr>
        <w:t>týdnů od zahájení díla (předání staveniště)</w:t>
      </w:r>
      <w:r w:rsidR="0088219A" w:rsidRPr="00B043C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D0F45A1" w14:textId="77777777" w:rsidR="001624A5" w:rsidRPr="00B043C7" w:rsidRDefault="001624A5" w:rsidP="00436620">
      <w:pPr>
        <w:numPr>
          <w:ilvl w:val="0"/>
          <w:numId w:val="2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Odstranění zařízení staveniště a vyklizení staveniště do </w:t>
      </w:r>
      <w:proofErr w:type="gramStart"/>
      <w:r w:rsidRPr="00B043C7">
        <w:rPr>
          <w:rFonts w:asciiTheme="minorHAnsi" w:hAnsiTheme="minorHAnsi" w:cstheme="minorHAnsi"/>
          <w:b/>
          <w:sz w:val="22"/>
          <w:szCs w:val="22"/>
        </w:rPr>
        <w:t>10-ti</w:t>
      </w:r>
      <w:proofErr w:type="gramEnd"/>
      <w:r w:rsidRPr="00B043C7">
        <w:rPr>
          <w:rFonts w:asciiTheme="minorHAnsi" w:hAnsiTheme="minorHAnsi" w:cstheme="minorHAnsi"/>
          <w:b/>
          <w:sz w:val="22"/>
          <w:szCs w:val="22"/>
        </w:rPr>
        <w:t xml:space="preserve"> pracovních dnů ode dne dokončení a předání předmětu plnění.</w:t>
      </w:r>
    </w:p>
    <w:p w14:paraId="7DEF2CBE" w14:textId="77777777" w:rsidR="005D6A0E" w:rsidRPr="00B043C7" w:rsidRDefault="005D6A0E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Lhůty provádění budou prodlouženy, jestliže překážky v práci zavinil objednatel.</w:t>
      </w:r>
    </w:p>
    <w:p w14:paraId="5B946D95" w14:textId="77777777" w:rsidR="007625B9" w:rsidRPr="00B043C7" w:rsidRDefault="007625B9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je oprávněn kdykoli nařídit zhotoviteli přerušení provádění díla. V takovém případě dojde k prodloužení termínu na dokončení díla v souladu s čl. VI.</w:t>
      </w:r>
      <w:r w:rsidR="008E4A5E">
        <w:rPr>
          <w:rFonts w:asciiTheme="minorHAnsi" w:hAnsiTheme="minorHAnsi" w:cstheme="minorHAnsi"/>
          <w:sz w:val="22"/>
          <w:szCs w:val="22"/>
        </w:rPr>
        <w:t xml:space="preserve"> 2</w:t>
      </w:r>
      <w:r w:rsidRPr="00B043C7">
        <w:rPr>
          <w:rFonts w:asciiTheme="minorHAnsi" w:hAnsiTheme="minorHAnsi" w:cstheme="minorHAnsi"/>
          <w:sz w:val="22"/>
          <w:szCs w:val="22"/>
        </w:rPr>
        <w:t>. této smlouvy</w:t>
      </w:r>
    </w:p>
    <w:p w14:paraId="683CD102" w14:textId="77777777" w:rsidR="007625B9" w:rsidRPr="00B043C7" w:rsidRDefault="007625B9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nepříznivých klimatických podmínek pro provádění díla dojde k prodloužení termínu na dokončení díla po vzájemné dohodě smluvních stran.</w:t>
      </w:r>
    </w:p>
    <w:p w14:paraId="002B1871" w14:textId="77777777" w:rsidR="007625B9" w:rsidRPr="00B043C7" w:rsidRDefault="007625B9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>Během přerušení provádění díla je zhotovitel povinen zajistit ochranu díla proti zničení, ztrátě nebo poškození, jakož i uskladnění věcí opatřených k provádění díla. Je rovněž povinen provést na své vlastní náklady opatření k zamezení nebo minimalizaci škody, která by přerušením provádění díla mohla vzniknout.</w:t>
      </w:r>
    </w:p>
    <w:p w14:paraId="10554AF2" w14:textId="77777777" w:rsidR="00F1263C" w:rsidRPr="00B043C7" w:rsidRDefault="00F1263C" w:rsidP="00436620">
      <w:pPr>
        <w:numPr>
          <w:ilvl w:val="0"/>
          <w:numId w:val="29"/>
        </w:numPr>
        <w:tabs>
          <w:tab w:val="clear" w:pos="794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sjednaných víceprací může dojít k prodloužení termínu na dokončení díla po vzájemné dohodě smluvních stran</w:t>
      </w:r>
    </w:p>
    <w:p w14:paraId="3328D99E" w14:textId="77777777" w:rsidR="00C14000" w:rsidRPr="00B043C7" w:rsidRDefault="00C14000" w:rsidP="00FE3A68">
      <w:pPr>
        <w:rPr>
          <w:rFonts w:asciiTheme="minorHAnsi" w:hAnsiTheme="minorHAnsi" w:cstheme="minorHAnsi"/>
          <w:b/>
          <w:sz w:val="22"/>
          <w:szCs w:val="22"/>
        </w:rPr>
      </w:pPr>
    </w:p>
    <w:p w14:paraId="413150FB" w14:textId="77777777" w:rsidR="007224B4" w:rsidRPr="00B043C7" w:rsidRDefault="007224B4" w:rsidP="00FE3A68">
      <w:pPr>
        <w:rPr>
          <w:rFonts w:asciiTheme="minorHAnsi" w:hAnsiTheme="minorHAnsi" w:cstheme="minorHAnsi"/>
          <w:b/>
          <w:sz w:val="22"/>
          <w:szCs w:val="22"/>
        </w:rPr>
      </w:pPr>
    </w:p>
    <w:p w14:paraId="1BFC7D49" w14:textId="77777777" w:rsidR="00C14000" w:rsidRPr="00B043C7" w:rsidRDefault="00C14000" w:rsidP="00C1400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Staveniště</w:t>
      </w:r>
    </w:p>
    <w:p w14:paraId="405F13AA" w14:textId="77777777" w:rsidR="00504597" w:rsidRPr="00B043C7" w:rsidRDefault="00504597" w:rsidP="00436620">
      <w:pPr>
        <w:pStyle w:val="Zkladntext2"/>
        <w:numPr>
          <w:ilvl w:val="0"/>
          <w:numId w:val="24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43C7">
        <w:rPr>
          <w:rFonts w:asciiTheme="minorHAnsi" w:hAnsiTheme="minorHAnsi" w:cstheme="minorHAnsi"/>
          <w:bCs/>
          <w:iCs/>
          <w:sz w:val="22"/>
          <w:szCs w:val="22"/>
        </w:rPr>
        <w:t>Objednatel je povinen předat zhotoviteli staveniště bez jakýchkoli fakt</w:t>
      </w:r>
      <w:r w:rsidR="00FE0804">
        <w:rPr>
          <w:rFonts w:asciiTheme="minorHAnsi" w:hAnsiTheme="minorHAnsi" w:cstheme="minorHAnsi"/>
          <w:bCs/>
          <w:iCs/>
          <w:sz w:val="22"/>
          <w:szCs w:val="22"/>
        </w:rPr>
        <w:t>ických i právních vad</w:t>
      </w:r>
      <w:r w:rsidRPr="00B043C7">
        <w:rPr>
          <w:rFonts w:asciiTheme="minorHAnsi" w:hAnsiTheme="minorHAnsi" w:cstheme="minorHAnsi"/>
          <w:bCs/>
          <w:iCs/>
          <w:sz w:val="22"/>
          <w:szCs w:val="22"/>
        </w:rPr>
        <w:t>. O předání staveniště sepíší strany písemný protokol, ve kterém zhotovitel potvrdí, že převzal staveniště v souladu s touto smlouvou.</w:t>
      </w:r>
    </w:p>
    <w:p w14:paraId="1A8238CD" w14:textId="77777777" w:rsidR="00504597" w:rsidRPr="00B043C7" w:rsidRDefault="00504597" w:rsidP="00436620">
      <w:pPr>
        <w:pStyle w:val="Jednotlivbodysml"/>
        <w:numPr>
          <w:ilvl w:val="0"/>
          <w:numId w:val="24"/>
        </w:numPr>
        <w:suppressLineNumbers w:val="0"/>
        <w:spacing w:before="6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bCs/>
          <w:iCs/>
          <w:sz w:val="22"/>
          <w:szCs w:val="22"/>
        </w:rPr>
        <w:t xml:space="preserve">Zhotovitel se zavazuje, že zajistí na vlastní náklady a nebezpečí odpovídající zařízení staveniště, a toto zařízení zabezpečit tak, aby nedošlo k jeho poškození či odcizení. </w:t>
      </w:r>
      <w:r w:rsidRPr="00B043C7">
        <w:rPr>
          <w:rFonts w:asciiTheme="minorHAnsi" w:hAnsiTheme="minorHAnsi" w:cstheme="minorHAnsi"/>
          <w:sz w:val="22"/>
          <w:szCs w:val="22"/>
        </w:rPr>
        <w:t>Zhotovitel zabezpečí na vlastní náklady dopravu strojů, stavebního materiálu, konstrukcí, zařízení, jakož i jejich uskladnění na staveništi.</w:t>
      </w:r>
    </w:p>
    <w:p w14:paraId="10C9D45C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bCs/>
          <w:iCs/>
          <w:sz w:val="22"/>
          <w:szCs w:val="22"/>
        </w:rPr>
        <w:t xml:space="preserve">Zhotovitel je povinen umístit na staveništi dopravní značení v souladu s příslušnými předpisy, případně zajistit přemístění již existujícího dopravního značení. </w:t>
      </w:r>
      <w:r w:rsidRPr="00B043C7">
        <w:rPr>
          <w:rFonts w:asciiTheme="minorHAnsi" w:hAnsiTheme="minorHAnsi" w:cstheme="minorHAnsi"/>
          <w:sz w:val="22"/>
          <w:szCs w:val="22"/>
        </w:rPr>
        <w:t>Zhotovitel rovněž zajistí projednání změn a úprav dopravního značení s příslušnými úřady a dále zajistí průběž</w:t>
      </w:r>
      <w:r w:rsidR="005C0E06" w:rsidRPr="00B043C7">
        <w:rPr>
          <w:rFonts w:asciiTheme="minorHAnsi" w:hAnsiTheme="minorHAnsi" w:cstheme="minorHAnsi"/>
          <w:sz w:val="22"/>
          <w:szCs w:val="22"/>
        </w:rPr>
        <w:t>né udržování dopravního značení</w:t>
      </w:r>
      <w:r w:rsidRPr="00B043C7">
        <w:rPr>
          <w:rFonts w:asciiTheme="minorHAnsi" w:hAnsiTheme="minorHAnsi" w:cstheme="minorHAnsi"/>
          <w:sz w:val="22"/>
          <w:szCs w:val="22"/>
        </w:rPr>
        <w:t>.</w:t>
      </w:r>
    </w:p>
    <w:p w14:paraId="29E496A1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odpovídá za pořádek a čistotu na staveništi, a to po celou dobu provádění díla. Zhotovitel se zavazuje bez zbytečného odkladu odstranit odpady a nečistoty vzniklé provedením díla a průběžně odstraňovat veškerá znečištění a poškození komunikací, ke kterým dojde  v důsledku provádění díla.</w:t>
      </w:r>
    </w:p>
    <w:p w14:paraId="417363B9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521218086"/>
      <w:r w:rsidRPr="00B043C7">
        <w:rPr>
          <w:rFonts w:asciiTheme="minorHAnsi" w:hAnsiTheme="minorHAnsi" w:cstheme="minorHAnsi"/>
          <w:sz w:val="22"/>
          <w:szCs w:val="22"/>
        </w:rPr>
        <w:t>Zhotovitel se zavazuje řádně označit staveniště v souladu s obecně platnými právními předpisy.</w:t>
      </w:r>
      <w:bookmarkEnd w:id="1"/>
      <w:r w:rsidRPr="00B043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583C2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zabezpečit staveniště tak, aby nedocházelo ke škodám na díle, na zařízení staveniště a jiném majetku.</w:t>
      </w:r>
    </w:p>
    <w:p w14:paraId="6E5C4AE4" w14:textId="77777777" w:rsidR="00504597" w:rsidRPr="00B043C7" w:rsidRDefault="00504597" w:rsidP="00436620">
      <w:pPr>
        <w:pStyle w:val="Zkladntext"/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oprávněn umístit na staveništi informační tabule o provádění díla jeho osobou. Vzhled a údaje na informační tabuli si zhotovitel v případě žádosti nechá předem odsouhlasit objednatelem.</w:t>
      </w:r>
    </w:p>
    <w:p w14:paraId="65B20D7B" w14:textId="77777777" w:rsidR="00504597" w:rsidRPr="00B043C7" w:rsidRDefault="00504597" w:rsidP="00436620">
      <w:pPr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Objednatel se zavazuje zhotoviteli určit místa pro odběr energií a vody. Dodávku potřebných energií a vody a s tím spojené úhrady zajistí zhotovitel sám na své vlastní náklady a platby za jejich odběr bude provádět přímo příslušným dodavatelům.</w:t>
      </w:r>
    </w:p>
    <w:p w14:paraId="7ABC13CD" w14:textId="77777777" w:rsidR="006A4E06" w:rsidRPr="008D46BA" w:rsidRDefault="001624A5" w:rsidP="0050623F">
      <w:pPr>
        <w:numPr>
          <w:ilvl w:val="0"/>
          <w:numId w:val="2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se zavazuje v termínu sjednaném v čl. VI.</w:t>
      </w:r>
      <w:r w:rsidR="00723768">
        <w:rPr>
          <w:rFonts w:asciiTheme="minorHAnsi" w:hAnsiTheme="minorHAnsi" w:cstheme="minorHAnsi"/>
          <w:sz w:val="22"/>
          <w:szCs w:val="22"/>
        </w:rPr>
        <w:t xml:space="preserve"> 4</w:t>
      </w:r>
      <w:r w:rsidR="00FE0EC7" w:rsidRPr="00B043C7">
        <w:rPr>
          <w:rFonts w:asciiTheme="minorHAnsi" w:hAnsiTheme="minorHAnsi" w:cstheme="minorHAnsi"/>
          <w:sz w:val="22"/>
          <w:szCs w:val="22"/>
        </w:rPr>
        <w:t xml:space="preserve">. této </w:t>
      </w:r>
      <w:r w:rsidRPr="00B043C7">
        <w:rPr>
          <w:rFonts w:asciiTheme="minorHAnsi" w:hAnsiTheme="minorHAnsi" w:cstheme="minorHAnsi"/>
          <w:sz w:val="22"/>
          <w:szCs w:val="22"/>
        </w:rPr>
        <w:t>smlouvy vyčistit a vyklidit staveniště a odstranit z něj veškerá svá zařízení, materiál, stroje, konstrukce atp.</w:t>
      </w:r>
    </w:p>
    <w:p w14:paraId="1C50A3CC" w14:textId="77777777" w:rsidR="00FE0804" w:rsidRDefault="00FE0804" w:rsidP="0050623F">
      <w:pPr>
        <w:rPr>
          <w:rFonts w:asciiTheme="minorHAnsi" w:hAnsiTheme="minorHAnsi" w:cstheme="minorHAnsi"/>
          <w:sz w:val="22"/>
          <w:szCs w:val="22"/>
        </w:rPr>
      </w:pPr>
    </w:p>
    <w:p w14:paraId="5CA89A8E" w14:textId="77777777" w:rsidR="00FE0804" w:rsidRPr="00B043C7" w:rsidRDefault="00FE0804" w:rsidP="0050623F">
      <w:pPr>
        <w:rPr>
          <w:rFonts w:asciiTheme="minorHAnsi" w:hAnsiTheme="minorHAnsi" w:cstheme="minorHAnsi"/>
          <w:sz w:val="22"/>
          <w:szCs w:val="22"/>
        </w:rPr>
      </w:pPr>
    </w:p>
    <w:p w14:paraId="4B3E246F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Požadavky na zhotovitele</w:t>
      </w:r>
    </w:p>
    <w:p w14:paraId="2A0890EA" w14:textId="77777777" w:rsidR="005D6A0E" w:rsidRPr="00B043C7" w:rsidRDefault="005D6A0E" w:rsidP="00436620">
      <w:pPr>
        <w:numPr>
          <w:ilvl w:val="0"/>
          <w:numId w:val="4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zajistí veškeré zákonné požadavky týkající se bezpečnosti práce, zejména proškolení svých zaměstnanců apod. vztahující se k vykonávaným činnostem s tím, že dodržování těchto předpisů bude kontrolovat zástupce objednatele. O každém zjištění porušení těchto předpisů bude proveden zápis do stavební</w:t>
      </w:r>
      <w:r w:rsidR="003A2380" w:rsidRPr="00B043C7">
        <w:rPr>
          <w:rFonts w:asciiTheme="minorHAnsi" w:hAnsiTheme="minorHAnsi" w:cstheme="minorHAnsi"/>
          <w:sz w:val="22"/>
          <w:szCs w:val="22"/>
        </w:rPr>
        <w:t>ho</w:t>
      </w:r>
      <w:r w:rsidRPr="00B043C7">
        <w:rPr>
          <w:rFonts w:asciiTheme="minorHAnsi" w:hAnsiTheme="minorHAnsi" w:cstheme="minorHAnsi"/>
          <w:sz w:val="22"/>
          <w:szCs w:val="22"/>
        </w:rPr>
        <w:t xml:space="preserve"> deníku. V případě opakovaného porušení předpisů bezpečnosti práce má TD</w:t>
      </w:r>
      <w:r w:rsidR="006A4E06" w:rsidRPr="00B043C7">
        <w:rPr>
          <w:rFonts w:asciiTheme="minorHAnsi" w:hAnsiTheme="minorHAnsi" w:cstheme="minorHAnsi"/>
          <w:sz w:val="22"/>
          <w:szCs w:val="22"/>
        </w:rPr>
        <w:t>S</w:t>
      </w:r>
      <w:r w:rsidRPr="00B043C7">
        <w:rPr>
          <w:rFonts w:asciiTheme="minorHAnsi" w:hAnsiTheme="minorHAnsi" w:cstheme="minorHAnsi"/>
          <w:sz w:val="22"/>
          <w:szCs w:val="22"/>
        </w:rPr>
        <w:t xml:space="preserve"> právo přerušit práce na stavbě do doby, než zhotovitel </w:t>
      </w:r>
      <w:r w:rsidR="000B1277" w:rsidRPr="00B043C7">
        <w:rPr>
          <w:rFonts w:asciiTheme="minorHAnsi" w:hAnsiTheme="minorHAnsi" w:cstheme="minorHAnsi"/>
          <w:sz w:val="22"/>
          <w:szCs w:val="22"/>
        </w:rPr>
        <w:t>s</w:t>
      </w:r>
      <w:r w:rsidRPr="00B043C7">
        <w:rPr>
          <w:rFonts w:asciiTheme="minorHAnsi" w:hAnsiTheme="minorHAnsi" w:cstheme="minorHAnsi"/>
          <w:sz w:val="22"/>
          <w:szCs w:val="22"/>
        </w:rPr>
        <w:t>jedná nápravu. Toto přerušení prací není důvodem pro prodloužení termínu plnění.</w:t>
      </w:r>
    </w:p>
    <w:p w14:paraId="25AC2BA3" w14:textId="77777777" w:rsidR="005D6A0E" w:rsidRDefault="005D6A0E" w:rsidP="00436620">
      <w:pPr>
        <w:numPr>
          <w:ilvl w:val="0"/>
          <w:numId w:val="4"/>
        </w:numPr>
        <w:tabs>
          <w:tab w:val="left" w:pos="851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opětovného porušení předpisů bezpečnosti práce takovým způsobem, že by mohlo dojít k</w:t>
      </w:r>
      <w:r w:rsidR="00433F83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ohrožení majetku a zdraví osob, má objednatel právo odstoupit od smlouvy, přičemž toto odstoupení od smlouvy je považováno za odstoupení z důvodu na straně zhotovitele s uplatněním smluvní pokuty dle příslušného článku smlouvy.</w:t>
      </w:r>
    </w:p>
    <w:p w14:paraId="5912E2C1" w14:textId="77777777" w:rsidR="00723768" w:rsidRDefault="00723768" w:rsidP="00723768">
      <w:pPr>
        <w:tabs>
          <w:tab w:val="left" w:pos="851"/>
        </w:tabs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491FE73" w14:textId="77777777" w:rsidR="00723768" w:rsidRDefault="00723768" w:rsidP="00723768">
      <w:pPr>
        <w:tabs>
          <w:tab w:val="left" w:pos="851"/>
        </w:tabs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35F0767" w14:textId="77777777" w:rsidR="00324F08" w:rsidRPr="00B043C7" w:rsidRDefault="00324F08" w:rsidP="00723768">
      <w:pPr>
        <w:tabs>
          <w:tab w:val="left" w:pos="851"/>
        </w:tabs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FDB50AE" w14:textId="77777777" w:rsidR="005D6A0E" w:rsidRPr="00FE0804" w:rsidRDefault="005D6A0E" w:rsidP="00FE0804">
      <w:pPr>
        <w:numPr>
          <w:ilvl w:val="0"/>
          <w:numId w:val="5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lastRenderedPageBreak/>
        <w:t>Zhotovitel je povinen:</w:t>
      </w:r>
    </w:p>
    <w:p w14:paraId="0BB2E0F5" w14:textId="77777777" w:rsidR="005D6A0E" w:rsidRPr="00B043C7" w:rsidRDefault="005D6A0E" w:rsidP="00745F90">
      <w:pPr>
        <w:numPr>
          <w:ilvl w:val="0"/>
          <w:numId w:val="21"/>
        </w:numPr>
        <w:tabs>
          <w:tab w:val="clear" w:pos="142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zohlednit při provádění stavby vydaná vyjádření dotčených organizací, orgánů státní správy a</w:t>
      </w:r>
      <w:r w:rsidR="00C514F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podmínky stanovené vlastníky stavbou dotčených pozemků ve správním řízení. Za nedodržení těchto podmínek a ustanovení nese zhotovitel plnou zodpovědnost. Náklady na odstranění případných škod na pozemcích, objektech, sítích a vzrostlé zeleni způsobených zhotovitelem při</w:t>
      </w:r>
      <w:r w:rsidR="00373F8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realizaci stavby jsou zahrnuty v ceně díla.</w:t>
      </w:r>
    </w:p>
    <w:p w14:paraId="686CBDE4" w14:textId="77777777" w:rsidR="005D6A0E" w:rsidRPr="00B043C7" w:rsidRDefault="005D6A0E" w:rsidP="00745F90">
      <w:pPr>
        <w:numPr>
          <w:ilvl w:val="0"/>
          <w:numId w:val="21"/>
        </w:numPr>
        <w:tabs>
          <w:tab w:val="clear" w:pos="142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0B1277" w:rsidRPr="00B043C7">
        <w:rPr>
          <w:rFonts w:asciiTheme="minorHAnsi" w:hAnsiTheme="minorHAnsi" w:cstheme="minorHAnsi"/>
          <w:sz w:val="22"/>
          <w:szCs w:val="22"/>
        </w:rPr>
        <w:t xml:space="preserve">nutnosti </w:t>
      </w:r>
      <w:r w:rsidRPr="00B043C7">
        <w:rPr>
          <w:rFonts w:asciiTheme="minorHAnsi" w:hAnsiTheme="minorHAnsi" w:cstheme="minorHAnsi"/>
          <w:sz w:val="22"/>
          <w:szCs w:val="22"/>
        </w:rPr>
        <w:t xml:space="preserve">omezení veřejného provozu nebo uzávěry komunikace </w:t>
      </w:r>
      <w:r w:rsidR="000B1277" w:rsidRPr="00B043C7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B043C7">
        <w:rPr>
          <w:rFonts w:asciiTheme="minorHAnsi" w:hAnsiTheme="minorHAnsi" w:cstheme="minorHAnsi"/>
          <w:sz w:val="22"/>
          <w:szCs w:val="22"/>
        </w:rPr>
        <w:t>příslušná povolení a</w:t>
      </w:r>
      <w:r w:rsidR="00C514F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rozhodnutí (včetně situace dopravního značení) a provést veškerá opatření, která vyplynou z</w:t>
      </w:r>
      <w:r w:rsidR="00C514F8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úředního rozhodnutí. </w:t>
      </w:r>
      <w:r w:rsidR="000B1277" w:rsidRPr="00B043C7">
        <w:rPr>
          <w:rFonts w:asciiTheme="minorHAnsi" w:hAnsiTheme="minorHAnsi" w:cstheme="minorHAnsi"/>
          <w:iCs/>
          <w:sz w:val="22"/>
          <w:szCs w:val="22"/>
        </w:rPr>
        <w:t>Nejnutnější obslužnost a zásobování musí být zachovány.</w:t>
      </w:r>
      <w:r w:rsidR="000B1277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 xml:space="preserve">Náklady na tato opatření jsou zahrnuty v ceně díla. </w:t>
      </w:r>
    </w:p>
    <w:p w14:paraId="2EBDB815" w14:textId="77777777" w:rsidR="005D6A0E" w:rsidRPr="00B043C7" w:rsidRDefault="005D6A0E" w:rsidP="00745F90">
      <w:pPr>
        <w:numPr>
          <w:ilvl w:val="0"/>
          <w:numId w:val="21"/>
        </w:numPr>
        <w:tabs>
          <w:tab w:val="clear" w:pos="1429"/>
        </w:tabs>
        <w:spacing w:before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 dokončení díla uvést všechny stavbou dotčené pozemky, objekty a zařízení do původního stavu, což bude doloženo písemným prohlášením jejich majitelů, že je přebírají bez závad zpět do</w:t>
      </w:r>
      <w:r w:rsidR="00FF6871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svého užívání. Náklady jsou zahrnuty v ceně díla.</w:t>
      </w:r>
    </w:p>
    <w:p w14:paraId="3F4BD8D1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přebírá v plném rozsahu odpovědnost za vlastní řízení postupu prací a za sledování a</w:t>
      </w:r>
      <w:r w:rsidR="00190ADA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dodržování předpisů o bezpečnosti práce a ochrany zdraví při práci, zachování pořádku na</w:t>
      </w:r>
      <w:r w:rsidR="00FF6871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pracovišti. Rovněž zodpovídá za provádění prací v požadované kvalitě a ve stanovených termínech.</w:t>
      </w:r>
    </w:p>
    <w:p w14:paraId="5BC9A5F0" w14:textId="77777777" w:rsidR="005D6A0E" w:rsidRPr="003715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V průběhu prací na stavbě vede zhotovitel stavební deník.</w:t>
      </w:r>
    </w:p>
    <w:p w14:paraId="61EFC41F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  <w:tab w:val="left" w:pos="-2127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během pracovní doby musí být deník trvale přístupný</w:t>
      </w:r>
    </w:p>
    <w:p w14:paraId="4643D498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povinnost vést stavební deník končí odevzdáním a převzetím posledního objektu stavby</w:t>
      </w:r>
    </w:p>
    <w:p w14:paraId="333FA44F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denní záznamy čitelně zapisuje a podepisuje zhotovitel v ten den, kdy byly práce provedeny nebo kdy nastaly okolnosti, které jsou předmětem zápisu. Při denních záznamech nesmějí být vynechána volná místa. Mimo zástupce zhotovitele může provádět potřebné záznamy ve</w:t>
      </w:r>
      <w:r w:rsidR="00FF6871" w:rsidRPr="003715C7">
        <w:rPr>
          <w:rFonts w:asciiTheme="minorHAnsi" w:hAnsiTheme="minorHAnsi" w:cstheme="minorHAnsi"/>
          <w:sz w:val="22"/>
          <w:szCs w:val="22"/>
        </w:rPr>
        <w:t> </w:t>
      </w:r>
      <w:r w:rsidRPr="003715C7">
        <w:rPr>
          <w:rFonts w:asciiTheme="minorHAnsi" w:hAnsiTheme="minorHAnsi" w:cstheme="minorHAnsi"/>
          <w:sz w:val="22"/>
          <w:szCs w:val="22"/>
        </w:rPr>
        <w:t>stavebním deníku TD</w:t>
      </w:r>
      <w:r w:rsidR="0040442E" w:rsidRPr="003715C7">
        <w:rPr>
          <w:rFonts w:asciiTheme="minorHAnsi" w:hAnsiTheme="minorHAnsi" w:cstheme="minorHAnsi"/>
          <w:sz w:val="22"/>
          <w:szCs w:val="22"/>
        </w:rPr>
        <w:t>S</w:t>
      </w:r>
      <w:r w:rsidRPr="003715C7">
        <w:rPr>
          <w:rFonts w:asciiTheme="minorHAnsi" w:hAnsiTheme="minorHAnsi" w:cstheme="minorHAnsi"/>
          <w:sz w:val="22"/>
          <w:szCs w:val="22"/>
        </w:rPr>
        <w:t>,</w:t>
      </w:r>
      <w:r w:rsidR="0040442E" w:rsidRPr="003715C7">
        <w:rPr>
          <w:rFonts w:asciiTheme="minorHAnsi" w:hAnsiTheme="minorHAnsi" w:cstheme="minorHAnsi"/>
          <w:sz w:val="22"/>
          <w:szCs w:val="22"/>
        </w:rPr>
        <w:t xml:space="preserve"> koordinátor BOZP na staveništi,</w:t>
      </w:r>
      <w:r w:rsidRPr="003715C7">
        <w:rPr>
          <w:rFonts w:asciiTheme="minorHAnsi" w:hAnsiTheme="minorHAnsi" w:cstheme="minorHAnsi"/>
          <w:sz w:val="22"/>
          <w:szCs w:val="22"/>
        </w:rPr>
        <w:t xml:space="preserve"> pracovník projektanta pověřený výkonem autorského dozoru, dále orgány státního stavebního dozoru, případně jiné příslušné orgány státní správy a rovněž zmocnění zástupci objednatele a provozovatele.</w:t>
      </w:r>
    </w:p>
    <w:p w14:paraId="2B8F436A" w14:textId="77777777" w:rsidR="005D6A0E" w:rsidRPr="003715C7" w:rsidRDefault="005D6A0E" w:rsidP="00436620">
      <w:pPr>
        <w:numPr>
          <w:ilvl w:val="0"/>
          <w:numId w:val="22"/>
        </w:numPr>
        <w:tabs>
          <w:tab w:val="clear" w:pos="1429"/>
        </w:tabs>
        <w:spacing w:before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jestliže zhotovitel nesouhlasí s provedeným zázna</w:t>
      </w:r>
      <w:r w:rsidR="00FE0804" w:rsidRPr="003715C7">
        <w:rPr>
          <w:rFonts w:asciiTheme="minorHAnsi" w:hAnsiTheme="minorHAnsi" w:cstheme="minorHAnsi"/>
          <w:sz w:val="22"/>
          <w:szCs w:val="22"/>
        </w:rPr>
        <w:t>mem objednatele</w:t>
      </w:r>
      <w:r w:rsidRPr="003715C7">
        <w:rPr>
          <w:rFonts w:asciiTheme="minorHAnsi" w:hAnsiTheme="minorHAnsi" w:cstheme="minorHAnsi"/>
          <w:sz w:val="22"/>
          <w:szCs w:val="22"/>
        </w:rPr>
        <w:t>, je povinen zaslat do 3 pracovních</w:t>
      </w:r>
      <w:r w:rsidRPr="00B043C7">
        <w:rPr>
          <w:rFonts w:asciiTheme="minorHAnsi" w:hAnsiTheme="minorHAnsi" w:cstheme="minorHAnsi"/>
          <w:sz w:val="22"/>
          <w:szCs w:val="22"/>
        </w:rPr>
        <w:t xml:space="preserve"> dnů svoje písemné vyjádření na adresu objednatele, jinak se má za to, že s</w:t>
      </w:r>
      <w:r w:rsidR="00FF6871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 xml:space="preserve">obsahem zápisu souhlasí. </w:t>
      </w:r>
      <w:r w:rsidRPr="003715C7">
        <w:rPr>
          <w:rFonts w:asciiTheme="minorHAnsi" w:hAnsiTheme="minorHAnsi" w:cstheme="minorHAnsi"/>
          <w:sz w:val="22"/>
          <w:szCs w:val="22"/>
        </w:rPr>
        <w:t xml:space="preserve">Dohody vyjádřené podpisy zástupce ve stavebním deníku nelze považovat za změnu či dodatky smlouvy o dílo, právoplatné jsou pouze řádné změny a dodatky ke smlouvě. </w:t>
      </w:r>
    </w:p>
    <w:p w14:paraId="321A15BF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Zhotovitel je povinen předložit denní záznamy nejpozději následující pracovní den a odevzdat dozoru objednatele prvý průpis, který bude na závěr stavby vyměněn za originál. Jestliže objednatel nesouhlasí s obsahem zápisu, sdělí své stanovisko nejpozději do 3 pracovních dnů od převzetí denního záznamu. Jinak se má za to, že s obsahem souhlasí. O</w:t>
      </w:r>
      <w:r w:rsidRPr="00B043C7">
        <w:rPr>
          <w:rFonts w:asciiTheme="minorHAnsi" w:hAnsiTheme="minorHAnsi" w:cstheme="minorHAnsi"/>
          <w:sz w:val="22"/>
          <w:szCs w:val="22"/>
        </w:rPr>
        <w:t>patření pro zdárný průběh stavby zajišťuje, provádí a hradí zhotovitel. Domnívá-li se zhotovitel, že pro zdárný průběh provádění prací existují překážky, musí to neprodleně oznámit písemně objednateli. Opomene-li toto oznámení, může uplatnit jen ty okolnosti, které byly objednateli známy, včetně jejich účinků.</w:t>
      </w:r>
    </w:p>
    <w:p w14:paraId="2DC10ADE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Nedokončené dílo nebo jeho část není objednatel povinen převzít. Objednatel ani jiný subjekt nesmí nepřevzaté dílo nebo nepřevzatou část díla předčasně užívat.</w:t>
      </w:r>
    </w:p>
    <w:p w14:paraId="61CAAF41" w14:textId="77777777" w:rsidR="00F70246" w:rsidRPr="00B043C7" w:rsidRDefault="00F70246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umožnit oprávněným orgánům státní správy vstup na staveniště, jakož i kontrolu dokladů souvisejících s prováděním díla.</w:t>
      </w:r>
    </w:p>
    <w:p w14:paraId="37B22AD4" w14:textId="77777777" w:rsidR="00530D74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Zhotovitel je povinen písemně oznámit objednateli nejpozději 5 pracovních dnů předem, kdy bude dílo připraveno k</w:t>
      </w:r>
      <w:r w:rsidR="00AA5D4C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pře</w:t>
      </w:r>
      <w:r w:rsidR="00AA5D4C" w:rsidRPr="00B043C7">
        <w:rPr>
          <w:rFonts w:asciiTheme="minorHAnsi" w:hAnsiTheme="minorHAnsi" w:cstheme="minorHAnsi"/>
          <w:sz w:val="22"/>
          <w:szCs w:val="22"/>
        </w:rPr>
        <w:t xml:space="preserve">dání </w:t>
      </w:r>
      <w:r w:rsidRPr="00B043C7">
        <w:rPr>
          <w:rFonts w:asciiTheme="minorHAnsi" w:hAnsiTheme="minorHAnsi" w:cstheme="minorHAnsi"/>
          <w:sz w:val="22"/>
          <w:szCs w:val="22"/>
        </w:rPr>
        <w:t>a sdělit, kdy bude pře</w:t>
      </w:r>
      <w:r w:rsidR="00AA5D4C" w:rsidRPr="00B043C7">
        <w:rPr>
          <w:rFonts w:asciiTheme="minorHAnsi" w:hAnsiTheme="minorHAnsi" w:cstheme="minorHAnsi"/>
          <w:sz w:val="22"/>
          <w:szCs w:val="22"/>
        </w:rPr>
        <w:t xml:space="preserve">dání </w:t>
      </w:r>
      <w:r w:rsidRPr="00B043C7">
        <w:rPr>
          <w:rFonts w:asciiTheme="minorHAnsi" w:hAnsiTheme="minorHAnsi" w:cstheme="minorHAnsi"/>
          <w:sz w:val="22"/>
          <w:szCs w:val="22"/>
        </w:rPr>
        <w:t>zahájeno a jak bude probíhat. K předání díla zhotovitel zajistí předepsané doklady o jakosti</w:t>
      </w:r>
      <w:r w:rsidR="00530D74" w:rsidRPr="00B043C7">
        <w:rPr>
          <w:rFonts w:asciiTheme="minorHAnsi" w:hAnsiTheme="minorHAnsi" w:cstheme="minorHAnsi"/>
          <w:sz w:val="22"/>
          <w:szCs w:val="22"/>
        </w:rPr>
        <w:t>.</w:t>
      </w:r>
    </w:p>
    <w:p w14:paraId="4921D52A" w14:textId="77777777" w:rsidR="005D6A0E" w:rsidRPr="003715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Objednatel není oprávněn odmítnout převzetí díla pro závady, jejichž původ je v podkladech, které sám předal. Zhotovitel je však povinen za úplatu tyto vady odstranit v dohodnutém termínu. Toto ustanovení však neplatí, jestliže zhotovitel při předání prací věděl, nebo vědět musel, o vadách podkladů a na tyto neupozornil nebo pokud zhotovitel sám poskytl nesprávné údaje, na základě kterých byly zpracovány podklady objednatele.</w:t>
      </w:r>
    </w:p>
    <w:p w14:paraId="31FB9768" w14:textId="77777777" w:rsidR="005D6A0E" w:rsidRPr="00B043C7" w:rsidRDefault="0015128D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5128D">
        <w:rPr>
          <w:rFonts w:asciiTheme="minorHAnsi" w:hAnsiTheme="minorHAnsi" w:cstheme="minorHAnsi"/>
          <w:sz w:val="22"/>
          <w:szCs w:val="22"/>
        </w:rPr>
        <w:lastRenderedPageBreak/>
        <w:t xml:space="preserve">O předání a převzetí díla nebo jeho části sestaví TDS zápis, který obsahuje zhodnocení prací - zejména její jakosti, soupis zjištěných vad a drobných nedodělků, dohodnuté lhůty k jejich odstranění, popř. slevu z ceny díla nebo jiná opatření, která byla dohodnuta (např. prodloužení odpovědnosti za vady). Nedošlo-li k dohodě, uvedou se v zápisu stanoviska obou stran. </w:t>
      </w:r>
      <w:r w:rsidR="005D6A0E" w:rsidRPr="00B043C7">
        <w:rPr>
          <w:rFonts w:asciiTheme="minorHAnsi" w:hAnsiTheme="minorHAnsi" w:cstheme="minorHAnsi"/>
          <w:sz w:val="22"/>
          <w:szCs w:val="22"/>
        </w:rPr>
        <w:t>Pokud objednatel dílo přejímá, obsahuje zápis prohlášení o jeho převzetí, odmítá-li dílo převzít, sepíše se zápis s uvedením stanovisek obou stran a jejich zdůvodnění.</w:t>
      </w:r>
    </w:p>
    <w:p w14:paraId="1BEC40E2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Povinnost dodat je splněna řádným provedením a předáním díla. Povinnost odebrat je splněna prohlášením objednatele v zápise o převzetí, že dílo přejímá. </w:t>
      </w:r>
    </w:p>
    <w:p w14:paraId="5181D83F" w14:textId="77777777" w:rsidR="005D6A0E" w:rsidRPr="00B043C7" w:rsidRDefault="005D6A0E" w:rsidP="00436620">
      <w:pPr>
        <w:numPr>
          <w:ilvl w:val="0"/>
          <w:numId w:val="6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 případě dohody objednatele se zhotovitelem o předání a převzetí díla s předem odsouhlasenými drobnými vadami a nedodělky, které vznikly na základě objektivních důvodů, </w:t>
      </w:r>
      <w:r w:rsidR="006953C1" w:rsidRPr="00B043C7">
        <w:rPr>
          <w:rFonts w:asciiTheme="minorHAnsi" w:hAnsiTheme="minorHAnsi" w:cstheme="minorHAnsi"/>
          <w:sz w:val="22"/>
          <w:szCs w:val="22"/>
        </w:rPr>
        <w:t xml:space="preserve">je objednatel oprávněn </w:t>
      </w:r>
      <w:r w:rsidRPr="00B043C7">
        <w:rPr>
          <w:rFonts w:asciiTheme="minorHAnsi" w:hAnsiTheme="minorHAnsi" w:cstheme="minorHAnsi"/>
          <w:sz w:val="22"/>
          <w:szCs w:val="22"/>
        </w:rPr>
        <w:t>stanov</w:t>
      </w:r>
      <w:r w:rsidR="006953C1" w:rsidRPr="00B043C7">
        <w:rPr>
          <w:rFonts w:asciiTheme="minorHAnsi" w:hAnsiTheme="minorHAnsi" w:cstheme="minorHAnsi"/>
          <w:sz w:val="22"/>
          <w:szCs w:val="22"/>
        </w:rPr>
        <w:t>it</w:t>
      </w:r>
      <w:r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="006953C1" w:rsidRPr="00B043C7">
        <w:rPr>
          <w:rFonts w:asciiTheme="minorHAnsi" w:hAnsiTheme="minorHAnsi" w:cstheme="minorHAnsi"/>
          <w:sz w:val="22"/>
          <w:szCs w:val="22"/>
        </w:rPr>
        <w:t xml:space="preserve">přiměřený </w:t>
      </w:r>
      <w:r w:rsidRPr="00B043C7">
        <w:rPr>
          <w:rFonts w:asciiTheme="minorHAnsi" w:hAnsiTheme="minorHAnsi" w:cstheme="minorHAnsi"/>
          <w:sz w:val="22"/>
          <w:szCs w:val="22"/>
        </w:rPr>
        <w:t>procentní podíl z celkové ceny díla připadající na vady a nedodělky specifikované v zápise o předání a převzetí díla, přičemž tato část ceny díla bude odečtena z konečného daňového dokladu a bude zhotoviteli uhrazena až po odstranění všech vad a</w:t>
      </w:r>
      <w:r w:rsidR="009372F4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nedodělků (tzv. zádržné).</w:t>
      </w:r>
    </w:p>
    <w:p w14:paraId="7D51C0ED" w14:textId="77777777" w:rsidR="0095651B" w:rsidRDefault="0095651B" w:rsidP="0095651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4632E59" w14:textId="77777777" w:rsidR="0015128D" w:rsidRPr="00B043C7" w:rsidRDefault="0015128D" w:rsidP="0095651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BF5D5B0" w14:textId="77777777" w:rsidR="005D6A0E" w:rsidRPr="00B043C7" w:rsidRDefault="005D6A0E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Platební podmínky </w:t>
      </w:r>
    </w:p>
    <w:p w14:paraId="1113941C" w14:textId="77777777" w:rsidR="00492E75" w:rsidRPr="00B043C7" w:rsidRDefault="005D6A0E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Pro stanovení ceny díla se použije cena uvedená v příslušném článku této smlouvy. Zálohy nejsou sjednány.</w:t>
      </w:r>
    </w:p>
    <w:p w14:paraId="3725C17A" w14:textId="77777777" w:rsidR="00B21FC0" w:rsidRPr="00B043C7" w:rsidRDefault="006A4E06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F</w:t>
      </w:r>
      <w:r w:rsidR="00374339" w:rsidRPr="00B043C7">
        <w:rPr>
          <w:rFonts w:asciiTheme="minorHAnsi" w:hAnsiTheme="minorHAnsi" w:cstheme="minorHAnsi"/>
          <w:sz w:val="22"/>
          <w:szCs w:val="22"/>
        </w:rPr>
        <w:t xml:space="preserve">aktury </w:t>
      </w:r>
      <w:r w:rsidRPr="00B043C7">
        <w:rPr>
          <w:rFonts w:asciiTheme="minorHAnsi" w:hAnsiTheme="minorHAnsi" w:cstheme="minorHAnsi"/>
          <w:sz w:val="22"/>
          <w:szCs w:val="22"/>
        </w:rPr>
        <w:t xml:space="preserve">budou </w:t>
      </w:r>
      <w:r w:rsidR="00374339" w:rsidRPr="00B043C7">
        <w:rPr>
          <w:rFonts w:asciiTheme="minorHAnsi" w:hAnsiTheme="minorHAnsi" w:cstheme="minorHAnsi"/>
          <w:sz w:val="22"/>
          <w:szCs w:val="22"/>
        </w:rPr>
        <w:t xml:space="preserve">označeny názvem projektu </w:t>
      </w:r>
      <w:r w:rsidRPr="00B043C7">
        <w:rPr>
          <w:rFonts w:asciiTheme="minorHAnsi" w:hAnsiTheme="minorHAnsi" w:cstheme="minorHAnsi"/>
          <w:b/>
          <w:sz w:val="22"/>
          <w:szCs w:val="22"/>
        </w:rPr>
        <w:t>„</w:t>
      </w:r>
      <w:r w:rsidR="00C57F30" w:rsidRPr="008D46BA">
        <w:rPr>
          <w:rFonts w:asciiTheme="minorHAnsi" w:hAnsiTheme="minorHAnsi" w:cs="Tahoma"/>
          <w:b/>
          <w:sz w:val="22"/>
          <w:szCs w:val="22"/>
        </w:rPr>
        <w:t>Obnova vodovodu v areálu nemocnice Bruntál</w:t>
      </w:r>
      <w:r w:rsidRPr="00B043C7">
        <w:rPr>
          <w:rFonts w:asciiTheme="minorHAnsi" w:hAnsiTheme="minorHAnsi" w:cstheme="minorHAnsi"/>
          <w:b/>
          <w:sz w:val="22"/>
          <w:szCs w:val="22"/>
        </w:rPr>
        <w:t>“</w:t>
      </w:r>
      <w:r w:rsidRPr="00B043C7">
        <w:rPr>
          <w:rFonts w:asciiTheme="minorHAnsi" w:hAnsiTheme="minorHAnsi" w:cstheme="minorHAnsi"/>
          <w:sz w:val="22"/>
          <w:szCs w:val="22"/>
        </w:rPr>
        <w:t>.</w:t>
      </w:r>
    </w:p>
    <w:p w14:paraId="3E7C2DDA" w14:textId="77777777" w:rsidR="00EB6B1C" w:rsidRPr="00B043C7" w:rsidRDefault="005D6A0E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 xml:space="preserve">Úhrady plateb, u kterých dojde k dílčímu plnění - vlastní realizace (včetně poslední fakturované částky) bude objednatel provádět průběžně po obdržení daňového dokladu (faktury). 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 xml:space="preserve">Podkladem pro fakturaci je </w:t>
      </w:r>
      <w:r w:rsidR="00C14000" w:rsidRPr="00B043C7">
        <w:rPr>
          <w:rFonts w:asciiTheme="minorHAnsi" w:hAnsiTheme="minorHAnsi" w:cstheme="minorHAnsi"/>
          <w:bCs/>
          <w:sz w:val="22"/>
          <w:szCs w:val="22"/>
        </w:rPr>
        <w:t xml:space="preserve">zjišťovací protokol dílčího plnění dle skutečnosti vč. soupisu provedených prací, 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>odsouhlasen</w:t>
      </w:r>
      <w:r w:rsidR="00C14000" w:rsidRPr="00B043C7">
        <w:rPr>
          <w:rFonts w:asciiTheme="minorHAnsi" w:hAnsiTheme="minorHAnsi" w:cstheme="minorHAnsi"/>
          <w:bCs/>
          <w:sz w:val="22"/>
          <w:szCs w:val="22"/>
        </w:rPr>
        <w:t>ý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 xml:space="preserve"> TD</w:t>
      </w:r>
      <w:r w:rsidR="00734687" w:rsidRPr="00B043C7">
        <w:rPr>
          <w:rFonts w:asciiTheme="minorHAnsi" w:hAnsiTheme="minorHAnsi" w:cstheme="minorHAnsi"/>
          <w:bCs/>
          <w:sz w:val="22"/>
          <w:szCs w:val="22"/>
        </w:rPr>
        <w:t>S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C507F9" w:rsidRPr="00B043C7">
        <w:rPr>
          <w:rFonts w:asciiTheme="minorHAnsi" w:hAnsiTheme="minorHAnsi" w:cstheme="minorHAnsi"/>
          <w:bCs/>
          <w:sz w:val="22"/>
          <w:szCs w:val="22"/>
        </w:rPr>
        <w:t> 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>objednatelem. Tzn., že</w:t>
      </w:r>
      <w:r w:rsidR="003F2C87" w:rsidRPr="00B043C7">
        <w:rPr>
          <w:rFonts w:asciiTheme="minorHAnsi" w:hAnsiTheme="minorHAnsi" w:cstheme="minorHAnsi"/>
          <w:bCs/>
          <w:sz w:val="22"/>
          <w:szCs w:val="22"/>
        </w:rPr>
        <w:t> </w:t>
      </w:r>
      <w:r w:rsidR="00EB6B1C" w:rsidRPr="00B043C7">
        <w:rPr>
          <w:rFonts w:asciiTheme="minorHAnsi" w:hAnsiTheme="minorHAnsi" w:cstheme="minorHAnsi"/>
          <w:bCs/>
          <w:sz w:val="22"/>
          <w:szCs w:val="22"/>
        </w:rPr>
        <w:t>objednatelem budou uhrazeny jen skutečně provedené dodávky a práce.</w:t>
      </w:r>
    </w:p>
    <w:p w14:paraId="3CF7D771" w14:textId="77777777" w:rsidR="005D6A0E" w:rsidRPr="00B043C7" w:rsidRDefault="005D6A0E" w:rsidP="00436620">
      <w:pPr>
        <w:pStyle w:val="Zkladntext21"/>
        <w:numPr>
          <w:ilvl w:val="0"/>
          <w:numId w:val="7"/>
        </w:numPr>
        <w:tabs>
          <w:tab w:val="clear" w:pos="1009"/>
        </w:tabs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Předáním a převzetím dílčích plnění není porušena povinnost zhotovitele předat kompletní dodávku díla se všemi pož</w:t>
      </w:r>
      <w:r w:rsidR="00AD49D7">
        <w:rPr>
          <w:rFonts w:asciiTheme="minorHAnsi" w:hAnsiTheme="minorHAnsi" w:cstheme="minorHAnsi"/>
          <w:sz w:val="22"/>
          <w:szCs w:val="22"/>
        </w:rPr>
        <w:t>adovanými zkouškami a</w:t>
      </w:r>
      <w:r w:rsidRPr="00B043C7">
        <w:rPr>
          <w:rFonts w:asciiTheme="minorHAnsi" w:hAnsiTheme="minorHAnsi" w:cstheme="minorHAnsi"/>
          <w:sz w:val="22"/>
          <w:szCs w:val="22"/>
        </w:rPr>
        <w:t xml:space="preserve"> doklady.</w:t>
      </w:r>
      <w:r w:rsidR="0050623F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Do doby předání a převzetí kompletní dodávky díla zhotovitel odpovídá za její stav bez ohledu na</w:t>
      </w:r>
      <w:r w:rsidR="003F2C87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přejímky dílčích plnění.</w:t>
      </w:r>
    </w:p>
    <w:p w14:paraId="0B10DC53" w14:textId="77777777" w:rsidR="005D6A0E" w:rsidRPr="00B043C7" w:rsidRDefault="005D6A0E" w:rsidP="00AD49D7">
      <w:pPr>
        <w:pStyle w:val="Zkladntext21"/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>V případě, že má dílo drobné vady a nedodělky s ohledem na čl. VII</w:t>
      </w:r>
      <w:r w:rsidR="00AE52C0" w:rsidRPr="00B043C7">
        <w:rPr>
          <w:rFonts w:asciiTheme="minorHAnsi" w:hAnsiTheme="minorHAnsi" w:cstheme="minorHAnsi"/>
          <w:bCs/>
          <w:sz w:val="22"/>
          <w:szCs w:val="22"/>
        </w:rPr>
        <w:t>I.</w:t>
      </w:r>
      <w:r w:rsidR="002628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2C0" w:rsidRPr="00B043C7">
        <w:rPr>
          <w:rFonts w:asciiTheme="minorHAnsi" w:hAnsiTheme="minorHAnsi" w:cstheme="minorHAnsi"/>
          <w:bCs/>
          <w:sz w:val="22"/>
          <w:szCs w:val="22"/>
        </w:rPr>
        <w:t>1</w:t>
      </w:r>
      <w:r w:rsidR="00745F90" w:rsidRPr="00B043C7">
        <w:rPr>
          <w:rFonts w:asciiTheme="minorHAnsi" w:hAnsiTheme="minorHAnsi" w:cstheme="minorHAnsi"/>
          <w:bCs/>
          <w:sz w:val="22"/>
          <w:szCs w:val="22"/>
        </w:rPr>
        <w:t>3</w:t>
      </w:r>
      <w:r w:rsidR="00AE52C0" w:rsidRPr="00B043C7">
        <w:rPr>
          <w:rFonts w:asciiTheme="minorHAnsi" w:hAnsiTheme="minorHAnsi" w:cstheme="minorHAnsi"/>
          <w:bCs/>
          <w:sz w:val="22"/>
          <w:szCs w:val="22"/>
        </w:rPr>
        <w:t>.</w:t>
      </w:r>
      <w:r w:rsidRPr="00B043C7">
        <w:rPr>
          <w:rFonts w:asciiTheme="minorHAnsi" w:hAnsiTheme="minorHAnsi" w:cstheme="minorHAnsi"/>
          <w:bCs/>
          <w:sz w:val="22"/>
          <w:szCs w:val="22"/>
        </w:rPr>
        <w:t xml:space="preserve"> je objednatel oprávněn poměrnou část platby stanovenou jako procentní podíl z celkové ceny díla připadající na vady a</w:t>
      </w:r>
      <w:r w:rsidR="00C646BA" w:rsidRPr="00B043C7">
        <w:rPr>
          <w:rFonts w:asciiTheme="minorHAnsi" w:hAnsiTheme="minorHAnsi" w:cstheme="minorHAnsi"/>
          <w:bCs/>
          <w:sz w:val="22"/>
          <w:szCs w:val="22"/>
        </w:rPr>
        <w:t> </w:t>
      </w:r>
      <w:r w:rsidRPr="00B043C7">
        <w:rPr>
          <w:rFonts w:asciiTheme="minorHAnsi" w:hAnsiTheme="minorHAnsi" w:cstheme="minorHAnsi"/>
          <w:bCs/>
          <w:sz w:val="22"/>
          <w:szCs w:val="22"/>
        </w:rPr>
        <w:t>nedodělky specifikované v zápise o předání a převzetí díla zadržet (tzv. zádržné)</w:t>
      </w:r>
      <w:r w:rsidR="00E54BF4" w:rsidRPr="00B043C7">
        <w:rPr>
          <w:rFonts w:asciiTheme="minorHAnsi" w:hAnsiTheme="minorHAnsi" w:cstheme="minorHAnsi"/>
          <w:bCs/>
          <w:sz w:val="22"/>
          <w:szCs w:val="22"/>
        </w:rPr>
        <w:t>,</w:t>
      </w:r>
      <w:r w:rsidRPr="00B043C7">
        <w:rPr>
          <w:rFonts w:asciiTheme="minorHAnsi" w:hAnsiTheme="minorHAnsi" w:cstheme="minorHAnsi"/>
          <w:bCs/>
          <w:sz w:val="22"/>
          <w:szCs w:val="22"/>
        </w:rPr>
        <w:t xml:space="preserve"> a uhradit ji až po odstranění veškerých vad a nedodělků.</w:t>
      </w:r>
    </w:p>
    <w:p w14:paraId="20E12090" w14:textId="77777777" w:rsidR="005D6A0E" w:rsidRPr="00B043C7" w:rsidRDefault="005D6A0E" w:rsidP="00FE40A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Stanovení tzv. "zádržného", tj. smluveného procenta z fakturované ceny (bez DPH), které bude zaplaceno po odstranění případných vad a nedodělků, nemá vliv na základ daně a povinnost zhotovitele (plátce DPH) uplatnit daň na </w:t>
      </w:r>
      <w:r w:rsidR="00F52BB9" w:rsidRPr="00B043C7">
        <w:rPr>
          <w:rFonts w:asciiTheme="minorHAnsi" w:hAnsiTheme="minorHAnsi" w:cstheme="minorHAnsi"/>
          <w:sz w:val="22"/>
          <w:szCs w:val="22"/>
        </w:rPr>
        <w:t>výstupu z celé fakturované ceny, pokud se nejedná o přenesenou daňovou povinnost podle § 92e zákona o DPH. V případě přenesené daňové povinnosti zaplatí DPH v celé výši objednatel.</w:t>
      </w:r>
    </w:p>
    <w:p w14:paraId="77AB07EE" w14:textId="77777777" w:rsidR="005D6A0E" w:rsidRPr="00B043C7" w:rsidRDefault="005D6A0E" w:rsidP="00FE40A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Uskutečnění zdanitelného plnění nastává k datu předání a převzetí dílčího plnění díla</w:t>
      </w:r>
      <w:r w:rsidR="00E54BF4" w:rsidRPr="00B043C7">
        <w:rPr>
          <w:rFonts w:asciiTheme="minorHAnsi" w:hAnsiTheme="minorHAnsi" w:cstheme="minorHAnsi"/>
          <w:sz w:val="22"/>
          <w:szCs w:val="22"/>
        </w:rPr>
        <w:t>, na</w:t>
      </w:r>
      <w:r w:rsidRPr="00B043C7">
        <w:rPr>
          <w:rFonts w:asciiTheme="minorHAnsi" w:hAnsiTheme="minorHAnsi" w:cstheme="minorHAnsi"/>
          <w:sz w:val="22"/>
          <w:szCs w:val="22"/>
        </w:rPr>
        <w:t xml:space="preserve"> základě předávacího protokolu potvrzeného předávajícím a přebírajícím (stejné datum).</w:t>
      </w:r>
    </w:p>
    <w:p w14:paraId="775C2A92" w14:textId="77777777" w:rsidR="005D6A0E" w:rsidRPr="00B043C7" w:rsidRDefault="005D6A0E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je povinen do </w:t>
      </w:r>
      <w:proofErr w:type="gramStart"/>
      <w:r w:rsidRPr="00B043C7">
        <w:rPr>
          <w:rFonts w:asciiTheme="minorHAnsi" w:hAnsiTheme="minorHAnsi" w:cstheme="minorHAnsi"/>
          <w:sz w:val="22"/>
          <w:szCs w:val="22"/>
        </w:rPr>
        <w:t>1</w:t>
      </w:r>
      <w:r w:rsidR="0050623F" w:rsidRPr="00B043C7">
        <w:rPr>
          <w:rFonts w:asciiTheme="minorHAnsi" w:hAnsiTheme="minorHAnsi" w:cstheme="minorHAnsi"/>
          <w:sz w:val="22"/>
          <w:szCs w:val="22"/>
        </w:rPr>
        <w:t>0</w:t>
      </w:r>
      <w:r w:rsidRPr="00B043C7">
        <w:rPr>
          <w:rFonts w:asciiTheme="minorHAnsi" w:hAnsiTheme="minorHAnsi" w:cstheme="minorHAnsi"/>
          <w:sz w:val="22"/>
          <w:szCs w:val="22"/>
        </w:rPr>
        <w:t>-ti</w:t>
      </w:r>
      <w:proofErr w:type="gramEnd"/>
      <w:r w:rsidRPr="00B043C7">
        <w:rPr>
          <w:rFonts w:asciiTheme="minorHAnsi" w:hAnsiTheme="minorHAnsi" w:cstheme="minorHAnsi"/>
          <w:sz w:val="22"/>
          <w:szCs w:val="22"/>
        </w:rPr>
        <w:t xml:space="preserve"> dnů ode dne uskutečnění zdanitelného plnění vystavit běžný daňový doklad.</w:t>
      </w:r>
      <w:r w:rsidR="00E54BF4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Podkladem k provedení platby je daňový doklad (faktura), který musí obsahovat následující náležitosti:</w:t>
      </w:r>
    </w:p>
    <w:p w14:paraId="25DA1FA6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označení, že se jedná o daňový doklad (fakturu) a jeho evidenční číslo</w:t>
      </w:r>
    </w:p>
    <w:p w14:paraId="3BFCD97A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obchodní firmu a sídlo zhotovitele a objednatele (včetně přesné adresy)</w:t>
      </w:r>
    </w:p>
    <w:p w14:paraId="6E3003AB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popis předmětu dodávky</w:t>
      </w:r>
      <w:r w:rsidR="00C14000" w:rsidRPr="00B043C7">
        <w:rPr>
          <w:rFonts w:asciiTheme="minorHAnsi" w:hAnsiTheme="minorHAnsi" w:cstheme="minorHAnsi"/>
          <w:sz w:val="22"/>
          <w:szCs w:val="22"/>
        </w:rPr>
        <w:t>, název stavby a registrační číslo projektu dle poskytovatele dotace</w:t>
      </w:r>
    </w:p>
    <w:p w14:paraId="4309BBF8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datum vystavení a odeslání</w:t>
      </w:r>
    </w:p>
    <w:p w14:paraId="677CF4E1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označení formy úhrady včetně názvu banky, jejího kódu a čísla účtu příjemce</w:t>
      </w:r>
    </w:p>
    <w:p w14:paraId="3FCB4922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datum splatnosti</w:t>
      </w:r>
    </w:p>
    <w:p w14:paraId="74C17EAE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případě, že plní funkci běžného daňového dokladu musí obsahovat náležitosti dle zákona č</w:t>
      </w:r>
      <w:r w:rsidR="00C646BA" w:rsidRPr="00B043C7">
        <w:rPr>
          <w:rFonts w:asciiTheme="minorHAnsi" w:hAnsiTheme="minorHAnsi" w:cstheme="minorHAnsi"/>
          <w:sz w:val="22"/>
          <w:szCs w:val="22"/>
        </w:rPr>
        <w:t>. </w:t>
      </w:r>
      <w:r w:rsidRPr="00B043C7">
        <w:rPr>
          <w:rFonts w:asciiTheme="minorHAnsi" w:hAnsiTheme="minorHAnsi" w:cstheme="minorHAnsi"/>
          <w:sz w:val="22"/>
          <w:szCs w:val="22"/>
        </w:rPr>
        <w:t>235/2004 Sb., o dani z přidané hodnoty ve znění pozdějších právních předpisů</w:t>
      </w:r>
    </w:p>
    <w:p w14:paraId="3E25D78A" w14:textId="77777777" w:rsidR="0062283D" w:rsidRPr="00B043C7" w:rsidRDefault="0062283D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 xml:space="preserve">faktury budou </w:t>
      </w:r>
      <w:r w:rsidR="003825BF" w:rsidRPr="00B043C7">
        <w:rPr>
          <w:rFonts w:asciiTheme="minorHAnsi" w:hAnsiTheme="minorHAnsi" w:cstheme="minorHAnsi"/>
          <w:sz w:val="22"/>
          <w:szCs w:val="22"/>
        </w:rPr>
        <w:t xml:space="preserve">rozčleněny </w:t>
      </w:r>
      <w:r w:rsidRPr="00B043C7">
        <w:rPr>
          <w:rFonts w:asciiTheme="minorHAnsi" w:hAnsiTheme="minorHAnsi" w:cstheme="minorHAnsi"/>
          <w:sz w:val="22"/>
          <w:szCs w:val="22"/>
        </w:rPr>
        <w:t>dle požadavku objednatele resp. poskytovatele dotace na způsobilé a nezpůsobilé výdaje</w:t>
      </w:r>
    </w:p>
    <w:p w14:paraId="4CCAAC90" w14:textId="77777777" w:rsidR="005D6A0E" w:rsidRPr="00B043C7" w:rsidRDefault="005D6A0E" w:rsidP="00745F90">
      <w:pPr>
        <w:numPr>
          <w:ilvl w:val="0"/>
          <w:numId w:val="12"/>
        </w:numPr>
        <w:tabs>
          <w:tab w:val="clear" w:pos="1429"/>
          <w:tab w:val="left" w:pos="-1985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přílohu tvořenou </w:t>
      </w:r>
      <w:r w:rsidR="0038173F" w:rsidRPr="00B043C7">
        <w:rPr>
          <w:rFonts w:asciiTheme="minorHAnsi" w:hAnsiTheme="minorHAnsi" w:cstheme="minorHAnsi"/>
          <w:sz w:val="22"/>
          <w:szCs w:val="22"/>
        </w:rPr>
        <w:t xml:space="preserve">zjišťovacím protokolem vč. </w:t>
      </w:r>
      <w:r w:rsidR="00C14000" w:rsidRPr="00B043C7">
        <w:rPr>
          <w:rFonts w:asciiTheme="minorHAnsi" w:hAnsiTheme="minorHAnsi" w:cstheme="minorHAnsi"/>
          <w:sz w:val="22"/>
          <w:szCs w:val="22"/>
        </w:rPr>
        <w:t>soupis</w:t>
      </w:r>
      <w:r w:rsidR="0038173F" w:rsidRPr="00B043C7">
        <w:rPr>
          <w:rFonts w:asciiTheme="minorHAnsi" w:hAnsiTheme="minorHAnsi" w:cstheme="minorHAnsi"/>
          <w:sz w:val="22"/>
          <w:szCs w:val="22"/>
        </w:rPr>
        <w:t>u</w:t>
      </w:r>
      <w:r w:rsidR="00C14000" w:rsidRPr="00B043C7">
        <w:rPr>
          <w:rFonts w:asciiTheme="minorHAnsi" w:hAnsiTheme="minorHAnsi" w:cstheme="minorHAnsi"/>
          <w:sz w:val="22"/>
          <w:szCs w:val="22"/>
        </w:rPr>
        <w:t xml:space="preserve"> provedených prací, </w:t>
      </w:r>
      <w:r w:rsidR="0062283D" w:rsidRPr="00B043C7">
        <w:rPr>
          <w:rFonts w:asciiTheme="minorHAnsi" w:hAnsiTheme="minorHAnsi" w:cstheme="minorHAnsi"/>
          <w:sz w:val="22"/>
          <w:szCs w:val="22"/>
        </w:rPr>
        <w:t xml:space="preserve">po předání díla také </w:t>
      </w:r>
      <w:r w:rsidRPr="00B043C7">
        <w:rPr>
          <w:rFonts w:asciiTheme="minorHAnsi" w:hAnsiTheme="minorHAnsi" w:cstheme="minorHAnsi"/>
          <w:sz w:val="22"/>
          <w:szCs w:val="22"/>
        </w:rPr>
        <w:t>předávacím protokolem</w:t>
      </w:r>
    </w:p>
    <w:p w14:paraId="164AEB94" w14:textId="77777777" w:rsidR="00155457" w:rsidRPr="00B043C7" w:rsidRDefault="003A2380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 xml:space="preserve">Pokud daňový doklad </w:t>
      </w:r>
      <w:r w:rsidR="005D6A0E" w:rsidRPr="00B043C7">
        <w:rPr>
          <w:rFonts w:asciiTheme="minorHAnsi" w:hAnsiTheme="minorHAnsi" w:cstheme="minorHAnsi"/>
          <w:bCs/>
          <w:sz w:val="22"/>
          <w:szCs w:val="22"/>
        </w:rPr>
        <w:t>(faktura) nebude obsahovat náležitosti, které jsou uvedeny výše nebo budou tyto údaje nesprávné a neúplné, popř.</w:t>
      </w:r>
      <w:r w:rsidR="00E02EA3" w:rsidRPr="00B04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6A0E" w:rsidRPr="00B043C7">
        <w:rPr>
          <w:rFonts w:asciiTheme="minorHAnsi" w:hAnsiTheme="minorHAnsi" w:cstheme="minorHAnsi"/>
          <w:bCs/>
          <w:sz w:val="22"/>
          <w:szCs w:val="22"/>
        </w:rPr>
        <w:t>budou nesprávné nebo neúplné jiné údaje, je objednatel oprávněn takovýto daňový doklad (fakturu) vrátit k přepracování zhotoviteli a doba splatnosti začíná znovu plynout od termínu odeslání opraveného daňového dokladu (faktury). Změnu splatnosti musí zhotovitel upravit na příslušném daňovém dokladu (faktuře).</w:t>
      </w:r>
    </w:p>
    <w:p w14:paraId="533C4962" w14:textId="77777777" w:rsidR="005D6A0E" w:rsidRPr="00B043C7" w:rsidRDefault="005D6A0E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Datum splatnosti daňových dokladů (faktur) u prováděných stavebních a technologických prací a</w:t>
      </w:r>
      <w:r w:rsidR="00155457" w:rsidRPr="00B043C7">
        <w:rPr>
          <w:rFonts w:asciiTheme="minorHAnsi" w:hAnsiTheme="minorHAnsi" w:cstheme="minorHAnsi"/>
          <w:sz w:val="22"/>
          <w:szCs w:val="22"/>
        </w:rPr>
        <w:t> </w:t>
      </w:r>
      <w:r w:rsidR="008F5A77" w:rsidRPr="00B043C7">
        <w:rPr>
          <w:rFonts w:asciiTheme="minorHAnsi" w:hAnsiTheme="minorHAnsi" w:cstheme="minorHAnsi"/>
          <w:sz w:val="22"/>
          <w:szCs w:val="22"/>
        </w:rPr>
        <w:t xml:space="preserve">dodávek je stanoven na termín </w:t>
      </w:r>
      <w:r w:rsidR="00A55666" w:rsidRPr="00B043C7">
        <w:rPr>
          <w:rFonts w:asciiTheme="minorHAnsi" w:hAnsiTheme="minorHAnsi" w:cstheme="minorHAnsi"/>
          <w:sz w:val="22"/>
          <w:szCs w:val="22"/>
        </w:rPr>
        <w:t xml:space="preserve">30 </w:t>
      </w:r>
      <w:r w:rsidRPr="00B043C7">
        <w:rPr>
          <w:rFonts w:asciiTheme="minorHAnsi" w:hAnsiTheme="minorHAnsi" w:cstheme="minorHAnsi"/>
          <w:sz w:val="22"/>
          <w:szCs w:val="22"/>
        </w:rPr>
        <w:t>dnů ode dne jejich doručení objednateli. Podle takto stanovené splatnosti bude objednatel postupovat bez ohledu na splatnost uvedenou na daňovém dokladu (faktuře). Plněním zhotovitel souhlasí bez výhrad s platebními podmínkami uvedenými ve smlouvě.</w:t>
      </w:r>
    </w:p>
    <w:p w14:paraId="4AD80C6B" w14:textId="77777777" w:rsidR="005D6A0E" w:rsidRPr="00B043C7" w:rsidRDefault="005D6A0E" w:rsidP="00AD49D7">
      <w:pPr>
        <w:pStyle w:val="Zkladntext21"/>
        <w:numPr>
          <w:ilvl w:val="0"/>
          <w:numId w:val="7"/>
        </w:numPr>
        <w:spacing w:before="60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>Při prodlení s úhradou daňových dokladů (faktur) uhradí objednatel zhotoviteli úrok z prodlení ve výši 0,01</w:t>
      </w:r>
      <w:r w:rsidR="00A33F11" w:rsidRPr="00B043C7">
        <w:rPr>
          <w:rFonts w:asciiTheme="minorHAnsi" w:hAnsiTheme="minorHAnsi" w:cstheme="minorHAnsi"/>
          <w:bCs/>
          <w:sz w:val="22"/>
          <w:szCs w:val="22"/>
        </w:rPr>
        <w:t>5</w:t>
      </w:r>
      <w:r w:rsidRPr="00B043C7">
        <w:rPr>
          <w:rFonts w:asciiTheme="minorHAnsi" w:hAnsiTheme="minorHAnsi" w:cstheme="minorHAnsi"/>
          <w:bCs/>
          <w:sz w:val="22"/>
          <w:szCs w:val="22"/>
        </w:rPr>
        <w:t xml:space="preserve"> % za každý den prodlení z neuhrazené částky.</w:t>
      </w:r>
    </w:p>
    <w:p w14:paraId="729ED589" w14:textId="4BE2E522" w:rsidR="00454AD6" w:rsidRPr="003715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15C7">
        <w:rPr>
          <w:rFonts w:asciiTheme="minorHAnsi" w:hAnsiTheme="minorHAnsi" w:cstheme="minorHAnsi"/>
          <w:sz w:val="22"/>
          <w:szCs w:val="22"/>
        </w:rPr>
        <w:t>Objednatel není oprávněn odmítnout převzetí díla pro závady, jejichž p</w:t>
      </w:r>
      <w:r>
        <w:rPr>
          <w:rFonts w:asciiTheme="minorHAnsi" w:hAnsiTheme="minorHAnsi" w:cstheme="minorHAnsi"/>
          <w:sz w:val="22"/>
          <w:szCs w:val="22"/>
        </w:rPr>
        <w:t xml:space="preserve">ůvod je v podkladech, které sám </w:t>
      </w:r>
      <w:r w:rsidRPr="003715C7">
        <w:rPr>
          <w:rFonts w:asciiTheme="minorHAnsi" w:hAnsiTheme="minorHAnsi" w:cstheme="minorHAnsi"/>
          <w:sz w:val="22"/>
          <w:szCs w:val="22"/>
        </w:rPr>
        <w:t>předal. Zhotovitel je však povinen za úplatu tyto vady odstranit v dohodnutém termínu. Toto ustanovení však neplatí, jestliže zhotovitel při předání prací věděl, nebo vědět musel, o vadách podkladů a na tyto neupozornil nebo pokud zhotovitel sám poskytl nesprávné údaje, na základě kterých byly zpracovány podklady objednatele.</w:t>
      </w:r>
    </w:p>
    <w:p w14:paraId="5272D45E" w14:textId="77777777" w:rsidR="00454AD6" w:rsidRPr="00B043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5128D">
        <w:rPr>
          <w:rFonts w:asciiTheme="minorHAnsi" w:hAnsiTheme="minorHAnsi" w:cstheme="minorHAnsi"/>
          <w:sz w:val="22"/>
          <w:szCs w:val="22"/>
        </w:rPr>
        <w:t xml:space="preserve">O předání a převzetí díla nebo jeho části sestaví TDS zápis, který obsahuje zhodnocení prací - zejména její jakosti, soupis zjištěných vad a drobných nedodělků, dohodnuté lhůty k jejich odstranění, popř. slevu z ceny díla nebo jiná opatření, která byla dohodnuta (např. prodloužení odpovědnosti za vady). Nedošlo-li k dohodě, uvedou se v zápisu stanoviska obou stran. </w:t>
      </w:r>
      <w:r w:rsidRPr="00B043C7">
        <w:rPr>
          <w:rFonts w:asciiTheme="minorHAnsi" w:hAnsiTheme="minorHAnsi" w:cstheme="minorHAnsi"/>
          <w:sz w:val="22"/>
          <w:szCs w:val="22"/>
        </w:rPr>
        <w:t>Pokud objednatel dílo přejímá, obsahuje zápis prohlášení o jeho převzetí, odmítá-li dílo převzít, sepíše se zápis s uvedením stanovisek obou stran a jejich zdůvodnění.</w:t>
      </w:r>
    </w:p>
    <w:p w14:paraId="1A49EDB2" w14:textId="77777777" w:rsidR="00454AD6" w:rsidRPr="00B043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Povinnost dodat je splněna řádným provedením a předáním díla. Povinnost odebrat je splněna prohlášením objednatele v zápise o převzetí, že dílo přejímá. </w:t>
      </w:r>
    </w:p>
    <w:p w14:paraId="21308D73" w14:textId="77777777" w:rsidR="00454AD6" w:rsidRPr="00B043C7" w:rsidRDefault="00454AD6" w:rsidP="00454AD6">
      <w:pPr>
        <w:numPr>
          <w:ilvl w:val="0"/>
          <w:numId w:val="7"/>
        </w:numPr>
        <w:tabs>
          <w:tab w:val="clear" w:pos="1009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 případě dohody objednatele se zhotovitelem o předání a převzetí díla s předem odsouhlasenými drobnými vadami a nedodělky, které vznikly na základě objektivních důvodů, je objednatel oprávněn stanovit přiměřený procentní podíl z celkové ceny díla připadající na vady a nedodělky specifikované v zápise o předání a převzetí díla, přičemž tato část ceny díla bude odečtena z konečného daňového dokladu a bude zhotoviteli uhrazena až po odstranění všech vad a nedodělků (tzv. zádržné).</w:t>
      </w:r>
    </w:p>
    <w:p w14:paraId="5D613A37" w14:textId="77777777" w:rsidR="00745F90" w:rsidRPr="00B043C7" w:rsidRDefault="00745F90" w:rsidP="005D6A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3258C" w14:textId="77777777" w:rsidR="00745F90" w:rsidRPr="00B043C7" w:rsidRDefault="00745F90" w:rsidP="005D6A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45654" w14:textId="77777777" w:rsidR="005D6A0E" w:rsidRPr="00B043C7" w:rsidRDefault="00155457" w:rsidP="00436620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>Odpovědnost za vady – záruka</w:t>
      </w:r>
    </w:p>
    <w:p w14:paraId="1430D911" w14:textId="77777777" w:rsidR="00FE640F" w:rsidRPr="00B043C7" w:rsidRDefault="00FE640F" w:rsidP="00436620">
      <w:pPr>
        <w:pStyle w:val="Zkladntext2"/>
        <w:numPr>
          <w:ilvl w:val="0"/>
          <w:numId w:val="26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 xml:space="preserve">Zhotovitel odpovídá za vady, které má dílo v čase předání díla objednateli. </w:t>
      </w:r>
      <w:bookmarkStart w:id="2" w:name="_Ref499012177"/>
    </w:p>
    <w:p w14:paraId="31042117" w14:textId="77777777" w:rsidR="00FE640F" w:rsidRPr="00B043C7" w:rsidRDefault="00FE640F" w:rsidP="00436620">
      <w:pPr>
        <w:pStyle w:val="Jednotlivbodysml"/>
        <w:numPr>
          <w:ilvl w:val="0"/>
          <w:numId w:val="26"/>
        </w:numPr>
        <w:spacing w:before="6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Zhotovitel dále odpovídá za vady, které se vyskytnou v průběhu záruční doby a dále za to, že dílo má po dobu záruční doby vlastnosti podle této smlouvy a podle veškeré dokumentace, která byla nebo měla být použita při realizaci díla podle této smlouvy, jakož že dílo má po tuto dobu vlastnosti obvyklé. </w:t>
      </w:r>
    </w:p>
    <w:p w14:paraId="067646E0" w14:textId="77777777" w:rsidR="005161DF" w:rsidRPr="00B043C7" w:rsidRDefault="00FE640F" w:rsidP="00096722">
      <w:pPr>
        <w:pStyle w:val="Zkladntext2"/>
        <w:numPr>
          <w:ilvl w:val="0"/>
          <w:numId w:val="26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Záruční doba ode dne předání díla činí</w:t>
      </w:r>
      <w:r w:rsidRPr="003715C7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3715C7" w:rsidRPr="003715C7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3715C7">
        <w:rPr>
          <w:rFonts w:asciiTheme="minorHAnsi" w:hAnsiTheme="minorHAnsi" w:cstheme="minorHAnsi"/>
          <w:b/>
          <w:iCs/>
          <w:sz w:val="22"/>
          <w:szCs w:val="22"/>
        </w:rPr>
        <w:t xml:space="preserve"> měsíců</w:t>
      </w:r>
      <w:r w:rsidR="005161DF" w:rsidRPr="003715C7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0289B8D9" w14:textId="77777777" w:rsidR="00FE640F" w:rsidRPr="00B043C7" w:rsidRDefault="00FE640F" w:rsidP="00096722">
      <w:pPr>
        <w:pStyle w:val="Zkladntext2"/>
        <w:numPr>
          <w:ilvl w:val="0"/>
          <w:numId w:val="26"/>
        </w:numPr>
        <w:spacing w:before="60" w:after="0" w:line="240" w:lineRule="auto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Doba od uplatnění práva z odpovědnosti za vady až do doby odstranění vady se nezapočítává do záruční doby a po tuto dobu tedy záruční lhůta neběží. V případě, že nároky objednatele z odpovědnosti vad jsou vypořádány poskytnutím náhradního plnění (nahrazením novou bezvadnou věcí), běží pro toto náhradní plnění (věc) nová záruční doba, a to ode dne nového převzetí plnění (věci) objednatelem.</w:t>
      </w:r>
    </w:p>
    <w:bookmarkEnd w:id="2"/>
    <w:p w14:paraId="78851C85" w14:textId="77777777" w:rsidR="00FE640F" w:rsidRPr="00B043C7" w:rsidRDefault="00FE640F" w:rsidP="00436620">
      <w:pPr>
        <w:pStyle w:val="Standardntext"/>
        <w:numPr>
          <w:ilvl w:val="0"/>
          <w:numId w:val="26"/>
        </w:numPr>
        <w:spacing w:before="6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Objednatel je povinen vady písemně reklamovat u zhotovitele bez zbytečného odkladu, nejpozději však do </w:t>
      </w:r>
      <w:r w:rsidR="00C26191" w:rsidRPr="00B043C7">
        <w:rPr>
          <w:rFonts w:asciiTheme="minorHAnsi" w:hAnsiTheme="minorHAnsi" w:cstheme="minorHAnsi"/>
          <w:sz w:val="22"/>
          <w:szCs w:val="22"/>
        </w:rPr>
        <w:t>15 dnů</w:t>
      </w:r>
      <w:r w:rsidRPr="00B043C7">
        <w:rPr>
          <w:rFonts w:asciiTheme="minorHAnsi" w:hAnsiTheme="minorHAnsi" w:cstheme="minorHAnsi"/>
          <w:sz w:val="22"/>
          <w:szCs w:val="22"/>
        </w:rPr>
        <w:t xml:space="preserve"> po jejich zjištění. V reklamaci musí být vady popsány a uvedeno jak se projevují. Dále v reklamaci musí uvést své požadavky, jakým způsobem požaduje vady odstranit nebo zda požaduje finanční náhradu. </w:t>
      </w:r>
    </w:p>
    <w:p w14:paraId="25A4034C" w14:textId="77777777" w:rsidR="00FE640F" w:rsidRPr="00B043C7" w:rsidRDefault="00FE640F" w:rsidP="00436620">
      <w:pPr>
        <w:pStyle w:val="Standardntext"/>
        <w:numPr>
          <w:ilvl w:val="0"/>
          <w:numId w:val="26"/>
        </w:numPr>
        <w:spacing w:before="6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>Zhotovitel je povinen:</w:t>
      </w:r>
    </w:p>
    <w:p w14:paraId="201F3116" w14:textId="0B320726" w:rsidR="00FE640F" w:rsidRPr="009706A5" w:rsidRDefault="00324F08" w:rsidP="00324F08">
      <w:pPr>
        <w:spacing w:before="60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ab/>
      </w:r>
      <w:r w:rsidR="00FE640F" w:rsidRPr="009706A5">
        <w:rPr>
          <w:rFonts w:asciiTheme="minorHAnsi" w:hAnsiTheme="minorHAnsi" w:cstheme="minorHAnsi"/>
          <w:sz w:val="22"/>
          <w:szCs w:val="22"/>
        </w:rPr>
        <w:t>potvrdit nejpozději následující pracovní den po obdržení reklamace přijetí reklamace a sdělit objednateli termín nástupu zhotovitele k prověření reklamace,</w:t>
      </w:r>
    </w:p>
    <w:p w14:paraId="67AACE7D" w14:textId="0E2099C4" w:rsidR="00FE640F" w:rsidRPr="009706A5" w:rsidRDefault="00324F08" w:rsidP="00324F08">
      <w:pPr>
        <w:pStyle w:val="Standardntext"/>
        <w:spacing w:before="60" w:line="240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ab/>
      </w:r>
      <w:r w:rsidR="00FE640F" w:rsidRPr="009706A5">
        <w:rPr>
          <w:rFonts w:asciiTheme="minorHAnsi" w:hAnsiTheme="minorHAnsi" w:cstheme="minorHAnsi"/>
          <w:sz w:val="22"/>
          <w:szCs w:val="22"/>
        </w:rPr>
        <w:t>uskutečnit prověrku díla za účelem zjištění důvodnosti reklamace, a to nejpozději do tří pracovních dní od obdržení reklamace,</w:t>
      </w:r>
    </w:p>
    <w:p w14:paraId="1EC085C7" w14:textId="1E7874AC" w:rsidR="00FE640F" w:rsidRPr="009706A5" w:rsidRDefault="00324F08" w:rsidP="00324F08">
      <w:pPr>
        <w:pStyle w:val="Standardntext"/>
        <w:spacing w:before="60" w:line="240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E640F" w:rsidRPr="009706A5">
        <w:rPr>
          <w:rFonts w:asciiTheme="minorHAnsi" w:hAnsiTheme="minorHAnsi" w:cstheme="minorHAnsi"/>
          <w:sz w:val="22"/>
          <w:szCs w:val="22"/>
        </w:rPr>
        <w:t>zahájit práce na odstraňování oprávněné reklamace nejpozději do čtyř pracovních dní od obdržení reklamace,</w:t>
      </w:r>
    </w:p>
    <w:p w14:paraId="5AD8DA24" w14:textId="5E5DF262" w:rsidR="00FE640F" w:rsidRPr="00B043C7" w:rsidRDefault="00FE640F" w:rsidP="00324F08">
      <w:pPr>
        <w:pStyle w:val="Standardntext"/>
        <w:numPr>
          <w:ilvl w:val="0"/>
          <w:numId w:val="49"/>
        </w:numPr>
        <w:spacing w:before="6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odstranit běžnou vadu bezodkladně, nejpozději však do deseti pracovních dní od obdržení reklamace a není-li to technicky možné v termínu dohodnutém s objednatelem, ne však delším než dvacet kalendářních dní od obdržení reklamace,</w:t>
      </w:r>
    </w:p>
    <w:p w14:paraId="4C356F6B" w14:textId="48E7D97E" w:rsidR="00FE640F" w:rsidRPr="00B043C7" w:rsidRDefault="00FE640F" w:rsidP="00324F08">
      <w:pPr>
        <w:pStyle w:val="Standardntext"/>
        <w:numPr>
          <w:ilvl w:val="0"/>
          <w:numId w:val="49"/>
        </w:numPr>
        <w:spacing w:before="60" w:line="24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odstranit vadu, která brání objednateli v užívání díla v technicky nejkratším možném termínu, nejpozději do pěti pracovních dní od obdržení reklamace.</w:t>
      </w:r>
    </w:p>
    <w:p w14:paraId="39003BA1" w14:textId="77777777" w:rsidR="005341F7" w:rsidRPr="00B043C7" w:rsidRDefault="005341F7" w:rsidP="005836CA">
      <w:pPr>
        <w:pStyle w:val="Standardntext"/>
        <w:numPr>
          <w:ilvl w:val="0"/>
          <w:numId w:val="26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Pokud tak ve shora uvedených termínech </w:t>
      </w:r>
      <w:r w:rsidR="005836CA" w:rsidRPr="00B043C7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B043C7">
        <w:rPr>
          <w:rFonts w:asciiTheme="minorHAnsi" w:hAnsiTheme="minorHAnsi" w:cstheme="minorHAnsi"/>
          <w:sz w:val="22"/>
          <w:szCs w:val="22"/>
        </w:rPr>
        <w:t>neučiní, má objednatel právo zadat odstranění vad jinému subjektu a zhotovitel je povinen tyto náklady objednateli uhradit do 15 dnů od doručení jejich vyúčtování. Pokud prokáže, že za vady neručí, budou mu vynaložené náklady uhrazeny objednatelem.</w:t>
      </w:r>
    </w:p>
    <w:p w14:paraId="58FC6E92" w14:textId="77777777" w:rsidR="00FE640F" w:rsidRPr="00B043C7" w:rsidRDefault="00FE640F" w:rsidP="00436620">
      <w:pPr>
        <w:pStyle w:val="Standardntext"/>
        <w:numPr>
          <w:ilvl w:val="0"/>
          <w:numId w:val="26"/>
        </w:numPr>
        <w:spacing w:before="6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Reklamaci lze uplatnit nejpozději do posledního dne záruční lhůty. </w:t>
      </w:r>
    </w:p>
    <w:p w14:paraId="672AC422" w14:textId="77777777" w:rsidR="00FE640F" w:rsidRPr="00B043C7" w:rsidRDefault="00FE640F" w:rsidP="005836CA">
      <w:pPr>
        <w:pStyle w:val="Jednotlivbodysml"/>
        <w:numPr>
          <w:ilvl w:val="0"/>
          <w:numId w:val="26"/>
        </w:numPr>
        <w:spacing w:before="6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 případě sporu stran o oprávněnost reklamované vady budou strany respektovat konečné stanovisko znalce stanoveného objednatelem. Náklady na vypracování znaleckého posudku nese neúspěšná strana. V případě nejednoznačného stanoviska znalce nesou náklady na znalecký posudek každá strana jednou polovinou.</w:t>
      </w:r>
    </w:p>
    <w:p w14:paraId="6EB3382C" w14:textId="77777777" w:rsidR="005D6A0E" w:rsidRPr="003715C7" w:rsidRDefault="005D6A0E" w:rsidP="005836CA">
      <w:pPr>
        <w:numPr>
          <w:ilvl w:val="0"/>
          <w:numId w:val="2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U vad, na něž se vztahuje záruka za jakost, platí místo této lhůty záruční doba, pokud bude delší</w:t>
      </w:r>
      <w:r w:rsidRPr="003715C7">
        <w:rPr>
          <w:rFonts w:asciiTheme="minorHAnsi" w:hAnsiTheme="minorHAnsi" w:cstheme="minorHAnsi"/>
          <w:sz w:val="22"/>
          <w:szCs w:val="22"/>
        </w:rPr>
        <w:t>. Na tyto části díla, na které zhotovitel vystaví záruku na dobu delší než 5 let pro stavební část, platí tato záruční lhůta.</w:t>
      </w:r>
    </w:p>
    <w:p w14:paraId="6C7ED86F" w14:textId="77777777" w:rsidR="00130856" w:rsidRPr="00B043C7" w:rsidRDefault="00130856" w:rsidP="0047439F">
      <w:pPr>
        <w:rPr>
          <w:rFonts w:asciiTheme="minorHAnsi" w:hAnsiTheme="minorHAnsi" w:cstheme="minorHAnsi"/>
          <w:sz w:val="22"/>
          <w:szCs w:val="22"/>
        </w:rPr>
      </w:pPr>
    </w:p>
    <w:p w14:paraId="5941FC41" w14:textId="77777777" w:rsidR="001F3DD7" w:rsidRPr="00B043C7" w:rsidRDefault="001F3DD7" w:rsidP="00324F0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773309" w14:textId="207E43C4" w:rsidR="005D6A0E" w:rsidRPr="00324F08" w:rsidRDefault="005D6A0E" w:rsidP="00324F08">
      <w:pPr>
        <w:pStyle w:val="Odstavecseseznamem"/>
        <w:numPr>
          <w:ilvl w:val="0"/>
          <w:numId w:val="28"/>
        </w:numPr>
        <w:spacing w:after="24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F08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EEDCFEA" w14:textId="77777777" w:rsidR="002F53E3" w:rsidRPr="008D46BA" w:rsidRDefault="002F53E3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B043C7">
        <w:rPr>
          <w:rFonts w:asciiTheme="minorHAnsi" w:hAnsiTheme="minorHAnsi" w:cstheme="minorHAnsi"/>
          <w:b/>
          <w:sz w:val="22"/>
          <w:szCs w:val="22"/>
        </w:rPr>
        <w:t>prodlení zhotovitele se zahájením díla</w:t>
      </w:r>
      <w:r w:rsidRPr="00B043C7">
        <w:rPr>
          <w:rFonts w:asciiTheme="minorHAnsi" w:hAnsiTheme="minorHAnsi" w:cstheme="minorHAnsi"/>
          <w:sz w:val="22"/>
          <w:szCs w:val="22"/>
        </w:rPr>
        <w:t>, dle čl. VI.</w:t>
      </w:r>
      <w:r w:rsidR="00BC626A">
        <w:rPr>
          <w:rFonts w:asciiTheme="minorHAnsi" w:hAnsiTheme="minorHAnsi" w:cstheme="minorHAnsi"/>
          <w:sz w:val="22"/>
          <w:szCs w:val="22"/>
        </w:rPr>
        <w:t xml:space="preserve"> 1</w:t>
      </w:r>
      <w:r w:rsidRPr="00B043C7">
        <w:rPr>
          <w:rFonts w:asciiTheme="minorHAnsi" w:hAnsiTheme="minorHAnsi" w:cstheme="minorHAnsi"/>
          <w:sz w:val="22"/>
          <w:szCs w:val="22"/>
        </w:rPr>
        <w:t xml:space="preserve">. této smlouvy,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244E1036" w14:textId="77777777" w:rsidR="002F53E3" w:rsidRPr="008D46BA" w:rsidRDefault="002F53E3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B043C7">
        <w:rPr>
          <w:rFonts w:asciiTheme="minorHAnsi" w:hAnsiTheme="minorHAnsi" w:cstheme="minorHAnsi"/>
          <w:b/>
          <w:sz w:val="22"/>
          <w:szCs w:val="22"/>
        </w:rPr>
        <w:t>prodlení zhotovitele s řádným a včasným dokončením díla a předání předmětu díla objednateli</w:t>
      </w:r>
      <w:r w:rsidR="00BC626A">
        <w:rPr>
          <w:rFonts w:asciiTheme="minorHAnsi" w:hAnsiTheme="minorHAnsi" w:cstheme="minorHAnsi"/>
          <w:sz w:val="22"/>
          <w:szCs w:val="22"/>
        </w:rPr>
        <w:t>, dle čl. VI. 2</w:t>
      </w:r>
      <w:r w:rsidRPr="00B043C7">
        <w:rPr>
          <w:rFonts w:asciiTheme="minorHAnsi" w:hAnsiTheme="minorHAnsi" w:cstheme="minorHAnsi"/>
          <w:sz w:val="22"/>
          <w:szCs w:val="22"/>
        </w:rPr>
        <w:t xml:space="preserve">. této smlouvy, je objednatel oprávněn požadovat po zhotoviteli smluvní pokutu ve </w:t>
      </w:r>
      <w:r w:rsidRPr="008D46BA">
        <w:rPr>
          <w:rFonts w:asciiTheme="minorHAnsi" w:hAnsiTheme="minorHAnsi" w:cstheme="minorHAnsi"/>
          <w:sz w:val="22"/>
          <w:szCs w:val="22"/>
        </w:rPr>
        <w:t xml:space="preserve">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2.000,-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61D0B70A" w14:textId="77777777" w:rsidR="002F53E3" w:rsidRPr="008D46BA" w:rsidRDefault="002F53E3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8D46BA">
        <w:rPr>
          <w:rFonts w:asciiTheme="minorHAnsi" w:hAnsiTheme="minorHAnsi" w:cstheme="minorHAnsi"/>
          <w:b/>
          <w:sz w:val="22"/>
          <w:szCs w:val="22"/>
        </w:rPr>
        <w:t>prodlení zhotovitele s odstraněním zařízení staveniště a vyklizením staveniště</w:t>
      </w:r>
      <w:r w:rsidR="00BC626A" w:rsidRPr="008D46BA">
        <w:rPr>
          <w:rFonts w:asciiTheme="minorHAnsi" w:hAnsiTheme="minorHAnsi" w:cstheme="minorHAnsi"/>
          <w:sz w:val="22"/>
          <w:szCs w:val="22"/>
        </w:rPr>
        <w:t>, dle čl. VI. 3</w:t>
      </w:r>
      <w:r w:rsidRPr="008D46BA">
        <w:rPr>
          <w:rFonts w:asciiTheme="minorHAnsi" w:hAnsiTheme="minorHAnsi" w:cstheme="minorHAnsi"/>
          <w:sz w:val="22"/>
          <w:szCs w:val="22"/>
        </w:rPr>
        <w:t xml:space="preserve">. této smlouvy,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1F0AE928" w14:textId="77777777" w:rsidR="00745F90" w:rsidRPr="008D46BA" w:rsidRDefault="002F53E3" w:rsidP="00745F90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8D46BA">
        <w:rPr>
          <w:rFonts w:asciiTheme="minorHAnsi" w:hAnsiTheme="minorHAnsi" w:cstheme="minorHAnsi"/>
          <w:b/>
          <w:sz w:val="22"/>
          <w:szCs w:val="22"/>
        </w:rPr>
        <w:t>prodlení zhotovitele s odstraněním vad a / nebo nedodělků oproti termínům sjednaným v zápisu o předání a převzetí díla</w:t>
      </w:r>
      <w:r w:rsidRPr="008D46BA">
        <w:rPr>
          <w:rFonts w:asciiTheme="minorHAnsi" w:hAnsiTheme="minorHAnsi" w:cstheme="minorHAnsi"/>
          <w:sz w:val="22"/>
          <w:szCs w:val="22"/>
        </w:rPr>
        <w:t xml:space="preserve">, dle čl. </w:t>
      </w:r>
      <w:r w:rsidRPr="00454AD6">
        <w:rPr>
          <w:rFonts w:asciiTheme="minorHAnsi" w:hAnsiTheme="minorHAnsi" w:cstheme="minorHAnsi"/>
          <w:sz w:val="22"/>
          <w:szCs w:val="22"/>
        </w:rPr>
        <w:t>VIII.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11</w:t>
      </w:r>
      <w:r w:rsidR="001F3DD7" w:rsidRPr="00454AD6">
        <w:rPr>
          <w:rFonts w:asciiTheme="minorHAnsi" w:hAnsiTheme="minorHAnsi" w:cstheme="minorHAnsi"/>
          <w:sz w:val="22"/>
          <w:szCs w:val="22"/>
        </w:rPr>
        <w:t>.</w:t>
      </w:r>
      <w:r w:rsidRPr="008D46BA">
        <w:rPr>
          <w:rFonts w:asciiTheme="minorHAnsi" w:hAnsiTheme="minorHAnsi" w:cstheme="minorHAnsi"/>
          <w:sz w:val="22"/>
          <w:szCs w:val="22"/>
        </w:rPr>
        <w:t xml:space="preserve"> této smlouvy,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2.000,-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009F53F0" w14:textId="77777777" w:rsidR="001F3DD7" w:rsidRPr="008D46BA" w:rsidRDefault="001F3DD7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8D46BA">
        <w:rPr>
          <w:rFonts w:asciiTheme="minorHAnsi" w:hAnsiTheme="minorHAnsi" w:cstheme="minorHAnsi"/>
          <w:b/>
          <w:sz w:val="22"/>
          <w:szCs w:val="22"/>
        </w:rPr>
        <w:t>prodlení zhotovitele s plněním kteréhokoli termínu</w:t>
      </w:r>
      <w:r w:rsidRPr="008D46BA">
        <w:rPr>
          <w:rFonts w:asciiTheme="minorHAnsi" w:hAnsiTheme="minorHAnsi" w:cstheme="minorHAnsi"/>
          <w:sz w:val="22"/>
          <w:szCs w:val="22"/>
        </w:rPr>
        <w:t>, dle čl. X.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>6.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>i až X.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>6.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 xml:space="preserve">v. této smlouvy (v případě odpovědnosti za vady), je objednatel oprávněn požadovat po zhotoviteli smluvní pokutu ve výši </w:t>
      </w:r>
      <w:r w:rsidR="00F70246" w:rsidRPr="008D46BA">
        <w:rPr>
          <w:rFonts w:asciiTheme="minorHAnsi" w:hAnsiTheme="minorHAnsi" w:cstheme="minorHAnsi"/>
          <w:b/>
          <w:sz w:val="22"/>
          <w:szCs w:val="22"/>
        </w:rPr>
        <w:t>1</w:t>
      </w:r>
      <w:r w:rsidRPr="008D46BA">
        <w:rPr>
          <w:rFonts w:asciiTheme="minorHAnsi" w:hAnsiTheme="minorHAnsi" w:cstheme="minorHAnsi"/>
          <w:b/>
          <w:sz w:val="22"/>
          <w:szCs w:val="22"/>
        </w:rPr>
        <w:t>.000,- Kč za každý započatý den prodlení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7B63DEB3" w14:textId="5DBA84E9" w:rsidR="00D052C8" w:rsidRPr="008D46BA" w:rsidRDefault="00D052C8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 xml:space="preserve">V případě porušení čl. </w:t>
      </w:r>
      <w:r w:rsidRPr="00454AD6">
        <w:rPr>
          <w:rFonts w:asciiTheme="minorHAnsi" w:hAnsiTheme="minorHAnsi" w:cstheme="minorHAnsi"/>
          <w:sz w:val="22"/>
          <w:szCs w:val="22"/>
        </w:rPr>
        <w:t>III.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</w:t>
      </w:r>
      <w:r w:rsidRPr="00454AD6">
        <w:rPr>
          <w:rFonts w:asciiTheme="minorHAnsi" w:hAnsiTheme="minorHAnsi" w:cstheme="minorHAnsi"/>
          <w:sz w:val="22"/>
          <w:szCs w:val="22"/>
        </w:rPr>
        <w:t>1.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</w:t>
      </w:r>
      <w:r w:rsidR="00454AD6" w:rsidRPr="00454AD6">
        <w:rPr>
          <w:rFonts w:asciiTheme="minorHAnsi" w:hAnsiTheme="minorHAnsi" w:cstheme="minorHAnsi"/>
          <w:sz w:val="22"/>
          <w:szCs w:val="22"/>
        </w:rPr>
        <w:t>c</w:t>
      </w:r>
      <w:r w:rsidRPr="00454AD6">
        <w:rPr>
          <w:rFonts w:asciiTheme="minorHAnsi" w:hAnsiTheme="minorHAnsi" w:cstheme="minorHAnsi"/>
          <w:sz w:val="22"/>
          <w:szCs w:val="22"/>
        </w:rPr>
        <w:t>)</w:t>
      </w:r>
      <w:r w:rsidR="0015128D" w:rsidRPr="00454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4AD6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Pr="00454AD6">
        <w:rPr>
          <w:rFonts w:asciiTheme="minorHAnsi" w:hAnsiTheme="minorHAnsi" w:cstheme="minorHAnsi"/>
          <w:sz w:val="22"/>
          <w:szCs w:val="22"/>
        </w:rPr>
        <w:t>.</w:t>
      </w:r>
      <w:r w:rsidRPr="008D46BA">
        <w:rPr>
          <w:rFonts w:asciiTheme="minorHAnsi" w:hAnsiTheme="minorHAnsi" w:cstheme="minorHAnsi"/>
          <w:sz w:val="22"/>
          <w:szCs w:val="22"/>
        </w:rPr>
        <w:t xml:space="preserve"> této smlouvy </w:t>
      </w:r>
      <w:r w:rsidRPr="008D46BA">
        <w:rPr>
          <w:rFonts w:asciiTheme="minorHAnsi" w:hAnsiTheme="minorHAnsi" w:cstheme="minorHAnsi"/>
          <w:b/>
          <w:sz w:val="22"/>
          <w:szCs w:val="22"/>
        </w:rPr>
        <w:t>(</w:t>
      </w:r>
      <w:r w:rsidRPr="008D46BA">
        <w:rPr>
          <w:rFonts w:asciiTheme="minorHAnsi" w:hAnsiTheme="minorHAnsi" w:cstheme="minorHAnsi"/>
          <w:b/>
          <w:snapToGrid w:val="0"/>
          <w:sz w:val="22"/>
          <w:szCs w:val="22"/>
        </w:rPr>
        <w:t>zhotovitel</w:t>
      </w:r>
      <w:r w:rsidRPr="008D46BA">
        <w:rPr>
          <w:rFonts w:asciiTheme="minorHAnsi" w:hAnsiTheme="minorHAnsi" w:cstheme="minorHAnsi"/>
          <w:b/>
          <w:sz w:val="22"/>
          <w:szCs w:val="22"/>
        </w:rPr>
        <w:t xml:space="preserve"> stavby povede v souladu se zákonem o odpadech č. 185/2001 Sb. a vyhláškou MŽP č. 381/2001 Sb. (Katalog odpadů) evidenci odpadů vzniklých v průběhu stavby a zajistí řádnou manipulaci s těmito odpady a jejich průběžnou likvidaci v souladu s uvedenými předpisy. Při předání díla předloží zhotovitel stavby doklady o řádné likvidaci odpadů.)</w:t>
      </w:r>
      <w:r w:rsidRPr="008D46BA">
        <w:rPr>
          <w:rFonts w:asciiTheme="minorHAnsi" w:hAnsiTheme="minorHAnsi" w:cstheme="minorHAnsi"/>
          <w:sz w:val="22"/>
          <w:szCs w:val="22"/>
        </w:rPr>
        <w:t xml:space="preserve">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každé porušení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416361EE" w14:textId="77777777" w:rsidR="00D052C8" w:rsidRPr="008D46BA" w:rsidRDefault="00D052C8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>V případě porušení čl. III.</w:t>
      </w:r>
      <w:r w:rsidR="0015128D" w:rsidRPr="008D46BA">
        <w:rPr>
          <w:rFonts w:asciiTheme="minorHAnsi" w:hAnsiTheme="minorHAnsi" w:cstheme="minorHAnsi"/>
          <w:sz w:val="22"/>
          <w:szCs w:val="22"/>
        </w:rPr>
        <w:t xml:space="preserve"> </w:t>
      </w:r>
      <w:r w:rsidRPr="008D46BA">
        <w:rPr>
          <w:rFonts w:asciiTheme="minorHAnsi" w:hAnsiTheme="minorHAnsi" w:cstheme="minorHAnsi"/>
          <w:sz w:val="22"/>
          <w:szCs w:val="22"/>
        </w:rPr>
        <w:t xml:space="preserve">5. této smlouvy </w:t>
      </w:r>
      <w:r w:rsidRPr="008D46BA">
        <w:rPr>
          <w:rFonts w:asciiTheme="minorHAnsi" w:hAnsiTheme="minorHAnsi" w:cstheme="minorHAnsi"/>
          <w:b/>
          <w:sz w:val="22"/>
          <w:szCs w:val="22"/>
        </w:rPr>
        <w:t xml:space="preserve">(v případě porušení předpisů o ochraně zdraví při práci, jakož i předpisů hygienických a požárních, zejména zákona č. 309/2006 Sb., stavebního zákona, nařízení </w:t>
      </w:r>
      <w:r w:rsidRPr="008D46BA">
        <w:rPr>
          <w:rFonts w:asciiTheme="minorHAnsi" w:hAnsiTheme="minorHAnsi" w:cstheme="minorHAnsi"/>
          <w:b/>
          <w:sz w:val="22"/>
          <w:szCs w:val="22"/>
        </w:rPr>
        <w:lastRenderedPageBreak/>
        <w:t>vlády č. 591/2006 Sb., o bližších minimálních požadavcích na bezpečnost a ochranu zdraví při práci na staveništích a zákona č. 262/2006 Sb., zákoník práce, ve znění pozdějších předpisů)</w:t>
      </w:r>
      <w:r w:rsidRPr="008D46BA">
        <w:rPr>
          <w:rFonts w:asciiTheme="minorHAnsi" w:hAnsiTheme="minorHAnsi" w:cstheme="minorHAnsi"/>
          <w:sz w:val="22"/>
          <w:szCs w:val="22"/>
        </w:rPr>
        <w:t xml:space="preserve"> kteroukoliv z osob zhotovitele vyskytujících se na staveništi je objednatel oprávněn požadovat po zhotoviteli smluvní pokutu ve výši </w:t>
      </w:r>
      <w:r w:rsidRPr="008D46BA">
        <w:rPr>
          <w:rFonts w:asciiTheme="minorHAnsi" w:hAnsiTheme="minorHAnsi" w:cstheme="minorHAnsi"/>
          <w:b/>
          <w:sz w:val="22"/>
          <w:szCs w:val="22"/>
        </w:rPr>
        <w:t>1.000,- Kč za každé porušení</w:t>
      </w:r>
      <w:r w:rsidRPr="008D46BA">
        <w:rPr>
          <w:rFonts w:asciiTheme="minorHAnsi" w:hAnsiTheme="minorHAnsi" w:cstheme="minorHAnsi"/>
          <w:sz w:val="22"/>
          <w:szCs w:val="22"/>
        </w:rPr>
        <w:t>.</w:t>
      </w:r>
    </w:p>
    <w:p w14:paraId="1CB0B1DE" w14:textId="77777777" w:rsidR="00F70246" w:rsidRPr="00B043C7" w:rsidRDefault="00F70246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6BA">
        <w:rPr>
          <w:rFonts w:asciiTheme="minorHAnsi" w:hAnsiTheme="minorHAnsi" w:cstheme="minorHAnsi"/>
          <w:sz w:val="22"/>
          <w:szCs w:val="22"/>
        </w:rPr>
        <w:t>Uplatněním ani zaplacením smluvní pokuty není dotčeno právo poškozené smluvní strany domáhat se náhrady škody, jež jí prokazatelně vznikla porušením smluvní povinnosti</w:t>
      </w:r>
      <w:r w:rsidRPr="00B043C7">
        <w:rPr>
          <w:rFonts w:asciiTheme="minorHAnsi" w:hAnsiTheme="minorHAnsi" w:cstheme="minorHAnsi"/>
          <w:sz w:val="22"/>
          <w:szCs w:val="22"/>
        </w:rPr>
        <w:t>, které se smluvní pokuta týká.</w:t>
      </w:r>
    </w:p>
    <w:p w14:paraId="41A45349" w14:textId="77777777" w:rsidR="00AA5EFF" w:rsidRPr="00B043C7" w:rsidRDefault="00AA5EFF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Jednotlivé smluvní pokuty je objednatel oprávněn uplatnit nezávisle na sobě s tím, že se vzájemně nekonzumují a mohou být uloženy i vedle sebe.</w:t>
      </w:r>
    </w:p>
    <w:p w14:paraId="581BF5DA" w14:textId="77777777" w:rsidR="00AA5EFF" w:rsidRPr="00EB7C53" w:rsidRDefault="00D052C8" w:rsidP="00325778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Veškeré smluvní pokuty dle tohoto článku se uplatňují formou penalizační faktury se splatností do </w:t>
      </w:r>
      <w:r w:rsidR="00EB7C53" w:rsidRPr="00EB7C53">
        <w:rPr>
          <w:rFonts w:asciiTheme="minorHAnsi" w:hAnsiTheme="minorHAnsi" w:cstheme="minorHAnsi"/>
          <w:sz w:val="22"/>
          <w:szCs w:val="22"/>
        </w:rPr>
        <w:t>30 dnů</w:t>
      </w:r>
      <w:r w:rsidRPr="00EB7C53">
        <w:rPr>
          <w:rFonts w:asciiTheme="minorHAnsi" w:hAnsiTheme="minorHAnsi" w:cstheme="minorHAnsi"/>
          <w:sz w:val="22"/>
          <w:szCs w:val="22"/>
        </w:rPr>
        <w:t xml:space="preserve"> od jejího vystavení.</w:t>
      </w:r>
    </w:p>
    <w:p w14:paraId="43B3A056" w14:textId="77777777" w:rsidR="002C29ED" w:rsidRDefault="00D052C8" w:rsidP="00C57F30">
      <w:pPr>
        <w:pStyle w:val="Standardntext"/>
        <w:numPr>
          <w:ilvl w:val="0"/>
          <w:numId w:val="46"/>
        </w:numPr>
        <w:spacing w:before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Povinnost zhotovitele k úhradě smluvní pokuty nevzniká, pokud porušení povinnosti sankcionované smluvní pokutou došlo v důsledku objektivně nepředvídatelných okolností. Zhotovitel je povinen bez zbytečného odkladu informovat objednatele, že dle názoru zhotovitele nastala některá z okolností vylučujících povinnost zhotovitele k náhradě smluvní pokuty. Objednatel tuto skutečnost zhotoviteli obratem odsouhlasí.</w:t>
      </w:r>
    </w:p>
    <w:p w14:paraId="53049C7B" w14:textId="77777777" w:rsidR="006510BD" w:rsidRDefault="006510BD" w:rsidP="006510BD">
      <w:pPr>
        <w:pStyle w:val="Standardntext"/>
        <w:spacing w:before="6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F3FABD" w14:textId="77777777" w:rsidR="006510BD" w:rsidRPr="00C57F30" w:rsidRDefault="006510BD" w:rsidP="006510BD">
      <w:pPr>
        <w:pStyle w:val="Standardntext"/>
        <w:spacing w:before="6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1ACB8C" w14:textId="77777777" w:rsidR="005D6A0E" w:rsidRPr="00B043C7" w:rsidRDefault="005D6A0E" w:rsidP="00324F08">
      <w:pPr>
        <w:numPr>
          <w:ilvl w:val="0"/>
          <w:numId w:val="28"/>
        </w:numPr>
        <w:spacing w:after="240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b/>
          <w:sz w:val="22"/>
          <w:szCs w:val="22"/>
        </w:rPr>
        <w:t xml:space="preserve">Ostatní podmínky </w:t>
      </w:r>
    </w:p>
    <w:p w14:paraId="67FF9E90" w14:textId="77777777" w:rsidR="005D6A0E" w:rsidRPr="00B043C7" w:rsidRDefault="00C75750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Práva a povinnosti smluvních stran v této smlouvě výslovně neuvedená se řídí příslušnými právními předpisy, zejména příslušnými ustanoveními občanského zákoníku.</w:t>
      </w:r>
    </w:p>
    <w:p w14:paraId="5472D8F2" w14:textId="77777777" w:rsidR="00C75750" w:rsidRPr="00B043C7" w:rsidRDefault="00C75750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iCs/>
          <w:sz w:val="22"/>
          <w:szCs w:val="22"/>
        </w:rPr>
        <w:t>Tato smlouva je uzavřena dnem jejího podpisu oběma smluvními stranami a účinnosti nabývá dnem zveřejnění v registru smluv, dle zákona č. 340/2015 Sb., o registru smluv v platném znění.</w:t>
      </w:r>
    </w:p>
    <w:p w14:paraId="54F9A590" w14:textId="77777777" w:rsidR="00C75750" w:rsidRPr="00B043C7" w:rsidRDefault="00C75750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Změny a doplňky mohou být činěny pouze po dohodě oprávněných zástupců obou smluvních stran, a to formou písemného dodatku.</w:t>
      </w:r>
    </w:p>
    <w:p w14:paraId="08516380" w14:textId="77777777" w:rsidR="005D6A0E" w:rsidRPr="00B043C7" w:rsidRDefault="005D6A0E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Zhot</w:t>
      </w:r>
      <w:r w:rsidR="006850B0" w:rsidRPr="00B043C7">
        <w:rPr>
          <w:rFonts w:asciiTheme="minorHAnsi" w:hAnsiTheme="minorHAnsi" w:cstheme="minorHAnsi"/>
          <w:sz w:val="22"/>
          <w:szCs w:val="22"/>
        </w:rPr>
        <w:t xml:space="preserve">ovitel bude při plnění předmětu </w:t>
      </w:r>
      <w:r w:rsidRPr="00B043C7">
        <w:rPr>
          <w:rFonts w:asciiTheme="minorHAnsi" w:hAnsiTheme="minorHAnsi" w:cstheme="minorHAnsi"/>
          <w:sz w:val="22"/>
          <w:szCs w:val="22"/>
        </w:rPr>
        <w:t>smlouvy postupovat s odbornou pečlivostí a starostlivostí. Zavazuje se dodržovat všeobecně závazné zákonné předpisy, doporučené technické normy a</w:t>
      </w:r>
      <w:r w:rsidR="002C29ED" w:rsidRPr="00B043C7">
        <w:rPr>
          <w:rFonts w:asciiTheme="minorHAnsi" w:hAnsiTheme="minorHAnsi" w:cstheme="minorHAnsi"/>
          <w:sz w:val="22"/>
          <w:szCs w:val="22"/>
        </w:rPr>
        <w:t> </w:t>
      </w:r>
      <w:r w:rsidRPr="00B043C7">
        <w:rPr>
          <w:rFonts w:asciiTheme="minorHAnsi" w:hAnsiTheme="minorHAnsi" w:cstheme="minorHAnsi"/>
          <w:sz w:val="22"/>
          <w:szCs w:val="22"/>
        </w:rPr>
        <w:t>podmínky této smlouvy.</w:t>
      </w:r>
    </w:p>
    <w:p w14:paraId="3562E557" w14:textId="77777777" w:rsidR="005D6A0E" w:rsidRPr="00B043C7" w:rsidRDefault="005D6A0E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Za všechny škody, které vzniknou v důsledku provádění stavby třetím, na stavbě nezúčastněným osobám, případně objednateli, odpovídá zhotovitel, který je povinen hradit vzniklou škodu. </w:t>
      </w:r>
    </w:p>
    <w:p w14:paraId="2E050B28" w14:textId="77777777" w:rsidR="005D6A0E" w:rsidRPr="00B043C7" w:rsidRDefault="005D6A0E" w:rsidP="005418C4">
      <w:pPr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Od smlouvy lze odstoupit, pokud dojde k podstatnému porušení smluvních povinností a pokud tento úmysl oznámí strana odstupující druhé smluvní straně do </w:t>
      </w:r>
      <w:proofErr w:type="gramStart"/>
      <w:r w:rsidRPr="00B043C7">
        <w:rPr>
          <w:rFonts w:asciiTheme="minorHAnsi" w:hAnsiTheme="minorHAnsi" w:cstheme="minorHAnsi"/>
          <w:sz w:val="22"/>
          <w:szCs w:val="22"/>
        </w:rPr>
        <w:t>10-ti</w:t>
      </w:r>
      <w:proofErr w:type="gramEnd"/>
      <w:r w:rsidRPr="00B043C7">
        <w:rPr>
          <w:rFonts w:asciiTheme="minorHAnsi" w:hAnsiTheme="minorHAnsi" w:cstheme="minorHAnsi"/>
          <w:sz w:val="22"/>
          <w:szCs w:val="22"/>
        </w:rPr>
        <w:t xml:space="preserve"> dnů od vzniku podstatného porušení povinností.</w:t>
      </w:r>
    </w:p>
    <w:p w14:paraId="1289BB20" w14:textId="77777777" w:rsidR="005D6A0E" w:rsidRPr="00B043C7" w:rsidRDefault="005D6A0E" w:rsidP="005418C4">
      <w:pPr>
        <w:pStyle w:val="Zkladntext"/>
        <w:numPr>
          <w:ilvl w:val="0"/>
          <w:numId w:val="9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Podstatným porušením povinností se rozumí, jestliže strana porušující smlouvu věděla nebo mohla vědět, že druhá strana při takovém porušení povinností nebude mít zájem na takovém plnění smlouvy.</w:t>
      </w:r>
      <w:r w:rsidR="00322879" w:rsidRPr="00B043C7">
        <w:rPr>
          <w:rFonts w:asciiTheme="minorHAnsi" w:hAnsiTheme="minorHAnsi" w:cstheme="minorHAnsi"/>
          <w:sz w:val="22"/>
          <w:szCs w:val="22"/>
        </w:rPr>
        <w:t xml:space="preserve"> </w:t>
      </w:r>
      <w:r w:rsidRPr="00B043C7">
        <w:rPr>
          <w:rFonts w:asciiTheme="minorHAnsi" w:hAnsiTheme="minorHAnsi" w:cstheme="minorHAnsi"/>
          <w:sz w:val="22"/>
          <w:szCs w:val="22"/>
        </w:rPr>
        <w:t>Za podstatné porušení se považuje vždy prodlení zhotovitele v postupu prací na dodávce díla nebo taková jakost dodávaných prací, která nezaručuje bezvadné užívání díla podle stanovených parametrů</w:t>
      </w:r>
      <w:r w:rsidR="00322879" w:rsidRPr="00B043C7">
        <w:rPr>
          <w:rFonts w:asciiTheme="minorHAnsi" w:hAnsiTheme="minorHAnsi" w:cstheme="minorHAnsi"/>
          <w:sz w:val="22"/>
          <w:szCs w:val="22"/>
        </w:rPr>
        <w:t>,</w:t>
      </w:r>
      <w:r w:rsidRPr="00B043C7">
        <w:rPr>
          <w:rFonts w:asciiTheme="minorHAnsi" w:hAnsiTheme="minorHAnsi" w:cstheme="minorHAnsi"/>
          <w:sz w:val="22"/>
          <w:szCs w:val="22"/>
        </w:rPr>
        <w:t xml:space="preserve"> a když objednatel nesplní své finanční závazky a nebude schopen poskytnout záruku, že je splní v náhradním termínu. Odstoupením od smlouvy však zůstávají nedotčena případná práva smluvních stran na úhradu smluvní pokuty a náhradu škody ve smyslu příslušných ustanovení této smlouvy.</w:t>
      </w:r>
    </w:p>
    <w:p w14:paraId="48DC79F0" w14:textId="77777777" w:rsidR="005D6A0E" w:rsidRPr="00B043C7" w:rsidRDefault="005D6A0E" w:rsidP="00BB0A9D">
      <w:pPr>
        <w:pStyle w:val="Odstavecseseznamem"/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Práce, které vykazují v průběhu provádění nedostatky nebo odporují smlouvě, musí zhotovitel nahradit bezvadnými pracemi.</w:t>
      </w:r>
    </w:p>
    <w:p w14:paraId="4D3ED8AF" w14:textId="77777777" w:rsidR="005D6A0E" w:rsidRPr="00B043C7" w:rsidRDefault="005D6A0E" w:rsidP="00BB0A9D">
      <w:pPr>
        <w:pStyle w:val="Zkladntext21"/>
        <w:numPr>
          <w:ilvl w:val="0"/>
          <w:numId w:val="9"/>
        </w:numPr>
        <w:tabs>
          <w:tab w:val="clear" w:pos="786"/>
        </w:tabs>
        <w:spacing w:before="6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B043C7">
        <w:rPr>
          <w:rFonts w:asciiTheme="minorHAnsi" w:hAnsiTheme="minorHAnsi" w:cstheme="minorHAnsi"/>
          <w:bCs/>
          <w:sz w:val="22"/>
          <w:szCs w:val="22"/>
        </w:rPr>
        <w:t>Vznikla-li by nahrazováním objednateli škoda, hradí zhotovitel i ji.</w:t>
      </w:r>
    </w:p>
    <w:p w14:paraId="7F0B8C02" w14:textId="77777777" w:rsidR="005D6A0E" w:rsidRPr="00B043C7" w:rsidRDefault="005D6A0E" w:rsidP="00BB0A9D">
      <w:pPr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Smluvní strany prohlašují, že sjednávají započtení vzájemných pohledávek vzniklých při plnění smlouvy z titulu úhrady sjednané ceny díla a vyúčtovaných smluvních pokut.</w:t>
      </w:r>
    </w:p>
    <w:p w14:paraId="79073224" w14:textId="77777777" w:rsidR="00F81326" w:rsidRPr="002C64CD" w:rsidRDefault="00F81326" w:rsidP="00BB0A9D">
      <w:pPr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4CD">
        <w:rPr>
          <w:rFonts w:asciiTheme="minorHAnsi" w:hAnsiTheme="minorHAnsi" w:cstheme="minorHAnsi"/>
          <w:sz w:val="22"/>
          <w:szCs w:val="22"/>
        </w:rPr>
        <w:t>Smluvní strany si sjednávají, že žádná z nich není oprávněna postoupit práva a povinnosti z této smlouvy bez písemného souhlasu druhé strany.</w:t>
      </w:r>
    </w:p>
    <w:p w14:paraId="241B9461" w14:textId="77777777" w:rsidR="00532E03" w:rsidRPr="00B043C7" w:rsidRDefault="00532E03" w:rsidP="00BB0A9D">
      <w:pPr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Obě smluvní strany prohlašují, že se dohodly na celém obsahu této smlouvy, že smlouvu uzavřely na základě své svobodné a vážné vůle.</w:t>
      </w:r>
    </w:p>
    <w:p w14:paraId="5118061C" w14:textId="27549E46" w:rsidR="005D6A0E" w:rsidRPr="00B043C7" w:rsidRDefault="005D6A0E" w:rsidP="00BB0A9D">
      <w:pPr>
        <w:pStyle w:val="Zkladntext"/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lastRenderedPageBreak/>
        <w:t xml:space="preserve">Smlouva je sepsána ve </w:t>
      </w:r>
      <w:r w:rsidR="006F163D">
        <w:rPr>
          <w:rFonts w:asciiTheme="minorHAnsi" w:hAnsiTheme="minorHAnsi" w:cstheme="minorHAnsi"/>
          <w:sz w:val="22"/>
          <w:szCs w:val="22"/>
        </w:rPr>
        <w:t>třech (3</w:t>
      </w:r>
      <w:r w:rsidR="00F81326" w:rsidRPr="00454AD6">
        <w:rPr>
          <w:rFonts w:asciiTheme="minorHAnsi" w:hAnsiTheme="minorHAnsi" w:cstheme="minorHAnsi"/>
          <w:sz w:val="22"/>
          <w:szCs w:val="22"/>
        </w:rPr>
        <w:t>)</w:t>
      </w:r>
      <w:r w:rsidR="00C14191" w:rsidRPr="00B043C7">
        <w:rPr>
          <w:rFonts w:asciiTheme="minorHAnsi" w:hAnsiTheme="minorHAnsi" w:cstheme="minorHAnsi"/>
          <w:sz w:val="22"/>
          <w:szCs w:val="22"/>
        </w:rPr>
        <w:t xml:space="preserve"> vyhotoveních</w:t>
      </w:r>
      <w:r w:rsidRPr="00B043C7">
        <w:rPr>
          <w:rFonts w:asciiTheme="minorHAnsi" w:hAnsiTheme="minorHAnsi" w:cstheme="minorHAnsi"/>
          <w:sz w:val="22"/>
          <w:szCs w:val="22"/>
        </w:rPr>
        <w:t xml:space="preserve">, z nichž </w:t>
      </w:r>
      <w:r w:rsidR="006F163D">
        <w:rPr>
          <w:rFonts w:asciiTheme="minorHAnsi" w:hAnsiTheme="minorHAnsi" w:cstheme="minorHAnsi"/>
          <w:sz w:val="22"/>
          <w:szCs w:val="22"/>
        </w:rPr>
        <w:t>2</w:t>
      </w:r>
      <w:r w:rsidRPr="00B043C7">
        <w:rPr>
          <w:rFonts w:asciiTheme="minorHAnsi" w:hAnsiTheme="minorHAnsi" w:cstheme="minorHAnsi"/>
          <w:sz w:val="22"/>
          <w:szCs w:val="22"/>
        </w:rPr>
        <w:t xml:space="preserve"> vyhotovení obdrží objednatel a 1 vyhotovení obdrží zhotovitel.</w:t>
      </w:r>
    </w:p>
    <w:p w14:paraId="21AF34D8" w14:textId="77777777" w:rsidR="00BB0A9D" w:rsidRPr="00B043C7" w:rsidRDefault="00BB0A9D" w:rsidP="00BB0A9D">
      <w:pPr>
        <w:pStyle w:val="Zkladntext"/>
        <w:numPr>
          <w:ilvl w:val="0"/>
          <w:numId w:val="9"/>
        </w:numPr>
        <w:tabs>
          <w:tab w:val="clear" w:pos="78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Součástí smlouvy jsou / se stanou tyto přílohy:</w:t>
      </w:r>
    </w:p>
    <w:p w14:paraId="598AFFAF" w14:textId="77777777" w:rsidR="00FD7A6F" w:rsidRPr="00B043C7" w:rsidRDefault="00FD7A6F" w:rsidP="00FD7A6F">
      <w:pPr>
        <w:pStyle w:val="Jednotlivbodysml"/>
        <w:numPr>
          <w:ilvl w:val="0"/>
          <w:numId w:val="40"/>
        </w:numPr>
        <w:tabs>
          <w:tab w:val="clear" w:pos="1636"/>
          <w:tab w:val="left" w:pos="851"/>
        </w:tabs>
        <w:spacing w:after="60"/>
        <w:ind w:left="425" w:firstLine="0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="00B5672E">
        <w:rPr>
          <w:rFonts w:asciiTheme="minorHAnsi" w:hAnsiTheme="minorHAnsi" w:cstheme="minorHAnsi"/>
          <w:sz w:val="22"/>
          <w:szCs w:val="22"/>
        </w:rPr>
        <w:t>rozpočet stavby</w:t>
      </w:r>
    </w:p>
    <w:p w14:paraId="447FC5C6" w14:textId="77777777" w:rsidR="00FD7A6F" w:rsidRPr="00B043C7" w:rsidRDefault="00FD7A6F" w:rsidP="00C14191">
      <w:pPr>
        <w:pStyle w:val="Zkladntext"/>
        <w:numPr>
          <w:ilvl w:val="0"/>
          <w:numId w:val="9"/>
        </w:numPr>
        <w:tabs>
          <w:tab w:val="clear" w:pos="78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V 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14:paraId="74D317AA" w14:textId="77777777" w:rsidR="005D6A0E" w:rsidRPr="00B043C7" w:rsidRDefault="00A578BA" w:rsidP="00C14191">
      <w:pPr>
        <w:pStyle w:val="Odstavecseseznamem"/>
        <w:numPr>
          <w:ilvl w:val="0"/>
          <w:numId w:val="9"/>
        </w:numPr>
        <w:tabs>
          <w:tab w:val="clear" w:pos="786"/>
        </w:tabs>
        <w:spacing w:before="60"/>
        <w:ind w:left="425" w:right="566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043C7">
        <w:rPr>
          <w:rFonts w:asciiTheme="minorHAnsi" w:hAnsiTheme="minorHAnsi" w:cstheme="minorHAnsi"/>
          <w:snapToGrid w:val="0"/>
          <w:sz w:val="22"/>
          <w:szCs w:val="22"/>
        </w:rPr>
        <w:t>Smluvní strany autentičnost této smlouvy potvrzují svými podpisy</w:t>
      </w:r>
    </w:p>
    <w:p w14:paraId="613FD3AF" w14:textId="77777777" w:rsidR="00A578BA" w:rsidRDefault="00A578BA" w:rsidP="00A578BA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33C9D6A2" w14:textId="77777777" w:rsidR="000B2A73" w:rsidRDefault="000B2A73" w:rsidP="00A578BA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613BE236" w14:textId="77777777" w:rsidR="000B2A73" w:rsidRPr="00B043C7" w:rsidRDefault="000B2A73" w:rsidP="00A578BA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68A8D563" w14:textId="0BA16441" w:rsidR="00A578BA" w:rsidRPr="00B043C7" w:rsidRDefault="008C2140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Bruntále</w:t>
      </w:r>
      <w:r w:rsidR="005D6A0E" w:rsidRPr="00B043C7">
        <w:rPr>
          <w:rFonts w:asciiTheme="minorHAnsi" w:hAnsiTheme="minorHAnsi" w:cstheme="minorHAnsi"/>
          <w:sz w:val="22"/>
          <w:szCs w:val="22"/>
        </w:rPr>
        <w:t xml:space="preserve"> dne</w:t>
      </w:r>
      <w:r w:rsidR="005D6A0E" w:rsidRPr="000B2A73">
        <w:rPr>
          <w:rFonts w:asciiTheme="minorHAnsi" w:hAnsiTheme="minorHAnsi" w:cstheme="minorHAnsi"/>
          <w:sz w:val="22"/>
          <w:szCs w:val="22"/>
        </w:rPr>
        <w:t xml:space="preserve">:   </w:t>
      </w:r>
      <w:r>
        <w:rPr>
          <w:rFonts w:asciiTheme="minorHAnsi" w:hAnsiTheme="minorHAnsi" w:cstheme="minorHAnsi"/>
          <w:sz w:val="22"/>
          <w:szCs w:val="22"/>
        </w:rPr>
        <w:t xml:space="preserve">18. 05. </w:t>
      </w:r>
      <w:proofErr w:type="gramStart"/>
      <w:r>
        <w:rPr>
          <w:rFonts w:asciiTheme="minorHAnsi" w:hAnsiTheme="minorHAnsi" w:cstheme="minorHAnsi"/>
          <w:sz w:val="22"/>
          <w:szCs w:val="22"/>
        </w:rPr>
        <w:t>2020</w:t>
      </w:r>
      <w:r w:rsidR="005D6A0E" w:rsidRPr="000B2A7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E40AE" w:rsidRPr="000B2A73">
        <w:rPr>
          <w:rFonts w:asciiTheme="minorHAnsi" w:hAnsiTheme="minorHAnsi" w:cstheme="minorHAnsi"/>
          <w:sz w:val="22"/>
          <w:szCs w:val="22"/>
        </w:rPr>
        <w:t xml:space="preserve">        </w:t>
      </w:r>
      <w:r w:rsidR="007E3FFE" w:rsidRPr="000B2A73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E3FFE" w:rsidRPr="000B2A73">
        <w:rPr>
          <w:rFonts w:asciiTheme="minorHAnsi" w:hAnsiTheme="minorHAnsi" w:cstheme="minorHAnsi"/>
          <w:sz w:val="22"/>
          <w:szCs w:val="22"/>
        </w:rPr>
        <w:t>V</w:t>
      </w:r>
      <w:r w:rsidR="000B2A73" w:rsidRPr="000B2A73">
        <w:rPr>
          <w:rFonts w:asciiTheme="minorHAnsi" w:hAnsiTheme="minorHAnsi" w:cstheme="minorHAnsi"/>
          <w:sz w:val="22"/>
          <w:szCs w:val="22"/>
        </w:rPr>
        <w:t> Krnově</w:t>
      </w:r>
      <w:proofErr w:type="gramEnd"/>
      <w:r w:rsidR="000B2A73" w:rsidRPr="000B2A73">
        <w:rPr>
          <w:rFonts w:asciiTheme="minorHAnsi" w:hAnsiTheme="minorHAnsi" w:cstheme="minorHAnsi"/>
          <w:sz w:val="22"/>
          <w:szCs w:val="22"/>
        </w:rPr>
        <w:t xml:space="preserve"> </w:t>
      </w:r>
      <w:r w:rsidR="007E3FFE" w:rsidRPr="000B2A73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>:  27. 04 02020</w:t>
      </w:r>
      <w:r w:rsidR="005D6A0E" w:rsidRPr="00B043C7">
        <w:rPr>
          <w:rFonts w:asciiTheme="minorHAnsi" w:hAnsiTheme="minorHAnsi" w:cstheme="minorHAnsi"/>
          <w:sz w:val="22"/>
          <w:szCs w:val="22"/>
        </w:rPr>
        <w:tab/>
      </w:r>
    </w:p>
    <w:p w14:paraId="300F17A0" w14:textId="46C6F626" w:rsidR="007E3FFE" w:rsidRPr="00B043C7" w:rsidRDefault="00B5672E" w:rsidP="00B5672E">
      <w:pPr>
        <w:pStyle w:val="Zkladntext"/>
        <w:tabs>
          <w:tab w:val="left" w:pos="5103"/>
        </w:tabs>
        <w:ind w:right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Objednatel:                                                                </w:t>
      </w:r>
      <w:r w:rsidR="000B2A7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7E3FFE" w:rsidRPr="00B043C7">
        <w:rPr>
          <w:rFonts w:asciiTheme="minorHAnsi" w:hAnsiTheme="minorHAnsi" w:cstheme="minorHAnsi"/>
          <w:sz w:val="22"/>
          <w:szCs w:val="22"/>
        </w:rPr>
        <w:t>Zhotovitel:</w:t>
      </w:r>
      <w:r w:rsidR="007E3FFE" w:rsidRPr="00B043C7">
        <w:rPr>
          <w:rFonts w:asciiTheme="minorHAnsi" w:hAnsiTheme="minorHAnsi" w:cstheme="minorHAnsi"/>
          <w:sz w:val="22"/>
          <w:szCs w:val="22"/>
        </w:rPr>
        <w:tab/>
      </w:r>
    </w:p>
    <w:p w14:paraId="4E0A14BD" w14:textId="77777777" w:rsidR="007E3FFE" w:rsidRPr="00B043C7" w:rsidRDefault="007E3FFE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73CA78AA" w14:textId="77777777" w:rsidR="007E3FFE" w:rsidRDefault="007E3FFE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6B1A06C" w14:textId="59DDF0D6" w:rsidR="000B2A73" w:rsidRPr="000B2A73" w:rsidRDefault="000B2A73" w:rsidP="005D6A0E">
      <w:pPr>
        <w:pStyle w:val="Zkladntext"/>
        <w:tabs>
          <w:tab w:val="left" w:pos="9356"/>
        </w:tabs>
        <w:ind w:right="141"/>
        <w:jc w:val="both"/>
        <w:rPr>
          <w:rFonts w:asciiTheme="minorHAnsi" w:hAnsiTheme="minorHAnsi" w:cstheme="minorHAnsi"/>
          <w:sz w:val="16"/>
          <w:szCs w:val="16"/>
        </w:rPr>
      </w:pPr>
      <w:r w:rsidRPr="000B2A73">
        <w:rPr>
          <w:rFonts w:asciiTheme="minorHAnsi" w:hAnsiTheme="minorHAnsi" w:cstheme="minorHAnsi"/>
          <w:sz w:val="16"/>
          <w:szCs w:val="16"/>
        </w:rPr>
        <w:t>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</w:t>
      </w:r>
      <w:r w:rsidRPr="000B2A73">
        <w:rPr>
          <w:rFonts w:asciiTheme="minorHAnsi" w:hAnsiTheme="minorHAnsi" w:cstheme="minorHAnsi"/>
          <w:sz w:val="16"/>
          <w:szCs w:val="16"/>
        </w:rPr>
        <w:t>.......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39840213" w14:textId="326D2433" w:rsidR="007E3FFE" w:rsidRPr="00B043C7" w:rsidRDefault="007E3FFE" w:rsidP="007E3FFE">
      <w:pPr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 xml:space="preserve">Ing. </w:t>
      </w:r>
      <w:r w:rsidR="005C3464" w:rsidRPr="00B043C7">
        <w:rPr>
          <w:rFonts w:asciiTheme="minorHAnsi" w:hAnsiTheme="minorHAnsi" w:cstheme="minorHAnsi"/>
          <w:sz w:val="22"/>
          <w:szCs w:val="22"/>
        </w:rPr>
        <w:t xml:space="preserve">Hana </w:t>
      </w:r>
      <w:r w:rsidR="00C14191" w:rsidRPr="00B043C7">
        <w:rPr>
          <w:rFonts w:asciiTheme="minorHAnsi" w:hAnsiTheme="minorHAnsi" w:cstheme="minorHAnsi"/>
          <w:sz w:val="22"/>
          <w:szCs w:val="22"/>
        </w:rPr>
        <w:t>Š</w:t>
      </w:r>
      <w:r w:rsidR="005C3464" w:rsidRPr="00B043C7">
        <w:rPr>
          <w:rFonts w:asciiTheme="minorHAnsi" w:hAnsiTheme="minorHAnsi" w:cstheme="minorHAnsi"/>
          <w:sz w:val="22"/>
          <w:szCs w:val="22"/>
        </w:rPr>
        <w:t>utovská,</w:t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  <w:t xml:space="preserve">                 Vladimír Valášek</w:t>
      </w:r>
    </w:p>
    <w:p w14:paraId="18507789" w14:textId="4012FEE8" w:rsidR="005D6A0E" w:rsidRPr="00B043C7" w:rsidRDefault="005C3464" w:rsidP="002C3784">
      <w:pPr>
        <w:rPr>
          <w:rFonts w:asciiTheme="minorHAnsi" w:hAnsiTheme="minorHAnsi" w:cstheme="minorHAnsi"/>
          <w:sz w:val="22"/>
          <w:szCs w:val="22"/>
        </w:rPr>
      </w:pPr>
      <w:r w:rsidRPr="00B043C7">
        <w:rPr>
          <w:rFonts w:asciiTheme="minorHAnsi" w:hAnsiTheme="minorHAnsi" w:cstheme="minorHAnsi"/>
          <w:sz w:val="22"/>
          <w:szCs w:val="22"/>
        </w:rPr>
        <w:t>1. místo</w:t>
      </w:r>
      <w:r w:rsidR="007E3FFE" w:rsidRPr="00B043C7">
        <w:rPr>
          <w:rFonts w:asciiTheme="minorHAnsi" w:hAnsiTheme="minorHAnsi" w:cstheme="minorHAnsi"/>
          <w:sz w:val="22"/>
          <w:szCs w:val="22"/>
        </w:rPr>
        <w:t>starost</w:t>
      </w:r>
      <w:r w:rsidRPr="00B043C7">
        <w:rPr>
          <w:rFonts w:asciiTheme="minorHAnsi" w:hAnsiTheme="minorHAnsi" w:cstheme="minorHAnsi"/>
          <w:sz w:val="22"/>
          <w:szCs w:val="22"/>
        </w:rPr>
        <w:t>ka</w:t>
      </w:r>
      <w:r w:rsidR="007E3FFE" w:rsidRPr="00B043C7">
        <w:rPr>
          <w:rFonts w:asciiTheme="minorHAnsi" w:hAnsiTheme="minorHAnsi" w:cstheme="minorHAnsi"/>
          <w:sz w:val="22"/>
          <w:szCs w:val="22"/>
        </w:rPr>
        <w:t xml:space="preserve"> města</w:t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</w:r>
      <w:r w:rsidR="000B2A73">
        <w:rPr>
          <w:rFonts w:asciiTheme="minorHAnsi" w:hAnsiTheme="minorHAnsi" w:cstheme="minorHAnsi"/>
          <w:sz w:val="22"/>
          <w:szCs w:val="22"/>
        </w:rPr>
        <w:tab/>
        <w:t>jednatel</w:t>
      </w:r>
    </w:p>
    <w:sectPr w:rsidR="005D6A0E" w:rsidRPr="00B043C7" w:rsidSect="00B061A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4BA60" w14:textId="77777777" w:rsidR="00CC2BD3" w:rsidRDefault="00CC2BD3">
      <w:r>
        <w:separator/>
      </w:r>
    </w:p>
  </w:endnote>
  <w:endnote w:type="continuationSeparator" w:id="0">
    <w:p w14:paraId="10AC3C81" w14:textId="77777777" w:rsidR="00CC2BD3" w:rsidRDefault="00CC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E8281" w14:textId="77777777" w:rsidR="00FF6871" w:rsidRDefault="00B3117C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F687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814843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970C" w14:textId="77777777" w:rsidR="00FF6871" w:rsidRDefault="00B3117C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F687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3F70">
      <w:rPr>
        <w:rStyle w:val="slostrnky"/>
        <w:noProof/>
      </w:rPr>
      <w:t>2</w:t>
    </w:r>
    <w:r>
      <w:rPr>
        <w:rStyle w:val="slostrnky"/>
      </w:rPr>
      <w:fldChar w:fldCharType="end"/>
    </w:r>
  </w:p>
  <w:p w14:paraId="4E827B77" w14:textId="77777777" w:rsidR="00FF6871" w:rsidRPr="001E542F" w:rsidRDefault="00FF6871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FA95" w14:textId="77777777" w:rsidR="00FF6871" w:rsidRDefault="00B3117C">
    <w:pPr>
      <w:pStyle w:val="Zpat"/>
      <w:jc w:val="center"/>
    </w:pPr>
    <w:r>
      <w:fldChar w:fldCharType="begin"/>
    </w:r>
    <w:r w:rsidR="006F23B5"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75C0DC73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D067A" w14:textId="77777777" w:rsidR="00CC2BD3" w:rsidRDefault="00CC2BD3">
      <w:r>
        <w:separator/>
      </w:r>
    </w:p>
  </w:footnote>
  <w:footnote w:type="continuationSeparator" w:id="0">
    <w:p w14:paraId="2BD9BFFD" w14:textId="77777777" w:rsidR="00CC2BD3" w:rsidRDefault="00CC2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141EA" w14:textId="77777777" w:rsidR="00A72847" w:rsidRPr="00556BF9" w:rsidRDefault="008D46BA" w:rsidP="00A74AE2">
    <w:pPr>
      <w:pStyle w:val="Zhlav"/>
      <w:jc w:val="center"/>
      <w:rPr>
        <w:b/>
      </w:rPr>
    </w:pPr>
    <w:r>
      <w:rPr>
        <w:rFonts w:ascii="Tahoma" w:hAnsi="Tahoma" w:cs="Tahoma"/>
      </w:rPr>
      <w:t>Obnova vodovodu v areálu nemocnice Bruntál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7037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6FD4E88"/>
    <w:multiLevelType w:val="hybridMultilevel"/>
    <w:tmpl w:val="5E6E2FC6"/>
    <w:lvl w:ilvl="0" w:tplc="1F987C3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3" w15:restartNumberingAfterBreak="0">
    <w:nsid w:val="0C431D2A"/>
    <w:multiLevelType w:val="hybridMultilevel"/>
    <w:tmpl w:val="325C51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F6770"/>
    <w:multiLevelType w:val="hybridMultilevel"/>
    <w:tmpl w:val="3856B5D4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8C538E"/>
    <w:multiLevelType w:val="hybridMultilevel"/>
    <w:tmpl w:val="522A6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1" w15:restartNumberingAfterBreak="0">
    <w:nsid w:val="2F8B1AB1"/>
    <w:multiLevelType w:val="hybridMultilevel"/>
    <w:tmpl w:val="B23C16DE"/>
    <w:lvl w:ilvl="0" w:tplc="5FEA2FBC">
      <w:start w:val="1"/>
      <w:numFmt w:val="upperRoman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E3A61"/>
    <w:multiLevelType w:val="hybridMultilevel"/>
    <w:tmpl w:val="99D29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5D23"/>
    <w:multiLevelType w:val="hybridMultilevel"/>
    <w:tmpl w:val="AC0E1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9160C"/>
    <w:multiLevelType w:val="hybridMultilevel"/>
    <w:tmpl w:val="58E6C892"/>
    <w:lvl w:ilvl="0" w:tplc="378A39DC">
      <w:start w:val="1"/>
      <w:numFmt w:val="lowerLetter"/>
      <w:lvlText w:val="%1)"/>
      <w:lvlJc w:val="left"/>
      <w:pPr>
        <w:tabs>
          <w:tab w:val="num" w:pos="851"/>
        </w:tabs>
        <w:ind w:left="907" w:hanging="34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F54D6"/>
    <w:multiLevelType w:val="hybridMultilevel"/>
    <w:tmpl w:val="AAB680A6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D14396"/>
    <w:multiLevelType w:val="hybridMultilevel"/>
    <w:tmpl w:val="028615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F114DB"/>
    <w:multiLevelType w:val="hybridMultilevel"/>
    <w:tmpl w:val="816CB3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0E0EE5"/>
    <w:multiLevelType w:val="hybridMultilevel"/>
    <w:tmpl w:val="140C855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92B6C"/>
    <w:multiLevelType w:val="hybridMultilevel"/>
    <w:tmpl w:val="38081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640461"/>
    <w:multiLevelType w:val="hybridMultilevel"/>
    <w:tmpl w:val="7466F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2066"/>
    <w:multiLevelType w:val="hybridMultilevel"/>
    <w:tmpl w:val="06BE297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4DB440D"/>
    <w:multiLevelType w:val="hybridMultilevel"/>
    <w:tmpl w:val="284C46E4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B31F8"/>
    <w:multiLevelType w:val="hybridMultilevel"/>
    <w:tmpl w:val="D74AE29A"/>
    <w:lvl w:ilvl="0" w:tplc="24820A78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2" w15:restartNumberingAfterBreak="0">
    <w:nsid w:val="55270DEC"/>
    <w:multiLevelType w:val="hybridMultilevel"/>
    <w:tmpl w:val="C20C010C"/>
    <w:lvl w:ilvl="0" w:tplc="C38A122E">
      <w:start w:val="4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40DAB"/>
    <w:multiLevelType w:val="multilevel"/>
    <w:tmpl w:val="50F429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6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2409"/>
    <w:multiLevelType w:val="hybridMultilevel"/>
    <w:tmpl w:val="626A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3A3D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9" w15:restartNumberingAfterBreak="0">
    <w:nsid w:val="6A3D70AB"/>
    <w:multiLevelType w:val="singleLevel"/>
    <w:tmpl w:val="34B44CE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40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F3A6F"/>
    <w:multiLevelType w:val="hybridMultilevel"/>
    <w:tmpl w:val="F280D4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621525"/>
    <w:multiLevelType w:val="hybridMultilevel"/>
    <w:tmpl w:val="C03EB5AA"/>
    <w:lvl w:ilvl="0" w:tplc="E75AED14">
      <w:start w:val="1"/>
      <w:numFmt w:val="lowerLetter"/>
      <w:lvlText w:val="%1)"/>
      <w:lvlJc w:val="left"/>
      <w:pPr>
        <w:ind w:left="907" w:hanging="3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5" w15:restartNumberingAfterBreak="0">
    <w:nsid w:val="7CCD1414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C3AA6"/>
    <w:multiLevelType w:val="hybridMultilevel"/>
    <w:tmpl w:val="9C5268D8"/>
    <w:lvl w:ilvl="0" w:tplc="C7406930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38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7">
    <w:abstractNumId w:val="44"/>
  </w:num>
  <w:num w:numId="8">
    <w:abstractNumId w:val="23"/>
  </w:num>
  <w:num w:numId="9">
    <w:abstractNumId w:val="4"/>
  </w:num>
  <w:num w:numId="10">
    <w:abstractNumId w:val="0"/>
  </w:num>
  <w:num w:numId="11">
    <w:abstractNumId w:val="27"/>
  </w:num>
  <w:num w:numId="12">
    <w:abstractNumId w:val="40"/>
  </w:num>
  <w:num w:numId="13">
    <w:abstractNumId w:val="14"/>
  </w:num>
  <w:num w:numId="14">
    <w:abstractNumId w:val="10"/>
  </w:num>
  <w:num w:numId="15">
    <w:abstractNumId w:val="26"/>
  </w:num>
  <w:num w:numId="16">
    <w:abstractNumId w:val="16"/>
  </w:num>
  <w:num w:numId="17">
    <w:abstractNumId w:val="42"/>
  </w:num>
  <w:num w:numId="18">
    <w:abstractNumId w:val="22"/>
  </w:num>
  <w:num w:numId="19">
    <w:abstractNumId w:val="28"/>
  </w:num>
  <w:num w:numId="20">
    <w:abstractNumId w:val="20"/>
  </w:num>
  <w:num w:numId="21">
    <w:abstractNumId w:val="29"/>
  </w:num>
  <w:num w:numId="22">
    <w:abstractNumId w:val="9"/>
  </w:num>
  <w:num w:numId="23">
    <w:abstractNumId w:val="35"/>
  </w:num>
  <w:num w:numId="24">
    <w:abstractNumId w:val="5"/>
  </w:num>
  <w:num w:numId="25">
    <w:abstractNumId w:val="45"/>
  </w:num>
  <w:num w:numId="26">
    <w:abstractNumId w:val="43"/>
  </w:num>
  <w:num w:numId="27">
    <w:abstractNumId w:val="12"/>
  </w:num>
  <w:num w:numId="28">
    <w:abstractNumId w:val="11"/>
  </w:num>
  <w:num w:numId="29">
    <w:abstractNumId w:val="46"/>
  </w:num>
  <w:num w:numId="30">
    <w:abstractNumId w:val="24"/>
  </w:num>
  <w:num w:numId="31">
    <w:abstractNumId w:val="36"/>
  </w:num>
  <w:num w:numId="32">
    <w:abstractNumId w:val="37"/>
  </w:num>
  <w:num w:numId="33">
    <w:abstractNumId w:val="8"/>
  </w:num>
  <w:num w:numId="34">
    <w:abstractNumId w:val="33"/>
  </w:num>
  <w:num w:numId="35">
    <w:abstractNumId w:val="6"/>
  </w:num>
  <w:num w:numId="36">
    <w:abstractNumId w:val="1"/>
  </w:num>
  <w:num w:numId="37">
    <w:abstractNumId w:val="41"/>
  </w:num>
  <w:num w:numId="38">
    <w:abstractNumId w:val="30"/>
  </w:num>
  <w:num w:numId="39">
    <w:abstractNumId w:val="15"/>
  </w:num>
  <w:num w:numId="40">
    <w:abstractNumId w:val="31"/>
  </w:num>
  <w:num w:numId="41">
    <w:abstractNumId w:val="34"/>
  </w:num>
  <w:num w:numId="42">
    <w:abstractNumId w:val="25"/>
  </w:num>
  <w:num w:numId="43">
    <w:abstractNumId w:val="21"/>
  </w:num>
  <w:num w:numId="44">
    <w:abstractNumId w:val="7"/>
  </w:num>
  <w:num w:numId="45">
    <w:abstractNumId w:val="3"/>
  </w:num>
  <w:num w:numId="46">
    <w:abstractNumId w:val="19"/>
  </w:num>
  <w:num w:numId="47">
    <w:abstractNumId w:val="18"/>
  </w:num>
  <w:num w:numId="48">
    <w:abstractNumId w:val="13"/>
  </w:num>
  <w:num w:numId="4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5727"/>
    <w:rsid w:val="00016590"/>
    <w:rsid w:val="00021CC5"/>
    <w:rsid w:val="00036FB4"/>
    <w:rsid w:val="00041970"/>
    <w:rsid w:val="00057EDB"/>
    <w:rsid w:val="0007031D"/>
    <w:rsid w:val="00082007"/>
    <w:rsid w:val="00082490"/>
    <w:rsid w:val="00086EA7"/>
    <w:rsid w:val="00090620"/>
    <w:rsid w:val="00093036"/>
    <w:rsid w:val="000A653A"/>
    <w:rsid w:val="000B1277"/>
    <w:rsid w:val="000B2A73"/>
    <w:rsid w:val="000D3490"/>
    <w:rsid w:val="000E3A5D"/>
    <w:rsid w:val="000E56AA"/>
    <w:rsid w:val="000E69B1"/>
    <w:rsid w:val="000F3DAD"/>
    <w:rsid w:val="00112AC2"/>
    <w:rsid w:val="0011463D"/>
    <w:rsid w:val="00117EDF"/>
    <w:rsid w:val="00130856"/>
    <w:rsid w:val="00132382"/>
    <w:rsid w:val="0015128D"/>
    <w:rsid w:val="00153C12"/>
    <w:rsid w:val="00155457"/>
    <w:rsid w:val="00157A05"/>
    <w:rsid w:val="001624A5"/>
    <w:rsid w:val="00164D1F"/>
    <w:rsid w:val="00170C62"/>
    <w:rsid w:val="00170FE8"/>
    <w:rsid w:val="00190ADA"/>
    <w:rsid w:val="001A22C1"/>
    <w:rsid w:val="001B37CA"/>
    <w:rsid w:val="001F3D67"/>
    <w:rsid w:val="001F3DD7"/>
    <w:rsid w:val="001F7265"/>
    <w:rsid w:val="00201E8E"/>
    <w:rsid w:val="00204647"/>
    <w:rsid w:val="00211DB2"/>
    <w:rsid w:val="00216907"/>
    <w:rsid w:val="00223091"/>
    <w:rsid w:val="00225774"/>
    <w:rsid w:val="00244228"/>
    <w:rsid w:val="00244BDA"/>
    <w:rsid w:val="00247484"/>
    <w:rsid w:val="00262811"/>
    <w:rsid w:val="00262EDB"/>
    <w:rsid w:val="002640DD"/>
    <w:rsid w:val="0026763B"/>
    <w:rsid w:val="00280A31"/>
    <w:rsid w:val="0028659E"/>
    <w:rsid w:val="00287161"/>
    <w:rsid w:val="002944AA"/>
    <w:rsid w:val="00295299"/>
    <w:rsid w:val="002C2305"/>
    <w:rsid w:val="002C29ED"/>
    <w:rsid w:val="002C3784"/>
    <w:rsid w:val="002C6454"/>
    <w:rsid w:val="002C64CD"/>
    <w:rsid w:val="002C701E"/>
    <w:rsid w:val="002D335B"/>
    <w:rsid w:val="002D44CF"/>
    <w:rsid w:val="002D7055"/>
    <w:rsid w:val="002D786C"/>
    <w:rsid w:val="002E7754"/>
    <w:rsid w:val="002E7788"/>
    <w:rsid w:val="002F1FC6"/>
    <w:rsid w:val="002F203A"/>
    <w:rsid w:val="002F3E8E"/>
    <w:rsid w:val="002F53E3"/>
    <w:rsid w:val="00303678"/>
    <w:rsid w:val="003171F8"/>
    <w:rsid w:val="00322879"/>
    <w:rsid w:val="00322E63"/>
    <w:rsid w:val="00324F08"/>
    <w:rsid w:val="00325778"/>
    <w:rsid w:val="00355452"/>
    <w:rsid w:val="00355CBD"/>
    <w:rsid w:val="0035729C"/>
    <w:rsid w:val="0035773F"/>
    <w:rsid w:val="00364F5E"/>
    <w:rsid w:val="003715C7"/>
    <w:rsid w:val="00371D39"/>
    <w:rsid w:val="00373F88"/>
    <w:rsid w:val="00374339"/>
    <w:rsid w:val="00377835"/>
    <w:rsid w:val="0038173F"/>
    <w:rsid w:val="003825BF"/>
    <w:rsid w:val="003828FA"/>
    <w:rsid w:val="00393603"/>
    <w:rsid w:val="0039430E"/>
    <w:rsid w:val="003A2380"/>
    <w:rsid w:val="003A32BC"/>
    <w:rsid w:val="003B3960"/>
    <w:rsid w:val="003C7FF4"/>
    <w:rsid w:val="003D28EE"/>
    <w:rsid w:val="003D75BB"/>
    <w:rsid w:val="003E23E3"/>
    <w:rsid w:val="003F130A"/>
    <w:rsid w:val="003F2C87"/>
    <w:rsid w:val="003F6F60"/>
    <w:rsid w:val="0040442E"/>
    <w:rsid w:val="004051BD"/>
    <w:rsid w:val="0041075A"/>
    <w:rsid w:val="004222B0"/>
    <w:rsid w:val="00433005"/>
    <w:rsid w:val="00433F83"/>
    <w:rsid w:val="00436620"/>
    <w:rsid w:val="0044662A"/>
    <w:rsid w:val="00454AD6"/>
    <w:rsid w:val="004673B6"/>
    <w:rsid w:val="00467A09"/>
    <w:rsid w:val="00471C95"/>
    <w:rsid w:val="0047439F"/>
    <w:rsid w:val="004818FB"/>
    <w:rsid w:val="0048690D"/>
    <w:rsid w:val="00492E75"/>
    <w:rsid w:val="0049564C"/>
    <w:rsid w:val="004C0BFC"/>
    <w:rsid w:val="004D6EB1"/>
    <w:rsid w:val="004F18C4"/>
    <w:rsid w:val="004F198D"/>
    <w:rsid w:val="004F5F46"/>
    <w:rsid w:val="00504597"/>
    <w:rsid w:val="0050623F"/>
    <w:rsid w:val="005132A2"/>
    <w:rsid w:val="005161DF"/>
    <w:rsid w:val="00530D74"/>
    <w:rsid w:val="00532E03"/>
    <w:rsid w:val="005341F7"/>
    <w:rsid w:val="005405A1"/>
    <w:rsid w:val="005418C4"/>
    <w:rsid w:val="00542173"/>
    <w:rsid w:val="00547139"/>
    <w:rsid w:val="005531C4"/>
    <w:rsid w:val="00556BF9"/>
    <w:rsid w:val="005676FD"/>
    <w:rsid w:val="005747BD"/>
    <w:rsid w:val="005836CA"/>
    <w:rsid w:val="005903B2"/>
    <w:rsid w:val="005A35DD"/>
    <w:rsid w:val="005A3C72"/>
    <w:rsid w:val="005A3E13"/>
    <w:rsid w:val="005A5F96"/>
    <w:rsid w:val="005A6198"/>
    <w:rsid w:val="005B1280"/>
    <w:rsid w:val="005C0E06"/>
    <w:rsid w:val="005C3464"/>
    <w:rsid w:val="005C3AAA"/>
    <w:rsid w:val="005D6992"/>
    <w:rsid w:val="005D6A0E"/>
    <w:rsid w:val="00602F17"/>
    <w:rsid w:val="0062283D"/>
    <w:rsid w:val="006510BD"/>
    <w:rsid w:val="006564D1"/>
    <w:rsid w:val="006609FF"/>
    <w:rsid w:val="00663925"/>
    <w:rsid w:val="006850B0"/>
    <w:rsid w:val="00687868"/>
    <w:rsid w:val="006953C1"/>
    <w:rsid w:val="006977FC"/>
    <w:rsid w:val="006979C5"/>
    <w:rsid w:val="006A4E06"/>
    <w:rsid w:val="006A7E40"/>
    <w:rsid w:val="006B4BCB"/>
    <w:rsid w:val="006C1A2A"/>
    <w:rsid w:val="006C2A36"/>
    <w:rsid w:val="006E0088"/>
    <w:rsid w:val="006F163D"/>
    <w:rsid w:val="006F23B5"/>
    <w:rsid w:val="006F4AEA"/>
    <w:rsid w:val="00706937"/>
    <w:rsid w:val="007165F6"/>
    <w:rsid w:val="007166B8"/>
    <w:rsid w:val="007224B4"/>
    <w:rsid w:val="007225CF"/>
    <w:rsid w:val="00723768"/>
    <w:rsid w:val="00730C11"/>
    <w:rsid w:val="0073282B"/>
    <w:rsid w:val="00734687"/>
    <w:rsid w:val="00735E0F"/>
    <w:rsid w:val="00737887"/>
    <w:rsid w:val="007429DC"/>
    <w:rsid w:val="00744A50"/>
    <w:rsid w:val="00745F90"/>
    <w:rsid w:val="007462F9"/>
    <w:rsid w:val="007625B9"/>
    <w:rsid w:val="0076315E"/>
    <w:rsid w:val="00775800"/>
    <w:rsid w:val="00787A7B"/>
    <w:rsid w:val="0079130B"/>
    <w:rsid w:val="0079778D"/>
    <w:rsid w:val="007A7DF4"/>
    <w:rsid w:val="007C4B9F"/>
    <w:rsid w:val="007C6528"/>
    <w:rsid w:val="007D3F70"/>
    <w:rsid w:val="007D7970"/>
    <w:rsid w:val="007E3FFE"/>
    <w:rsid w:val="007E456E"/>
    <w:rsid w:val="007E649C"/>
    <w:rsid w:val="007F1A43"/>
    <w:rsid w:val="007F6AF1"/>
    <w:rsid w:val="00805336"/>
    <w:rsid w:val="00815FF4"/>
    <w:rsid w:val="008173BA"/>
    <w:rsid w:val="008202E3"/>
    <w:rsid w:val="008361F9"/>
    <w:rsid w:val="00853E91"/>
    <w:rsid w:val="00857AD1"/>
    <w:rsid w:val="00860E20"/>
    <w:rsid w:val="008749C7"/>
    <w:rsid w:val="00877D2E"/>
    <w:rsid w:val="0088219A"/>
    <w:rsid w:val="00883417"/>
    <w:rsid w:val="0088772A"/>
    <w:rsid w:val="008A0603"/>
    <w:rsid w:val="008A79AB"/>
    <w:rsid w:val="008B0578"/>
    <w:rsid w:val="008B1852"/>
    <w:rsid w:val="008B3BFB"/>
    <w:rsid w:val="008C2140"/>
    <w:rsid w:val="008D42A3"/>
    <w:rsid w:val="008D46BA"/>
    <w:rsid w:val="008E0164"/>
    <w:rsid w:val="008E42B0"/>
    <w:rsid w:val="008E4A5E"/>
    <w:rsid w:val="008E57D5"/>
    <w:rsid w:val="008F5A77"/>
    <w:rsid w:val="0090452D"/>
    <w:rsid w:val="009222A2"/>
    <w:rsid w:val="0092361B"/>
    <w:rsid w:val="0092514E"/>
    <w:rsid w:val="009372F4"/>
    <w:rsid w:val="009378A0"/>
    <w:rsid w:val="0094411E"/>
    <w:rsid w:val="00945EC0"/>
    <w:rsid w:val="00951893"/>
    <w:rsid w:val="00954404"/>
    <w:rsid w:val="009546A2"/>
    <w:rsid w:val="0095651B"/>
    <w:rsid w:val="00957F7B"/>
    <w:rsid w:val="009706A5"/>
    <w:rsid w:val="009830E6"/>
    <w:rsid w:val="0098331E"/>
    <w:rsid w:val="00984BAF"/>
    <w:rsid w:val="00990B59"/>
    <w:rsid w:val="00992BEB"/>
    <w:rsid w:val="009C19BF"/>
    <w:rsid w:val="009C733A"/>
    <w:rsid w:val="009E01A5"/>
    <w:rsid w:val="009E1E9C"/>
    <w:rsid w:val="009E524B"/>
    <w:rsid w:val="00A03F41"/>
    <w:rsid w:val="00A22883"/>
    <w:rsid w:val="00A33F11"/>
    <w:rsid w:val="00A44EFC"/>
    <w:rsid w:val="00A462BA"/>
    <w:rsid w:val="00A55666"/>
    <w:rsid w:val="00A578BA"/>
    <w:rsid w:val="00A6553F"/>
    <w:rsid w:val="00A72847"/>
    <w:rsid w:val="00A74AE2"/>
    <w:rsid w:val="00A77728"/>
    <w:rsid w:val="00A80857"/>
    <w:rsid w:val="00A9160E"/>
    <w:rsid w:val="00AA5D4C"/>
    <w:rsid w:val="00AA5EFF"/>
    <w:rsid w:val="00AB3102"/>
    <w:rsid w:val="00AC2033"/>
    <w:rsid w:val="00AC6131"/>
    <w:rsid w:val="00AD4608"/>
    <w:rsid w:val="00AD49D7"/>
    <w:rsid w:val="00AD66FF"/>
    <w:rsid w:val="00AE2321"/>
    <w:rsid w:val="00AE52C0"/>
    <w:rsid w:val="00AF1E3D"/>
    <w:rsid w:val="00AF6F38"/>
    <w:rsid w:val="00B03EB4"/>
    <w:rsid w:val="00B041C3"/>
    <w:rsid w:val="00B043C7"/>
    <w:rsid w:val="00B05A2E"/>
    <w:rsid w:val="00B061A0"/>
    <w:rsid w:val="00B15C55"/>
    <w:rsid w:val="00B1696E"/>
    <w:rsid w:val="00B21FC0"/>
    <w:rsid w:val="00B22C67"/>
    <w:rsid w:val="00B24B42"/>
    <w:rsid w:val="00B261E8"/>
    <w:rsid w:val="00B3117C"/>
    <w:rsid w:val="00B51ECE"/>
    <w:rsid w:val="00B5672E"/>
    <w:rsid w:val="00B61C8C"/>
    <w:rsid w:val="00B737D2"/>
    <w:rsid w:val="00B85F65"/>
    <w:rsid w:val="00B86BF1"/>
    <w:rsid w:val="00B92BBE"/>
    <w:rsid w:val="00B969E7"/>
    <w:rsid w:val="00B96F32"/>
    <w:rsid w:val="00BA0DF2"/>
    <w:rsid w:val="00BA192E"/>
    <w:rsid w:val="00BA5620"/>
    <w:rsid w:val="00BB0A9D"/>
    <w:rsid w:val="00BC2743"/>
    <w:rsid w:val="00BC626A"/>
    <w:rsid w:val="00BD48F3"/>
    <w:rsid w:val="00BD7A9C"/>
    <w:rsid w:val="00BE67FE"/>
    <w:rsid w:val="00BF7869"/>
    <w:rsid w:val="00C14000"/>
    <w:rsid w:val="00C14191"/>
    <w:rsid w:val="00C16C60"/>
    <w:rsid w:val="00C2116B"/>
    <w:rsid w:val="00C2359B"/>
    <w:rsid w:val="00C238E6"/>
    <w:rsid w:val="00C26191"/>
    <w:rsid w:val="00C41DD1"/>
    <w:rsid w:val="00C44AFA"/>
    <w:rsid w:val="00C46B4B"/>
    <w:rsid w:val="00C507F9"/>
    <w:rsid w:val="00C514F8"/>
    <w:rsid w:val="00C55846"/>
    <w:rsid w:val="00C57F30"/>
    <w:rsid w:val="00C646BA"/>
    <w:rsid w:val="00C70DAA"/>
    <w:rsid w:val="00C7358B"/>
    <w:rsid w:val="00C74387"/>
    <w:rsid w:val="00C75750"/>
    <w:rsid w:val="00C75D1D"/>
    <w:rsid w:val="00C77C04"/>
    <w:rsid w:val="00C80E94"/>
    <w:rsid w:val="00C907A6"/>
    <w:rsid w:val="00CA623E"/>
    <w:rsid w:val="00CA7CEA"/>
    <w:rsid w:val="00CB0B5A"/>
    <w:rsid w:val="00CB3A5C"/>
    <w:rsid w:val="00CB601A"/>
    <w:rsid w:val="00CB7E31"/>
    <w:rsid w:val="00CC2880"/>
    <w:rsid w:val="00CC2BD3"/>
    <w:rsid w:val="00CC7C8B"/>
    <w:rsid w:val="00CD6ACD"/>
    <w:rsid w:val="00CE79F2"/>
    <w:rsid w:val="00CF77DA"/>
    <w:rsid w:val="00D02DDD"/>
    <w:rsid w:val="00D03A2C"/>
    <w:rsid w:val="00D052C8"/>
    <w:rsid w:val="00D06F69"/>
    <w:rsid w:val="00D17E6D"/>
    <w:rsid w:val="00D22E36"/>
    <w:rsid w:val="00D400C5"/>
    <w:rsid w:val="00D511F1"/>
    <w:rsid w:val="00D61349"/>
    <w:rsid w:val="00D70D38"/>
    <w:rsid w:val="00D86CA4"/>
    <w:rsid w:val="00DB00B9"/>
    <w:rsid w:val="00DC386B"/>
    <w:rsid w:val="00DD7B0E"/>
    <w:rsid w:val="00DE5CAB"/>
    <w:rsid w:val="00DF30AB"/>
    <w:rsid w:val="00DF3CEA"/>
    <w:rsid w:val="00DF3F12"/>
    <w:rsid w:val="00E007B3"/>
    <w:rsid w:val="00E02EA3"/>
    <w:rsid w:val="00E12A37"/>
    <w:rsid w:val="00E16F4A"/>
    <w:rsid w:val="00E260BA"/>
    <w:rsid w:val="00E32CB0"/>
    <w:rsid w:val="00E340E4"/>
    <w:rsid w:val="00E34455"/>
    <w:rsid w:val="00E417C7"/>
    <w:rsid w:val="00E4487B"/>
    <w:rsid w:val="00E54BF4"/>
    <w:rsid w:val="00E65B83"/>
    <w:rsid w:val="00E668E0"/>
    <w:rsid w:val="00E84E1F"/>
    <w:rsid w:val="00E86B16"/>
    <w:rsid w:val="00E86F78"/>
    <w:rsid w:val="00E87AD1"/>
    <w:rsid w:val="00E910AF"/>
    <w:rsid w:val="00EA04E4"/>
    <w:rsid w:val="00EB003E"/>
    <w:rsid w:val="00EB58E2"/>
    <w:rsid w:val="00EB6687"/>
    <w:rsid w:val="00EB6B1C"/>
    <w:rsid w:val="00EB7002"/>
    <w:rsid w:val="00EB7C53"/>
    <w:rsid w:val="00EC0B78"/>
    <w:rsid w:val="00EC1F95"/>
    <w:rsid w:val="00EE02EE"/>
    <w:rsid w:val="00F1263C"/>
    <w:rsid w:val="00F16AEF"/>
    <w:rsid w:val="00F17945"/>
    <w:rsid w:val="00F2448D"/>
    <w:rsid w:val="00F33C26"/>
    <w:rsid w:val="00F4100A"/>
    <w:rsid w:val="00F42711"/>
    <w:rsid w:val="00F45C23"/>
    <w:rsid w:val="00F52BB9"/>
    <w:rsid w:val="00F5553B"/>
    <w:rsid w:val="00F56F39"/>
    <w:rsid w:val="00F70246"/>
    <w:rsid w:val="00F74F9C"/>
    <w:rsid w:val="00F81326"/>
    <w:rsid w:val="00F8389A"/>
    <w:rsid w:val="00FA18B7"/>
    <w:rsid w:val="00FD7A6F"/>
    <w:rsid w:val="00FE0804"/>
    <w:rsid w:val="00FE0EC7"/>
    <w:rsid w:val="00FE3A68"/>
    <w:rsid w:val="00FE40AE"/>
    <w:rsid w:val="00FE640F"/>
    <w:rsid w:val="00FE72E6"/>
    <w:rsid w:val="00FF1F2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136257"/>
  <w15:docId w15:val="{3A8D9F92-69CD-4ADF-9148-D4C4E77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3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10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23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paragraph" w:customStyle="1" w:styleId="Odstavecseseznamem1">
    <w:name w:val="Odstavec se seznamem1"/>
    <w:basedOn w:val="Normln"/>
    <w:rsid w:val="008D46BA"/>
    <w:pPr>
      <w:autoSpaceDE w:val="0"/>
      <w:autoSpaceDN w:val="0"/>
      <w:spacing w:before="120"/>
      <w:ind w:left="708" w:firstLine="66"/>
      <w:jc w:val="both"/>
    </w:pPr>
    <w:rPr>
      <w:rFonts w:ascii="Times New Roman" w:hAnsi="Times New Roman" w:cs="Times New Roman"/>
      <w:ker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xxxxxxx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E06A-C361-4F69-A3AD-E839E408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5730</Words>
  <Characters>33809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Tihelková Lenka</cp:lastModifiedBy>
  <cp:revision>14</cp:revision>
  <cp:lastPrinted>2020-02-14T09:36:00Z</cp:lastPrinted>
  <dcterms:created xsi:type="dcterms:W3CDTF">2020-02-14T09:36:00Z</dcterms:created>
  <dcterms:modified xsi:type="dcterms:W3CDTF">2020-05-20T09:34:00Z</dcterms:modified>
</cp:coreProperties>
</file>