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7D" w:rsidRDefault="00314C7D"/>
    <w:p w:rsidR="00314C7D" w:rsidRDefault="000345F9">
      <w:pPr>
        <w:pStyle w:val="Bodytext30"/>
        <w:shd w:val="clear" w:color="auto" w:fill="auto"/>
      </w:pPr>
      <w:r>
        <w:t>Prohlášení o shodě</w:t>
      </w:r>
    </w:p>
    <w:p w:rsidR="00314C7D" w:rsidRDefault="000345F9">
      <w:pPr>
        <w:pStyle w:val="Bodytext10"/>
        <w:shd w:val="clear" w:color="auto" w:fill="auto"/>
        <w:spacing w:after="340" w:line="240" w:lineRule="auto"/>
        <w:jc w:val="center"/>
      </w:pPr>
      <w:r>
        <w:t>Podle zákona č.22/1997 Sb. v platném znění.</w:t>
      </w:r>
    </w:p>
    <w:p w:rsidR="00314C7D" w:rsidRDefault="000345F9">
      <w:pPr>
        <w:pStyle w:val="Bodytext10"/>
        <w:shd w:val="clear" w:color="auto" w:fill="auto"/>
        <w:jc w:val="both"/>
      </w:pPr>
      <w:r>
        <w:t xml:space="preserve">Níže uvedený přístroj je navržen a vyroben ve shodě s na něj se vztahujícími </w:t>
      </w:r>
      <w:proofErr w:type="gramStart"/>
      <w:r>
        <w:t>ustanoveními</w:t>
      </w:r>
      <w:proofErr w:type="gramEnd"/>
      <w:r>
        <w:t xml:space="preserve"> a to podle nařízení vlády č. 17/2003 Sb., kterým se stanoví technické požadavky na elektrická </w:t>
      </w:r>
      <w:r>
        <w:t>zařízení nízkého napětí a podle nařízení vlády č. 616/2006Sb., kterým se stanoví technické požadavky na výrobky z hlediska jejich elektromagnetické kompatibility.</w:t>
      </w:r>
    </w:p>
    <w:p w:rsidR="00314C7D" w:rsidRDefault="000345F9">
      <w:pPr>
        <w:pStyle w:val="Bodytext10"/>
        <w:shd w:val="clear" w:color="auto" w:fill="auto"/>
        <w:spacing w:after="0"/>
        <w:jc w:val="both"/>
      </w:pPr>
      <w:r>
        <w:t>dovozce:</w:t>
      </w:r>
    </w:p>
    <w:p w:rsidR="00314C7D" w:rsidRDefault="000345F9">
      <w:pPr>
        <w:pStyle w:val="Bodytext10"/>
        <w:shd w:val="clear" w:color="auto" w:fill="auto"/>
        <w:spacing w:after="0" w:line="240" w:lineRule="auto"/>
      </w:pPr>
      <w:r>
        <w:t xml:space="preserve">TRIGON PLUS </w:t>
      </w:r>
      <w:proofErr w:type="spellStart"/>
      <w:r>
        <w:t>sr.o</w:t>
      </w:r>
      <w:proofErr w:type="spellEnd"/>
      <w:r>
        <w:t>., Západní 93, 251 01 Čestlice, IČO 46350110</w:t>
      </w:r>
    </w:p>
    <w:p w:rsidR="00314C7D" w:rsidRDefault="000345F9">
      <w:pPr>
        <w:pStyle w:val="Bodytext20"/>
        <w:shd w:val="clear" w:color="auto" w:fill="auto"/>
        <w:jc w:val="both"/>
      </w:pPr>
      <w:r>
        <w:t xml:space="preserve">Spisová značka v </w:t>
      </w:r>
      <w:r>
        <w:rPr>
          <w:lang w:val="en-US" w:eastAsia="en-US" w:bidi="en-US"/>
        </w:rPr>
        <w:t xml:space="preserve">OR </w:t>
      </w:r>
      <w:r>
        <w:t>Pra</w:t>
      </w:r>
      <w:r>
        <w:t>ha: Cl 1127</w:t>
      </w:r>
    </w:p>
    <w:p w:rsidR="00314C7D" w:rsidRDefault="000345F9">
      <w:pPr>
        <w:pStyle w:val="Bodytext10"/>
        <w:shd w:val="clear" w:color="auto" w:fill="auto"/>
        <w:spacing w:after="0"/>
        <w:jc w:val="both"/>
      </w:pPr>
      <w:r>
        <w:t>tímto potvrzuje, že u zařízení</w:t>
      </w:r>
    </w:p>
    <w:p w:rsidR="00314C7D" w:rsidRDefault="000345F9">
      <w:pPr>
        <w:pStyle w:val="Bodytext10"/>
        <w:shd w:val="clear" w:color="auto" w:fill="auto"/>
        <w:spacing w:after="0"/>
        <w:jc w:val="both"/>
        <w:rPr>
          <w:sz w:val="20"/>
          <w:szCs w:val="20"/>
        </w:rPr>
      </w:pPr>
      <w:r>
        <w:rPr>
          <w:i/>
          <w:iCs/>
        </w:rPr>
        <w:t xml:space="preserve">mrazicí boxy: </w:t>
      </w:r>
      <w:r>
        <w:rPr>
          <w:b/>
          <w:bCs/>
          <w:i/>
          <w:iCs/>
          <w:sz w:val="20"/>
          <w:szCs w:val="20"/>
        </w:rPr>
        <w:t>LAF 700</w:t>
      </w:r>
    </w:p>
    <w:p w:rsidR="00314C7D" w:rsidRDefault="000345F9">
      <w:pPr>
        <w:pStyle w:val="Bodytext10"/>
        <w:shd w:val="clear" w:color="auto" w:fill="auto"/>
        <w:jc w:val="both"/>
      </w:pPr>
      <w:r>
        <w:rPr>
          <w:i/>
          <w:iCs/>
        </w:rPr>
        <w:t xml:space="preserve">výrobce: </w:t>
      </w:r>
      <w:proofErr w:type="spellStart"/>
      <w:r>
        <w:rPr>
          <w:i/>
          <w:iCs/>
        </w:rPr>
        <w:t>Arctiko</w:t>
      </w:r>
      <w:proofErr w:type="spellEnd"/>
      <w:r>
        <w:rPr>
          <w:i/>
          <w:iCs/>
        </w:rPr>
        <w:t xml:space="preserve"> A/S, </w:t>
      </w:r>
      <w:proofErr w:type="spellStart"/>
      <w:r>
        <w:rPr>
          <w:i/>
          <w:iCs/>
        </w:rPr>
        <w:t>Lammefjordsvej</w:t>
      </w:r>
      <w:proofErr w:type="spellEnd"/>
      <w:r>
        <w:rPr>
          <w:i/>
          <w:iCs/>
        </w:rPr>
        <w:t xml:space="preserve"> 5, DK-6715, </w:t>
      </w:r>
      <w:proofErr w:type="spellStart"/>
      <w:r>
        <w:rPr>
          <w:i/>
          <w:iCs/>
        </w:rPr>
        <w:t>EsbjergN</w:t>
      </w:r>
      <w:proofErr w:type="spellEnd"/>
      <w:r>
        <w:rPr>
          <w:i/>
          <w:iCs/>
        </w:rPr>
        <w:t>, Dánsko</w:t>
      </w:r>
    </w:p>
    <w:p w:rsidR="00314C7D" w:rsidRDefault="000345F9">
      <w:pPr>
        <w:pStyle w:val="Bodytext10"/>
        <w:shd w:val="clear" w:color="auto" w:fill="auto"/>
        <w:spacing w:line="240" w:lineRule="auto"/>
        <w:jc w:val="both"/>
      </w:pPr>
      <w:r>
        <w:t>bylo provedeno posouzení shody jeho vlastností s požadavky na bezpečnost výrobků stanovenými zákonem č. 22/1997 Sb. a technic</w:t>
      </w:r>
      <w:r>
        <w:t xml:space="preserve">kými </w:t>
      </w:r>
      <w:proofErr w:type="gramStart"/>
      <w:r>
        <w:t>předpisy</w:t>
      </w:r>
      <w:proofErr w:type="gramEnd"/>
      <w:r>
        <w:t xml:space="preserve"> a to způsobem odpovídajícím stanoveným postupům posuzování shody</w:t>
      </w:r>
    </w:p>
    <w:p w:rsidR="00314C7D" w:rsidRDefault="000345F9">
      <w:pPr>
        <w:pStyle w:val="Bodytext10"/>
        <w:shd w:val="clear" w:color="auto" w:fill="auto"/>
        <w:jc w:val="center"/>
      </w:pPr>
      <w:r>
        <w:t>a prohlašuje,</w:t>
      </w:r>
    </w:p>
    <w:p w:rsidR="00314C7D" w:rsidRDefault="000345F9">
      <w:pPr>
        <w:pStyle w:val="Bodytext10"/>
        <w:shd w:val="clear" w:color="auto" w:fill="auto"/>
        <w:ind w:firstLine="700"/>
        <w:jc w:val="both"/>
      </w:pPr>
      <w:r>
        <w:t xml:space="preserve">že vlastnosti výše uvedeného elektrického zařízení splňují základní požadavky stanovené v nařízení vlády č. 17/2003 Sb. a v nařízení vlády č. 616/2006 Sb., popř. </w:t>
      </w:r>
      <w:r>
        <w:t xml:space="preserve">požadavky jiných technických předpisů a že je toto elektrické zařízení za podmínek obvyklého, popř. výrobcem nebo dovozcem určeného použití bezpečné. Byla přijata opatření pro zabezpečení shody všech výše uvedených elektrických zařízení uváděných na trh s </w:t>
      </w:r>
      <w:r>
        <w:t>technickou dokumentací a se základními požadavky.</w:t>
      </w:r>
    </w:p>
    <w:p w:rsidR="00314C7D" w:rsidRDefault="000345F9">
      <w:pPr>
        <w:pStyle w:val="Bodytext10"/>
        <w:shd w:val="clear" w:color="auto" w:fill="auto"/>
        <w:jc w:val="both"/>
      </w:pPr>
      <w:r>
        <w:t>Popis zařízení: laboratorní mrazicí box</w:t>
      </w:r>
    </w:p>
    <w:p w:rsidR="00314C7D" w:rsidRDefault="000345F9">
      <w:pPr>
        <w:pStyle w:val="Bodytext10"/>
        <w:shd w:val="clear" w:color="auto" w:fill="auto"/>
        <w:spacing w:after="0"/>
        <w:jc w:val="both"/>
      </w:pPr>
      <w:r>
        <w:t xml:space="preserve">Při posouzení byla použita výrobcem deklarovaná shoda s 2006/95/E.E.C., 2004/108/E.E.C., 2011/65/E.E.C., s odkazem na normy EN 60 335-1:2010+A15:2011, EN 60 </w:t>
      </w:r>
      <w:r>
        <w:t>335-2-89:2010, EN 50366:2003, EN 55014-1:2006+Al:2009+A2:2011, EN 61000-3-2-</w:t>
      </w:r>
    </w:p>
    <w:p w:rsidR="00314C7D" w:rsidRDefault="000345F9">
      <w:pPr>
        <w:pStyle w:val="Bodytext10"/>
        <w:shd w:val="clear" w:color="auto" w:fill="auto"/>
        <w:spacing w:after="500"/>
        <w:jc w:val="both"/>
      </w:pPr>
      <w:r>
        <w:t>2006+A12009+A2:2009, EN 61000-3-3:2008, EN 55014-2:1997+Al:2001+A2:2008.</w:t>
      </w:r>
    </w:p>
    <w:p w:rsidR="00314C7D" w:rsidRDefault="000345F9">
      <w:pPr>
        <w:pStyle w:val="Bodytext10"/>
        <w:shd w:val="clear" w:color="auto" w:fill="auto"/>
        <w:spacing w:after="1320" w:line="240" w:lineRule="auto"/>
        <w:jc w:val="both"/>
      </w:pPr>
      <w:r>
        <w:t>V</w:t>
      </w:r>
      <w:r w:rsidR="00BE6E01">
        <w:t> </w:t>
      </w:r>
      <w:r>
        <w:t>Čest</w:t>
      </w:r>
      <w:r w:rsidR="00BE6E01">
        <w:t>licích dne 2. 11. 2016</w:t>
      </w:r>
    </w:p>
    <w:p w:rsidR="00314C7D" w:rsidRDefault="00BE6E01">
      <w:pPr>
        <w:pStyle w:val="Bodytext10"/>
        <w:shd w:val="clear" w:color="auto" w:fill="auto"/>
        <w:jc w:val="both"/>
      </w:pPr>
      <w:r>
        <w:t>xxxxxxxxxxxxxxxxxxxxxxxxxxxxxx</w:t>
      </w:r>
      <w:bookmarkStart w:id="0" w:name="_GoBack"/>
      <w:bookmarkEnd w:id="0"/>
    </w:p>
    <w:sectPr w:rsidR="00314C7D">
      <w:headerReference w:type="default" r:id="rId6"/>
      <w:pgSz w:w="11900" w:h="16840"/>
      <w:pgMar w:top="737" w:right="1380" w:bottom="737" w:left="1745" w:header="0" w:footer="3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5F9" w:rsidRDefault="000345F9">
      <w:r>
        <w:separator/>
      </w:r>
    </w:p>
  </w:endnote>
  <w:endnote w:type="continuationSeparator" w:id="0">
    <w:p w:rsidR="000345F9" w:rsidRDefault="0003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5F9" w:rsidRDefault="000345F9"/>
  </w:footnote>
  <w:footnote w:type="continuationSeparator" w:id="0">
    <w:p w:rsidR="000345F9" w:rsidRDefault="000345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7D" w:rsidRDefault="000345F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1812290</wp:posOffset>
              </wp:positionH>
              <wp:positionV relativeFrom="page">
                <wp:posOffset>974090</wp:posOffset>
              </wp:positionV>
              <wp:extent cx="887095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0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C7D" w:rsidRDefault="000345F9">
                          <w:pPr>
                            <w:pStyle w:val="Headerorfooter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...řešení pro vaši laboratoř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2.69999999999999pt;margin-top:76.700000000000003pt;width:69.849999999999994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...řešení pro vaši laboratoř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7D"/>
    <w:rsid w:val="000345F9"/>
    <w:rsid w:val="00314C7D"/>
    <w:rsid w:val="00B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788C"/>
  <w15:docId w15:val="{045A1D21-8DCF-482A-9447-5AA35566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40">
    <w:name w:val="Body text|4"/>
    <w:basedOn w:val="Normln"/>
    <w:link w:val="Bodytext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jc w:val="center"/>
    </w:pPr>
    <w:rPr>
      <w:b/>
      <w:bCs/>
      <w:sz w:val="30"/>
      <w:szCs w:val="3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260" w:line="252" w:lineRule="auto"/>
    </w:pPr>
    <w:rPr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6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2020-05-20T07:31:00Z</dcterms:created>
  <dcterms:modified xsi:type="dcterms:W3CDTF">2020-05-20T07:31:00Z</dcterms:modified>
</cp:coreProperties>
</file>