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94F" w:rsidRDefault="00E06A0F">
      <w:pPr>
        <w:pStyle w:val="Nadpis20"/>
        <w:keepNext/>
        <w:keepLines/>
        <w:shd w:val="clear" w:color="auto" w:fill="auto"/>
        <w:spacing w:after="722" w:line="340" w:lineRule="exact"/>
      </w:pPr>
      <w:r>
        <w:rPr>
          <w:rStyle w:val="Nadpis21"/>
          <w:i/>
          <w:iCs/>
        </w:rPr>
        <w:t>096/2020</w:t>
      </w:r>
      <w:bookmarkStart w:id="0" w:name="_GoBack"/>
      <w:bookmarkEnd w:id="0"/>
    </w:p>
    <w:p w:rsidR="00C7194F" w:rsidRDefault="00E06A0F">
      <w:pPr>
        <w:pStyle w:val="Nadpis520"/>
        <w:keepNext/>
        <w:keepLines/>
        <w:shd w:val="clear" w:color="auto" w:fill="auto"/>
        <w:spacing w:before="0" w:after="178" w:line="240" w:lineRule="exact"/>
        <w:ind w:left="2500"/>
      </w:pPr>
      <w:bookmarkStart w:id="1" w:name="bookmark1"/>
      <w:r>
        <w:t>Rámcová dohoda o zajištění služeb</w:t>
      </w:r>
      <w:bookmarkEnd w:id="1"/>
    </w:p>
    <w:p w:rsidR="00C7194F" w:rsidRDefault="00E06A0F">
      <w:pPr>
        <w:pStyle w:val="Zkladntext20"/>
        <w:shd w:val="clear" w:color="auto" w:fill="auto"/>
        <w:spacing w:before="0" w:after="0" w:line="240" w:lineRule="exact"/>
        <w:ind w:firstLine="0"/>
        <w:jc w:val="right"/>
      </w:pPr>
      <w:r>
        <w:t>uzavřená podle ustanovení § 1746 odst. 2 zákona č. 89/2012 Sb., občanský zákoník, ve znění</w:t>
      </w:r>
    </w:p>
    <w:p w:rsidR="00C7194F" w:rsidRDefault="00E06A0F">
      <w:pPr>
        <w:pStyle w:val="Zkladntext20"/>
        <w:shd w:val="clear" w:color="auto" w:fill="auto"/>
        <w:spacing w:before="0" w:after="691" w:line="240" w:lineRule="exact"/>
        <w:ind w:left="3640" w:firstLine="0"/>
      </w:pPr>
      <w:r>
        <w:t>pozdějších předpisů</w:t>
      </w:r>
    </w:p>
    <w:p w:rsidR="00C7194F" w:rsidRDefault="00E06A0F">
      <w:pPr>
        <w:pStyle w:val="Nadpis10"/>
        <w:keepNext/>
        <w:keepLines/>
        <w:shd w:val="clear" w:color="auto" w:fill="auto"/>
        <w:spacing w:before="0"/>
        <w:ind w:left="4500"/>
      </w:pPr>
      <w:bookmarkStart w:id="2" w:name="bookmark2"/>
      <w:r>
        <w:t>I.</w:t>
      </w:r>
      <w:bookmarkEnd w:id="2"/>
    </w:p>
    <w:p w:rsidR="00C7194F" w:rsidRDefault="00E06A0F">
      <w:pPr>
        <w:pStyle w:val="Zkladntext30"/>
        <w:shd w:val="clear" w:color="auto" w:fill="auto"/>
        <w:ind w:left="3820"/>
      </w:pPr>
      <w:r>
        <w:t>Smluvní strany</w:t>
      </w:r>
    </w:p>
    <w:p w:rsidR="00C7194F" w:rsidRDefault="00E06A0F">
      <w:pPr>
        <w:pStyle w:val="Zkladntext30"/>
        <w:shd w:val="clear" w:color="auto" w:fill="auto"/>
        <w:jc w:val="right"/>
      </w:pPr>
      <w:r>
        <w:t>Krajská správa a údržba silnic Vysočiny, příspěvková organizace</w:t>
      </w:r>
    </w:p>
    <w:p w:rsidR="00C7194F" w:rsidRDefault="00E06A0F">
      <w:pPr>
        <w:pStyle w:val="Zkladntext20"/>
        <w:shd w:val="clear" w:color="auto" w:fill="auto"/>
        <w:spacing w:before="0" w:after="0" w:line="274" w:lineRule="exact"/>
        <w:ind w:firstLine="0"/>
        <w:jc w:val="both"/>
      </w:pPr>
      <w:r>
        <w:pict>
          <v:shapetype id="_x0000_t202" coordsize="21600,21600" o:spt="202" path="m,l,21600r21600,l21600,xe">
            <v:stroke joinstyle="miter"/>
            <v:path gradientshapeok="t" o:connecttype="rect"/>
          </v:shapetype>
          <v:shape id="_x0000_s1026" type="#_x0000_t202" style="position:absolute;left:0;text-align:left;margin-left:141.1pt;margin-top:-2.3pt;width:238.1pt;height:57.35pt;z-index:-125829376;mso-wrap-distance-left:81.85pt;mso-wrap-distance-right:5pt;mso-wrap-distance-bottom:8.05pt;mso-position-horizontal-relative:margin" filled="f" stroked="f">
            <v:textbox style="mso-fit-shape-to-text:t" inset="0,0,0,0">
              <w:txbxContent>
                <w:p w:rsidR="00C7194F" w:rsidRDefault="00E06A0F">
                  <w:pPr>
                    <w:pStyle w:val="Zkladntext20"/>
                    <w:shd w:val="clear" w:color="auto" w:fill="auto"/>
                    <w:spacing w:before="0" w:after="0" w:line="274" w:lineRule="exact"/>
                    <w:ind w:firstLine="0"/>
                  </w:pPr>
                  <w:r>
                    <w:rPr>
                      <w:rStyle w:val="Zkladntext2Exact"/>
                    </w:rPr>
                    <w:t>Kosovská 1122/16, 586 01 Jihlava</w:t>
                  </w:r>
                </w:p>
                <w:p w:rsidR="00C7194F" w:rsidRDefault="00E06A0F">
                  <w:pPr>
                    <w:pStyle w:val="Zkladntext20"/>
                    <w:shd w:val="clear" w:color="auto" w:fill="auto"/>
                    <w:spacing w:before="0" w:after="0" w:line="274" w:lineRule="exact"/>
                    <w:ind w:firstLine="0"/>
                  </w:pPr>
                  <w:r>
                    <w:rPr>
                      <w:rStyle w:val="Zkladntext2Exact"/>
                    </w:rPr>
                    <w:t>Ing. Radovanem Necidem, ředitelem organizace</w:t>
                  </w:r>
                </w:p>
                <w:p w:rsidR="00C7194F" w:rsidRDefault="00E06A0F">
                  <w:pPr>
                    <w:pStyle w:val="Zkladntext20"/>
                    <w:shd w:val="clear" w:color="auto" w:fill="auto"/>
                    <w:spacing w:before="0" w:after="0" w:line="274" w:lineRule="exact"/>
                    <w:ind w:firstLine="0"/>
                  </w:pPr>
                  <w:r>
                    <w:rPr>
                      <w:rStyle w:val="Zkladntext2Exact"/>
                    </w:rPr>
                    <w:t>00090450</w:t>
                  </w:r>
                </w:p>
                <w:p w:rsidR="00C7194F" w:rsidRDefault="00E06A0F">
                  <w:pPr>
                    <w:pStyle w:val="Zkladntext20"/>
                    <w:shd w:val="clear" w:color="auto" w:fill="auto"/>
                    <w:spacing w:before="0" w:after="0" w:line="274" w:lineRule="exact"/>
                    <w:ind w:firstLine="0"/>
                  </w:pPr>
                  <w:r>
                    <w:rPr>
                      <w:rStyle w:val="Zkladntext2Exact"/>
                    </w:rPr>
                    <w:t>CZ00090450</w:t>
                  </w:r>
                </w:p>
              </w:txbxContent>
            </v:textbox>
            <w10:wrap type="square" side="left" anchorx="margin"/>
          </v:shape>
        </w:pict>
      </w:r>
      <w:r>
        <w:t>Se sídlem: zastoupený:</w:t>
      </w:r>
    </w:p>
    <w:p w:rsidR="00C7194F" w:rsidRDefault="00E06A0F">
      <w:pPr>
        <w:pStyle w:val="Zkladntext20"/>
        <w:shd w:val="clear" w:color="auto" w:fill="auto"/>
        <w:spacing w:before="0" w:after="0" w:line="274" w:lineRule="exact"/>
        <w:ind w:firstLine="0"/>
        <w:jc w:val="right"/>
      </w:pPr>
      <w:r>
        <w:t>IČO:</w:t>
      </w:r>
    </w:p>
    <w:p w:rsidR="00C7194F" w:rsidRDefault="00E06A0F">
      <w:pPr>
        <w:pStyle w:val="Zkladntext20"/>
        <w:shd w:val="clear" w:color="auto" w:fill="auto"/>
        <w:spacing w:before="0" w:after="0" w:line="274" w:lineRule="exact"/>
        <w:ind w:firstLine="0"/>
        <w:jc w:val="right"/>
      </w:pPr>
      <w:r>
        <w:t>DIČ:</w:t>
      </w:r>
    </w:p>
    <w:p w:rsidR="00C7194F" w:rsidRDefault="00E06A0F">
      <w:pPr>
        <w:pStyle w:val="Zkladntext20"/>
        <w:shd w:val="clear" w:color="auto" w:fill="auto"/>
        <w:spacing w:before="0" w:after="0" w:line="274" w:lineRule="exact"/>
        <w:ind w:firstLine="0"/>
        <w:jc w:val="right"/>
      </w:pPr>
      <w:r>
        <w:pict>
          <v:shape id="_x0000_s1027" type="#_x0000_t202" style="position:absolute;left:0;text-align:left;margin-left:340.55pt;margin-top:6.5pt;width:129.6pt;height:.05pt;z-index:-125829375;mso-wrap-distance-left:106.65pt;mso-wrap-distance-top:10.8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011"/>
                    <w:gridCol w:w="581"/>
                  </w:tblGrid>
                  <w:tr w:rsidR="00C7194F">
                    <w:tblPrEx>
                      <w:tblCellMar>
                        <w:top w:w="0" w:type="dxa"/>
                        <w:bottom w:w="0" w:type="dxa"/>
                      </w:tblCellMar>
                    </w:tblPrEx>
                    <w:trPr>
                      <w:trHeight w:hRule="exact" w:val="466"/>
                      <w:jc w:val="center"/>
                    </w:trPr>
                    <w:tc>
                      <w:tcPr>
                        <w:tcW w:w="2592" w:type="dxa"/>
                        <w:gridSpan w:val="2"/>
                        <w:tcBorders>
                          <w:top w:val="single" w:sz="4" w:space="0" w:color="auto"/>
                          <w:left w:val="single" w:sz="4" w:space="0" w:color="auto"/>
                        </w:tcBorders>
                        <w:shd w:val="clear" w:color="auto" w:fill="FFFFFF"/>
                        <w:vAlign w:val="bottom"/>
                      </w:tcPr>
                      <w:p w:rsidR="00C7194F" w:rsidRDefault="00E06A0F">
                        <w:pPr>
                          <w:pStyle w:val="Zkladntext20"/>
                          <w:shd w:val="clear" w:color="auto" w:fill="auto"/>
                          <w:spacing w:before="0" w:after="0" w:line="139" w:lineRule="exact"/>
                          <w:ind w:firstLine="0"/>
                          <w:jc w:val="center"/>
                        </w:pPr>
                        <w:r>
                          <w:rPr>
                            <w:rStyle w:val="Zkladntext25pt"/>
                          </w:rPr>
                          <w:t xml:space="preserve">Kraji ki iprKc. a </w:t>
                        </w:r>
                        <w:r>
                          <w:rPr>
                            <w:rStyle w:val="Zkladntext25ptKurzva"/>
                          </w:rPr>
                          <w:t>údrti</w:t>
                        </w:r>
                        <w:r>
                          <w:rPr>
                            <w:rStyle w:val="Zkladntext25ptKurzvaMalpsmena"/>
                          </w:rPr>
                          <w:t xml:space="preserve">m </w:t>
                        </w:r>
                        <w:r>
                          <w:rPr>
                            <w:rStyle w:val="Zkladntext25pt"/>
                          </w:rPr>
                          <w:t xml:space="preserve">•ttak Vyaéfiay, pflspí A-ová ofg»ul«ce </w:t>
                        </w:r>
                        <w:r>
                          <w:rPr>
                            <w:rStyle w:val="Zkladntext2FranklinGothicHeavy4pt"/>
                          </w:rPr>
                          <w:t xml:space="preserve">Koaovaki </w:t>
                        </w:r>
                        <w:r>
                          <w:rPr>
                            <w:rStyle w:val="Zkladntext25pt"/>
                          </w:rPr>
                          <w:t xml:space="preserve">1122/16. </w:t>
                        </w:r>
                        <w:r>
                          <w:rPr>
                            <w:rStyle w:val="Zkladntext25ptKurzva"/>
                          </w:rPr>
                          <w:t>&gt;tb</w:t>
                        </w:r>
                        <w:r>
                          <w:rPr>
                            <w:rStyle w:val="Zkladntext25pt"/>
                          </w:rPr>
                          <w:t xml:space="preserve"> 01 llhliv»</w:t>
                        </w:r>
                      </w:p>
                    </w:tc>
                  </w:tr>
                  <w:tr w:rsidR="00C7194F">
                    <w:tblPrEx>
                      <w:tblCellMar>
                        <w:top w:w="0" w:type="dxa"/>
                        <w:bottom w:w="0" w:type="dxa"/>
                      </w:tblCellMar>
                    </w:tblPrEx>
                    <w:trPr>
                      <w:trHeight w:hRule="exact" w:val="581"/>
                      <w:jc w:val="center"/>
                    </w:trPr>
                    <w:tc>
                      <w:tcPr>
                        <w:tcW w:w="2011" w:type="dxa"/>
                        <w:tcBorders>
                          <w:top w:val="single" w:sz="4" w:space="0" w:color="auto"/>
                          <w:left w:val="single" w:sz="4" w:space="0" w:color="auto"/>
                        </w:tcBorders>
                        <w:shd w:val="clear" w:color="auto" w:fill="FFFFFF"/>
                        <w:vAlign w:val="center"/>
                      </w:tcPr>
                      <w:p w:rsidR="00C7194F" w:rsidRDefault="00E06A0F">
                        <w:pPr>
                          <w:pStyle w:val="Zkladntext20"/>
                          <w:shd w:val="clear" w:color="auto" w:fill="auto"/>
                          <w:spacing w:before="0" w:after="0" w:line="300" w:lineRule="exact"/>
                          <w:ind w:firstLine="0"/>
                        </w:pPr>
                        <w:r>
                          <w:rPr>
                            <w:rStyle w:val="Zkladntext25pt"/>
                          </w:rPr>
                          <w:t xml:space="preserve">D»«um: </w:t>
                        </w:r>
                        <w:r>
                          <w:rPr>
                            <w:rStyle w:val="Zkladntext2FranklinGothicHeavyKurzva"/>
                            <w:b w:val="0"/>
                            <w:bCs w:val="0"/>
                          </w:rPr>
                          <w:t>\</w:t>
                        </w:r>
                        <w:r>
                          <w:rPr>
                            <w:rStyle w:val="Zkladntext24pt"/>
                          </w:rPr>
                          <w:t xml:space="preserve"> </w:t>
                        </w:r>
                        <w:r>
                          <w:rPr>
                            <w:rStyle w:val="Zkladntext215ptTunMtko66"/>
                          </w:rPr>
                          <w:t>8</w:t>
                        </w:r>
                        <w:r>
                          <w:rPr>
                            <w:rStyle w:val="Zkladntext24pt"/>
                          </w:rPr>
                          <w:t xml:space="preserve"> -</w:t>
                        </w:r>
                        <w:r>
                          <w:rPr>
                            <w:rStyle w:val="Zkladntext215ptTunMtko66"/>
                          </w:rPr>
                          <w:t>05</w:t>
                        </w:r>
                        <w:r>
                          <w:rPr>
                            <w:rStyle w:val="Zkladntext24pt"/>
                          </w:rPr>
                          <w:t xml:space="preserve">" </w:t>
                        </w:r>
                        <w:r>
                          <w:rPr>
                            <w:rStyle w:val="Zkladntext215ptTunMtko66"/>
                          </w:rPr>
                          <w:t>2020</w:t>
                        </w:r>
                      </w:p>
                    </w:tc>
                    <w:tc>
                      <w:tcPr>
                        <w:tcW w:w="581" w:type="dxa"/>
                        <w:tcBorders>
                          <w:top w:val="single" w:sz="4" w:space="0" w:color="auto"/>
                          <w:left w:val="single" w:sz="4" w:space="0" w:color="auto"/>
                        </w:tcBorders>
                        <w:shd w:val="clear" w:color="auto" w:fill="FFFFFF"/>
                        <w:vAlign w:val="bottom"/>
                      </w:tcPr>
                      <w:p w:rsidR="00C7194F" w:rsidRDefault="00E06A0F">
                        <w:pPr>
                          <w:pStyle w:val="Zkladntext20"/>
                          <w:shd w:val="clear" w:color="auto" w:fill="auto"/>
                          <w:spacing w:before="0" w:after="0" w:line="80" w:lineRule="exact"/>
                          <w:ind w:firstLine="0"/>
                          <w:jc w:val="right"/>
                        </w:pPr>
                        <w:r>
                          <w:rPr>
                            <w:rStyle w:val="Zkladntext2FranklinGothicHeavy4pt"/>
                          </w:rPr>
                          <w:t>Počet ksiuj</w:t>
                        </w:r>
                      </w:p>
                      <w:p w:rsidR="00C7194F" w:rsidRDefault="00E06A0F">
                        <w:pPr>
                          <w:pStyle w:val="Zkladntext20"/>
                          <w:shd w:val="clear" w:color="auto" w:fill="auto"/>
                          <w:spacing w:before="0" w:after="0" w:line="100" w:lineRule="exact"/>
                          <w:ind w:firstLine="0"/>
                          <w:jc w:val="right"/>
                        </w:pPr>
                        <w:r>
                          <w:rPr>
                            <w:rStyle w:val="Zkladntext25pt0"/>
                          </w:rPr>
                          <w:t xml:space="preserve">y </w:t>
                        </w:r>
                        <w:r>
                          <w:rPr>
                            <w:rStyle w:val="Zkladntext25pt1"/>
                          </w:rPr>
                          <w:t>I</w:t>
                        </w:r>
                      </w:p>
                      <w:p w:rsidR="00C7194F" w:rsidRDefault="00E06A0F">
                        <w:pPr>
                          <w:pStyle w:val="Zkladntext20"/>
                          <w:shd w:val="clear" w:color="auto" w:fill="auto"/>
                          <w:spacing w:before="0" w:after="0" w:line="82" w:lineRule="exact"/>
                          <w:ind w:firstLine="0"/>
                          <w:jc w:val="right"/>
                        </w:pPr>
                        <w:r>
                          <w:rPr>
                            <w:rStyle w:val="Zkladntext25pt0"/>
                          </w:rPr>
                          <w:t xml:space="preserve">/ </w:t>
                        </w:r>
                        <w:r>
                          <w:rPr>
                            <w:rStyle w:val="Zkladntext25pt1"/>
                          </w:rPr>
                          <w:t>I 1</w:t>
                        </w:r>
                      </w:p>
                    </w:tc>
                  </w:tr>
                  <w:tr w:rsidR="00C7194F">
                    <w:tblPrEx>
                      <w:tblCellMar>
                        <w:top w:w="0" w:type="dxa"/>
                        <w:bottom w:w="0" w:type="dxa"/>
                      </w:tblCellMar>
                    </w:tblPrEx>
                    <w:trPr>
                      <w:trHeight w:hRule="exact" w:val="470"/>
                      <w:jc w:val="center"/>
                    </w:trPr>
                    <w:tc>
                      <w:tcPr>
                        <w:tcW w:w="2011" w:type="dxa"/>
                        <w:tcBorders>
                          <w:top w:val="single" w:sz="4" w:space="0" w:color="auto"/>
                          <w:left w:val="single" w:sz="4" w:space="0" w:color="auto"/>
                          <w:bottom w:val="single" w:sz="4" w:space="0" w:color="auto"/>
                        </w:tcBorders>
                        <w:shd w:val="clear" w:color="auto" w:fill="FFFFFF"/>
                        <w:vAlign w:val="bottom"/>
                      </w:tcPr>
                      <w:p w:rsidR="00C7194F" w:rsidRDefault="00E06A0F">
                        <w:pPr>
                          <w:pStyle w:val="Zkladntext20"/>
                          <w:shd w:val="clear" w:color="auto" w:fill="auto"/>
                          <w:spacing w:before="0" w:after="0" w:line="240" w:lineRule="exact"/>
                          <w:ind w:firstLine="0"/>
                        </w:pPr>
                        <w:r>
                          <w:rPr>
                            <w:rStyle w:val="Zkladntext25pt"/>
                            <w:vertAlign w:val="superscript"/>
                          </w:rPr>
                          <w:t>ČJ</w:t>
                        </w:r>
                        <w:r>
                          <w:rPr>
                            <w:rStyle w:val="Zkladntext25pt"/>
                          </w:rPr>
                          <w:t>-</w:t>
                        </w:r>
                        <w:r>
                          <w:rPr>
                            <w:rStyle w:val="Zkladntext25pt"/>
                            <w:vertAlign w:val="superscript"/>
                          </w:rPr>
                          <w:t>:</w:t>
                        </w:r>
                        <w:r>
                          <w:rPr>
                            <w:rStyle w:val="Zkladntext25pt"/>
                          </w:rPr>
                          <w:t xml:space="preserve"> </w:t>
                        </w:r>
                        <w:r>
                          <w:rPr>
                            <w:rStyle w:val="Zkladntext2FranklinGothicHeavyKurzva0"/>
                            <w:b w:val="0"/>
                            <w:bCs w:val="0"/>
                          </w:rPr>
                          <w:t>OO^Ii /¿Olo</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C7194F" w:rsidRDefault="00E06A0F">
                        <w:pPr>
                          <w:pStyle w:val="Zkladntext20"/>
                          <w:shd w:val="clear" w:color="auto" w:fill="auto"/>
                          <w:spacing w:before="0" w:after="0" w:line="100" w:lineRule="exact"/>
                          <w:ind w:firstLine="0"/>
                        </w:pPr>
                        <w:r>
                          <w:rPr>
                            <w:rStyle w:val="Zkladntext25pt"/>
                          </w:rPr>
                          <w:t>PťHlUH</w:t>
                        </w:r>
                      </w:p>
                    </w:tc>
                  </w:tr>
                </w:tbl>
                <w:p w:rsidR="00C7194F" w:rsidRDefault="00C7194F">
                  <w:pPr>
                    <w:rPr>
                      <w:sz w:val="2"/>
                      <w:szCs w:val="2"/>
                    </w:rPr>
                  </w:pPr>
                </w:p>
              </w:txbxContent>
            </v:textbox>
            <w10:wrap type="square" side="left" anchorx="margin"/>
          </v:shape>
        </w:pict>
      </w:r>
      <w:r>
        <w:t>Bankovní spojení:</w:t>
      </w:r>
    </w:p>
    <w:p w:rsidR="00C7194F" w:rsidRDefault="00E06A0F">
      <w:pPr>
        <w:pStyle w:val="Nadpis430"/>
        <w:keepNext/>
        <w:keepLines/>
        <w:shd w:val="clear" w:color="auto" w:fill="auto"/>
      </w:pPr>
      <w:bookmarkStart w:id="3" w:name="bookmark3"/>
      <w:r>
        <w:t>Č.ú.:</w:t>
      </w:r>
      <w:bookmarkEnd w:id="3"/>
    </w:p>
    <w:p w:rsidR="00C7194F" w:rsidRDefault="00E06A0F">
      <w:pPr>
        <w:pStyle w:val="Zkladntext20"/>
        <w:shd w:val="clear" w:color="auto" w:fill="auto"/>
        <w:spacing w:before="0" w:after="0" w:line="274" w:lineRule="exact"/>
        <w:ind w:firstLine="0"/>
        <w:jc w:val="right"/>
      </w:pPr>
      <w:r>
        <w:pict>
          <v:shape id="_x0000_s1028" type="#_x0000_t202" style="position:absolute;left:0;text-align:left;margin-left:141.1pt;margin-top:-3.6pt;width:76.8pt;height:15.35pt;z-index:-125829374;mso-wrap-distance-left:86.4pt;mso-wrap-distance-top:28.35pt;mso-wrap-distance-right:5pt;mso-wrap-distance-bottom:8.9pt;mso-position-horizontal-relative:margin" filled="f" stroked="f">
            <v:textbox style="mso-fit-shape-to-text:t" inset="0,0,0,0">
              <w:txbxContent>
                <w:p w:rsidR="00C7194F" w:rsidRDefault="00E06A0F">
                  <w:pPr>
                    <w:pStyle w:val="Zkladntext20"/>
                    <w:shd w:val="clear" w:color="auto" w:fill="auto"/>
                    <w:spacing w:before="0" w:after="0" w:line="240" w:lineRule="exact"/>
                    <w:ind w:firstLine="0"/>
                  </w:pPr>
                  <w:r>
                    <w:rPr>
                      <w:rStyle w:val="Zkladntext2Exact"/>
                    </w:rPr>
                    <w:t>Kraj Vysočina</w:t>
                  </w:r>
                </w:p>
              </w:txbxContent>
            </v:textbox>
            <w10:wrap type="square" side="left" anchorx="margin"/>
          </v:shape>
        </w:pict>
      </w:r>
      <w:r>
        <w:t>Zřizovatel:</w:t>
      </w:r>
    </w:p>
    <w:p w:rsidR="00C7194F" w:rsidRDefault="00E06A0F">
      <w:pPr>
        <w:pStyle w:val="Zkladntext30"/>
        <w:shd w:val="clear" w:color="auto" w:fill="auto"/>
        <w:spacing w:after="780"/>
        <w:jc w:val="right"/>
      </w:pPr>
      <w:r>
        <w:rPr>
          <w:rStyle w:val="Zkladntext3Netun"/>
        </w:rPr>
        <w:t xml:space="preserve">(dále jen </w:t>
      </w:r>
      <w:r>
        <w:t>„objednatel“)</w:t>
      </w:r>
    </w:p>
    <w:p w:rsidR="00C7194F" w:rsidRDefault="00E06A0F">
      <w:pPr>
        <w:pStyle w:val="Zkladntext30"/>
        <w:shd w:val="clear" w:color="auto" w:fill="auto"/>
        <w:jc w:val="right"/>
      </w:pPr>
      <w:r>
        <w:t>Energetická agentura Vysočiny</w:t>
      </w:r>
    </w:p>
    <w:p w:rsidR="00C7194F" w:rsidRDefault="00E06A0F">
      <w:pPr>
        <w:pStyle w:val="Zkladntext20"/>
        <w:shd w:val="clear" w:color="auto" w:fill="auto"/>
        <w:tabs>
          <w:tab w:val="left" w:pos="2728"/>
          <w:tab w:val="right" w:pos="5990"/>
        </w:tabs>
        <w:spacing w:before="0" w:after="0" w:line="274" w:lineRule="exact"/>
        <w:ind w:firstLine="0"/>
        <w:jc w:val="both"/>
      </w:pPr>
      <w:r>
        <w:t>Se sídlem:</w:t>
      </w:r>
      <w:r>
        <w:tab/>
        <w:t>Nerudova 1498/8, 586</w:t>
      </w:r>
      <w:r>
        <w:tab/>
        <w:t>01 Jihlava</w:t>
      </w:r>
    </w:p>
    <w:p w:rsidR="00C7194F" w:rsidRDefault="00E06A0F">
      <w:pPr>
        <w:pStyle w:val="Zkladntext20"/>
        <w:shd w:val="clear" w:color="auto" w:fill="auto"/>
        <w:tabs>
          <w:tab w:val="left" w:pos="3019"/>
          <w:tab w:val="left" w:pos="3523"/>
          <w:tab w:val="left" w:pos="4997"/>
        </w:tabs>
        <w:spacing w:before="0" w:after="0" w:line="274" w:lineRule="exact"/>
        <w:ind w:firstLine="0"/>
        <w:jc w:val="both"/>
      </w:pPr>
      <w:r>
        <w:t>Zastoupená:</w:t>
      </w:r>
      <w:r>
        <w:tab/>
        <w:t>_</w:t>
      </w:r>
      <w:r>
        <w:tab/>
        <w:t>_</w:t>
      </w:r>
      <w:r>
        <w:tab/>
        <w:t>Jednatelem</w:t>
      </w:r>
    </w:p>
    <w:p w:rsidR="00C7194F" w:rsidRDefault="00E06A0F">
      <w:pPr>
        <w:pStyle w:val="Zkladntext20"/>
        <w:shd w:val="clear" w:color="auto" w:fill="auto"/>
        <w:tabs>
          <w:tab w:val="left" w:pos="2728"/>
        </w:tabs>
        <w:spacing w:before="0" w:after="0" w:line="274" w:lineRule="exact"/>
        <w:ind w:firstLine="0"/>
        <w:jc w:val="both"/>
      </w:pPr>
      <w:r>
        <w:t>IČO:</w:t>
      </w:r>
      <w:r>
        <w:tab/>
        <w:t>70938334</w:t>
      </w:r>
    </w:p>
    <w:p w:rsidR="00C7194F" w:rsidRDefault="00E06A0F">
      <w:pPr>
        <w:pStyle w:val="Zkladntext20"/>
        <w:shd w:val="clear" w:color="auto" w:fill="auto"/>
        <w:tabs>
          <w:tab w:val="left" w:pos="2728"/>
        </w:tabs>
        <w:spacing w:before="0" w:after="0" w:line="274" w:lineRule="exact"/>
        <w:ind w:firstLine="0"/>
        <w:jc w:val="both"/>
      </w:pPr>
      <w:r>
        <w:t>DIČ:</w:t>
      </w:r>
      <w:r>
        <w:tab/>
        <w:t>CZ70938334</w:t>
      </w:r>
    </w:p>
    <w:p w:rsidR="00C7194F" w:rsidRDefault="00E06A0F">
      <w:pPr>
        <w:pStyle w:val="Zkladntext20"/>
        <w:shd w:val="clear" w:color="auto" w:fill="auto"/>
        <w:spacing w:before="0" w:after="0" w:line="274" w:lineRule="exact"/>
        <w:ind w:firstLine="0"/>
        <w:jc w:val="both"/>
      </w:pPr>
      <w:r>
        <w:t>Bankovní spojení:</w:t>
      </w:r>
    </w:p>
    <w:p w:rsidR="00C7194F" w:rsidRDefault="00E06A0F">
      <w:pPr>
        <w:pStyle w:val="Zkladntext20"/>
        <w:shd w:val="clear" w:color="auto" w:fill="auto"/>
        <w:spacing w:before="0" w:after="0" w:line="240" w:lineRule="exact"/>
        <w:ind w:firstLine="0"/>
        <w:jc w:val="both"/>
      </w:pPr>
      <w:r>
        <w:t>Č.ú.:</w:t>
      </w:r>
    </w:p>
    <w:p w:rsidR="00C7194F" w:rsidRDefault="00E06A0F">
      <w:pPr>
        <w:pStyle w:val="Zkladntext30"/>
        <w:shd w:val="clear" w:color="auto" w:fill="auto"/>
        <w:spacing w:after="501" w:line="240" w:lineRule="exact"/>
        <w:jc w:val="both"/>
      </w:pPr>
      <w:r>
        <w:rPr>
          <w:rStyle w:val="Zkladntext3Netun"/>
        </w:rPr>
        <w:t xml:space="preserve">(dále jen </w:t>
      </w:r>
      <w:r>
        <w:t>„poskytovatel“)</w:t>
      </w:r>
    </w:p>
    <w:p w:rsidR="00C7194F" w:rsidRDefault="00E06A0F">
      <w:pPr>
        <w:pStyle w:val="Nadpis60"/>
        <w:keepNext/>
        <w:keepLines/>
        <w:shd w:val="clear" w:color="auto" w:fill="auto"/>
        <w:spacing w:before="0"/>
        <w:ind w:left="4500"/>
      </w:pPr>
      <w:bookmarkStart w:id="4" w:name="bookmark4"/>
      <w:r>
        <w:t>II.</w:t>
      </w:r>
      <w:bookmarkEnd w:id="4"/>
    </w:p>
    <w:p w:rsidR="00C7194F" w:rsidRDefault="00E06A0F">
      <w:pPr>
        <w:pStyle w:val="Zkladntext30"/>
        <w:shd w:val="clear" w:color="auto" w:fill="auto"/>
        <w:ind w:left="3380"/>
      </w:pPr>
      <w:r>
        <w:t>Předmět a účel smlouvy</w:t>
      </w:r>
    </w:p>
    <w:p w:rsidR="00C7194F" w:rsidRDefault="00E06A0F">
      <w:pPr>
        <w:pStyle w:val="Zkladntext20"/>
        <w:numPr>
          <w:ilvl w:val="0"/>
          <w:numId w:val="1"/>
        </w:numPr>
        <w:shd w:val="clear" w:color="auto" w:fill="auto"/>
        <w:tabs>
          <w:tab w:val="left" w:pos="784"/>
        </w:tabs>
        <w:spacing w:before="0" w:after="236" w:line="274" w:lineRule="exact"/>
        <w:ind w:left="780" w:hanging="340"/>
        <w:jc w:val="both"/>
      </w:pPr>
      <w:r>
        <w:t>Účelem smlouvy je zajištění kvalitních odborných služeb v oblasti energetiky.</w:t>
      </w:r>
    </w:p>
    <w:p w:rsidR="00C7194F" w:rsidRDefault="00E06A0F">
      <w:pPr>
        <w:pStyle w:val="Zkladntext20"/>
        <w:numPr>
          <w:ilvl w:val="0"/>
          <w:numId w:val="1"/>
        </w:numPr>
        <w:shd w:val="clear" w:color="auto" w:fill="auto"/>
        <w:tabs>
          <w:tab w:val="left" w:pos="794"/>
        </w:tabs>
        <w:spacing w:before="0" w:after="0" w:line="278" w:lineRule="exact"/>
        <w:ind w:left="780" w:right="1200" w:hanging="340"/>
        <w:jc w:val="both"/>
      </w:pPr>
      <w:r>
        <w:t xml:space="preserve">Předmětem smlouvy je zajištění projektového a finančního řízení projektů připravovaných a </w:t>
      </w:r>
      <w:r>
        <w:t>realizovaných z „Operačního programu životního prostředí 2014 - 2020“ v rámci 146. výzvy Ministerstva životního prostředí. Odhadovaný rozsah hodin je max. 2 000 hodin.</w:t>
      </w:r>
    </w:p>
    <w:p w:rsidR="00C7194F" w:rsidRDefault="00E06A0F">
      <w:pPr>
        <w:pStyle w:val="Zkladntext20"/>
        <w:shd w:val="clear" w:color="auto" w:fill="auto"/>
        <w:spacing w:before="0" w:after="244" w:line="278" w:lineRule="exact"/>
        <w:ind w:left="780" w:hanging="340"/>
        <w:jc w:val="both"/>
      </w:pPr>
      <w:r>
        <w:t>(dále jen „služby“)</w:t>
      </w:r>
    </w:p>
    <w:p w:rsidR="00C7194F" w:rsidRDefault="00E06A0F">
      <w:pPr>
        <w:pStyle w:val="Nadpis60"/>
        <w:keepNext/>
        <w:keepLines/>
        <w:shd w:val="clear" w:color="auto" w:fill="auto"/>
        <w:spacing w:before="0"/>
        <w:ind w:left="4600"/>
      </w:pPr>
      <w:bookmarkStart w:id="5" w:name="bookmark5"/>
      <w:r>
        <w:t>III.</w:t>
      </w:r>
      <w:bookmarkEnd w:id="5"/>
    </w:p>
    <w:p w:rsidR="00C7194F" w:rsidRDefault="00E06A0F">
      <w:pPr>
        <w:pStyle w:val="Zkladntext30"/>
        <w:shd w:val="clear" w:color="auto" w:fill="auto"/>
        <w:ind w:left="3380"/>
      </w:pPr>
      <w:r>
        <w:t>Povinnosti smluvních stran</w:t>
      </w:r>
    </w:p>
    <w:p w:rsidR="00C7194F" w:rsidRDefault="00E06A0F">
      <w:pPr>
        <w:pStyle w:val="Zkladntext20"/>
        <w:numPr>
          <w:ilvl w:val="0"/>
          <w:numId w:val="2"/>
        </w:numPr>
        <w:shd w:val="clear" w:color="auto" w:fill="auto"/>
        <w:tabs>
          <w:tab w:val="left" w:pos="784"/>
        </w:tabs>
        <w:spacing w:before="0" w:after="0" w:line="274" w:lineRule="exact"/>
        <w:ind w:left="780" w:right="1200" w:hanging="340"/>
        <w:jc w:val="both"/>
      </w:pPr>
      <w:r>
        <w:t xml:space="preserve">Poskytovatel se zavazuje řádně </w:t>
      </w:r>
      <w:r>
        <w:t xml:space="preserve">provést služby uvedené v čl. II smlouvy v termínu uvedeném v čl. V této smlouvy. Poskytovatel zabezpečí na svůj náklad a své nebezpečí všechny práce, služby a výkony související s prováděním služeb dle této smlouvy, </w:t>
      </w:r>
      <w:r>
        <w:lastRenderedPageBreak/>
        <w:t>pokud není v této smlouvě stanoveno jina</w:t>
      </w:r>
      <w:r>
        <w:t>k. Jedná se zejména o zajištění dopravy a ubytování.</w:t>
      </w:r>
    </w:p>
    <w:p w:rsidR="00C7194F" w:rsidRDefault="00E06A0F">
      <w:pPr>
        <w:pStyle w:val="Zkladntext20"/>
        <w:numPr>
          <w:ilvl w:val="0"/>
          <w:numId w:val="2"/>
        </w:numPr>
        <w:shd w:val="clear" w:color="auto" w:fill="auto"/>
        <w:tabs>
          <w:tab w:val="left" w:pos="794"/>
        </w:tabs>
        <w:spacing w:before="0" w:after="0" w:line="274" w:lineRule="exact"/>
        <w:ind w:left="780" w:right="1200" w:hanging="340"/>
        <w:jc w:val="both"/>
      </w:pPr>
      <w:r>
        <w:t>Poskytovatel je povinen služby provést dle podmínek stanovených v této smlouvě v termínu stanoveném v čl. V. této smlouvy.</w:t>
      </w:r>
      <w:r>
        <w:br w:type="page"/>
      </w:r>
    </w:p>
    <w:p w:rsidR="00C7194F" w:rsidRDefault="00E06A0F">
      <w:pPr>
        <w:pStyle w:val="Zkladntext20"/>
        <w:numPr>
          <w:ilvl w:val="0"/>
          <w:numId w:val="3"/>
        </w:numPr>
        <w:shd w:val="clear" w:color="auto" w:fill="auto"/>
        <w:tabs>
          <w:tab w:val="left" w:pos="712"/>
        </w:tabs>
        <w:spacing w:before="0" w:after="240" w:line="274" w:lineRule="exact"/>
        <w:ind w:left="720" w:right="1280"/>
        <w:jc w:val="both"/>
      </w:pPr>
      <w:r>
        <w:lastRenderedPageBreak/>
        <w:t>Smluvní strany jsou povinny se vzájemně informovat o všech okolnostech důležitý</w:t>
      </w:r>
      <w:r>
        <w:t>ch pro řádné a včasné provedení služeb a poskytovat si součinnost nezbytnou pro řádné a včasné provedení služeb, a to nejen prostřednictvím svých kontaktních osob uvedených v čl. X. odst. 2 této smlouvy.</w:t>
      </w:r>
    </w:p>
    <w:p w:rsidR="00C7194F" w:rsidRDefault="00E06A0F">
      <w:pPr>
        <w:pStyle w:val="Zkladntext20"/>
        <w:numPr>
          <w:ilvl w:val="0"/>
          <w:numId w:val="3"/>
        </w:numPr>
        <w:shd w:val="clear" w:color="auto" w:fill="auto"/>
        <w:tabs>
          <w:tab w:val="left" w:pos="712"/>
        </w:tabs>
        <w:spacing w:before="0" w:after="567" w:line="274" w:lineRule="exact"/>
        <w:ind w:left="720" w:right="1280"/>
        <w:jc w:val="both"/>
      </w:pPr>
      <w:r>
        <w:t>Objednatel je povinen poskytnout poskytovateli podkl</w:t>
      </w:r>
      <w:r>
        <w:t>ady nezbytné k řádnému provedení služeb, které má ke dni provedení služeb k dispozici, zejména projektové dokumentace, účetní doklady, průkazy energetické náročnosti budov, energetické audity, revizní zprávy.</w:t>
      </w:r>
    </w:p>
    <w:p w:rsidR="00C7194F" w:rsidRDefault="00E06A0F">
      <w:pPr>
        <w:pStyle w:val="Nadpis50"/>
        <w:keepNext/>
        <w:keepLines/>
        <w:shd w:val="clear" w:color="auto" w:fill="auto"/>
        <w:spacing w:before="0" w:after="2" w:line="240" w:lineRule="exact"/>
        <w:ind w:left="4360"/>
      </w:pPr>
      <w:bookmarkStart w:id="6" w:name="bookmark6"/>
      <w:r>
        <w:t>IV.</w:t>
      </w:r>
      <w:bookmarkEnd w:id="6"/>
    </w:p>
    <w:p w:rsidR="00C7194F" w:rsidRDefault="00E06A0F">
      <w:pPr>
        <w:pStyle w:val="Nadpis50"/>
        <w:keepNext/>
        <w:keepLines/>
        <w:shd w:val="clear" w:color="auto" w:fill="auto"/>
        <w:spacing w:before="0" w:after="0" w:line="240" w:lineRule="exact"/>
        <w:ind w:left="3240"/>
      </w:pPr>
      <w:bookmarkStart w:id="7" w:name="bookmark7"/>
      <w:r>
        <w:t>Způsob provádění služeb</w:t>
      </w:r>
      <w:bookmarkEnd w:id="7"/>
    </w:p>
    <w:p w:rsidR="00C7194F" w:rsidRDefault="00E06A0F">
      <w:pPr>
        <w:pStyle w:val="Zkladntext20"/>
        <w:numPr>
          <w:ilvl w:val="0"/>
          <w:numId w:val="4"/>
        </w:numPr>
        <w:shd w:val="clear" w:color="auto" w:fill="auto"/>
        <w:tabs>
          <w:tab w:val="left" w:pos="712"/>
        </w:tabs>
        <w:spacing w:before="0" w:after="240" w:line="274" w:lineRule="exact"/>
        <w:ind w:left="720" w:right="1280"/>
        <w:jc w:val="both"/>
      </w:pPr>
      <w:r>
        <w:t xml:space="preserve">Při provádění </w:t>
      </w:r>
      <w:r>
        <w:t>služeb dle této smlouvy bude poskytovatel postupovat v souladu s touto smlouvou a obecně závaznými právními předpisy.</w:t>
      </w:r>
    </w:p>
    <w:p w:rsidR="00C7194F" w:rsidRDefault="00E06A0F">
      <w:pPr>
        <w:pStyle w:val="Zkladntext20"/>
        <w:numPr>
          <w:ilvl w:val="0"/>
          <w:numId w:val="4"/>
        </w:numPr>
        <w:shd w:val="clear" w:color="auto" w:fill="auto"/>
        <w:tabs>
          <w:tab w:val="left" w:pos="712"/>
        </w:tabs>
        <w:spacing w:before="0" w:after="240" w:line="274" w:lineRule="exact"/>
        <w:ind w:left="720" w:right="1280"/>
        <w:jc w:val="both"/>
      </w:pPr>
      <w:r>
        <w:t>Jednotlivé služby budou poskytovatelem poskytovány na základě elektronických objednávek objednatele. Každá objednávka musí být poskytovate</w:t>
      </w:r>
      <w:r>
        <w:t>li doručena e-mailem na kontaktní osobu uvedenou v čl. X této smlouvy, a to zpravidla nejpozději 10 dní před požadovaným termínem provedení služeb. Každá objednávka bude obsahovat alespoň označení požadovaných služeb a termín pro jejich provedení.</w:t>
      </w:r>
    </w:p>
    <w:p w:rsidR="00C7194F" w:rsidRDefault="00E06A0F">
      <w:pPr>
        <w:pStyle w:val="Zkladntext20"/>
        <w:numPr>
          <w:ilvl w:val="0"/>
          <w:numId w:val="4"/>
        </w:numPr>
        <w:shd w:val="clear" w:color="auto" w:fill="auto"/>
        <w:tabs>
          <w:tab w:val="left" w:pos="712"/>
        </w:tabs>
        <w:spacing w:before="0" w:after="747" w:line="274" w:lineRule="exact"/>
        <w:ind w:left="720" w:right="1280"/>
        <w:jc w:val="both"/>
      </w:pPr>
      <w:r>
        <w:t>Proveden</w:t>
      </w:r>
      <w:r>
        <w:t>í požadovaných služeb v požadovaném termínu bude vždy objednatelem potvrzeno. K potvrzení řádného provedení služeb ve stanoveném termínu jsou oprávněny kontaktní osoby uvedené v čl. X. odst. 2 této smlouvy.</w:t>
      </w:r>
    </w:p>
    <w:p w:rsidR="00C7194F" w:rsidRDefault="00E06A0F">
      <w:pPr>
        <w:pStyle w:val="Nadpis50"/>
        <w:keepNext/>
        <w:keepLines/>
        <w:shd w:val="clear" w:color="auto" w:fill="auto"/>
        <w:spacing w:before="0" w:after="41" w:line="240" w:lineRule="exact"/>
        <w:ind w:left="4360"/>
      </w:pPr>
      <w:bookmarkStart w:id="8" w:name="bookmark8"/>
      <w:r>
        <w:t>V.</w:t>
      </w:r>
      <w:bookmarkEnd w:id="8"/>
    </w:p>
    <w:p w:rsidR="00C7194F" w:rsidRDefault="00E06A0F">
      <w:pPr>
        <w:pStyle w:val="Nadpis50"/>
        <w:keepNext/>
        <w:keepLines/>
        <w:shd w:val="clear" w:color="auto" w:fill="auto"/>
        <w:spacing w:before="0" w:after="0" w:line="240" w:lineRule="exact"/>
        <w:ind w:left="3580"/>
      </w:pPr>
      <w:bookmarkStart w:id="9" w:name="bookmark9"/>
      <w:r>
        <w:t>Čas a místo plnění</w:t>
      </w:r>
      <w:bookmarkEnd w:id="9"/>
    </w:p>
    <w:p w:rsidR="00C7194F" w:rsidRDefault="00E06A0F">
      <w:pPr>
        <w:pStyle w:val="Zkladntext20"/>
        <w:numPr>
          <w:ilvl w:val="0"/>
          <w:numId w:val="5"/>
        </w:numPr>
        <w:shd w:val="clear" w:color="auto" w:fill="auto"/>
        <w:tabs>
          <w:tab w:val="left" w:pos="712"/>
        </w:tabs>
        <w:spacing w:before="0" w:after="240" w:line="298" w:lineRule="exact"/>
        <w:ind w:left="720" w:right="1280"/>
        <w:jc w:val="both"/>
      </w:pPr>
      <w:r>
        <w:t xml:space="preserve">Provádění služeb dle této </w:t>
      </w:r>
      <w:r>
        <w:t xml:space="preserve">smlouvy bude poskytovatelem zahájeno po uzavření této smlouvy a bude ukončené nejpozději v termínu stanoveném ve 146. výzvě Ministerstva životního prostředí v rámci „Operačního programu Životního prostředí 2014 - 2020: Nejzazší termín pro ukončení fyzické </w:t>
      </w:r>
      <w:r>
        <w:t>realizace operace je 31. 12. 2023. Termíny provedení jednotlivých částí služeb budou vždy součástí objednávek realizovaných objednatelem v souladu s čl. IV. odst. 2 této smlouvy.</w:t>
      </w:r>
    </w:p>
    <w:p w:rsidR="00C7194F" w:rsidRDefault="00E06A0F">
      <w:pPr>
        <w:pStyle w:val="Zkladntext20"/>
        <w:numPr>
          <w:ilvl w:val="0"/>
          <w:numId w:val="5"/>
        </w:numPr>
        <w:shd w:val="clear" w:color="auto" w:fill="auto"/>
        <w:tabs>
          <w:tab w:val="left" w:pos="712"/>
        </w:tabs>
        <w:spacing w:before="0" w:after="424" w:line="298" w:lineRule="exact"/>
        <w:ind w:left="720" w:right="1280"/>
        <w:jc w:val="both"/>
      </w:pPr>
      <w:r>
        <w:t xml:space="preserve">Objednatel není povinen převzít služby, pokud nebudou provedeny v souladu s </w:t>
      </w:r>
      <w:r>
        <w:t>touto smlouvou. Za takto nedokončené služby není objednatel povinen zaplatit cenu sjednanou v č. VI. této smlouvy.</w:t>
      </w:r>
    </w:p>
    <w:p w:rsidR="00C7194F" w:rsidRDefault="00E06A0F">
      <w:pPr>
        <w:pStyle w:val="Nadpis50"/>
        <w:keepNext/>
        <w:keepLines/>
        <w:shd w:val="clear" w:color="auto" w:fill="auto"/>
        <w:spacing w:before="0" w:after="0" w:line="293" w:lineRule="exact"/>
        <w:ind w:left="4360"/>
      </w:pPr>
      <w:bookmarkStart w:id="10" w:name="bookmark10"/>
      <w:r>
        <w:t>VI.</w:t>
      </w:r>
      <w:bookmarkEnd w:id="10"/>
    </w:p>
    <w:p w:rsidR="00C7194F" w:rsidRDefault="00E06A0F">
      <w:pPr>
        <w:pStyle w:val="Nadpis50"/>
        <w:keepNext/>
        <w:keepLines/>
        <w:shd w:val="clear" w:color="auto" w:fill="auto"/>
        <w:spacing w:before="0" w:after="0" w:line="293" w:lineRule="exact"/>
        <w:ind w:left="2860"/>
      </w:pPr>
      <w:bookmarkStart w:id="11" w:name="bookmark11"/>
      <w:r>
        <w:t>Cena plnění, platební podmínky</w:t>
      </w:r>
      <w:bookmarkEnd w:id="11"/>
    </w:p>
    <w:p w:rsidR="00C7194F" w:rsidRDefault="00E06A0F">
      <w:pPr>
        <w:pStyle w:val="Zkladntext20"/>
        <w:numPr>
          <w:ilvl w:val="0"/>
          <w:numId w:val="6"/>
        </w:numPr>
        <w:shd w:val="clear" w:color="auto" w:fill="auto"/>
        <w:tabs>
          <w:tab w:val="left" w:pos="712"/>
        </w:tabs>
        <w:spacing w:before="0" w:after="0" w:line="293" w:lineRule="exact"/>
        <w:ind w:left="720" w:right="1280"/>
        <w:jc w:val="both"/>
        <w:sectPr w:rsidR="00C7194F">
          <w:footerReference w:type="even" r:id="rId7"/>
          <w:footerReference w:type="default" r:id="rId8"/>
          <w:pgSz w:w="11900" w:h="16840"/>
          <w:pgMar w:top="348" w:right="292" w:bottom="1652" w:left="1321" w:header="0" w:footer="3" w:gutter="0"/>
          <w:cols w:space="720"/>
          <w:noEndnote/>
          <w:docGrid w:linePitch="360"/>
        </w:sectPr>
      </w:pPr>
      <w:r>
        <w:t>Nejvýše přípustná cena za provedení díla v rozsahu a v kvalitě dle této smlouvy byla stanovena dohodou smluvních stran dle zákona č. 526/1990 Sb., o cenách v platném znění následovně:</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638"/>
        <w:gridCol w:w="2410"/>
      </w:tblGrid>
      <w:tr w:rsidR="00C7194F">
        <w:tblPrEx>
          <w:tblCellMar>
            <w:top w:w="0" w:type="dxa"/>
            <w:bottom w:w="0" w:type="dxa"/>
          </w:tblCellMar>
        </w:tblPrEx>
        <w:trPr>
          <w:trHeight w:hRule="exact" w:val="672"/>
        </w:trPr>
        <w:tc>
          <w:tcPr>
            <w:tcW w:w="6638" w:type="dxa"/>
            <w:tcBorders>
              <w:top w:val="single" w:sz="4" w:space="0" w:color="auto"/>
              <w:left w:val="single" w:sz="4" w:space="0" w:color="auto"/>
            </w:tcBorders>
            <w:shd w:val="clear" w:color="auto" w:fill="FFFFFF"/>
          </w:tcPr>
          <w:p w:rsidR="00C7194F" w:rsidRDefault="00E06A0F">
            <w:pPr>
              <w:pStyle w:val="Zkladntext20"/>
              <w:framePr w:w="9048" w:wrap="notBeside" w:vAnchor="text" w:hAnchor="text" w:y="1"/>
              <w:shd w:val="clear" w:color="auto" w:fill="auto"/>
              <w:spacing w:before="0" w:after="0" w:line="240" w:lineRule="exact"/>
              <w:ind w:firstLine="0"/>
              <w:jc w:val="both"/>
            </w:pPr>
            <w:r>
              <w:rPr>
                <w:rStyle w:val="Zkladntext2Tun"/>
              </w:rPr>
              <w:lastRenderedPageBreak/>
              <w:t>Služba</w:t>
            </w:r>
          </w:p>
        </w:tc>
        <w:tc>
          <w:tcPr>
            <w:tcW w:w="2410" w:type="dxa"/>
            <w:tcBorders>
              <w:top w:val="single" w:sz="4" w:space="0" w:color="auto"/>
              <w:left w:val="single" w:sz="4" w:space="0" w:color="auto"/>
              <w:right w:val="single" w:sz="4" w:space="0" w:color="auto"/>
            </w:tcBorders>
            <w:shd w:val="clear" w:color="auto" w:fill="FFFFFF"/>
          </w:tcPr>
          <w:p w:rsidR="00C7194F" w:rsidRDefault="00E06A0F">
            <w:pPr>
              <w:pStyle w:val="Zkladntext20"/>
              <w:framePr w:w="9048" w:wrap="notBeside" w:vAnchor="text" w:hAnchor="text" w:y="1"/>
              <w:shd w:val="clear" w:color="auto" w:fill="auto"/>
              <w:spacing w:before="0" w:after="0" w:line="240" w:lineRule="exact"/>
              <w:ind w:firstLine="0"/>
            </w:pPr>
            <w:r>
              <w:rPr>
                <w:rStyle w:val="Zkladntext2Tun"/>
              </w:rPr>
              <w:t>cena včetně DPH</w:t>
            </w:r>
          </w:p>
        </w:tc>
      </w:tr>
      <w:tr w:rsidR="00C7194F">
        <w:tblPrEx>
          <w:tblCellMar>
            <w:top w:w="0" w:type="dxa"/>
            <w:bottom w:w="0" w:type="dxa"/>
          </w:tblCellMar>
        </w:tblPrEx>
        <w:trPr>
          <w:trHeight w:hRule="exact" w:val="1133"/>
        </w:trPr>
        <w:tc>
          <w:tcPr>
            <w:tcW w:w="6638" w:type="dxa"/>
            <w:tcBorders>
              <w:top w:val="single" w:sz="4" w:space="0" w:color="auto"/>
              <w:left w:val="single" w:sz="4" w:space="0" w:color="auto"/>
              <w:bottom w:val="single" w:sz="4" w:space="0" w:color="auto"/>
            </w:tcBorders>
            <w:shd w:val="clear" w:color="auto" w:fill="FFFFFF"/>
            <w:vAlign w:val="center"/>
          </w:tcPr>
          <w:p w:rsidR="00C7194F" w:rsidRDefault="00E06A0F">
            <w:pPr>
              <w:pStyle w:val="Zkladntext20"/>
              <w:framePr w:w="9048" w:wrap="notBeside" w:vAnchor="text" w:hAnchor="text" w:y="1"/>
              <w:shd w:val="clear" w:color="auto" w:fill="auto"/>
              <w:spacing w:before="0" w:after="0" w:line="278" w:lineRule="exact"/>
              <w:ind w:firstLine="0"/>
              <w:jc w:val="both"/>
            </w:pPr>
            <w:r>
              <w:rPr>
                <w:rStyle w:val="Zkladntext21"/>
              </w:rPr>
              <w:t>Hodinová cena zajištění projektového a finančního řízení projektů dle specifikace uvedené v ěl. II této smlouvy</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C7194F" w:rsidRDefault="00E06A0F">
            <w:pPr>
              <w:pStyle w:val="Zkladntext20"/>
              <w:framePr w:w="9048" w:wrap="notBeside" w:vAnchor="text" w:hAnchor="text" w:y="1"/>
              <w:shd w:val="clear" w:color="auto" w:fill="auto"/>
              <w:spacing w:before="0" w:after="0" w:line="240" w:lineRule="exact"/>
              <w:ind w:firstLine="0"/>
              <w:jc w:val="center"/>
            </w:pPr>
            <w:r>
              <w:rPr>
                <w:rStyle w:val="Zkladntext2Tun"/>
              </w:rPr>
              <w:t>500,- Kč</w:t>
            </w:r>
          </w:p>
        </w:tc>
      </w:tr>
    </w:tbl>
    <w:p w:rsidR="00C7194F" w:rsidRDefault="00C7194F">
      <w:pPr>
        <w:framePr w:w="9048" w:wrap="notBeside" w:vAnchor="text" w:hAnchor="text" w:y="1"/>
        <w:rPr>
          <w:sz w:val="2"/>
          <w:szCs w:val="2"/>
        </w:rPr>
      </w:pPr>
    </w:p>
    <w:p w:rsidR="00C7194F" w:rsidRDefault="00C7194F">
      <w:pPr>
        <w:rPr>
          <w:sz w:val="2"/>
          <w:szCs w:val="2"/>
        </w:rPr>
      </w:pPr>
    </w:p>
    <w:p w:rsidR="00C7194F" w:rsidRDefault="00E06A0F">
      <w:pPr>
        <w:pStyle w:val="Zkladntext20"/>
        <w:numPr>
          <w:ilvl w:val="0"/>
          <w:numId w:val="6"/>
        </w:numPr>
        <w:shd w:val="clear" w:color="auto" w:fill="auto"/>
        <w:tabs>
          <w:tab w:val="left" w:pos="774"/>
        </w:tabs>
        <w:spacing w:before="199" w:after="236" w:line="274" w:lineRule="exact"/>
        <w:ind w:left="780" w:right="1200"/>
        <w:jc w:val="both"/>
      </w:pPr>
      <w:r>
        <w:t>Smluvní strany sjednávají možnost jednostranného zvýšení ceny díla ze strany poskytovatele v průběhu provádění díla, a to v případě</w:t>
      </w:r>
      <w:r>
        <w:t xml:space="preserve"> zvýšení zákonné sazby DPH. Navýšení sjednané ceny musí odpovídat zvýšení hodnoty DPH v závislosti na zvýšení zákonné sazby DPH. Smluvní strany sjednávají možnost jednostranného snížení ceny díla ze strany objednatele v průběhu provádění díla, a to v přípa</w:t>
      </w:r>
      <w:r>
        <w:t xml:space="preserve">dě snížení zákonné sazby DPH. Snížení sjednané ceny musí odpovídat snížení hodnoty DPH v závislosti na snížení zákonné sazby DPH. Smluvní strany se dohodly, že v případě zákonné změny sazby DPH nebudou uzavírat dodatek k této smlouvě, ale bude fakturovaná </w:t>
      </w:r>
      <w:r>
        <w:t>cena včetně zákonné sazby DPH.</w:t>
      </w:r>
    </w:p>
    <w:p w:rsidR="00C7194F" w:rsidRDefault="00E06A0F">
      <w:pPr>
        <w:pStyle w:val="Zkladntext20"/>
        <w:numPr>
          <w:ilvl w:val="0"/>
          <w:numId w:val="6"/>
        </w:numPr>
        <w:shd w:val="clear" w:color="auto" w:fill="auto"/>
        <w:tabs>
          <w:tab w:val="left" w:pos="774"/>
        </w:tabs>
        <w:spacing w:before="0" w:after="244" w:line="278" w:lineRule="exact"/>
        <w:ind w:left="780" w:right="1200"/>
        <w:jc w:val="both"/>
      </w:pPr>
      <w:r>
        <w:t>Dnem uskutečnění zdanitelného plnění ve smyslu zákona č. 235/2004 Sb., o dani z přidané hodnoty, ve znění pozdějších předpisů, je den provedení požadovaných služeb.</w:t>
      </w:r>
    </w:p>
    <w:p w:rsidR="00C7194F" w:rsidRDefault="00E06A0F">
      <w:pPr>
        <w:pStyle w:val="Zkladntext20"/>
        <w:numPr>
          <w:ilvl w:val="0"/>
          <w:numId w:val="6"/>
        </w:numPr>
        <w:shd w:val="clear" w:color="auto" w:fill="auto"/>
        <w:tabs>
          <w:tab w:val="left" w:pos="774"/>
        </w:tabs>
        <w:spacing w:before="0" w:after="236" w:line="274" w:lineRule="exact"/>
        <w:ind w:left="780" w:right="1200"/>
        <w:jc w:val="both"/>
      </w:pPr>
      <w:r>
        <w:t xml:space="preserve">Cenu uhradí objednatel na základě faktur vystavených </w:t>
      </w:r>
      <w:r>
        <w:t>poskytovatelem po řádném a včasném provedení služeb v termínech uvedených v čl. V. této smlouvy bezhotovostním převodem na účet poskytovatele, který je správcem daně (finančním úřadem) zveřejněn způsobem umožňujícím dálkový přístup ve smyslu ustanovení § 1</w:t>
      </w:r>
      <w:r>
        <w:t>09 odst. 2 písm. c) zákona č. 235/2004 Sb. o dani z přidané hodnoty, ve znění pozdějších předpisů (dále jen „zákon o DPH), a to do 30 dnů ode dne prokazatelného doručení faktury objednateli. Faktura musí obsahovat veškeré náležitosti daňového dokladu podle</w:t>
      </w:r>
      <w:r>
        <w:t xml:space="preserve"> zákona č. 235/2004 Sb., o dani z přidané hodnoty, ve znění pozdějších předpisů, a rovněž musí obsahovat rozpis počtu hodin prováděných služeb včetně počtu osob, prostřednictvím kterých poskytovatel služby prováděl. Objednatel si vyhrazuje právo před uplyn</w:t>
      </w:r>
      <w:r>
        <w:t>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w:t>
      </w:r>
      <w:r>
        <w:t>ti.</w:t>
      </w:r>
    </w:p>
    <w:p w:rsidR="00C7194F" w:rsidRDefault="00E06A0F">
      <w:pPr>
        <w:pStyle w:val="Zkladntext20"/>
        <w:numPr>
          <w:ilvl w:val="0"/>
          <w:numId w:val="6"/>
        </w:numPr>
        <w:shd w:val="clear" w:color="auto" w:fill="auto"/>
        <w:tabs>
          <w:tab w:val="left" w:pos="774"/>
        </w:tabs>
        <w:spacing w:before="0" w:after="271" w:line="278" w:lineRule="exact"/>
        <w:ind w:left="780" w:right="1200"/>
        <w:jc w:val="both"/>
      </w:pPr>
      <w:r>
        <w:t>V případě, že dojde k odstoupení od této smlouvy z důvodů na straně objednatele, je poskytovatel oprávněn fakturovat objednateli cenu za části služeb provedených v souladu s touto smlouvou.</w:t>
      </w:r>
    </w:p>
    <w:p w:rsidR="00C7194F" w:rsidRDefault="00E06A0F">
      <w:pPr>
        <w:pStyle w:val="Nadpis420"/>
        <w:keepNext/>
        <w:keepLines/>
        <w:shd w:val="clear" w:color="auto" w:fill="auto"/>
        <w:spacing w:before="0" w:after="0" w:line="240" w:lineRule="exact"/>
        <w:ind w:left="4360"/>
      </w:pPr>
      <w:bookmarkStart w:id="12" w:name="bookmark12"/>
      <w:r>
        <w:t>VII.</w:t>
      </w:r>
      <w:bookmarkEnd w:id="12"/>
    </w:p>
    <w:p w:rsidR="00C7194F" w:rsidRDefault="00E06A0F">
      <w:pPr>
        <w:pStyle w:val="Nadpis50"/>
        <w:keepNext/>
        <w:keepLines/>
        <w:shd w:val="clear" w:color="auto" w:fill="auto"/>
        <w:spacing w:before="0" w:after="0" w:line="240" w:lineRule="exact"/>
        <w:ind w:left="4220"/>
      </w:pPr>
      <w:bookmarkStart w:id="13" w:name="bookmark13"/>
      <w:r>
        <w:t>Sankce</w:t>
      </w:r>
      <w:bookmarkEnd w:id="13"/>
    </w:p>
    <w:p w:rsidR="00C7194F" w:rsidRDefault="00E06A0F">
      <w:pPr>
        <w:pStyle w:val="Zkladntext20"/>
        <w:numPr>
          <w:ilvl w:val="0"/>
          <w:numId w:val="7"/>
        </w:numPr>
        <w:shd w:val="clear" w:color="auto" w:fill="auto"/>
        <w:tabs>
          <w:tab w:val="left" w:pos="774"/>
        </w:tabs>
        <w:spacing w:before="0" w:after="240" w:line="274" w:lineRule="exact"/>
        <w:ind w:left="780" w:right="1200"/>
        <w:jc w:val="both"/>
      </w:pPr>
      <w:r>
        <w:t>V případě prodlení objednatele se zaplacením faktu</w:t>
      </w:r>
      <w:r>
        <w:t>ry vystavené poskytovatelem v souladu s článkem VI. této smlouvy je poskytovatel oprávněn požadovat na objednateli úrok z prodlení ve výši 0,05 % z nezaplacené ceny příslušné části díla, a to za každý i započatý den prodlení.</w:t>
      </w:r>
    </w:p>
    <w:p w:rsidR="00C7194F" w:rsidRDefault="00E06A0F">
      <w:pPr>
        <w:pStyle w:val="Zkladntext20"/>
        <w:numPr>
          <w:ilvl w:val="0"/>
          <w:numId w:val="7"/>
        </w:numPr>
        <w:shd w:val="clear" w:color="auto" w:fill="auto"/>
        <w:tabs>
          <w:tab w:val="left" w:pos="774"/>
        </w:tabs>
        <w:spacing w:before="0" w:after="0" w:line="274" w:lineRule="exact"/>
        <w:ind w:left="780" w:right="1200"/>
        <w:jc w:val="both"/>
      </w:pPr>
      <w:r>
        <w:t>V případě prodlení poskytovate</w:t>
      </w:r>
      <w:r>
        <w:t>le s provedením služeb v termínech dle článku V. této smlouvy je objednatel oprávněn požadovat na poskytovateli úrok z prodlení ve výši 0,05 % z ceny příslušné části díla, a to za každý i započatý den prodlení.</w:t>
      </w:r>
    </w:p>
    <w:p w:rsidR="00C7194F" w:rsidRDefault="00E06A0F">
      <w:pPr>
        <w:pStyle w:val="Zkladntext20"/>
        <w:numPr>
          <w:ilvl w:val="0"/>
          <w:numId w:val="2"/>
        </w:numPr>
        <w:shd w:val="clear" w:color="auto" w:fill="auto"/>
        <w:tabs>
          <w:tab w:val="left" w:pos="730"/>
        </w:tabs>
        <w:spacing w:before="0" w:after="416" w:line="269" w:lineRule="exact"/>
        <w:ind w:left="720" w:right="1260" w:hanging="340"/>
        <w:jc w:val="both"/>
      </w:pPr>
      <w:r>
        <w:t xml:space="preserve">Zaplacením úroku z prodlení ani smluvní </w:t>
      </w:r>
      <w:r>
        <w:t>pokuty není omezena výše nároku na náhradu škody.</w:t>
      </w:r>
    </w:p>
    <w:p w:rsidR="00C7194F" w:rsidRDefault="00E06A0F">
      <w:pPr>
        <w:pStyle w:val="Nadpis60"/>
        <w:keepNext/>
        <w:keepLines/>
        <w:shd w:val="clear" w:color="auto" w:fill="auto"/>
        <w:spacing w:before="0"/>
        <w:ind w:left="4360"/>
      </w:pPr>
      <w:bookmarkStart w:id="14" w:name="bookmark14"/>
      <w:r>
        <w:lastRenderedPageBreak/>
        <w:t>VIII.</w:t>
      </w:r>
      <w:bookmarkEnd w:id="14"/>
    </w:p>
    <w:p w:rsidR="00C7194F" w:rsidRDefault="00E06A0F">
      <w:pPr>
        <w:pStyle w:val="Nadpis60"/>
        <w:keepNext/>
        <w:keepLines/>
        <w:shd w:val="clear" w:color="auto" w:fill="auto"/>
        <w:spacing w:before="0"/>
        <w:ind w:left="3740"/>
      </w:pPr>
      <w:bookmarkStart w:id="15" w:name="bookmark15"/>
      <w:r>
        <w:t>Trvání smlouvy</w:t>
      </w:r>
      <w:bookmarkEnd w:id="15"/>
    </w:p>
    <w:p w:rsidR="00C7194F" w:rsidRDefault="00E06A0F">
      <w:pPr>
        <w:pStyle w:val="Zkladntext20"/>
        <w:numPr>
          <w:ilvl w:val="0"/>
          <w:numId w:val="8"/>
        </w:numPr>
        <w:shd w:val="clear" w:color="auto" w:fill="auto"/>
        <w:tabs>
          <w:tab w:val="left" w:pos="730"/>
        </w:tabs>
        <w:spacing w:before="0" w:after="240" w:line="274" w:lineRule="exact"/>
        <w:ind w:left="720" w:hanging="340"/>
        <w:jc w:val="both"/>
      </w:pPr>
      <w:r>
        <w:t>Tuto smlouvu lze ukončit písemnou dohodou smluvních stran.</w:t>
      </w:r>
    </w:p>
    <w:p w:rsidR="00C7194F" w:rsidRDefault="00E06A0F">
      <w:pPr>
        <w:pStyle w:val="Zkladntext20"/>
        <w:numPr>
          <w:ilvl w:val="0"/>
          <w:numId w:val="8"/>
        </w:numPr>
        <w:shd w:val="clear" w:color="auto" w:fill="auto"/>
        <w:tabs>
          <w:tab w:val="left" w:pos="730"/>
        </w:tabs>
        <w:spacing w:before="0" w:after="420" w:line="274" w:lineRule="exact"/>
        <w:ind w:left="720" w:right="1260" w:hanging="340"/>
        <w:jc w:val="both"/>
      </w:pPr>
      <w:r>
        <w:t>Objednatel může od této smlouvy odstoupit, pokud opakovaně neplní povinnosti plynoucí mu z této smlouvy. Odstoupení nabývá úči</w:t>
      </w:r>
      <w:r>
        <w:t>nnosti dnem následujícím po dni prokazatelného doručení jeho písemného vyhotovení druhé smluvní straně.</w:t>
      </w:r>
    </w:p>
    <w:p w:rsidR="00C7194F" w:rsidRDefault="00E06A0F">
      <w:pPr>
        <w:pStyle w:val="Nadpis60"/>
        <w:keepNext/>
        <w:keepLines/>
        <w:shd w:val="clear" w:color="auto" w:fill="auto"/>
        <w:spacing w:before="0"/>
        <w:ind w:left="4360"/>
      </w:pPr>
      <w:bookmarkStart w:id="16" w:name="bookmark16"/>
      <w:r>
        <w:t>IX.</w:t>
      </w:r>
      <w:bookmarkEnd w:id="16"/>
    </w:p>
    <w:p w:rsidR="00C7194F" w:rsidRDefault="00E06A0F">
      <w:pPr>
        <w:pStyle w:val="Nadpis60"/>
        <w:keepNext/>
        <w:keepLines/>
        <w:shd w:val="clear" w:color="auto" w:fill="auto"/>
        <w:spacing w:before="0"/>
        <w:ind w:left="3100"/>
      </w:pPr>
      <w:bookmarkStart w:id="17" w:name="bookmark17"/>
      <w:r>
        <w:t>Ochrana nehmotných statků</w:t>
      </w:r>
      <w:bookmarkEnd w:id="17"/>
    </w:p>
    <w:p w:rsidR="00C7194F" w:rsidRDefault="00E06A0F">
      <w:pPr>
        <w:pStyle w:val="Zkladntext20"/>
        <w:numPr>
          <w:ilvl w:val="0"/>
          <w:numId w:val="9"/>
        </w:numPr>
        <w:shd w:val="clear" w:color="auto" w:fill="auto"/>
        <w:tabs>
          <w:tab w:val="left" w:pos="730"/>
        </w:tabs>
        <w:spacing w:before="0" w:after="267" w:line="274" w:lineRule="exact"/>
        <w:ind w:left="720" w:right="1260" w:hanging="340"/>
        <w:jc w:val="both"/>
      </w:pPr>
      <w:r>
        <w:t>Tento článek smlouvy se uplatní tehdy, jestliže součástí prováděných služeb bude nehmotný statek, jenž je předmětem úpravy</w:t>
      </w:r>
      <w:r>
        <w:t xml:space="preserve"> zákona č. 121/2000 Sb., o právu autorském, o právech souvisejících s právem autorským a o změně některých zákonů (autorský zákon). Poskytovatel touto smlouvou poskytuje objednateli právo užít dílo všemi způsoby nezbytných k naplnění účelu této smlouvy, ja</w:t>
      </w:r>
      <w:r>
        <w:t>kož i nehmotných statků, které jsou v tomto díle zpracovány.</w:t>
      </w:r>
    </w:p>
    <w:p w:rsidR="00C7194F" w:rsidRDefault="00E06A0F">
      <w:pPr>
        <w:pStyle w:val="Zkladntext20"/>
        <w:numPr>
          <w:ilvl w:val="0"/>
          <w:numId w:val="9"/>
        </w:numPr>
        <w:shd w:val="clear" w:color="auto" w:fill="auto"/>
        <w:tabs>
          <w:tab w:val="left" w:pos="730"/>
        </w:tabs>
        <w:spacing w:before="0" w:after="215" w:line="240" w:lineRule="exact"/>
        <w:ind w:left="720" w:hanging="340"/>
        <w:jc w:val="both"/>
      </w:pPr>
      <w:r>
        <w:t>Poskytovatel udílí objednateli výhradní licenci k užití díla.</w:t>
      </w:r>
    </w:p>
    <w:p w:rsidR="00C7194F" w:rsidRDefault="00E06A0F">
      <w:pPr>
        <w:pStyle w:val="Zkladntext20"/>
        <w:numPr>
          <w:ilvl w:val="0"/>
          <w:numId w:val="9"/>
        </w:numPr>
        <w:shd w:val="clear" w:color="auto" w:fill="auto"/>
        <w:tabs>
          <w:tab w:val="left" w:pos="730"/>
        </w:tabs>
        <w:spacing w:before="0" w:after="17" w:line="274" w:lineRule="exact"/>
        <w:ind w:left="720" w:right="1260" w:hanging="340"/>
        <w:jc w:val="both"/>
      </w:pPr>
      <w:r>
        <w:t>Objednatel je oprávněn udělit podlicenci k užití díla. O udělení podlicence není objednatel povinen poskytovatele informovat.</w:t>
      </w:r>
    </w:p>
    <w:p w:rsidR="00C7194F" w:rsidRDefault="00E06A0F">
      <w:pPr>
        <w:pStyle w:val="Zkladntext20"/>
        <w:numPr>
          <w:ilvl w:val="0"/>
          <w:numId w:val="9"/>
        </w:numPr>
        <w:shd w:val="clear" w:color="auto" w:fill="auto"/>
        <w:tabs>
          <w:tab w:val="left" w:pos="730"/>
        </w:tabs>
        <w:spacing w:before="0" w:after="0" w:line="552" w:lineRule="exact"/>
        <w:ind w:left="720" w:hanging="340"/>
        <w:jc w:val="both"/>
      </w:pPr>
      <w:r>
        <w:t xml:space="preserve">Odměna </w:t>
      </w:r>
      <w:r>
        <w:t>za užití nehmotného statku je již zahrnuta do ceny za dílo.</w:t>
      </w:r>
    </w:p>
    <w:p w:rsidR="00C7194F" w:rsidRDefault="00E06A0F">
      <w:pPr>
        <w:pStyle w:val="Zkladntext20"/>
        <w:numPr>
          <w:ilvl w:val="0"/>
          <w:numId w:val="9"/>
        </w:numPr>
        <w:shd w:val="clear" w:color="auto" w:fill="auto"/>
        <w:tabs>
          <w:tab w:val="left" w:pos="730"/>
        </w:tabs>
        <w:spacing w:before="0" w:after="0" w:line="552" w:lineRule="exact"/>
        <w:ind w:left="720" w:hanging="340"/>
        <w:jc w:val="both"/>
      </w:pPr>
      <w:r>
        <w:t>Licence je poskytnuta na dobu trvání majetkových práv k dílu.</w:t>
      </w:r>
    </w:p>
    <w:p w:rsidR="00C7194F" w:rsidRDefault="00E06A0F">
      <w:pPr>
        <w:pStyle w:val="Zkladntext20"/>
        <w:numPr>
          <w:ilvl w:val="0"/>
          <w:numId w:val="9"/>
        </w:numPr>
        <w:shd w:val="clear" w:color="auto" w:fill="auto"/>
        <w:tabs>
          <w:tab w:val="left" w:pos="730"/>
        </w:tabs>
        <w:spacing w:before="0" w:after="343" w:line="552" w:lineRule="exact"/>
        <w:ind w:left="720" w:hanging="340"/>
        <w:jc w:val="both"/>
      </w:pPr>
      <w:r>
        <w:t>Objednatel není povinen licenci využít.</w:t>
      </w:r>
    </w:p>
    <w:p w:rsidR="00C7194F" w:rsidRDefault="00E06A0F">
      <w:pPr>
        <w:pStyle w:val="Nadpis60"/>
        <w:keepNext/>
        <w:keepLines/>
        <w:shd w:val="clear" w:color="auto" w:fill="auto"/>
        <w:spacing w:before="0"/>
        <w:ind w:left="4360"/>
      </w:pPr>
      <w:bookmarkStart w:id="18" w:name="bookmark18"/>
      <w:r>
        <w:t>X.</w:t>
      </w:r>
      <w:bookmarkEnd w:id="18"/>
    </w:p>
    <w:p w:rsidR="00C7194F" w:rsidRDefault="00E06A0F">
      <w:pPr>
        <w:pStyle w:val="Nadpis60"/>
        <w:keepNext/>
        <w:keepLines/>
        <w:shd w:val="clear" w:color="auto" w:fill="auto"/>
        <w:spacing w:before="0"/>
        <w:ind w:left="3400"/>
      </w:pPr>
      <w:bookmarkStart w:id="19" w:name="bookmark19"/>
      <w:r>
        <w:t>Závěrečná ustanovení</w:t>
      </w:r>
      <w:bookmarkEnd w:id="19"/>
    </w:p>
    <w:p w:rsidR="00C7194F" w:rsidRDefault="00E06A0F">
      <w:pPr>
        <w:pStyle w:val="Zkladntext20"/>
        <w:numPr>
          <w:ilvl w:val="0"/>
          <w:numId w:val="10"/>
        </w:numPr>
        <w:shd w:val="clear" w:color="auto" w:fill="auto"/>
        <w:tabs>
          <w:tab w:val="left" w:pos="730"/>
        </w:tabs>
        <w:spacing w:before="0" w:after="0" w:line="274" w:lineRule="exact"/>
        <w:ind w:left="720" w:right="1260" w:hanging="340"/>
        <w:jc w:val="both"/>
      </w:pPr>
      <w:r>
        <w:t xml:space="preserve">Výběr poskytovatele byl proveden v souladu s Pravidly Rady Kraje </w:t>
      </w:r>
      <w:r>
        <w:t>Vysočina pro zadávání veřejných zakázek ze dne 15. 5. 2017.</w:t>
      </w:r>
    </w:p>
    <w:p w:rsidR="00C7194F" w:rsidRDefault="00E06A0F">
      <w:pPr>
        <w:pStyle w:val="Zkladntext20"/>
        <w:numPr>
          <w:ilvl w:val="0"/>
          <w:numId w:val="10"/>
        </w:numPr>
        <w:shd w:val="clear" w:color="auto" w:fill="auto"/>
        <w:tabs>
          <w:tab w:val="left" w:pos="730"/>
        </w:tabs>
        <w:spacing w:before="0" w:after="0" w:line="274" w:lineRule="exact"/>
        <w:ind w:left="720" w:hanging="340"/>
        <w:jc w:val="both"/>
      </w:pPr>
      <w:r>
        <w:t>Kontaktními osobami pro technické záležitosti vyplývající z této smlouvy jsou za</w:t>
      </w:r>
    </w:p>
    <w:p w:rsidR="00C7194F" w:rsidRDefault="00E06A0F">
      <w:pPr>
        <w:pStyle w:val="Zkladntext20"/>
        <w:shd w:val="clear" w:color="auto" w:fill="auto"/>
        <w:tabs>
          <w:tab w:val="left" w:pos="8419"/>
        </w:tabs>
        <w:spacing w:before="0" w:after="0" w:line="274" w:lineRule="exact"/>
        <w:ind w:left="720" w:firstLine="0"/>
        <w:jc w:val="both"/>
      </w:pPr>
      <w:r>
        <w:t>objednatele:</w:t>
      </w:r>
      <w:r>
        <w:tab/>
        <w:t>¡-mail:</w:t>
      </w:r>
    </w:p>
    <w:p w:rsidR="00C7194F" w:rsidRDefault="00E06A0F">
      <w:pPr>
        <w:pStyle w:val="Zkladntext20"/>
        <w:shd w:val="clear" w:color="auto" w:fill="auto"/>
        <w:spacing w:before="0" w:after="240" w:line="274" w:lineRule="exact"/>
        <w:ind w:left="2800" w:firstLine="0"/>
      </w:pPr>
      <w:r>
        <w:t>i poskytovatele:</w:t>
      </w:r>
    </w:p>
    <w:p w:rsidR="00C7194F" w:rsidRDefault="00E06A0F">
      <w:pPr>
        <w:pStyle w:val="Zkladntext20"/>
        <w:numPr>
          <w:ilvl w:val="0"/>
          <w:numId w:val="10"/>
        </w:numPr>
        <w:shd w:val="clear" w:color="auto" w:fill="auto"/>
        <w:tabs>
          <w:tab w:val="left" w:pos="730"/>
        </w:tabs>
        <w:spacing w:before="0" w:after="0" w:line="274" w:lineRule="exact"/>
        <w:ind w:left="720" w:right="1260" w:hanging="340"/>
        <w:jc w:val="both"/>
      </w:pPr>
      <w:r>
        <w:t>Vzhledem k veřejnoprávnímu charakteru objednatele poskytovatel výslovně prohl</w:t>
      </w:r>
      <w:r>
        <w:t xml:space="preserve">ašuje, že je s touto skutečností obeznámen a souhlasí se zveřejněním textu smlouvy včetně podpisů v rozsahu a za podmínek vyplývajících z příslušných právních předpisů, zejména zákona č. 106/1999 Sb., o svobodném přístupu k informacím, ve znění pozdějších </w:t>
      </w:r>
      <w:r>
        <w:t>předpisů. Smluvní strany se zavazují, že obchodní a technické informace, které jim byly svěřeny druhou stranou, nezpřístupní třetím osobám bez písemného souhlasu druhé strany a nepoužijí tyto informace k jiným účelům, než je k plnění podmínek této smlouvy.</w:t>
      </w:r>
      <w:r>
        <w:br w:type="page"/>
      </w:r>
    </w:p>
    <w:p w:rsidR="00C7194F" w:rsidRDefault="00E06A0F">
      <w:pPr>
        <w:pStyle w:val="Zkladntext20"/>
        <w:numPr>
          <w:ilvl w:val="0"/>
          <w:numId w:val="10"/>
        </w:numPr>
        <w:shd w:val="clear" w:color="auto" w:fill="auto"/>
        <w:tabs>
          <w:tab w:val="left" w:pos="828"/>
        </w:tabs>
        <w:spacing w:before="0" w:after="0" w:line="274" w:lineRule="exact"/>
        <w:ind w:left="820" w:right="1180" w:hanging="340"/>
        <w:jc w:val="both"/>
      </w:pPr>
      <w:r>
        <w:lastRenderedPageBreak/>
        <w:t>Tuto smlouvu lze měnit nebo doplňovat pouze písemnými vzestupně číslovanými dodatky podepsanými oprávněnými zástupci obou smluvních stran.</w:t>
      </w:r>
    </w:p>
    <w:p w:rsidR="00C7194F" w:rsidRDefault="00E06A0F">
      <w:pPr>
        <w:pStyle w:val="Zkladntext20"/>
        <w:numPr>
          <w:ilvl w:val="0"/>
          <w:numId w:val="10"/>
        </w:numPr>
        <w:shd w:val="clear" w:color="auto" w:fill="auto"/>
        <w:tabs>
          <w:tab w:val="left" w:pos="828"/>
        </w:tabs>
        <w:spacing w:before="0" w:after="0" w:line="274" w:lineRule="exact"/>
        <w:ind w:left="820" w:right="1180" w:hanging="340"/>
        <w:jc w:val="both"/>
      </w:pPr>
      <w:r>
        <w:t xml:space="preserve">Nastanou-li u některé ze smluvních stran skutečnosti bránící řádnému plnění této smlouvy, je povinna to ihned bez </w:t>
      </w:r>
      <w:r>
        <w:t>zbytečného odkladu oznámit druhé straně a vyvolat jednání zástupců oprávněných k podpisu smlouvy.</w:t>
      </w:r>
    </w:p>
    <w:p w:rsidR="00C7194F" w:rsidRDefault="00E06A0F">
      <w:pPr>
        <w:pStyle w:val="Zkladntext20"/>
        <w:numPr>
          <w:ilvl w:val="0"/>
          <w:numId w:val="10"/>
        </w:numPr>
        <w:shd w:val="clear" w:color="auto" w:fill="auto"/>
        <w:tabs>
          <w:tab w:val="left" w:pos="828"/>
        </w:tabs>
        <w:spacing w:before="0" w:after="0" w:line="274" w:lineRule="exact"/>
        <w:ind w:left="820" w:right="1180" w:hanging="340"/>
        <w:jc w:val="both"/>
      </w:pPr>
      <w:r>
        <w:t>Smluvní strany se dohodly, že právní vztahy založené touto smlouvou, se řídí občanským zákoníkem.</w:t>
      </w:r>
    </w:p>
    <w:p w:rsidR="00C7194F" w:rsidRDefault="00E06A0F">
      <w:pPr>
        <w:pStyle w:val="Zkladntext20"/>
        <w:numPr>
          <w:ilvl w:val="0"/>
          <w:numId w:val="10"/>
        </w:numPr>
        <w:shd w:val="clear" w:color="auto" w:fill="auto"/>
        <w:tabs>
          <w:tab w:val="left" w:pos="828"/>
        </w:tabs>
        <w:spacing w:before="0" w:after="0" w:line="274" w:lineRule="exact"/>
        <w:ind w:left="820" w:right="1180" w:hanging="340"/>
        <w:jc w:val="both"/>
      </w:pPr>
      <w:r>
        <w:t>Tato smlouva se vyhotovuje ve dvou stejnopisech, z nich každ</w:t>
      </w:r>
      <w:r>
        <w:t>á smluvní strana obdrží jeden.</w:t>
      </w:r>
    </w:p>
    <w:p w:rsidR="00C7194F" w:rsidRDefault="00E06A0F">
      <w:pPr>
        <w:pStyle w:val="Zkladntext20"/>
        <w:numPr>
          <w:ilvl w:val="0"/>
          <w:numId w:val="10"/>
        </w:numPr>
        <w:shd w:val="clear" w:color="auto" w:fill="auto"/>
        <w:tabs>
          <w:tab w:val="left" w:pos="828"/>
        </w:tabs>
        <w:spacing w:before="0" w:after="0" w:line="274" w:lineRule="exact"/>
        <w:ind w:left="820" w:right="1180" w:hanging="340"/>
        <w:jc w:val="both"/>
      </w:pPr>
      <w:r>
        <w:t>Smlouva nabývá platnosti dnem podpisu oprávněnými zástupci obou smluvních stran a účinnost dnem uveřejnění v informačním systému veřejné zprávy - Registru smluv.</w:t>
      </w:r>
    </w:p>
    <w:p w:rsidR="00C7194F" w:rsidRDefault="00E06A0F">
      <w:pPr>
        <w:pStyle w:val="Zkladntext20"/>
        <w:numPr>
          <w:ilvl w:val="0"/>
          <w:numId w:val="10"/>
        </w:numPr>
        <w:shd w:val="clear" w:color="auto" w:fill="auto"/>
        <w:tabs>
          <w:tab w:val="left" w:pos="828"/>
        </w:tabs>
        <w:spacing w:before="0" w:after="0" w:line="274" w:lineRule="exact"/>
        <w:ind w:left="820" w:right="1180" w:hanging="340"/>
        <w:jc w:val="both"/>
      </w:pPr>
      <w:r>
        <w:t>Účastníci se dohodli, že zákonnou povinnost dle § 5 odst. 2 zák</w:t>
      </w:r>
      <w:r>
        <w:t>ona č. 340/2015 Sb., v platném znění (zákon o registru smluv) splní objednatel.</w:t>
      </w:r>
    </w:p>
    <w:p w:rsidR="00C7194F" w:rsidRDefault="00E06A0F">
      <w:pPr>
        <w:pStyle w:val="Zkladntext20"/>
        <w:numPr>
          <w:ilvl w:val="0"/>
          <w:numId w:val="10"/>
        </w:numPr>
        <w:shd w:val="clear" w:color="auto" w:fill="auto"/>
        <w:tabs>
          <w:tab w:val="left" w:pos="879"/>
        </w:tabs>
        <w:spacing w:before="0" w:after="0" w:line="274" w:lineRule="exact"/>
        <w:ind w:left="820" w:right="1180" w:hanging="340"/>
        <w:jc w:val="both"/>
        <w:sectPr w:rsidR="00C7194F">
          <w:footerReference w:type="even" r:id="rId9"/>
          <w:footerReference w:type="default" r:id="rId10"/>
          <w:footerReference w:type="first" r:id="rId11"/>
          <w:pgSz w:w="11900" w:h="16840"/>
          <w:pgMar w:top="348" w:right="292" w:bottom="1652" w:left="1321" w:header="0" w:footer="3" w:gutter="0"/>
          <w:cols w:space="720"/>
          <w:noEndnote/>
          <w:titlePg/>
          <w:docGrid w:linePitch="360"/>
        </w:sectPr>
      </w:pPr>
      <w:r>
        <w:t>Smluvní strany této smlouvy prohlašují, že tuto smlouvu uzavírají svobodně a vážně, že ji</w:t>
      </w:r>
      <w:r>
        <w:t xml:space="preserve"> neuzavírají v tísni za nápadně nevýhodných podmínek, že </w:t>
      </w:r>
      <w:r>
        <w:rPr>
          <w:rStyle w:val="Zkladntext2dkovn1pt"/>
        </w:rPr>
        <w:t>šiji</w:t>
      </w:r>
      <w:r>
        <w:t xml:space="preserve"> řádně přečetly a jsou srozuměny s jejím obsahem.</w:t>
      </w:r>
    </w:p>
    <w:p w:rsidR="00C7194F" w:rsidRDefault="00C7194F">
      <w:pPr>
        <w:spacing w:line="240" w:lineRule="exact"/>
        <w:rPr>
          <w:sz w:val="19"/>
          <w:szCs w:val="19"/>
        </w:rPr>
      </w:pPr>
    </w:p>
    <w:p w:rsidR="00C7194F" w:rsidRDefault="00C7194F">
      <w:pPr>
        <w:spacing w:before="87" w:after="87" w:line="240" w:lineRule="exact"/>
        <w:rPr>
          <w:sz w:val="19"/>
          <w:szCs w:val="19"/>
        </w:rPr>
      </w:pPr>
    </w:p>
    <w:p w:rsidR="00C7194F" w:rsidRDefault="00C7194F">
      <w:pPr>
        <w:rPr>
          <w:sz w:val="2"/>
          <w:szCs w:val="2"/>
        </w:rPr>
        <w:sectPr w:rsidR="00C7194F">
          <w:type w:val="continuous"/>
          <w:pgSz w:w="11900" w:h="16840"/>
          <w:pgMar w:top="1378" w:right="0" w:bottom="6547" w:left="0" w:header="0" w:footer="3" w:gutter="0"/>
          <w:cols w:space="720"/>
          <w:noEndnote/>
          <w:docGrid w:linePitch="360"/>
        </w:sectPr>
      </w:pPr>
    </w:p>
    <w:p w:rsidR="00C7194F" w:rsidRDefault="00E06A0F">
      <w:pPr>
        <w:spacing w:line="458" w:lineRule="exact"/>
      </w:pPr>
      <w:r>
        <w:pict>
          <v:shape id="_x0000_s1033" type="#_x0000_t202" style="position:absolute;margin-left:8.05pt;margin-top:0;width:167.5pt;height:25.3pt;z-index:251657728;mso-wrap-distance-left:5pt;mso-wrap-distance-right:5pt;mso-position-horizontal-relative:margin" filled="f" stroked="f">
            <v:textbox style="mso-fit-shape-to-text:t" inset="0,0,0,0">
              <w:txbxContent>
                <w:p w:rsidR="00C7194F" w:rsidRDefault="00E06A0F">
                  <w:pPr>
                    <w:pStyle w:val="Zkladntext20"/>
                    <w:shd w:val="clear" w:color="auto" w:fill="auto"/>
                    <w:tabs>
                      <w:tab w:val="left" w:pos="2376"/>
                    </w:tabs>
                    <w:spacing w:before="0" w:after="0" w:line="300" w:lineRule="exact"/>
                    <w:ind w:firstLine="0"/>
                    <w:jc w:val="both"/>
                  </w:pPr>
                  <w:r>
                    <w:rPr>
                      <w:rStyle w:val="Zkladntext2Exact"/>
                    </w:rPr>
                    <w:t>V Jihlavě dne</w:t>
                  </w:r>
                  <w:r>
                    <w:rPr>
                      <w:rStyle w:val="Zkladntext2Exact"/>
                    </w:rPr>
                    <w:tab/>
                  </w:r>
                  <w:r>
                    <w:rPr>
                      <w:rStyle w:val="Zkladntext215ptTunMtko60Exact"/>
                    </w:rPr>
                    <w:t xml:space="preserve">2 </w:t>
                  </w:r>
                  <w:r>
                    <w:rPr>
                      <w:rStyle w:val="Zkladntext215ptKurzvaExact"/>
                    </w:rPr>
                    <w:t>O</w:t>
                  </w:r>
                  <w:r>
                    <w:rPr>
                      <w:rStyle w:val="Zkladntext215ptTunMtko60Exact"/>
                    </w:rPr>
                    <w:t xml:space="preserve"> ^</w:t>
                  </w:r>
                </w:p>
              </w:txbxContent>
            </v:textbox>
            <w10:wrap anchorx="margin"/>
          </v:shape>
        </w:pict>
      </w:r>
      <w:r>
        <w:pict>
          <v:shape id="_x0000_s1034" type="#_x0000_t202" style="position:absolute;margin-left:289.35pt;margin-top:6.95pt;width:67.9pt;height:14.85pt;z-index:251657729;mso-wrap-distance-left:5pt;mso-wrap-distance-right:5pt;mso-position-horizontal-relative:margin" filled="f" stroked="f">
            <v:textbox style="mso-fit-shape-to-text:t" inset="0,0,0,0">
              <w:txbxContent>
                <w:p w:rsidR="00C7194F" w:rsidRDefault="00E06A0F">
                  <w:pPr>
                    <w:pStyle w:val="Zkladntext20"/>
                    <w:shd w:val="clear" w:color="auto" w:fill="auto"/>
                    <w:spacing w:before="0" w:after="0" w:line="240" w:lineRule="exact"/>
                    <w:ind w:firstLine="0"/>
                  </w:pPr>
                  <w:r>
                    <w:rPr>
                      <w:rStyle w:val="Zkladntext2Exact"/>
                    </w:rPr>
                    <w:t>V Jihlavě dne</w:t>
                  </w:r>
                </w:p>
              </w:txbxContent>
            </v:textbox>
            <w10:wrap anchorx="margin"/>
          </v:shape>
        </w:pict>
      </w:r>
      <w:r>
        <w:pict>
          <v:shape id="_x0000_s1035" type="#_x0000_t202" style="position:absolute;margin-left:388.2pt;margin-top:.1pt;width:58.1pt;height:17.4pt;z-index:251657730;mso-wrap-distance-left:5pt;mso-wrap-distance-right:5pt;mso-position-horizontal-relative:margin" filled="f" stroked="f">
            <v:textbox style="mso-fit-shape-to-text:t" inset="0,0,0,0">
              <w:txbxContent>
                <w:p w:rsidR="00C7194F" w:rsidRDefault="00E06A0F">
                  <w:pPr>
                    <w:pStyle w:val="Nadpis32"/>
                    <w:keepNext/>
                    <w:keepLines/>
                    <w:shd w:val="clear" w:color="auto" w:fill="auto"/>
                    <w:spacing w:line="300" w:lineRule="exact"/>
                  </w:pPr>
                  <w:bookmarkStart w:id="20" w:name="bookmark20"/>
                  <w:r>
                    <w:t>í 9, 05. 2020</w:t>
                  </w:r>
                  <w:bookmarkEnd w:id="20"/>
                </w:p>
              </w:txbxContent>
            </v:textbox>
            <w10:wrap anchorx="margin"/>
          </v:shape>
        </w:pict>
      </w:r>
    </w:p>
    <w:p w:rsidR="00C7194F" w:rsidRDefault="00C7194F">
      <w:pPr>
        <w:rPr>
          <w:sz w:val="2"/>
          <w:szCs w:val="2"/>
        </w:rPr>
        <w:sectPr w:rsidR="00C7194F">
          <w:type w:val="continuous"/>
          <w:pgSz w:w="11900" w:h="16840"/>
          <w:pgMar w:top="1378" w:right="372" w:bottom="6547" w:left="1242" w:header="0" w:footer="3" w:gutter="0"/>
          <w:cols w:space="720"/>
          <w:noEndnote/>
          <w:docGrid w:linePitch="360"/>
        </w:sectPr>
      </w:pPr>
    </w:p>
    <w:p w:rsidR="00C7194F" w:rsidRDefault="00C7194F">
      <w:pPr>
        <w:spacing w:line="227" w:lineRule="exact"/>
        <w:rPr>
          <w:sz w:val="18"/>
          <w:szCs w:val="18"/>
        </w:rPr>
      </w:pPr>
    </w:p>
    <w:p w:rsidR="00C7194F" w:rsidRDefault="00C7194F">
      <w:pPr>
        <w:rPr>
          <w:sz w:val="2"/>
          <w:szCs w:val="2"/>
        </w:rPr>
        <w:sectPr w:rsidR="00C7194F">
          <w:type w:val="continuous"/>
          <w:pgSz w:w="11900" w:h="16840"/>
          <w:pgMar w:top="1393" w:right="0" w:bottom="1393" w:left="0" w:header="0" w:footer="3" w:gutter="0"/>
          <w:cols w:space="720"/>
          <w:noEndnote/>
          <w:docGrid w:linePitch="360"/>
        </w:sectPr>
      </w:pPr>
    </w:p>
    <w:p w:rsidR="00C7194F" w:rsidRDefault="00E06A0F">
      <w:pPr>
        <w:pStyle w:val="Zkladntext20"/>
        <w:shd w:val="clear" w:color="auto" w:fill="auto"/>
        <w:spacing w:before="0" w:after="2453" w:line="240" w:lineRule="exact"/>
        <w:ind w:firstLine="0"/>
        <w:jc w:val="right"/>
      </w:pPr>
      <w:r>
        <w:pict>
          <v:shape id="_x0000_s1036" type="#_x0000_t202" style="position:absolute;left:0;text-align:left;margin-left:285.95pt;margin-top:-.55pt;width:74.9pt;height:12.85pt;z-index:-125829373;mso-wrap-distance-left:197.3pt;mso-wrap-distance-right:5pt;mso-position-horizontal-relative:margin" filled="f" stroked="f">
            <v:textbox style="mso-fit-shape-to-text:t" inset="0,0,0,0">
              <w:txbxContent>
                <w:p w:rsidR="00C7194F" w:rsidRDefault="00E06A0F">
                  <w:pPr>
                    <w:pStyle w:val="Zkladntext7"/>
                    <w:shd w:val="clear" w:color="auto" w:fill="auto"/>
                    <w:spacing w:line="200" w:lineRule="exact"/>
                  </w:pPr>
                  <w:r>
                    <w:rPr>
                      <w:rStyle w:val="Zkladntext7Exact0"/>
                    </w:rPr>
                    <w:t xml:space="preserve">Za </w:t>
                  </w:r>
                  <w:r>
                    <w:rPr>
                      <w:rStyle w:val="Zkladntext7Exact0"/>
                    </w:rPr>
                    <w:t>nhiednatele</w:t>
                  </w:r>
                  <w:r>
                    <w:rPr>
                      <w:rStyle w:val="Zkladntext7Exact0"/>
                      <w:vertAlign w:val="superscript"/>
                    </w:rPr>
                    <w:t>-</w:t>
                  </w:r>
                </w:p>
              </w:txbxContent>
            </v:textbox>
            <w10:wrap type="square" side="left" anchorx="margin"/>
          </v:shape>
        </w:pict>
      </w:r>
      <w:r>
        <w:t>Za poskytovatele:</w:t>
      </w:r>
    </w:p>
    <w:p w:rsidR="00C7194F" w:rsidRDefault="00E06A0F">
      <w:pPr>
        <w:pStyle w:val="Zkladntext20"/>
        <w:shd w:val="clear" w:color="auto" w:fill="auto"/>
        <w:spacing w:before="0" w:after="0" w:line="240" w:lineRule="exact"/>
        <w:ind w:firstLine="0"/>
        <w:jc w:val="right"/>
      </w:pPr>
      <w:r>
        <w:rPr>
          <w:lang w:val="de-DE" w:eastAsia="de-DE" w:bidi="de-DE"/>
        </w:rPr>
        <w:t xml:space="preserve">Ing. </w:t>
      </w:r>
      <w:r>
        <w:t>Radovan Necid, ředitel organizace</w:t>
      </w:r>
    </w:p>
    <w:sectPr w:rsidR="00C7194F">
      <w:type w:val="continuous"/>
      <w:pgSz w:w="11900" w:h="16840"/>
      <w:pgMar w:top="1393" w:right="1510" w:bottom="1393" w:left="132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06A0F">
      <w:r>
        <w:separator/>
      </w:r>
    </w:p>
  </w:endnote>
  <w:endnote w:type="continuationSeparator" w:id="0">
    <w:p w:rsidR="00000000" w:rsidRDefault="00E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94F" w:rsidRDefault="00E06A0F">
    <w:pPr>
      <w:rPr>
        <w:sz w:val="2"/>
        <w:szCs w:val="2"/>
      </w:rPr>
    </w:pPr>
    <w:r>
      <w:pict>
        <v:shapetype id="_x0000_t202" coordsize="21600,21600" o:spt="202" path="m,l,21600r21600,l21600,xe">
          <v:stroke joinstyle="miter"/>
          <v:path gradientshapeok="t" o:connecttype="rect"/>
        </v:shapetype>
        <v:shape id="_x0000_s2052" type="#_x0000_t202" style="position:absolute;margin-left:287.35pt;margin-top:795.35pt;width:4.55pt;height:7.45pt;z-index:-188744064;mso-wrap-style:none;mso-wrap-distance-left:5pt;mso-wrap-distance-right:5pt;mso-position-horizontal-relative:page;mso-position-vertical-relative:page" wrapcoords="0 0" filled="f" stroked="f">
          <v:textbox style="mso-fit-shape-to-text:t" inset="0,0,0,0">
            <w:txbxContent>
              <w:p w:rsidR="00C7194F" w:rsidRDefault="00E06A0F">
                <w:pPr>
                  <w:pStyle w:val="ZhlavneboZpat0"/>
                  <w:shd w:val="clear" w:color="auto" w:fill="auto"/>
                  <w:spacing w:line="240" w:lineRule="auto"/>
                </w:pPr>
                <w:r>
                  <w:rPr>
                    <w:rStyle w:val="ZhlavneboZpat1"/>
                  </w:rPr>
                  <w:fldChar w:fldCharType="begin"/>
                </w:r>
                <w:r>
                  <w:rPr>
                    <w:rStyle w:val="ZhlavneboZpat1"/>
                  </w:rPr>
                  <w:instrText xml:space="preserve"> PAGE \* MERGEFORMAT </w:instrText>
                </w:r>
                <w:r>
                  <w:rPr>
                    <w:rStyle w:val="ZhlavneboZpat1"/>
                  </w:rPr>
                  <w:fldChar w:fldCharType="separate"/>
                </w:r>
                <w:r>
                  <w:rPr>
                    <w:rStyle w:val="ZhlavneboZpat1"/>
                    <w:noProof/>
                  </w:rPr>
                  <w:t>2</w:t>
                </w:r>
                <w:r>
                  <w:rPr>
                    <w:rStyle w:val="ZhlavneboZpat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94F" w:rsidRDefault="00E06A0F">
    <w:pPr>
      <w:rPr>
        <w:sz w:val="2"/>
        <w:szCs w:val="2"/>
      </w:rPr>
    </w:pPr>
    <w:r>
      <w:pict>
        <v:shapetype id="_x0000_t202" coordsize="21600,21600" o:spt="202" path="m,l,21600r21600,l21600,xe">
          <v:stroke joinstyle="miter"/>
          <v:path gradientshapeok="t" o:connecttype="rect"/>
        </v:shapetype>
        <v:shape id="_x0000_s2051" type="#_x0000_t202" style="position:absolute;margin-left:287.35pt;margin-top:795.35pt;width:4.55pt;height:7.45pt;z-index:-188744063;mso-wrap-style:none;mso-wrap-distance-left:5pt;mso-wrap-distance-right:5pt;mso-position-horizontal-relative:page;mso-position-vertical-relative:page" wrapcoords="0 0" filled="f" stroked="f">
          <v:textbox style="mso-fit-shape-to-text:t" inset="0,0,0,0">
            <w:txbxContent>
              <w:p w:rsidR="00C7194F" w:rsidRDefault="00E06A0F">
                <w:pPr>
                  <w:pStyle w:val="ZhlavneboZpat0"/>
                  <w:shd w:val="clear" w:color="auto" w:fill="auto"/>
                  <w:spacing w:line="240" w:lineRule="auto"/>
                </w:pPr>
                <w:r>
                  <w:rPr>
                    <w:rStyle w:val="ZhlavneboZpat1"/>
                  </w:rPr>
                  <w:fldChar w:fldCharType="begin"/>
                </w:r>
                <w:r>
                  <w:rPr>
                    <w:rStyle w:val="ZhlavneboZpat1"/>
                  </w:rPr>
                  <w:instrText xml:space="preserve"> PAGE \* MERGEFORMAT </w:instrText>
                </w:r>
                <w:r>
                  <w:rPr>
                    <w:rStyle w:val="ZhlavneboZpat1"/>
                  </w:rPr>
                  <w:fldChar w:fldCharType="separate"/>
                </w:r>
                <w:r>
                  <w:rPr>
                    <w:rStyle w:val="ZhlavneboZpat1"/>
                    <w:noProof/>
                  </w:rPr>
                  <w:t>3</w:t>
                </w:r>
                <w:r>
                  <w:rPr>
                    <w:rStyle w:val="ZhlavneboZpat1"/>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94F" w:rsidRDefault="00E06A0F">
    <w:pPr>
      <w:rPr>
        <w:sz w:val="2"/>
        <w:szCs w:val="2"/>
      </w:rPr>
    </w:pPr>
    <w:r>
      <w:pict>
        <v:shapetype id="_x0000_t202" coordsize="21600,21600" o:spt="202" path="m,l,21600r21600,l21600,xe">
          <v:stroke joinstyle="miter"/>
          <v:path gradientshapeok="t" o:connecttype="rect"/>
        </v:shapetype>
        <v:shape id="_x0000_s2050" type="#_x0000_t202" style="position:absolute;margin-left:288.05pt;margin-top:779.75pt;width:4.8pt;height:7.7pt;z-index:-188744062;mso-wrap-style:none;mso-wrap-distance-left:5pt;mso-wrap-distance-right:5pt;mso-position-horizontal-relative:page;mso-position-vertical-relative:page" wrapcoords="0 0" filled="f" stroked="f">
          <v:textbox style="mso-fit-shape-to-text:t" inset="0,0,0,0">
            <w:txbxContent>
              <w:p w:rsidR="00C7194F" w:rsidRDefault="00E06A0F">
                <w:pPr>
                  <w:pStyle w:val="ZhlavneboZpat0"/>
                  <w:shd w:val="clear" w:color="auto" w:fill="auto"/>
                  <w:spacing w:line="240" w:lineRule="auto"/>
                </w:pPr>
                <w:r>
                  <w:fldChar w:fldCharType="begin"/>
                </w:r>
                <w:r>
                  <w:instrText xml:space="preserve"> PAGE \* MERGEFORMAT </w:instrText>
                </w:r>
                <w:r>
                  <w:fldChar w:fldCharType="separate"/>
                </w:r>
                <w:r>
                  <w:rPr>
                    <w:noProof/>
                  </w:rPr>
                  <w:t>6</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94F" w:rsidRDefault="00C7194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94F" w:rsidRDefault="00E06A0F">
    <w:pPr>
      <w:rPr>
        <w:sz w:val="2"/>
        <w:szCs w:val="2"/>
      </w:rPr>
    </w:pPr>
    <w:r>
      <w:pict>
        <v:shapetype id="_x0000_t202" coordsize="21600,21600" o:spt="202" path="m,l,21600r21600,l21600,xe">
          <v:stroke joinstyle="miter"/>
          <v:path gradientshapeok="t" o:connecttype="rect"/>
        </v:shapetype>
        <v:shape id="_x0000_s2049" type="#_x0000_t202" style="position:absolute;margin-left:293.85pt;margin-top:789.8pt;width:1.9pt;height:7.45pt;z-index:-188744061;mso-wrap-style:none;mso-wrap-distance-left:5pt;mso-wrap-distance-right:5pt;mso-position-horizontal-relative:page;mso-position-vertical-relative:page" wrapcoords="0 0" filled="f" stroked="f">
          <v:textbox style="mso-fit-shape-to-text:t" inset="0,0,0,0">
            <w:txbxContent>
              <w:p w:rsidR="00C7194F" w:rsidRDefault="00E06A0F">
                <w:pPr>
                  <w:pStyle w:val="ZhlavneboZpat0"/>
                  <w:shd w:val="clear" w:color="auto" w:fill="auto"/>
                  <w:spacing w:line="240" w:lineRule="auto"/>
                </w:pPr>
                <w:r>
                  <w:rPr>
                    <w:rStyle w:val="ZhlavneboZpat1"/>
                  </w:rPr>
                  <w:fldChar w:fldCharType="begin"/>
                </w:r>
                <w:r>
                  <w:rPr>
                    <w:rStyle w:val="ZhlavneboZpat1"/>
                  </w:rPr>
                  <w:instrText xml:space="preserve"> PAGE \* MERGEFORMAT </w:instrText>
                </w:r>
                <w:r>
                  <w:rPr>
                    <w:rStyle w:val="ZhlavneboZpat1"/>
                  </w:rPr>
                  <w:fldChar w:fldCharType="separate"/>
                </w:r>
                <w:r>
                  <w:rPr>
                    <w:rStyle w:val="ZhlavneboZpat1"/>
                    <w:noProof/>
                  </w:rPr>
                  <w:t>4</w:t>
                </w:r>
                <w:r>
                  <w:rPr>
                    <w:rStyle w:val="ZhlavneboZpat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94F" w:rsidRDefault="00C7194F"/>
  </w:footnote>
  <w:footnote w:type="continuationSeparator" w:id="0">
    <w:p w:rsidR="00C7194F" w:rsidRDefault="00C7194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100E"/>
    <w:multiLevelType w:val="multilevel"/>
    <w:tmpl w:val="50B8F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494EA3"/>
    <w:multiLevelType w:val="multilevel"/>
    <w:tmpl w:val="2F509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1A7C38"/>
    <w:multiLevelType w:val="multilevel"/>
    <w:tmpl w:val="8000F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172DEE"/>
    <w:multiLevelType w:val="multilevel"/>
    <w:tmpl w:val="98BAB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70081E"/>
    <w:multiLevelType w:val="multilevel"/>
    <w:tmpl w:val="4FF87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5C5A68"/>
    <w:multiLevelType w:val="multilevel"/>
    <w:tmpl w:val="22B84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707CC6"/>
    <w:multiLevelType w:val="multilevel"/>
    <w:tmpl w:val="2A8A6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4E7ECC"/>
    <w:multiLevelType w:val="multilevel"/>
    <w:tmpl w:val="36827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D92459"/>
    <w:multiLevelType w:val="multilevel"/>
    <w:tmpl w:val="345E6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E81ECE"/>
    <w:multiLevelType w:val="multilevel"/>
    <w:tmpl w:val="0E206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6"/>
  </w:num>
  <w:num w:numId="4">
    <w:abstractNumId w:val="7"/>
  </w:num>
  <w:num w:numId="5">
    <w:abstractNumId w:val="0"/>
  </w:num>
  <w:num w:numId="6">
    <w:abstractNumId w:val="2"/>
  </w:num>
  <w:num w:numId="7">
    <w:abstractNumId w:val="3"/>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7194F"/>
    <w:rsid w:val="00C7194F"/>
    <w:rsid w:val="00E06A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EA57AC4E-20DF-488D-9D54-1C0C21B5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25pt">
    <w:name w:val="Základní text (2) + 5 pt"/>
    <w:basedOn w:val="Zkladntext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cs-CZ" w:eastAsia="cs-CZ" w:bidi="cs-CZ"/>
    </w:rPr>
  </w:style>
  <w:style w:type="character" w:customStyle="1" w:styleId="Zkladntext25ptKurzva">
    <w:name w:val="Základní text (2) + 5 pt;Kurzíva"/>
    <w:basedOn w:val="Zkladntext2"/>
    <w:rPr>
      <w:rFonts w:ascii="Times New Roman" w:eastAsia="Times New Roman" w:hAnsi="Times New Roman" w:cs="Times New Roman"/>
      <w:b w:val="0"/>
      <w:bCs w:val="0"/>
      <w:i/>
      <w:iCs/>
      <w:smallCaps w:val="0"/>
      <w:strike w:val="0"/>
      <w:color w:val="000000"/>
      <w:spacing w:val="0"/>
      <w:w w:val="100"/>
      <w:position w:val="0"/>
      <w:sz w:val="10"/>
      <w:szCs w:val="10"/>
      <w:u w:val="none"/>
      <w:lang w:val="cs-CZ" w:eastAsia="cs-CZ" w:bidi="cs-CZ"/>
    </w:rPr>
  </w:style>
  <w:style w:type="character" w:customStyle="1" w:styleId="Zkladntext25ptKurzvaMalpsmena">
    <w:name w:val="Základní text (2) + 5 pt;Kurzíva;Malá písmena"/>
    <w:basedOn w:val="Zkladntext2"/>
    <w:rPr>
      <w:rFonts w:ascii="Times New Roman" w:eastAsia="Times New Roman" w:hAnsi="Times New Roman" w:cs="Times New Roman"/>
      <w:b w:val="0"/>
      <w:bCs w:val="0"/>
      <w:i/>
      <w:iCs/>
      <w:smallCaps/>
      <w:strike w:val="0"/>
      <w:color w:val="000000"/>
      <w:spacing w:val="0"/>
      <w:w w:val="100"/>
      <w:position w:val="0"/>
      <w:sz w:val="10"/>
      <w:szCs w:val="10"/>
      <w:u w:val="none"/>
      <w:lang w:val="cs-CZ" w:eastAsia="cs-CZ" w:bidi="cs-CZ"/>
    </w:rPr>
  </w:style>
  <w:style w:type="character" w:customStyle="1" w:styleId="Zkladntext2FranklinGothicHeavy4pt">
    <w:name w:val="Základní text (2) + Franklin Gothic Heavy;4 pt"/>
    <w:basedOn w:val="Zkladntext2"/>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cs-CZ" w:eastAsia="cs-CZ" w:bidi="cs-CZ"/>
    </w:rPr>
  </w:style>
  <w:style w:type="character" w:customStyle="1" w:styleId="Zkladntext2FranklinGothicHeavyKurzva">
    <w:name w:val="Základní text (2) + Franklin Gothic Heavy;Kurzíva"/>
    <w:basedOn w:val="Zkladntext2"/>
    <w:rPr>
      <w:rFonts w:ascii="Franklin Gothic Heavy" w:eastAsia="Franklin Gothic Heavy" w:hAnsi="Franklin Gothic Heavy" w:cs="Franklin Gothic Heavy"/>
      <w:b/>
      <w:bCs/>
      <w:i/>
      <w:iCs/>
      <w:smallCaps w:val="0"/>
      <w:strike w:val="0"/>
      <w:color w:val="000000"/>
      <w:spacing w:val="0"/>
      <w:w w:val="100"/>
      <w:position w:val="0"/>
      <w:sz w:val="24"/>
      <w:szCs w:val="24"/>
      <w:u w:val="none"/>
      <w:lang w:val="cs-CZ" w:eastAsia="cs-CZ" w:bidi="cs-CZ"/>
    </w:rPr>
  </w:style>
  <w:style w:type="character" w:customStyle="1" w:styleId="Zkladntext24pt">
    <w:name w:val="Základní text (2) + 4 pt"/>
    <w:basedOn w:val="Zkladntext2"/>
    <w:rPr>
      <w:rFonts w:ascii="Times New Roman" w:eastAsia="Times New Roman" w:hAnsi="Times New Roman" w:cs="Times New Roman"/>
      <w:b w:val="0"/>
      <w:bCs w:val="0"/>
      <w:i w:val="0"/>
      <w:iCs w:val="0"/>
      <w:smallCaps w:val="0"/>
      <w:strike w:val="0"/>
      <w:color w:val="000000"/>
      <w:spacing w:val="0"/>
      <w:w w:val="100"/>
      <w:position w:val="0"/>
      <w:sz w:val="8"/>
      <w:szCs w:val="8"/>
      <w:u w:val="none"/>
      <w:lang w:val="cs-CZ" w:eastAsia="cs-CZ" w:bidi="cs-CZ"/>
    </w:rPr>
  </w:style>
  <w:style w:type="character" w:customStyle="1" w:styleId="Zkladntext215ptTunMtko66">
    <w:name w:val="Základní text (2) + 15 pt;Tučné;Měřítko 66%"/>
    <w:basedOn w:val="Zkladntext2"/>
    <w:rPr>
      <w:rFonts w:ascii="Times New Roman" w:eastAsia="Times New Roman" w:hAnsi="Times New Roman" w:cs="Times New Roman"/>
      <w:b/>
      <w:bCs/>
      <w:i w:val="0"/>
      <w:iCs w:val="0"/>
      <w:smallCaps w:val="0"/>
      <w:strike w:val="0"/>
      <w:color w:val="000000"/>
      <w:spacing w:val="0"/>
      <w:w w:val="66"/>
      <w:position w:val="0"/>
      <w:sz w:val="30"/>
      <w:szCs w:val="30"/>
      <w:u w:val="none"/>
      <w:lang w:val="cs-CZ" w:eastAsia="cs-CZ" w:bidi="cs-CZ"/>
    </w:rPr>
  </w:style>
  <w:style w:type="character" w:customStyle="1" w:styleId="Zkladntext25pt0">
    <w:name w:val="Základní text (2) + 5 pt"/>
    <w:basedOn w:val="Zkladntext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cs-CZ" w:eastAsia="cs-CZ" w:bidi="cs-CZ"/>
    </w:rPr>
  </w:style>
  <w:style w:type="character" w:customStyle="1" w:styleId="Zkladntext25pt1">
    <w:name w:val="Základní text (2) + 5 pt"/>
    <w:basedOn w:val="Zkladntext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cs-CZ" w:eastAsia="cs-CZ" w:bidi="cs-CZ"/>
    </w:rPr>
  </w:style>
  <w:style w:type="character" w:customStyle="1" w:styleId="Zkladntext2FranklinGothicHeavyKurzva0">
    <w:name w:val="Základní text (2) + Franklin Gothic Heavy;Kurzíva"/>
    <w:basedOn w:val="Zkladntext2"/>
    <w:rPr>
      <w:rFonts w:ascii="Franklin Gothic Heavy" w:eastAsia="Franklin Gothic Heavy" w:hAnsi="Franklin Gothic Heavy" w:cs="Franklin Gothic Heavy"/>
      <w:b/>
      <w:bCs/>
      <w:i/>
      <w:iCs/>
      <w:smallCaps w:val="0"/>
      <w:strike w:val="0"/>
      <w:color w:val="000000"/>
      <w:spacing w:val="0"/>
      <w:w w:val="100"/>
      <w:position w:val="0"/>
      <w:sz w:val="24"/>
      <w:szCs w:val="24"/>
      <w:u w:val="none"/>
      <w:lang w:val="cs-CZ" w:eastAsia="cs-CZ" w:bidi="cs-CZ"/>
    </w:rPr>
  </w:style>
  <w:style w:type="character" w:customStyle="1" w:styleId="Nadpis2">
    <w:name w:val="Nadpis #2_"/>
    <w:basedOn w:val="Standardnpsmoodstavce"/>
    <w:link w:val="Nadpis20"/>
    <w:rPr>
      <w:rFonts w:ascii="Segoe UI" w:eastAsia="Segoe UI" w:hAnsi="Segoe UI" w:cs="Segoe UI"/>
      <w:b w:val="0"/>
      <w:bCs w:val="0"/>
      <w:i/>
      <w:iCs/>
      <w:smallCaps w:val="0"/>
      <w:strike w:val="0"/>
      <w:sz w:val="34"/>
      <w:szCs w:val="34"/>
      <w:u w:val="none"/>
    </w:rPr>
  </w:style>
  <w:style w:type="character" w:customStyle="1" w:styleId="Nadpis21">
    <w:name w:val="Nadpis #2"/>
    <w:basedOn w:val="Nadpis2"/>
    <w:rPr>
      <w:rFonts w:ascii="Segoe UI" w:eastAsia="Segoe UI" w:hAnsi="Segoe UI" w:cs="Segoe UI"/>
      <w:b w:val="0"/>
      <w:bCs w:val="0"/>
      <w:i/>
      <w:iCs/>
      <w:smallCaps w:val="0"/>
      <w:strike w:val="0"/>
      <w:color w:val="000000"/>
      <w:spacing w:val="0"/>
      <w:w w:val="100"/>
      <w:position w:val="0"/>
      <w:sz w:val="34"/>
      <w:szCs w:val="34"/>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1"/>
      <w:szCs w:val="21"/>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Nadpis52">
    <w:name w:val="Nadpis #5 (2)_"/>
    <w:basedOn w:val="Standardnpsmoodstavce"/>
    <w:link w:val="Nadpis520"/>
    <w:rPr>
      <w:rFonts w:ascii="Times New Roman" w:eastAsia="Times New Roman" w:hAnsi="Times New Roman" w:cs="Times New Roman"/>
      <w:b/>
      <w:bCs/>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Nadpis43">
    <w:name w:val="Nadpis #4 (3)_"/>
    <w:basedOn w:val="Standardnpsmoodstavce"/>
    <w:link w:val="Nadpis430"/>
    <w:rPr>
      <w:rFonts w:ascii="Times New Roman" w:eastAsia="Times New Roman" w:hAnsi="Times New Roman" w:cs="Times New Roman"/>
      <w:b/>
      <w:bCs/>
      <w:i w:val="0"/>
      <w:iCs w:val="0"/>
      <w:smallCaps w:val="0"/>
      <w:strike w:val="0"/>
      <w:spacing w:val="10"/>
      <w:sz w:val="24"/>
      <w:szCs w:val="24"/>
      <w:u w:val="none"/>
    </w:rPr>
  </w:style>
  <w:style w:type="character" w:customStyle="1" w:styleId="Zkladntext3Netun">
    <w:name w:val="Základní text (3) + Ne tučné"/>
    <w:basedOn w:val="Zkladntext3"/>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6">
    <w:name w:val="Nadpis #6_"/>
    <w:basedOn w:val="Standardnpsmoodstavce"/>
    <w:link w:val="Nadpis60"/>
    <w:rPr>
      <w:rFonts w:ascii="Times New Roman" w:eastAsia="Times New Roman" w:hAnsi="Times New Roman" w:cs="Times New Roman"/>
      <w:b/>
      <w:bCs/>
      <w:i w:val="0"/>
      <w:iCs w:val="0"/>
      <w:smallCaps w:val="0"/>
      <w:strike w:val="0"/>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Nadpis42">
    <w:name w:val="Nadpis #4 (2)_"/>
    <w:basedOn w:val="Standardnpsmoodstavce"/>
    <w:link w:val="Nadpis420"/>
    <w:rPr>
      <w:rFonts w:ascii="Times New Roman" w:eastAsia="Times New Roman" w:hAnsi="Times New Roman" w:cs="Times New Roman"/>
      <w:b/>
      <w:bCs/>
      <w:i w:val="0"/>
      <w:iCs w:val="0"/>
      <w:smallCaps w:val="0"/>
      <w:strike w:val="0"/>
      <w:u w:val="none"/>
    </w:rPr>
  </w:style>
  <w:style w:type="character" w:customStyle="1" w:styleId="Zkladntext2dkovn1pt">
    <w:name w:val="Základní text (2) + Řádkování 1 pt"/>
    <w:basedOn w:val="Zkladntext2"/>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cs-CZ" w:eastAsia="cs-CZ" w:bidi="cs-CZ"/>
    </w:rPr>
  </w:style>
  <w:style w:type="character" w:customStyle="1" w:styleId="Zkladntext215ptTunMtko60Exact">
    <w:name w:val="Základní text (2) + 15 pt;Tučné;Měřítko 60% Exact"/>
    <w:basedOn w:val="Zkladntext2"/>
    <w:rPr>
      <w:rFonts w:ascii="Times New Roman" w:eastAsia="Times New Roman" w:hAnsi="Times New Roman" w:cs="Times New Roman"/>
      <w:b/>
      <w:bCs/>
      <w:i w:val="0"/>
      <w:iCs w:val="0"/>
      <w:smallCaps w:val="0"/>
      <w:strike w:val="0"/>
      <w:color w:val="000000"/>
      <w:spacing w:val="0"/>
      <w:w w:val="60"/>
      <w:position w:val="0"/>
      <w:sz w:val="30"/>
      <w:szCs w:val="30"/>
      <w:u w:val="none"/>
      <w:lang w:val="cs-CZ" w:eastAsia="cs-CZ" w:bidi="cs-CZ"/>
    </w:rPr>
  </w:style>
  <w:style w:type="character" w:customStyle="1" w:styleId="Zkladntext215ptKurzvaExact">
    <w:name w:val="Základní text (2) + 15 pt;Kurzíva Exact"/>
    <w:basedOn w:val="Zkladntext2"/>
    <w:rPr>
      <w:rFonts w:ascii="Times New Roman" w:eastAsia="Times New Roman" w:hAnsi="Times New Roman" w:cs="Times New Roman"/>
      <w:b w:val="0"/>
      <w:bCs w:val="0"/>
      <w:i/>
      <w:iCs/>
      <w:smallCaps w:val="0"/>
      <w:strike w:val="0"/>
      <w:color w:val="000000"/>
      <w:spacing w:val="0"/>
      <w:w w:val="100"/>
      <w:position w:val="0"/>
      <w:sz w:val="30"/>
      <w:szCs w:val="30"/>
      <w:u w:val="none"/>
      <w:lang w:val="cs-CZ" w:eastAsia="cs-CZ" w:bidi="cs-CZ"/>
    </w:rPr>
  </w:style>
  <w:style w:type="character" w:customStyle="1" w:styleId="Nadpis32Exact">
    <w:name w:val="Nadpis #3 (2) Exact"/>
    <w:basedOn w:val="Standardnpsmoodstavce"/>
    <w:link w:val="Nadpis32"/>
    <w:rPr>
      <w:rFonts w:ascii="Times New Roman" w:eastAsia="Times New Roman" w:hAnsi="Times New Roman" w:cs="Times New Roman"/>
      <w:b/>
      <w:bCs/>
      <w:i w:val="0"/>
      <w:iCs w:val="0"/>
      <w:smallCaps w:val="0"/>
      <w:strike w:val="0"/>
      <w:w w:val="60"/>
      <w:sz w:val="30"/>
      <w:szCs w:val="30"/>
      <w:u w:val="none"/>
    </w:rPr>
  </w:style>
  <w:style w:type="character" w:customStyle="1" w:styleId="Zkladntext7Exact">
    <w:name w:val="Základní text (7) Exact"/>
    <w:basedOn w:val="Standardnpsmoodstavce"/>
    <w:link w:val="Zkladntext7"/>
    <w:rPr>
      <w:rFonts w:ascii="Times New Roman" w:eastAsia="Times New Roman" w:hAnsi="Times New Roman" w:cs="Times New Roman"/>
      <w:b w:val="0"/>
      <w:bCs w:val="0"/>
      <w:i w:val="0"/>
      <w:iCs w:val="0"/>
      <w:smallCaps w:val="0"/>
      <w:strike w:val="0"/>
      <w:sz w:val="20"/>
      <w:szCs w:val="20"/>
      <w:u w:val="none"/>
    </w:rPr>
  </w:style>
  <w:style w:type="character" w:customStyle="1" w:styleId="Zkladntext7Exact0">
    <w:name w:val="Základní text (7) Exact"/>
    <w:basedOn w:val="Zkladntext7Exac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paragraph" w:customStyle="1" w:styleId="Zkladntext20">
    <w:name w:val="Základní text (2)"/>
    <w:basedOn w:val="Normln"/>
    <w:link w:val="Zkladntext2"/>
    <w:pPr>
      <w:shd w:val="clear" w:color="auto" w:fill="FFFFFF"/>
      <w:spacing w:before="240" w:after="60" w:line="0" w:lineRule="atLeast"/>
      <w:ind w:hanging="360"/>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after="780" w:line="0" w:lineRule="atLeast"/>
      <w:jc w:val="right"/>
      <w:outlineLvl w:val="1"/>
    </w:pPr>
    <w:rPr>
      <w:rFonts w:ascii="Segoe UI" w:eastAsia="Segoe UI" w:hAnsi="Segoe UI" w:cs="Segoe UI"/>
      <w:i/>
      <w:iCs/>
      <w:sz w:val="34"/>
      <w:szCs w:val="34"/>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1"/>
      <w:szCs w:val="21"/>
    </w:rPr>
  </w:style>
  <w:style w:type="paragraph" w:customStyle="1" w:styleId="Nadpis520">
    <w:name w:val="Nadpis #5 (2)"/>
    <w:basedOn w:val="Normln"/>
    <w:link w:val="Nadpis52"/>
    <w:pPr>
      <w:shd w:val="clear" w:color="auto" w:fill="FFFFFF"/>
      <w:spacing w:before="780" w:after="240" w:line="0" w:lineRule="atLeast"/>
      <w:outlineLvl w:val="4"/>
    </w:pPr>
    <w:rPr>
      <w:rFonts w:ascii="Times New Roman" w:eastAsia="Times New Roman" w:hAnsi="Times New Roman" w:cs="Times New Roman"/>
      <w:b/>
      <w:bCs/>
    </w:rPr>
  </w:style>
  <w:style w:type="paragraph" w:customStyle="1" w:styleId="Nadpis10">
    <w:name w:val="Nadpis #1"/>
    <w:basedOn w:val="Normln"/>
    <w:link w:val="Nadpis1"/>
    <w:pPr>
      <w:shd w:val="clear" w:color="auto" w:fill="FFFFFF"/>
      <w:spacing w:before="780" w:line="274" w:lineRule="exact"/>
      <w:outlineLvl w:val="0"/>
    </w:pPr>
    <w:rPr>
      <w:rFonts w:ascii="Times New Roman" w:eastAsia="Times New Roman" w:hAnsi="Times New Roman" w:cs="Times New Roman"/>
    </w:rPr>
  </w:style>
  <w:style w:type="paragraph" w:customStyle="1" w:styleId="Zkladntext30">
    <w:name w:val="Základní text (3)"/>
    <w:basedOn w:val="Normln"/>
    <w:link w:val="Zkladntext3"/>
    <w:pPr>
      <w:shd w:val="clear" w:color="auto" w:fill="FFFFFF"/>
      <w:spacing w:line="274" w:lineRule="exact"/>
    </w:pPr>
    <w:rPr>
      <w:rFonts w:ascii="Times New Roman" w:eastAsia="Times New Roman" w:hAnsi="Times New Roman" w:cs="Times New Roman"/>
      <w:b/>
      <w:bCs/>
    </w:rPr>
  </w:style>
  <w:style w:type="paragraph" w:customStyle="1" w:styleId="Nadpis430">
    <w:name w:val="Nadpis #4 (3)"/>
    <w:basedOn w:val="Normln"/>
    <w:link w:val="Nadpis43"/>
    <w:pPr>
      <w:shd w:val="clear" w:color="auto" w:fill="FFFFFF"/>
      <w:spacing w:line="274" w:lineRule="exact"/>
      <w:jc w:val="right"/>
      <w:outlineLvl w:val="3"/>
    </w:pPr>
    <w:rPr>
      <w:rFonts w:ascii="Times New Roman" w:eastAsia="Times New Roman" w:hAnsi="Times New Roman" w:cs="Times New Roman"/>
      <w:b/>
      <w:bCs/>
      <w:spacing w:val="10"/>
    </w:rPr>
  </w:style>
  <w:style w:type="paragraph" w:customStyle="1" w:styleId="Nadpis60">
    <w:name w:val="Nadpis #6"/>
    <w:basedOn w:val="Normln"/>
    <w:link w:val="Nadpis6"/>
    <w:pPr>
      <w:shd w:val="clear" w:color="auto" w:fill="FFFFFF"/>
      <w:spacing w:before="600" w:line="274" w:lineRule="exact"/>
      <w:outlineLvl w:val="5"/>
    </w:pPr>
    <w:rPr>
      <w:rFonts w:ascii="Times New Roman" w:eastAsia="Times New Roman" w:hAnsi="Times New Roman" w:cs="Times New Roman"/>
      <w:b/>
      <w:bCs/>
    </w:rPr>
  </w:style>
  <w:style w:type="paragraph" w:customStyle="1" w:styleId="Nadpis50">
    <w:name w:val="Nadpis #5"/>
    <w:basedOn w:val="Normln"/>
    <w:link w:val="Nadpis5"/>
    <w:pPr>
      <w:shd w:val="clear" w:color="auto" w:fill="FFFFFF"/>
      <w:spacing w:before="780" w:after="60" w:line="0" w:lineRule="atLeast"/>
      <w:outlineLvl w:val="4"/>
    </w:pPr>
    <w:rPr>
      <w:rFonts w:ascii="Times New Roman" w:eastAsia="Times New Roman" w:hAnsi="Times New Roman" w:cs="Times New Roman"/>
      <w:b/>
      <w:bCs/>
    </w:rPr>
  </w:style>
  <w:style w:type="paragraph" w:customStyle="1" w:styleId="Nadpis420">
    <w:name w:val="Nadpis #4 (2)"/>
    <w:basedOn w:val="Normln"/>
    <w:link w:val="Nadpis42"/>
    <w:pPr>
      <w:shd w:val="clear" w:color="auto" w:fill="FFFFFF"/>
      <w:spacing w:before="240" w:after="60" w:line="0" w:lineRule="atLeast"/>
      <w:outlineLvl w:val="3"/>
    </w:pPr>
    <w:rPr>
      <w:rFonts w:ascii="Times New Roman" w:eastAsia="Times New Roman" w:hAnsi="Times New Roman" w:cs="Times New Roman"/>
      <w:b/>
      <w:bCs/>
    </w:rPr>
  </w:style>
  <w:style w:type="paragraph" w:customStyle="1" w:styleId="Nadpis32">
    <w:name w:val="Nadpis #3 (2)"/>
    <w:basedOn w:val="Normln"/>
    <w:link w:val="Nadpis32Exact"/>
    <w:pPr>
      <w:shd w:val="clear" w:color="auto" w:fill="FFFFFF"/>
      <w:spacing w:line="0" w:lineRule="atLeast"/>
      <w:outlineLvl w:val="2"/>
    </w:pPr>
    <w:rPr>
      <w:rFonts w:ascii="Times New Roman" w:eastAsia="Times New Roman" w:hAnsi="Times New Roman" w:cs="Times New Roman"/>
      <w:b/>
      <w:bCs/>
      <w:w w:val="60"/>
      <w:sz w:val="30"/>
      <w:szCs w:val="30"/>
    </w:rPr>
  </w:style>
  <w:style w:type="paragraph" w:customStyle="1" w:styleId="Zkladntext7">
    <w:name w:val="Základní text (7)"/>
    <w:basedOn w:val="Normln"/>
    <w:link w:val="Zkladntext7Exact"/>
    <w:pPr>
      <w:shd w:val="clear" w:color="auto" w:fill="FFFFFF"/>
      <w:spacing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1387</Words>
  <Characters>8187</Characters>
  <Application>Microsoft Office Word</Application>
  <DocSecurity>0</DocSecurity>
  <Lines>68</Lines>
  <Paragraphs>19</Paragraphs>
  <ScaleCrop>false</ScaleCrop>
  <Company>KSÚSV</Company>
  <LinksUpToDate>false</LinksUpToDate>
  <CharactersWithSpaces>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Krejčová Miloslava</cp:lastModifiedBy>
  <cp:revision>2</cp:revision>
  <dcterms:created xsi:type="dcterms:W3CDTF">2020-05-19T08:37:00Z</dcterms:created>
  <dcterms:modified xsi:type="dcterms:W3CDTF">2020-05-19T08:38:00Z</dcterms:modified>
</cp:coreProperties>
</file>