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C0" w:rsidRPr="00DC133C" w:rsidRDefault="004035C0" w:rsidP="004035C0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1</w:t>
      </w:r>
      <w:r w:rsidR="00533B3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2020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 w:rsidR="00533B3C">
        <w:rPr>
          <w:rFonts w:ascii="Arial" w:hAnsi="Arial" w:cs="Arial"/>
          <w:b/>
        </w:rPr>
        <w:t>18.5</w:t>
      </w:r>
      <w:r>
        <w:rPr>
          <w:rFonts w:ascii="Arial" w:hAnsi="Arial" w:cs="Arial"/>
          <w:b/>
        </w:rPr>
        <w:t>. 2020</w:t>
      </w:r>
      <w:proofErr w:type="gramEnd"/>
    </w:p>
    <w:p w:rsidR="004035C0" w:rsidRDefault="004035C0" w:rsidP="004035C0"/>
    <w:p w:rsidR="004035C0" w:rsidRDefault="004035C0" w:rsidP="004035C0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4035C0" w:rsidRPr="0070024A" w:rsidTr="005B36A5">
        <w:tc>
          <w:tcPr>
            <w:tcW w:w="4780" w:type="dxa"/>
            <w:shd w:val="clear" w:color="auto" w:fill="auto"/>
          </w:tcPr>
          <w:p w:rsidR="004035C0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C7E23">
              <w:rPr>
                <w:rFonts w:ascii="Arial" w:hAnsi="Arial" w:cs="Arial"/>
                <w:sz w:val="22"/>
                <w:szCs w:val="22"/>
              </w:rPr>
              <w:t>U Hvízdala</w:t>
            </w:r>
            <w:proofErr w:type="gramEnd"/>
            <w:r w:rsidRPr="00CC7E23">
              <w:rPr>
                <w:rFonts w:ascii="Arial" w:hAnsi="Arial" w:cs="Arial"/>
                <w:sz w:val="22"/>
                <w:szCs w:val="22"/>
              </w:rPr>
              <w:t xml:space="preserve">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4035C0" w:rsidRPr="00DC133C" w:rsidRDefault="004035C0" w:rsidP="005B36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35C0" w:rsidRPr="00FD1662" w:rsidRDefault="004035C0" w:rsidP="005B36A5">
            <w:pPr>
              <w:rPr>
                <w:rFonts w:ascii="Arial" w:hAnsi="Arial" w:cs="Arial"/>
                <w:sz w:val="20"/>
                <w:szCs w:val="20"/>
              </w:rPr>
            </w:pPr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a.korenarova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4035C0" w:rsidRPr="00FD1662" w:rsidRDefault="004035C0" w:rsidP="005B36A5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4035C0" w:rsidRPr="00DC133C" w:rsidRDefault="004035C0" w:rsidP="005B36A5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4035C0" w:rsidRPr="00DC133C" w:rsidRDefault="004035C0" w:rsidP="005B36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B3C" w:rsidRPr="00533B3C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  <w:r w:rsidRPr="00533B3C">
              <w:rPr>
                <w:rFonts w:ascii="Arial" w:hAnsi="Arial" w:cs="Arial"/>
                <w:sz w:val="22"/>
                <w:szCs w:val="22"/>
              </w:rPr>
              <w:t>EU technik s.r.o.</w:t>
            </w:r>
          </w:p>
          <w:p w:rsidR="00533B3C" w:rsidRPr="00533B3C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  <w:r w:rsidRPr="00533B3C">
              <w:rPr>
                <w:rFonts w:ascii="Arial" w:hAnsi="Arial" w:cs="Arial"/>
                <w:sz w:val="22"/>
                <w:szCs w:val="22"/>
              </w:rPr>
              <w:t>Hvozdec 44</w:t>
            </w:r>
          </w:p>
          <w:p w:rsidR="004035C0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  <w:r w:rsidRPr="00533B3C">
              <w:rPr>
                <w:rFonts w:ascii="Arial" w:hAnsi="Arial" w:cs="Arial"/>
                <w:sz w:val="22"/>
                <w:szCs w:val="22"/>
              </w:rPr>
              <w:t>373 72, Lišov</w:t>
            </w:r>
          </w:p>
          <w:p w:rsidR="00533B3C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B3C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B3C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B3C" w:rsidRPr="00533B3C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  <w:r w:rsidRPr="00533B3C">
              <w:rPr>
                <w:rFonts w:ascii="Arial" w:hAnsi="Arial" w:cs="Arial"/>
                <w:sz w:val="22"/>
                <w:szCs w:val="22"/>
              </w:rPr>
              <w:t>IČO: 26064341</w:t>
            </w:r>
          </w:p>
          <w:p w:rsidR="004035C0" w:rsidRPr="00877CF5" w:rsidRDefault="00533B3C" w:rsidP="00533B3C">
            <w:pPr>
              <w:rPr>
                <w:rFonts w:ascii="Arial" w:hAnsi="Arial" w:cs="Arial"/>
                <w:sz w:val="22"/>
                <w:szCs w:val="22"/>
              </w:rPr>
            </w:pPr>
            <w:r w:rsidRPr="00533B3C">
              <w:rPr>
                <w:rFonts w:ascii="Arial" w:hAnsi="Arial" w:cs="Arial"/>
                <w:sz w:val="22"/>
                <w:szCs w:val="22"/>
              </w:rPr>
              <w:t>DIČ: CZ26064341</w:t>
            </w:r>
          </w:p>
        </w:tc>
      </w:tr>
    </w:tbl>
    <w:p w:rsidR="004035C0" w:rsidRPr="00DC133C" w:rsidRDefault="004035C0" w:rsidP="004035C0">
      <w:pPr>
        <w:rPr>
          <w:b/>
          <w:vanish/>
        </w:rPr>
      </w:pPr>
    </w:p>
    <w:p w:rsidR="004035C0" w:rsidRPr="008934F6" w:rsidRDefault="004035C0" w:rsidP="004035C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4035C0" w:rsidRPr="0070024A" w:rsidTr="005B36A5">
        <w:tc>
          <w:tcPr>
            <w:tcW w:w="5813" w:type="dxa"/>
            <w:shd w:val="clear" w:color="auto" w:fill="auto"/>
          </w:tcPr>
          <w:p w:rsidR="004035C0" w:rsidRPr="0070024A" w:rsidRDefault="004035C0" w:rsidP="005B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4035C0" w:rsidRPr="0070024A" w:rsidRDefault="004035C0" w:rsidP="005B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4035C0" w:rsidRPr="0070024A" w:rsidRDefault="004035C0" w:rsidP="005B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4035C0" w:rsidRPr="0070024A" w:rsidRDefault="004035C0" w:rsidP="005B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4035C0" w:rsidRDefault="004035C0" w:rsidP="004035C0">
      <w:pPr>
        <w:jc w:val="center"/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="00533B3C">
        <w:rPr>
          <w:rFonts w:ascii="Arial" w:hAnsi="Arial" w:cs="Arial"/>
          <w:sz w:val="22"/>
          <w:szCs w:val="22"/>
        </w:rPr>
        <w:t>ovládání /blokování dveří únikových východů a prádelny – přídržné magnety dle nabídky.</w:t>
      </w:r>
    </w:p>
    <w:p w:rsidR="00533B3C" w:rsidRPr="00AC1E5F" w:rsidRDefault="00533B3C" w:rsidP="004035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89 612,- Kč bez DPH.</w:t>
      </w: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4035C0" w:rsidTr="005B36A5">
        <w:trPr>
          <w:trHeight w:val="670"/>
        </w:trPr>
        <w:tc>
          <w:tcPr>
            <w:tcW w:w="9462" w:type="dxa"/>
            <w:gridSpan w:val="2"/>
          </w:tcPr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4035C0" w:rsidRDefault="004035C0" w:rsidP="005B36A5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533B3C" w:rsidP="005B36A5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6-7</w:t>
            </w:r>
            <w:r w:rsidR="004035C0">
              <w:rPr>
                <w:rFonts w:ascii="Arial" w:hAnsi="Arial" w:cs="Arial"/>
                <w:sz w:val="16"/>
                <w:szCs w:val="16"/>
              </w:rPr>
              <w:t xml:space="preserve"> / 2020</w:t>
            </w:r>
          </w:p>
        </w:tc>
      </w:tr>
      <w:tr w:rsidR="004035C0" w:rsidRPr="0070024A" w:rsidTr="005B36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4035C0" w:rsidRPr="0070024A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4035C0" w:rsidRPr="0070024A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35C0" w:rsidRPr="0070024A" w:rsidTr="005B36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783" w:type="dxa"/>
            <w:shd w:val="clear" w:color="auto" w:fill="auto"/>
          </w:tcPr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Pr="0070024A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  <w:tc>
          <w:tcPr>
            <w:tcW w:w="4679" w:type="dxa"/>
            <w:shd w:val="clear" w:color="auto" w:fill="auto"/>
          </w:tcPr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Pr="0070024A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4035C0" w:rsidRPr="0070024A" w:rsidTr="005B36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Pr="0070024A" w:rsidRDefault="004035C0" w:rsidP="00533B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kupujícího objednal – jméno:  </w:t>
            </w:r>
            <w:r w:rsidR="00533B3C">
              <w:rPr>
                <w:rFonts w:ascii="Arial" w:hAnsi="Arial" w:cs="Arial"/>
                <w:sz w:val="16"/>
                <w:szCs w:val="16"/>
              </w:rPr>
              <w:t>Vladimír Schmidtmayer</w:t>
            </w:r>
          </w:p>
        </w:tc>
      </w:tr>
      <w:tr w:rsidR="004035C0" w:rsidRPr="0070024A" w:rsidTr="005B36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podpis:</w:t>
            </w: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5C0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4035C0" w:rsidRPr="0070024A" w:rsidRDefault="004035C0" w:rsidP="005B36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Default="004035C0" w:rsidP="004035C0">
      <w:pPr>
        <w:rPr>
          <w:rFonts w:ascii="Arial" w:hAnsi="Arial" w:cs="Arial"/>
          <w:sz w:val="16"/>
          <w:szCs w:val="16"/>
        </w:rPr>
      </w:pPr>
    </w:p>
    <w:p w:rsidR="004035C0" w:rsidRPr="00BF3C74" w:rsidRDefault="004035C0" w:rsidP="004035C0"/>
    <w:p w:rsidR="00B92DB8" w:rsidRDefault="00B92DB8"/>
    <w:sectPr w:rsidR="00B9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C0"/>
    <w:rsid w:val="004035C0"/>
    <w:rsid w:val="004C23CE"/>
    <w:rsid w:val="00533B3C"/>
    <w:rsid w:val="00B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72B"/>
  <w15:chartTrackingRefBased/>
  <w15:docId w15:val="{72E51BB2-6054-4AC5-9F54-BE64735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Vladimír Schmidtmayer</cp:lastModifiedBy>
  <cp:revision>2</cp:revision>
  <dcterms:created xsi:type="dcterms:W3CDTF">2020-05-18T08:54:00Z</dcterms:created>
  <dcterms:modified xsi:type="dcterms:W3CDTF">2020-05-18T08:54:00Z</dcterms:modified>
</cp:coreProperties>
</file>