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40" w:rsidRDefault="00784355">
      <w:pPr>
        <w:pStyle w:val="Nadpis1"/>
        <w:spacing w:before="46"/>
        <w:ind w:left="3191" w:right="2235"/>
        <w:jc w:val="left"/>
      </w:pPr>
      <w:r>
        <w:t>R16Z00203 – 203. minitendr</w:t>
      </w:r>
    </w:p>
    <w:p w:rsidR="00FF3940" w:rsidRDefault="00FF3940">
      <w:pPr>
        <w:pStyle w:val="Zkladntext"/>
        <w:rPr>
          <w:b/>
        </w:rPr>
      </w:pPr>
    </w:p>
    <w:p w:rsidR="00FF3940" w:rsidRDefault="00784355">
      <w:pPr>
        <w:spacing w:before="159"/>
        <w:ind w:left="1249" w:right="22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FF3940" w:rsidRDefault="00784355">
      <w:pPr>
        <w:pStyle w:val="Zkladntext"/>
        <w:spacing w:before="38" w:line="276" w:lineRule="auto"/>
        <w:ind w:left="1249" w:right="2235"/>
      </w:pPr>
      <w:r>
        <w:t>se sídlem Jeremenkova 11, Ostrava - Vítkovice, PSČ 703 00 IČO: 47672234</w:t>
      </w:r>
    </w:p>
    <w:p w:rsidR="00FF3940" w:rsidRDefault="00784355">
      <w:pPr>
        <w:spacing w:before="1" w:line="276" w:lineRule="auto"/>
        <w:ind w:left="1249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FF3940" w:rsidRDefault="00784355">
      <w:pPr>
        <w:pStyle w:val="Zkladntext"/>
        <w:spacing w:before="3" w:line="552" w:lineRule="auto"/>
        <w:ind w:left="1249" w:right="18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FF3940" w:rsidRDefault="00784355">
      <w:pPr>
        <w:pStyle w:val="Zkladntext"/>
        <w:spacing w:before="14"/>
        <w:ind w:left="1249"/>
      </w:pPr>
      <w:r>
        <w:t>a</w:t>
      </w:r>
    </w:p>
    <w:p w:rsidR="00FF3940" w:rsidRDefault="00FF3940">
      <w:pPr>
        <w:pStyle w:val="Zkladntext"/>
        <w:spacing w:before="6"/>
        <w:rPr>
          <w:sz w:val="31"/>
        </w:rPr>
      </w:pPr>
    </w:p>
    <w:p w:rsidR="00FF3940" w:rsidRDefault="00784355">
      <w:pPr>
        <w:pStyle w:val="Nadpis1"/>
        <w:ind w:left="1249" w:right="2235"/>
        <w:jc w:val="left"/>
      </w:pPr>
      <w:r>
        <w:t>Ogilvy &amp; Mather spol. s r.o.</w:t>
      </w:r>
    </w:p>
    <w:p w:rsidR="00FF3940" w:rsidRDefault="00784355">
      <w:pPr>
        <w:pStyle w:val="Zkladntext"/>
        <w:spacing w:before="36" w:line="278" w:lineRule="auto"/>
        <w:ind w:left="1249" w:right="2794"/>
      </w:pPr>
      <w:r>
        <w:t>se sídlem Přívozní 2A, č.p. 1064, Praha 7, PSČ 170 00 IČO: 45794511, DIČ: CZ45794511</w:t>
      </w:r>
    </w:p>
    <w:p w:rsidR="00FF3940" w:rsidRDefault="00784355">
      <w:pPr>
        <w:spacing w:line="274" w:lineRule="exact"/>
        <w:ind w:left="1249"/>
        <w:rPr>
          <w:i/>
          <w:sz w:val="24"/>
        </w:rPr>
      </w:pPr>
      <w:r>
        <w:rPr>
          <w:i/>
          <w:sz w:val="24"/>
        </w:rPr>
        <w:t>zapsaná ve veřejném rejstříku</w:t>
      </w:r>
      <w:r>
        <w:rPr>
          <w:i/>
          <w:sz w:val="24"/>
        </w:rPr>
        <w:t xml:space="preserve"> vedeném u Městského soudu v Praze pod sp. zn.</w:t>
      </w:r>
    </w:p>
    <w:p w:rsidR="00FF3940" w:rsidRDefault="00784355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FF3940" w:rsidRDefault="00784355">
      <w:pPr>
        <w:pStyle w:val="Zkladntext"/>
        <w:spacing w:before="41"/>
        <w:ind w:left="1249" w:right="2235"/>
      </w:pPr>
      <w:r>
        <w:t>zastoupená na základě plné moci Hanou Fialovou</w:t>
      </w:r>
    </w:p>
    <w:p w:rsidR="00FF3940" w:rsidRDefault="00FF3940">
      <w:pPr>
        <w:pStyle w:val="Zkladntext"/>
      </w:pPr>
    </w:p>
    <w:p w:rsidR="00FF3940" w:rsidRDefault="00FF3940">
      <w:pPr>
        <w:pStyle w:val="Zkladntext"/>
        <w:spacing w:before="9"/>
        <w:rPr>
          <w:sz w:val="34"/>
        </w:rPr>
      </w:pPr>
    </w:p>
    <w:p w:rsidR="00FF3940" w:rsidRDefault="00784355">
      <w:pPr>
        <w:spacing w:before="1"/>
        <w:ind w:left="1249" w:right="2235"/>
        <w:rPr>
          <w:sz w:val="24"/>
        </w:rPr>
      </w:pPr>
      <w:r>
        <w:rPr>
          <w:sz w:val="24"/>
        </w:rPr>
        <w:t>dále jen „</w:t>
      </w:r>
      <w:r>
        <w:rPr>
          <w:b/>
          <w:sz w:val="24"/>
        </w:rPr>
        <w:t>poskytovatel</w:t>
      </w:r>
      <w:r>
        <w:rPr>
          <w:sz w:val="24"/>
        </w:rPr>
        <w:t>“ na straně druhé</w:t>
      </w: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spacing w:before="7"/>
        <w:rPr>
          <w:sz w:val="22"/>
        </w:rPr>
      </w:pPr>
    </w:p>
    <w:p w:rsidR="00FF3940" w:rsidRDefault="00FF3940">
      <w:pPr>
        <w:sectPr w:rsidR="00FF3940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F3940" w:rsidRDefault="00784355">
      <w:pPr>
        <w:spacing w:before="101" w:line="242" w:lineRule="auto"/>
        <w:ind w:left="576" w:right="-13"/>
        <w:rPr>
          <w:rFonts w:ascii="Myriad Pro"/>
          <w:sz w:val="21"/>
        </w:rPr>
      </w:pPr>
      <w:r>
        <w:rPr>
          <w:rFonts w:ascii="Myriad Pro"/>
          <w:sz w:val="21"/>
        </w:rPr>
        <w:lastRenderedPageBreak/>
        <w:t>ING. HANA</w:t>
      </w:r>
    </w:p>
    <w:p w:rsidR="00FF3940" w:rsidRDefault="00784355">
      <w:pPr>
        <w:spacing w:before="84" w:line="249" w:lineRule="auto"/>
        <w:ind w:left="231" w:right="-6"/>
        <w:rPr>
          <w:rFonts w:ascii="Myriad Pro" w:hAnsi="Myriad Pro"/>
          <w:sz w:val="11"/>
        </w:rPr>
      </w:pPr>
      <w:r>
        <w:br w:type="column"/>
      </w:r>
      <w:r>
        <w:rPr>
          <w:rFonts w:ascii="Myriad Pro" w:hAnsi="Myriad Pro"/>
          <w:sz w:val="11"/>
        </w:rPr>
        <w:lastRenderedPageBreak/>
        <w:t>Digitálně podepsal ING. HANA FIALOVÁ</w:t>
      </w:r>
    </w:p>
    <w:p w:rsidR="00FF3940" w:rsidRDefault="00784355">
      <w:pPr>
        <w:spacing w:line="129" w:lineRule="exact"/>
        <w:ind w:left="231" w:right="-6"/>
        <w:rPr>
          <w:rFonts w:ascii="Myriad Pro"/>
          <w:sz w:val="11"/>
        </w:rPr>
      </w:pPr>
      <w:r>
        <w:rPr>
          <w:rFonts w:ascii="Myriad Pro"/>
          <w:sz w:val="11"/>
        </w:rPr>
        <w:t>Datum:</w:t>
      </w:r>
    </w:p>
    <w:p w:rsidR="00FF3940" w:rsidRDefault="00784355">
      <w:pPr>
        <w:pStyle w:val="Zkladntext"/>
        <w:spacing w:before="187"/>
        <w:ind w:left="159"/>
      </w:pPr>
      <w:r>
        <w:br w:type="column"/>
      </w:r>
      <w:r>
        <w:lastRenderedPageBreak/>
        <w:t>uzavírají níže uvedeného dne, měsíce a roku tuto</w:t>
      </w:r>
    </w:p>
    <w:p w:rsidR="00FF3940" w:rsidRDefault="00FF3940">
      <w:pPr>
        <w:sectPr w:rsidR="00FF3940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116" w:space="40"/>
            <w:col w:w="951" w:space="40"/>
            <w:col w:w="7163"/>
          </w:cols>
        </w:sectPr>
      </w:pPr>
    </w:p>
    <w:p w:rsidR="00FF3940" w:rsidRDefault="00784355">
      <w:pPr>
        <w:spacing w:before="2"/>
        <w:ind w:left="1387" w:right="2235"/>
        <w:rPr>
          <w:rFonts w:ascii="Myriad Pro"/>
          <w:sz w:val="11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1191260</wp:posOffset>
                </wp:positionH>
                <wp:positionV relativeFrom="paragraph">
                  <wp:posOffset>12065</wp:posOffset>
                </wp:positionV>
                <wp:extent cx="495935" cy="135255"/>
                <wp:effectExtent l="635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940" w:rsidRDefault="00784355">
                            <w:pPr>
                              <w:spacing w:line="213" w:lineRule="exact"/>
                              <w:ind w:right="-10"/>
                              <w:rPr>
                                <w:rFonts w:ascii="Myriad Pro" w:hAnsi="Myriad Pro"/>
                                <w:sz w:val="21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1"/>
                              </w:rPr>
                              <w:t>FIALOVÁ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3.8pt;margin-top:.95pt;width:39.05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CXuqgIAAKgFAAAOAAAAZHJzL2Uyb0RvYy54bWysVO1umzAU/T9p72D5P+UjkAZUUqUhTJO6&#10;D6ndAzhggjWwme0EumnvvmsT0qTVpGkbP6yLfX3uxzm+N7dD26ADlYoJnmL/ysOI8kKUjO9S/OUx&#10;dxYYKU14SRrBaYqfqMK3y7dvbvouoYGoRVNSiQCEq6TvUlxr3SWuq4qatkRdiY5yOKyEbImGX7lz&#10;S0l6QG8bN/C8udsLWXZSFFQp2M3GQ7y0+FVFC/2pqhTVqEkx5KbtKu26Nau7vCHJTpKuZsUxDfIX&#10;WbSEcQh6gsqIJmgv2SuolhVSKFHpq0K0rqgqVlBbA1Tjey+qeahJR20t0BzVndqk/h9s8fHwWSJW&#10;AncYcdICRY900OhODCgw3ek7lYDTQwdueoBt42kqVd29KL4qxMW6JnxHV1KKvqakhOx8c9M9uzri&#10;KAOy7T+IEsKQvRYWaKhkawChGQjQgaWnEzMmlQI2wziKZxFGBRz5syiIIhuBJNPlTir9jooWGSPF&#10;Eoi34ORwr7RJhiSTi4nFRc6axpLf8IsNcBx3IDRcNWcmCcvlj9iLN4vNInTCYL5xQi/LnFW+Dp15&#10;7l9H2SxbrzP/p4nrh0nNypJyE2bSlR/+GW9HhY+KOClLiYaVBs6kpORuu24kOhDQdW6/Y0PO3NzL&#10;NGwToJYXJflB6N0FsZPPF9dOmIeRE197C8fz47t47oVxmOWXJd0zTv+9JNSnOAYiRy39tjbPfq9r&#10;I0nLNEyOhrUpXpycSGIUuOGlpVYT1oz2WStM+s+tALonoq1ejURHsephOwCKEfFWlE+gXClAWSBP&#10;GHdg1EJ+x6iH0ZFi9W1PJMWoec9B/WbOTIacjO1kEF7A1RRrjEZzrcd5tO8k29WAPL4vLlbwQipm&#10;1fucxfFdwTiwRRxHl5k35//W63nALn8BAAD//wMAUEsDBBQABgAIAAAAIQAUC2673QAAAAgBAAAP&#10;AAAAZHJzL2Rvd25yZXYueG1sTI/BTsMwEETvSPyDtUjcqEMQaRviVBWCExIiDQeOTrxNrMbrELtt&#10;+HuWU7nNaEazb4vN7AZxwilYTwruFwkIpNYbS52Cz/r1bgUiRE1GD55QwQ8G2JTXV4XOjT9Thadd&#10;7ASPUMi1gj7GMZcytD06HRZ+ROJs7yenI9upk2bSZx53g0yTJJNOW+ILvR7xucf2sDs6Bdsvql7s&#10;93vzUe0rW9frhN6yg1K3N/P2CUTEOV7K8IfP6FAyU+OPZIIY2K+WGVdZrEFwnmaPSxANi4cUZFnI&#10;/w+UvwAAAP//AwBQSwECLQAUAAYACAAAACEAtoM4kv4AAADhAQAAEwAAAAAAAAAAAAAAAAAAAAAA&#10;W0NvbnRlbnRfVHlwZXNdLnhtbFBLAQItABQABgAIAAAAIQA4/SH/1gAAAJQBAAALAAAAAAAAAAAA&#10;AAAAAC8BAABfcmVscy8ucmVsc1BLAQItABQABgAIAAAAIQBsgCXuqgIAAKgFAAAOAAAAAAAAAAAA&#10;AAAAAC4CAABkcnMvZTJvRG9jLnhtbFBLAQItABQABgAIAAAAIQAUC2673QAAAAgBAAAPAAAAAAAA&#10;AAAAAAAAAAQFAABkcnMvZG93bnJldi54bWxQSwUGAAAAAAQABADzAAAADgYAAAAA&#10;" filled="f" stroked="f">
                <v:textbox inset="0,0,0,0">
                  <w:txbxContent>
                    <w:p w:rsidR="00FF3940" w:rsidRDefault="00784355">
                      <w:pPr>
                        <w:spacing w:line="213" w:lineRule="exact"/>
                        <w:ind w:right="-10"/>
                        <w:rPr>
                          <w:rFonts w:ascii="Myriad Pro" w:hAnsi="Myriad Pro"/>
                          <w:sz w:val="21"/>
                        </w:rPr>
                      </w:pPr>
                      <w:r>
                        <w:rPr>
                          <w:rFonts w:ascii="Myriad Pro" w:hAnsi="Myriad Pro"/>
                          <w:sz w:val="21"/>
                        </w:rPr>
                        <w:t>FIALOVÁ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Myriad Pro"/>
          <w:sz w:val="11"/>
        </w:rPr>
        <w:t>2016.06.27</w:t>
      </w:r>
    </w:p>
    <w:p w:rsidR="00FF3940" w:rsidRDefault="00784355">
      <w:pPr>
        <w:spacing w:before="2"/>
        <w:ind w:left="1387" w:right="2235"/>
        <w:rPr>
          <w:rFonts w:ascii="Myriad Pro"/>
          <w:sz w:val="11"/>
        </w:rPr>
      </w:pPr>
      <w:r>
        <w:rPr>
          <w:rFonts w:ascii="Myriad Pro"/>
          <w:sz w:val="11"/>
        </w:rPr>
        <w:t>17:45:27 +02'00'</w:t>
      </w:r>
    </w:p>
    <w:p w:rsidR="00FF3940" w:rsidRDefault="00FF3940">
      <w:pPr>
        <w:pStyle w:val="Zkladntext"/>
        <w:spacing w:before="11"/>
        <w:rPr>
          <w:rFonts w:ascii="Myriad Pro"/>
          <w:sz w:val="14"/>
        </w:rPr>
      </w:pPr>
    </w:p>
    <w:p w:rsidR="00FF3940" w:rsidRDefault="00784355">
      <w:pPr>
        <w:pStyle w:val="Nadpis1"/>
        <w:spacing w:before="69"/>
        <w:ind w:right="706"/>
      </w:pPr>
      <w:r>
        <w:t>Dílčí smlouvu č. 203 k rámcové smlouvě</w:t>
      </w:r>
    </w:p>
    <w:p w:rsidR="00FF3940" w:rsidRDefault="00784355">
      <w:pPr>
        <w:spacing w:before="43" w:line="276" w:lineRule="auto"/>
        <w:ind w:left="704" w:right="710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FF3940" w:rsidRDefault="00FF3940">
      <w:pPr>
        <w:pStyle w:val="Zkladntext"/>
        <w:rPr>
          <w:b/>
        </w:rPr>
      </w:pPr>
    </w:p>
    <w:p w:rsidR="00FF3940" w:rsidRDefault="00FF3940">
      <w:pPr>
        <w:pStyle w:val="Zkladntext"/>
        <w:spacing w:before="5"/>
        <w:rPr>
          <w:b/>
          <w:sz w:val="31"/>
        </w:rPr>
      </w:pPr>
    </w:p>
    <w:p w:rsidR="00FF3940" w:rsidRDefault="00784355">
      <w:pPr>
        <w:ind w:left="704" w:right="704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FF3940" w:rsidRDefault="00784355">
      <w:pPr>
        <w:pStyle w:val="Odstavecseseznamem"/>
        <w:numPr>
          <w:ilvl w:val="0"/>
          <w:numId w:val="8"/>
        </w:numPr>
        <w:tabs>
          <w:tab w:val="left" w:pos="683"/>
        </w:tabs>
        <w:spacing w:before="156" w:line="276" w:lineRule="auto"/>
        <w:ind w:right="113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FF3940" w:rsidRDefault="00784355">
      <w:pPr>
        <w:pStyle w:val="Odstavecseseznamem"/>
        <w:numPr>
          <w:ilvl w:val="0"/>
          <w:numId w:val="8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r>
        <w:rPr>
          <w:sz w:val="24"/>
        </w:rPr>
        <w:t>Předmětem plnění je administrace reklamních kampaní a je podrobně vymezen v příloze č. 1 této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FF3940" w:rsidRDefault="00FF3940">
      <w:pPr>
        <w:pStyle w:val="Zkladntext"/>
        <w:spacing w:before="9"/>
        <w:rPr>
          <w:sz w:val="27"/>
        </w:rPr>
      </w:pPr>
    </w:p>
    <w:p w:rsidR="00FF3940" w:rsidRDefault="00784355">
      <w:pPr>
        <w:pStyle w:val="Nadpis1"/>
      </w:pPr>
      <w:r>
        <w:t>Článek 2.</w:t>
      </w:r>
    </w:p>
    <w:p w:rsidR="00FF3940" w:rsidRDefault="00784355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r>
        <w:rPr>
          <w:sz w:val="24"/>
        </w:rPr>
        <w:t>Objednatel se touto smlouvou zavazuje zaplatit poskytovateli za splnění této smlouvy řádně a včas úplatu (dále jen „kupní cen</w:t>
      </w:r>
      <w:r>
        <w:rPr>
          <w:sz w:val="24"/>
        </w:rPr>
        <w:t>a“). Ke kupní 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FF3940" w:rsidRDefault="00784355">
      <w:pPr>
        <w:pStyle w:val="Odstavecseseznamem"/>
        <w:numPr>
          <w:ilvl w:val="0"/>
          <w:numId w:val="7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8"/>
          <w:sz w:val="24"/>
        </w:rPr>
        <w:t xml:space="preserve"> </w:t>
      </w:r>
      <w:r>
        <w:rPr>
          <w:sz w:val="24"/>
        </w:rPr>
        <w:t>ceně</w:t>
      </w:r>
    </w:p>
    <w:p w:rsidR="00FF3940" w:rsidRDefault="00784355">
      <w:pPr>
        <w:pStyle w:val="Odstavecseseznamem"/>
        <w:numPr>
          <w:ilvl w:val="1"/>
          <w:numId w:val="7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bez agenturní provize činí 90 000 Kč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FF3940" w:rsidRDefault="00FF3940">
      <w:pPr>
        <w:rPr>
          <w:sz w:val="24"/>
        </w:rPr>
        <w:sectPr w:rsidR="00FF3940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FF3940" w:rsidRDefault="00784355">
      <w:pPr>
        <w:pStyle w:val="Odstavecseseznamem"/>
        <w:numPr>
          <w:ilvl w:val="1"/>
          <w:numId w:val="7"/>
        </w:numPr>
        <w:tabs>
          <w:tab w:val="left" w:pos="1250"/>
        </w:tabs>
        <w:spacing w:before="52"/>
        <w:rPr>
          <w:sz w:val="24"/>
        </w:rPr>
      </w:pPr>
      <w:r>
        <w:rPr>
          <w:sz w:val="24"/>
        </w:rPr>
        <w:lastRenderedPageBreak/>
        <w:t>agenturní provize celkem činí 4400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FF3940" w:rsidRDefault="00784355">
      <w:pPr>
        <w:pStyle w:val="Odstavecseseznamem"/>
        <w:numPr>
          <w:ilvl w:val="1"/>
          <w:numId w:val="7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kupní cena celkem včetně agenturní provize činí 94400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FF3940" w:rsidRDefault="00784355">
      <w:pPr>
        <w:pStyle w:val="Odstavecseseznamem"/>
        <w:numPr>
          <w:ilvl w:val="0"/>
          <w:numId w:val="7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FF3940" w:rsidRDefault="00FF3940">
      <w:pPr>
        <w:pStyle w:val="Zkladntext"/>
        <w:spacing w:before="5"/>
        <w:rPr>
          <w:sz w:val="31"/>
        </w:rPr>
      </w:pPr>
    </w:p>
    <w:p w:rsidR="00FF3940" w:rsidRDefault="00784355">
      <w:pPr>
        <w:pStyle w:val="Nadpis1"/>
        <w:spacing w:before="1"/>
      </w:pPr>
      <w:r>
        <w:t>Článek 3.</w:t>
      </w:r>
    </w:p>
    <w:p w:rsidR="00FF3940" w:rsidRDefault="00784355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FF3940" w:rsidRDefault="00784355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FF3940" w:rsidRDefault="00784355">
      <w:pPr>
        <w:pStyle w:val="Odstavecseseznamem"/>
        <w:numPr>
          <w:ilvl w:val="0"/>
          <w:numId w:val="6"/>
        </w:numPr>
        <w:tabs>
          <w:tab w:val="left" w:pos="683"/>
        </w:tabs>
        <w:spacing w:before="124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</w:t>
      </w:r>
      <w:r>
        <w:rPr>
          <w:sz w:val="24"/>
        </w:rPr>
        <w:t>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</w:t>
      </w:r>
      <w:r>
        <w:rPr>
          <w:sz w:val="24"/>
        </w:rPr>
        <w:t xml:space="preserve"> na své náklady zajistit odstranění následků neoprávněného zásahu (§ 40 odst. 1), včetně poskytnutí náhrady škody a vydání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FF3940" w:rsidRDefault="00FF3940">
      <w:pPr>
        <w:pStyle w:val="Zkladntext"/>
        <w:rPr>
          <w:sz w:val="28"/>
        </w:rPr>
      </w:pPr>
    </w:p>
    <w:p w:rsidR="00FF3940" w:rsidRDefault="00784355">
      <w:pPr>
        <w:pStyle w:val="Nadpis1"/>
      </w:pPr>
      <w:r>
        <w:t>Článek 4.</w:t>
      </w:r>
    </w:p>
    <w:p w:rsidR="00FF3940" w:rsidRDefault="00784355">
      <w:pPr>
        <w:pStyle w:val="Odstavecseseznamem"/>
        <w:numPr>
          <w:ilvl w:val="0"/>
          <w:numId w:val="5"/>
        </w:numPr>
        <w:tabs>
          <w:tab w:val="left" w:pos="683"/>
        </w:tabs>
        <w:spacing w:before="159" w:line="276" w:lineRule="auto"/>
        <w:ind w:right="121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:rsidR="00FF3940" w:rsidRDefault="00784355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FF3940" w:rsidRDefault="00784355">
      <w:pPr>
        <w:pStyle w:val="Odstavecseseznamem"/>
        <w:numPr>
          <w:ilvl w:val="0"/>
          <w:numId w:val="5"/>
        </w:numPr>
        <w:tabs>
          <w:tab w:val="left" w:pos="683"/>
        </w:tabs>
        <w:spacing w:before="161" w:line="276" w:lineRule="auto"/>
        <w:ind w:right="114" w:hanging="566"/>
        <w:jc w:val="both"/>
        <w:rPr>
          <w:sz w:val="24"/>
        </w:rPr>
      </w:pPr>
      <w:r>
        <w:rPr>
          <w:sz w:val="24"/>
        </w:rPr>
        <w:t xml:space="preserve">Vystavená  faktura   musí   mít   náležitosti   daňového   dokladu   dle   §   29   zákona </w:t>
      </w:r>
      <w:r>
        <w:rPr>
          <w:sz w:val="24"/>
        </w:rPr>
        <w:t xml:space="preserve">  č. 235/2004 Sb., o  dani  z  přidané  hodnoty,  ve  znění  pozdějších  předpisů,  zákona  č. 563/1991 Sb., o účetnictví, ve znění pozdějších předpisů, a § 435 odst. 1 zákona        č. 89/2012, občanského zákoníku. Nebude-li faktura obsahovat některou pov</w:t>
      </w:r>
      <w:r>
        <w:rPr>
          <w:sz w:val="24"/>
        </w:rPr>
        <w:t>innou náležitost nebo bude chybně vyúčtována cena nebo DPH, je objednatel oprávněn  fakturu před uplynutím lhůty splatnosti vrátit poskytovateli k provedení opravy s vyznačením důvodu vrácení. Poskytovatel provede opravu vystavením nové faktury. Vrácením v</w:t>
      </w:r>
      <w:r>
        <w:rPr>
          <w:sz w:val="24"/>
        </w:rPr>
        <w:t>adné faktury poskytovateli přestává běžet původní lhůta splatnosti. Nová lhůta splatnosti běží ode dne doručení nové faktury</w:t>
      </w:r>
      <w:r>
        <w:rPr>
          <w:spacing w:val="-10"/>
          <w:sz w:val="24"/>
        </w:rPr>
        <w:t xml:space="preserve"> </w:t>
      </w:r>
      <w:r>
        <w:rPr>
          <w:sz w:val="24"/>
        </w:rPr>
        <w:t>objednateli.</w:t>
      </w:r>
    </w:p>
    <w:p w:rsidR="00FF3940" w:rsidRDefault="00784355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4"/>
          <w:sz w:val="24"/>
        </w:rPr>
        <w:t xml:space="preserve"> </w:t>
      </w:r>
      <w:r>
        <w:rPr>
          <w:sz w:val="24"/>
        </w:rPr>
        <w:t>objednateli.</w:t>
      </w:r>
    </w:p>
    <w:p w:rsidR="00FF3940" w:rsidRDefault="00784355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</w:t>
      </w:r>
      <w:r>
        <w:rPr>
          <w:sz w:val="24"/>
        </w:rPr>
        <w:t>sání příslušné částky z účtu</w:t>
      </w:r>
      <w:r>
        <w:rPr>
          <w:spacing w:val="-9"/>
          <w:sz w:val="24"/>
        </w:rPr>
        <w:t xml:space="preserve"> </w:t>
      </w:r>
      <w:r>
        <w:rPr>
          <w:sz w:val="24"/>
        </w:rPr>
        <w:t>objednatele.</w:t>
      </w:r>
    </w:p>
    <w:p w:rsidR="00FF3940" w:rsidRDefault="00FF3940">
      <w:pPr>
        <w:pStyle w:val="Zkladntext"/>
        <w:spacing w:before="5"/>
        <w:rPr>
          <w:sz w:val="31"/>
        </w:rPr>
      </w:pPr>
    </w:p>
    <w:p w:rsidR="00FF3940" w:rsidRDefault="00784355">
      <w:pPr>
        <w:pStyle w:val="Nadpis1"/>
        <w:spacing w:before="1"/>
      </w:pPr>
      <w:r>
        <w:t>Článek 5.</w:t>
      </w: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r>
        <w:rPr>
          <w:sz w:val="24"/>
        </w:rPr>
        <w:t xml:space="preserve">Smluvní strany pro tuto smlouvu nestanovují odlišné důvody pro odstoupení, možnosti výpovědi ani délku výpovědní </w:t>
      </w:r>
      <w:r>
        <w:rPr>
          <w:sz w:val="24"/>
        </w:rPr>
        <w:t>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FF3940" w:rsidRDefault="00FF3940">
      <w:pPr>
        <w:spacing w:line="276" w:lineRule="auto"/>
        <w:jc w:val="both"/>
        <w:rPr>
          <w:sz w:val="24"/>
        </w:rPr>
        <w:sectPr w:rsidR="00FF3940">
          <w:pgSz w:w="11910" w:h="16840"/>
          <w:pgMar w:top="1340" w:right="1300" w:bottom="280" w:left="1300" w:header="708" w:footer="708" w:gutter="0"/>
          <w:cols w:space="708"/>
        </w:sectPr>
      </w:pP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r>
        <w:rPr>
          <w:sz w:val="24"/>
        </w:rPr>
        <w:lastRenderedPageBreak/>
        <w:t>Smluvní strany pro tuto smlouvu nestanovují odlišně právní účinky doručení jakékoliv písemnosti proti rámcové</w:t>
      </w:r>
      <w:r>
        <w:rPr>
          <w:spacing w:val="-2"/>
          <w:sz w:val="24"/>
        </w:rPr>
        <w:t xml:space="preserve"> </w:t>
      </w:r>
      <w:r>
        <w:rPr>
          <w:sz w:val="24"/>
        </w:rPr>
        <w:t>smlouvě.</w:t>
      </w: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0"/>
          <w:sz w:val="24"/>
        </w:rPr>
        <w:t xml:space="preserve"> </w:t>
      </w:r>
      <w:r>
        <w:rPr>
          <w:sz w:val="24"/>
        </w:rPr>
        <w:t>stranami.</w:t>
      </w:r>
    </w:p>
    <w:p w:rsidR="00FF3940" w:rsidRDefault="00784355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5"/>
          <w:sz w:val="24"/>
        </w:rPr>
        <w:t xml:space="preserve"> </w:t>
      </w:r>
      <w:r>
        <w:rPr>
          <w:sz w:val="24"/>
        </w:rPr>
        <w:t>plnění</w:t>
      </w:r>
    </w:p>
    <w:p w:rsidR="00FF3940" w:rsidRDefault="00784355">
      <w:pPr>
        <w:pStyle w:val="Zkladntext"/>
        <w:spacing w:before="206"/>
        <w:ind w:left="116" w:right="2235"/>
      </w:pPr>
      <w:r>
        <w:t>Za</w:t>
      </w:r>
      <w:r>
        <w:t xml:space="preserve"> objednatele:</w:t>
      </w:r>
    </w:p>
    <w:p w:rsidR="00FF3940" w:rsidRDefault="00FF3940">
      <w:pPr>
        <w:pStyle w:val="Zkladntext"/>
        <w:spacing w:before="1"/>
        <w:rPr>
          <w:sz w:val="31"/>
        </w:rPr>
      </w:pPr>
    </w:p>
    <w:p w:rsidR="00FF3940" w:rsidRDefault="00784355">
      <w:pPr>
        <w:pStyle w:val="Zkladntext"/>
        <w:tabs>
          <w:tab w:val="left" w:pos="3478"/>
        </w:tabs>
        <w:ind w:left="116" w:right="2235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29.6.2016</w:t>
      </w: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spacing w:before="4"/>
        <w:rPr>
          <w:sz w:val="20"/>
        </w:rPr>
      </w:pPr>
    </w:p>
    <w:p w:rsidR="00FF3940" w:rsidRDefault="00784355">
      <w:pPr>
        <w:pStyle w:val="Zkladntext"/>
        <w:spacing w:before="69" w:line="276" w:lineRule="auto"/>
        <w:ind w:left="5529" w:right="710"/>
        <w:jc w:val="center"/>
      </w:pPr>
      <w:r>
        <w:t>JUDr. Petr Vaněk, Ph.D. generální ředitel</w:t>
      </w:r>
    </w:p>
    <w:p w:rsidR="00FF3940" w:rsidRDefault="00784355">
      <w:pPr>
        <w:pStyle w:val="Zkladntext"/>
        <w:spacing w:before="3"/>
        <w:ind w:left="5119" w:right="294"/>
        <w:jc w:val="center"/>
      </w:pPr>
      <w:r>
        <w:t>České průmyslové zdravotní pojišťovny</w:t>
      </w:r>
    </w:p>
    <w:p w:rsidR="00FF3940" w:rsidRDefault="00FF3940">
      <w:pPr>
        <w:pStyle w:val="Zkladntext"/>
        <w:spacing w:before="1"/>
        <w:rPr>
          <w:sz w:val="25"/>
        </w:rPr>
      </w:pPr>
    </w:p>
    <w:p w:rsidR="00FF3940" w:rsidRDefault="00784355">
      <w:pPr>
        <w:pStyle w:val="Zkladntext"/>
        <w:spacing w:before="69" w:line="552" w:lineRule="auto"/>
        <w:ind w:left="116" w:right="5368"/>
      </w:pPr>
      <w:r>
        <w:t>Za poskytovatele na základě plné moci: V Praze dne 27.6.2016</w:t>
      </w:r>
    </w:p>
    <w:p w:rsidR="00FF3940" w:rsidRDefault="00FF3940">
      <w:pPr>
        <w:pStyle w:val="Zkladntext"/>
        <w:spacing w:before="6"/>
        <w:rPr>
          <w:sz w:val="22"/>
        </w:rPr>
      </w:pPr>
    </w:p>
    <w:p w:rsidR="00FF3940" w:rsidRDefault="00784355">
      <w:pPr>
        <w:pStyle w:val="Zkladntext"/>
        <w:spacing w:before="70"/>
        <w:ind w:right="1599"/>
        <w:jc w:val="right"/>
      </w:pPr>
      <w:r>
        <w:t>Hana Fialová</w:t>
      </w:r>
    </w:p>
    <w:p w:rsidR="00FF3940" w:rsidRDefault="00FF3940">
      <w:pPr>
        <w:jc w:val="right"/>
        <w:sectPr w:rsidR="00FF3940">
          <w:pgSz w:w="11910" w:h="16840"/>
          <w:pgMar w:top="1340" w:right="1300" w:bottom="280" w:left="1300" w:header="708" w:footer="708" w:gutter="0"/>
          <w:cols w:space="708"/>
        </w:sectPr>
      </w:pPr>
    </w:p>
    <w:p w:rsidR="00FF3940" w:rsidRDefault="00784355">
      <w:pPr>
        <w:pStyle w:val="Nadpis1"/>
        <w:tabs>
          <w:tab w:val="left" w:pos="14003"/>
        </w:tabs>
        <w:spacing w:before="43"/>
        <w:ind w:left="112" w:right="149"/>
        <w:jc w:val="left"/>
      </w:pPr>
      <w:r>
        <w:lastRenderedPageBreak/>
        <w:t>Příloha č. 1 Dílčí smlouvy č. 203 k Rámcové smlouvě k zajištění reklamních a marketingových služeb včetně</w:t>
      </w:r>
      <w:r>
        <w:rPr>
          <w:spacing w:val="25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6"/>
        </w:rPr>
        <w:t xml:space="preserve"> </w:t>
      </w:r>
      <w:r>
        <w:t>plnění</w:t>
      </w:r>
    </w:p>
    <w:p w:rsidR="00FF3940" w:rsidRDefault="00FF3940">
      <w:pPr>
        <w:pStyle w:val="Zkladntext"/>
        <w:spacing w:before="5"/>
        <w:rPr>
          <w:b/>
          <w:sz w:val="20"/>
        </w:rPr>
      </w:pPr>
    </w:p>
    <w:p w:rsidR="00FF3940" w:rsidRDefault="00784355">
      <w:pPr>
        <w:pStyle w:val="Zkladntext"/>
        <w:ind w:left="112"/>
      </w:pPr>
      <w:r>
        <w:rPr>
          <w:spacing w:val="-60"/>
          <w:u w:val="single"/>
        </w:rPr>
        <w:t xml:space="preserve"> </w:t>
      </w:r>
      <w:r>
        <w:rPr>
          <w:u w:val="single"/>
        </w:rPr>
        <w:t>Administrace reklamních kampaní</w:t>
      </w:r>
    </w:p>
    <w:p w:rsidR="00FF3940" w:rsidRDefault="00FF394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5"/>
        <w:gridCol w:w="1558"/>
      </w:tblGrid>
      <w:tr w:rsidR="00FF3940">
        <w:trPr>
          <w:trHeight w:hRule="exact" w:val="1280"/>
        </w:trPr>
        <w:tc>
          <w:tcPr>
            <w:tcW w:w="2976" w:type="dxa"/>
            <w:shd w:val="clear" w:color="auto" w:fill="F1F1F1"/>
          </w:tcPr>
          <w:p w:rsidR="00FF3940" w:rsidRDefault="00FF3940">
            <w:pPr>
              <w:pStyle w:val="TableParagraph"/>
            </w:pPr>
          </w:p>
          <w:p w:rsidR="00FF3940" w:rsidRDefault="00FF3940">
            <w:pPr>
              <w:pStyle w:val="TableParagraph"/>
              <w:spacing w:before="3"/>
            </w:pPr>
          </w:p>
          <w:p w:rsidR="00FF3940" w:rsidRDefault="00784355">
            <w:pPr>
              <w:pStyle w:val="TableParagraph"/>
              <w:spacing w:before="1"/>
              <w:ind w:left="977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5672" w:type="dxa"/>
            <w:shd w:val="clear" w:color="auto" w:fill="F1F1F1"/>
          </w:tcPr>
          <w:p w:rsidR="00FF3940" w:rsidRDefault="00FF3940">
            <w:pPr>
              <w:pStyle w:val="TableParagraph"/>
            </w:pPr>
          </w:p>
          <w:p w:rsidR="00FF3940" w:rsidRDefault="00FF3940">
            <w:pPr>
              <w:pStyle w:val="TableParagraph"/>
              <w:spacing w:before="3"/>
            </w:pPr>
          </w:p>
          <w:p w:rsidR="00FF3940" w:rsidRDefault="00784355">
            <w:pPr>
              <w:pStyle w:val="TableParagraph"/>
              <w:spacing w:before="1"/>
              <w:ind w:left="89" w:right="86"/>
              <w:jc w:val="center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395" w:type="dxa"/>
            <w:shd w:val="clear" w:color="auto" w:fill="F1F1F1"/>
          </w:tcPr>
          <w:p w:rsidR="00FF3940" w:rsidRDefault="00FF3940">
            <w:pPr>
              <w:pStyle w:val="TableParagraph"/>
            </w:pPr>
          </w:p>
          <w:p w:rsidR="00FF3940" w:rsidRDefault="00FF3940">
            <w:pPr>
              <w:pStyle w:val="TableParagraph"/>
              <w:spacing w:before="3"/>
            </w:pPr>
          </w:p>
          <w:p w:rsidR="00FF3940" w:rsidRDefault="00784355">
            <w:pPr>
              <w:pStyle w:val="TableParagraph"/>
              <w:spacing w:before="1"/>
              <w:ind w:left="1493" w:right="1493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1558" w:type="dxa"/>
            <w:shd w:val="clear" w:color="auto" w:fill="F1F1F1"/>
          </w:tcPr>
          <w:p w:rsidR="00FF3940" w:rsidRDefault="00784355">
            <w:pPr>
              <w:pStyle w:val="TableParagraph"/>
              <w:spacing w:before="83"/>
              <w:ind w:left="456" w:right="315"/>
              <w:rPr>
                <w:b/>
                <w:sz w:val="24"/>
              </w:rPr>
            </w:pPr>
            <w:r>
              <w:rPr>
                <w:b/>
                <w:sz w:val="24"/>
              </w:rPr>
              <w:t>plnění</w:t>
            </w:r>
          </w:p>
          <w:p w:rsidR="00FF3940" w:rsidRDefault="00784355">
            <w:pPr>
              <w:pStyle w:val="TableParagraph"/>
              <w:ind w:left="338" w:right="315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3. osobě v Kč bez</w:t>
            </w:r>
          </w:p>
          <w:p w:rsidR="00FF3940" w:rsidRDefault="00784355">
            <w:pPr>
              <w:pStyle w:val="TableParagraph"/>
              <w:ind w:left="503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</w:t>
            </w:r>
          </w:p>
        </w:tc>
      </w:tr>
      <w:tr w:rsidR="00FF3940">
        <w:trPr>
          <w:trHeight w:hRule="exact" w:val="3985"/>
        </w:trPr>
        <w:tc>
          <w:tcPr>
            <w:tcW w:w="2976" w:type="dxa"/>
          </w:tcPr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spacing w:before="7"/>
              <w:rPr>
                <w:sz w:val="31"/>
              </w:rPr>
            </w:pPr>
          </w:p>
          <w:p w:rsidR="00FF3940" w:rsidRDefault="00784355">
            <w:pPr>
              <w:pStyle w:val="TableParagraph"/>
              <w:spacing w:line="276" w:lineRule="auto"/>
              <w:ind w:left="439" w:right="43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Celostátní konference Odborového svazu</w:t>
            </w:r>
          </w:p>
          <w:p w:rsidR="00FF3940" w:rsidRDefault="00784355">
            <w:pPr>
              <w:pStyle w:val="TableParagraph"/>
              <w:spacing w:before="1" w:line="278" w:lineRule="auto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zdravotnictví a sociální péče ČR 2016</w:t>
            </w:r>
          </w:p>
        </w:tc>
        <w:tc>
          <w:tcPr>
            <w:tcW w:w="5672" w:type="dxa"/>
          </w:tcPr>
          <w:p w:rsidR="00FF3940" w:rsidRDefault="00784355">
            <w:pPr>
              <w:pStyle w:val="TableParagraph"/>
              <w:spacing w:before="80" w:line="276" w:lineRule="auto"/>
              <w:ind w:left="237" w:right="240" w:firstLine="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Celostátní konferenci Odborového svazu zdravotnictví 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sociální péče ČR. Termín konání 11. - 12. 11. 2016, místo konání hotel Olšanka,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Praha.</w:t>
            </w:r>
          </w:p>
          <w:p w:rsidR="00FF3940" w:rsidRDefault="00784355">
            <w:pPr>
              <w:pStyle w:val="TableParagraph"/>
              <w:spacing w:before="1"/>
              <w:ind w:left="87" w:right="86"/>
              <w:jc w:val="center"/>
              <w:rPr>
                <w:sz w:val="24"/>
              </w:rPr>
            </w:pPr>
            <w:r>
              <w:rPr>
                <w:sz w:val="24"/>
              </w:rPr>
              <w:t>Forma propagace:</w:t>
            </w:r>
          </w:p>
          <w:p w:rsidR="00FF3940" w:rsidRDefault="00784355">
            <w:pPr>
              <w:pStyle w:val="TableParagraph"/>
              <w:spacing w:before="41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-umístění 2 ks banneru o rozměru 2x1 m v jednacím sále</w:t>
            </w:r>
          </w:p>
          <w:p w:rsidR="00FF3940" w:rsidRDefault="00784355">
            <w:pPr>
              <w:pStyle w:val="TableParagraph"/>
              <w:spacing w:before="41" w:line="278" w:lineRule="auto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-umístění loga o rozměru cca 9x3 cm do desek s materiály pro delegáty i hosty sjezdu</w:t>
            </w:r>
          </w:p>
          <w:p w:rsidR="00FF3940" w:rsidRDefault="00784355">
            <w:pPr>
              <w:pStyle w:val="TableParagraph"/>
              <w:spacing w:line="276" w:lineRule="auto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-poděkování </w:t>
            </w:r>
            <w:r>
              <w:rPr>
                <w:sz w:val="24"/>
              </w:rPr>
              <w:t>společnosti moderátorem v úvodu a závěru akce a to každý den</w:t>
            </w:r>
          </w:p>
          <w:p w:rsidR="00FF3940" w:rsidRDefault="00784355">
            <w:pPr>
              <w:pStyle w:val="TableParagraph"/>
              <w:spacing w:before="1" w:line="276" w:lineRule="auto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-distribuce 140 ks tašek s propagačními materiály ČPZP účastníkům konference</w:t>
            </w:r>
          </w:p>
        </w:tc>
        <w:tc>
          <w:tcPr>
            <w:tcW w:w="4395" w:type="dxa"/>
          </w:tcPr>
          <w:p w:rsidR="00FF3940" w:rsidRDefault="00FF3940">
            <w:pPr>
              <w:pStyle w:val="TableParagraph"/>
              <w:spacing w:before="6"/>
              <w:rPr>
                <w:sz w:val="34"/>
              </w:rPr>
            </w:pPr>
          </w:p>
          <w:p w:rsidR="00FF3940" w:rsidRDefault="00784355">
            <w:pPr>
              <w:pStyle w:val="TableParagraph"/>
              <w:spacing w:line="276" w:lineRule="auto"/>
              <w:ind w:left="105" w:right="506"/>
              <w:rPr>
                <w:sz w:val="24"/>
              </w:rPr>
            </w:pPr>
            <w:r>
              <w:rPr>
                <w:sz w:val="24"/>
              </w:rPr>
              <w:t>Odborový svaz zdravotnictví a sociální péče ČR</w:t>
            </w:r>
          </w:p>
          <w:p w:rsidR="00FF3940" w:rsidRDefault="00784355">
            <w:pPr>
              <w:pStyle w:val="TableParagraph"/>
              <w:spacing w:before="3" w:line="276" w:lineRule="auto"/>
              <w:ind w:left="105" w:right="2372"/>
              <w:rPr>
                <w:sz w:val="24"/>
              </w:rPr>
            </w:pPr>
            <w:r>
              <w:rPr>
                <w:sz w:val="24"/>
              </w:rPr>
              <w:t>Koněvova 54/1107, 130 00 Praha 3</w:t>
            </w:r>
          </w:p>
          <w:p w:rsidR="00FF3940" w:rsidRDefault="00784355">
            <w:pPr>
              <w:pStyle w:val="TableParagraph"/>
              <w:spacing w:before="1" w:line="276" w:lineRule="auto"/>
              <w:ind w:left="105" w:right="2405"/>
              <w:rPr>
                <w:sz w:val="24"/>
              </w:rPr>
            </w:pPr>
            <w:r>
              <w:rPr>
                <w:sz w:val="24"/>
              </w:rPr>
              <w:t>IČO: 00225509 DIČ: CZ00225509 č.ú.: xxxxxxxxxx</w:t>
            </w:r>
          </w:p>
          <w:p w:rsidR="00FF3940" w:rsidRDefault="00784355">
            <w:pPr>
              <w:pStyle w:val="TableParagraph"/>
              <w:spacing w:before="1" w:line="276" w:lineRule="auto"/>
              <w:ind w:left="105" w:right="1319"/>
              <w:rPr>
                <w:sz w:val="24"/>
              </w:rPr>
            </w:pPr>
            <w:r>
              <w:rPr>
                <w:sz w:val="24"/>
              </w:rPr>
              <w:t>Kontakt: Mgr. Lubomír Francl Tel: xxxxxxxxxxxx</w:t>
            </w:r>
          </w:p>
          <w:p w:rsidR="00FF3940" w:rsidRDefault="00784355" w:rsidP="00784355">
            <w:pPr>
              <w:pStyle w:val="TableParagraph"/>
              <w:spacing w:before="1"/>
              <w:ind w:left="105" w:right="506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1558" w:type="dxa"/>
          </w:tcPr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784355">
            <w:pPr>
              <w:pStyle w:val="TableParagraph"/>
              <w:spacing w:before="170"/>
              <w:ind w:left="386" w:right="315"/>
              <w:rPr>
                <w:sz w:val="24"/>
              </w:rPr>
            </w:pPr>
            <w:r>
              <w:rPr>
                <w:sz w:val="24"/>
              </w:rPr>
              <w:t>20 000*</w:t>
            </w:r>
          </w:p>
        </w:tc>
      </w:tr>
      <w:tr w:rsidR="00FF3940">
        <w:trPr>
          <w:trHeight w:hRule="exact" w:val="3032"/>
        </w:trPr>
        <w:tc>
          <w:tcPr>
            <w:tcW w:w="2976" w:type="dxa"/>
          </w:tcPr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spacing w:before="5"/>
              <w:rPr>
                <w:sz w:val="31"/>
              </w:rPr>
            </w:pPr>
          </w:p>
          <w:p w:rsidR="00FF3940" w:rsidRDefault="00784355">
            <w:pPr>
              <w:pStyle w:val="TableParagraph"/>
              <w:ind w:left="638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FF3940" w:rsidRDefault="00784355">
            <w:pPr>
              <w:pStyle w:val="TableParagraph"/>
              <w:spacing w:before="43"/>
              <w:ind w:left="227"/>
              <w:rPr>
                <w:sz w:val="24"/>
              </w:rPr>
            </w:pPr>
            <w:r>
              <w:rPr>
                <w:sz w:val="24"/>
              </w:rPr>
              <w:t>X. Sympozium Agel 2016</w:t>
            </w:r>
          </w:p>
        </w:tc>
        <w:tc>
          <w:tcPr>
            <w:tcW w:w="5672" w:type="dxa"/>
          </w:tcPr>
          <w:p w:rsidR="00FF3940" w:rsidRDefault="00784355">
            <w:pPr>
              <w:pStyle w:val="TableParagraph"/>
              <w:spacing w:before="80" w:line="276" w:lineRule="auto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X. Sympoziu Agel na téma Infekce, které se uskuteční 6. – 7. 10.</w:t>
            </w:r>
          </w:p>
          <w:p w:rsidR="00FF3940" w:rsidRDefault="00784355">
            <w:pPr>
              <w:pStyle w:val="TableParagraph"/>
              <w:spacing w:before="1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2016 v NH Collection Olomouc congress hotelu.</w:t>
            </w:r>
          </w:p>
          <w:p w:rsidR="00FF3940" w:rsidRDefault="00784355">
            <w:pPr>
              <w:pStyle w:val="TableParagraph"/>
              <w:spacing w:before="41"/>
              <w:ind w:left="85" w:right="86"/>
              <w:jc w:val="center"/>
              <w:rPr>
                <w:sz w:val="24"/>
              </w:rPr>
            </w:pPr>
            <w:r>
              <w:rPr>
                <w:sz w:val="24"/>
              </w:rPr>
              <w:t>Propagace formou:</w:t>
            </w:r>
          </w:p>
          <w:p w:rsidR="00FF3940" w:rsidRDefault="00784355">
            <w:pPr>
              <w:pStyle w:val="TableParagraph"/>
              <w:spacing w:before="48"/>
              <w:ind w:left="8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PARTNER</w:t>
            </w:r>
          </w:p>
          <w:p w:rsidR="00FF3940" w:rsidRDefault="00784355">
            <w:pPr>
              <w:pStyle w:val="TableParagraph"/>
              <w:numPr>
                <w:ilvl w:val="0"/>
                <w:numId w:val="3"/>
              </w:numPr>
              <w:tabs>
                <w:tab w:val="left" w:pos="881"/>
              </w:tabs>
              <w:spacing w:before="36"/>
              <w:jc w:val="left"/>
              <w:rPr>
                <w:sz w:val="24"/>
              </w:rPr>
            </w:pPr>
            <w:r>
              <w:rPr>
                <w:sz w:val="24"/>
              </w:rPr>
              <w:t>Poskytnutí výstavní plochy v rozsahu 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m2</w:t>
            </w:r>
          </w:p>
          <w:p w:rsidR="00FF3940" w:rsidRDefault="00784355">
            <w:pPr>
              <w:pStyle w:val="TableParagraph"/>
              <w:numPr>
                <w:ilvl w:val="0"/>
                <w:numId w:val="3"/>
              </w:numPr>
              <w:tabs>
                <w:tab w:val="left" w:pos="1220"/>
              </w:tabs>
              <w:spacing w:before="41"/>
              <w:ind w:left="1219"/>
              <w:jc w:val="left"/>
              <w:rPr>
                <w:sz w:val="24"/>
              </w:rPr>
            </w:pPr>
            <w:r>
              <w:rPr>
                <w:sz w:val="24"/>
              </w:rPr>
              <w:t>2 vystavovatelské registrace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zdarma</w:t>
            </w:r>
          </w:p>
          <w:p w:rsidR="00FF3940" w:rsidRDefault="00784355">
            <w:pPr>
              <w:pStyle w:val="TableParagraph"/>
              <w:numPr>
                <w:ilvl w:val="0"/>
                <w:numId w:val="3"/>
              </w:numPr>
              <w:tabs>
                <w:tab w:val="left" w:pos="812"/>
              </w:tabs>
              <w:spacing w:before="41"/>
              <w:ind w:left="811"/>
              <w:jc w:val="left"/>
              <w:rPr>
                <w:sz w:val="24"/>
              </w:rPr>
            </w:pPr>
            <w:r>
              <w:rPr>
                <w:sz w:val="24"/>
              </w:rPr>
              <w:t>2 vstupenky na společenský večer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Sympozia</w:t>
            </w:r>
          </w:p>
          <w:p w:rsidR="00FF3940" w:rsidRDefault="00784355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43"/>
              <w:ind w:left="463"/>
              <w:jc w:val="left"/>
              <w:rPr>
                <w:sz w:val="24"/>
              </w:rPr>
            </w:pPr>
            <w:r>
              <w:rPr>
                <w:sz w:val="24"/>
              </w:rPr>
              <w:t>Umístění loga ČPZP do kongresového sálu po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dobu</w:t>
            </w:r>
          </w:p>
        </w:tc>
        <w:tc>
          <w:tcPr>
            <w:tcW w:w="4395" w:type="dxa"/>
          </w:tcPr>
          <w:p w:rsidR="00FF3940" w:rsidRDefault="00784355">
            <w:pPr>
              <w:pStyle w:val="TableParagraph"/>
              <w:spacing w:before="80" w:line="276" w:lineRule="auto"/>
              <w:ind w:left="105" w:right="519"/>
              <w:rPr>
                <w:sz w:val="24"/>
              </w:rPr>
            </w:pPr>
            <w:r>
              <w:rPr>
                <w:sz w:val="24"/>
              </w:rPr>
              <w:t>Vzdělávací a výzkumný institut AGEL o.p.s.</w:t>
            </w:r>
          </w:p>
          <w:p w:rsidR="00FF3940" w:rsidRDefault="00784355">
            <w:pPr>
              <w:pStyle w:val="TableParagraph"/>
              <w:spacing w:before="1" w:line="276" w:lineRule="auto"/>
              <w:ind w:left="105" w:right="2565"/>
              <w:rPr>
                <w:sz w:val="24"/>
              </w:rPr>
            </w:pPr>
            <w:r>
              <w:rPr>
                <w:sz w:val="24"/>
              </w:rPr>
              <w:t>Mathonova 291/1 796 04 Prostějov</w:t>
            </w:r>
          </w:p>
          <w:p w:rsidR="00FF3940" w:rsidRDefault="00784355">
            <w:pPr>
              <w:pStyle w:val="TableParagraph"/>
              <w:spacing w:before="3" w:line="276" w:lineRule="auto"/>
              <w:ind w:left="105" w:right="2458"/>
              <w:rPr>
                <w:sz w:val="24"/>
              </w:rPr>
            </w:pPr>
            <w:r>
              <w:rPr>
                <w:sz w:val="24"/>
              </w:rPr>
              <w:t>IČO: 25881515 DIČ: CZ25881515</w:t>
            </w:r>
          </w:p>
          <w:p w:rsidR="00FF3940" w:rsidRDefault="00784355">
            <w:pPr>
              <w:pStyle w:val="TableParagraph"/>
              <w:spacing w:before="1"/>
              <w:ind w:left="105" w:right="506"/>
              <w:rPr>
                <w:sz w:val="24"/>
              </w:rPr>
            </w:pPr>
            <w:r>
              <w:rPr>
                <w:sz w:val="24"/>
              </w:rPr>
              <w:t>č.ú.: xxxxxxxxxxxxx</w:t>
            </w:r>
          </w:p>
          <w:p w:rsidR="00FF3940" w:rsidRDefault="00784355" w:rsidP="00784355">
            <w:pPr>
              <w:pStyle w:val="TableParagraph"/>
              <w:spacing w:before="41" w:line="278" w:lineRule="auto"/>
              <w:ind w:left="105" w:right="1212"/>
              <w:rPr>
                <w:sz w:val="24"/>
              </w:rPr>
            </w:pPr>
            <w:r>
              <w:rPr>
                <w:sz w:val="24"/>
              </w:rPr>
              <w:t>Kontakt: Kateřina Nieslaniková Tel: xxxxxxxxxxxx</w:t>
            </w:r>
          </w:p>
        </w:tc>
        <w:tc>
          <w:tcPr>
            <w:tcW w:w="1558" w:type="dxa"/>
          </w:tcPr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rPr>
                <w:sz w:val="24"/>
              </w:rPr>
            </w:pPr>
          </w:p>
          <w:p w:rsidR="00FF3940" w:rsidRDefault="00FF3940">
            <w:pPr>
              <w:pStyle w:val="TableParagraph"/>
              <w:spacing w:before="4"/>
              <w:rPr>
                <w:sz w:val="21"/>
              </w:rPr>
            </w:pPr>
          </w:p>
          <w:p w:rsidR="00FF3940" w:rsidRDefault="00784355">
            <w:pPr>
              <w:pStyle w:val="TableParagraph"/>
              <w:spacing w:before="1"/>
              <w:ind w:left="446" w:right="315"/>
              <w:rPr>
                <w:sz w:val="24"/>
              </w:rPr>
            </w:pPr>
            <w:r>
              <w:rPr>
                <w:sz w:val="24"/>
              </w:rPr>
              <w:t>70 000</w:t>
            </w:r>
          </w:p>
        </w:tc>
      </w:tr>
    </w:tbl>
    <w:p w:rsidR="00FF3940" w:rsidRDefault="00FF3940">
      <w:pPr>
        <w:rPr>
          <w:sz w:val="24"/>
        </w:rPr>
        <w:sectPr w:rsidR="00FF3940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FF3940" w:rsidRDefault="00FF394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2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72"/>
        <w:gridCol w:w="4396"/>
        <w:gridCol w:w="1558"/>
      </w:tblGrid>
      <w:tr w:rsidR="00FF3940">
        <w:trPr>
          <w:trHeight w:hRule="exact" w:val="2093"/>
        </w:trPr>
        <w:tc>
          <w:tcPr>
            <w:tcW w:w="2976" w:type="dxa"/>
            <w:tcBorders>
              <w:bottom w:val="single" w:sz="12" w:space="0" w:color="000000"/>
            </w:tcBorders>
          </w:tcPr>
          <w:p w:rsidR="00FF3940" w:rsidRDefault="00FF3940"/>
        </w:tc>
        <w:tc>
          <w:tcPr>
            <w:tcW w:w="5672" w:type="dxa"/>
            <w:tcBorders>
              <w:bottom w:val="single" w:sz="12" w:space="0" w:color="000000"/>
            </w:tcBorders>
          </w:tcPr>
          <w:p w:rsidR="00FF3940" w:rsidRDefault="00784355">
            <w:pPr>
              <w:pStyle w:val="TableParagraph"/>
              <w:spacing w:before="80"/>
              <w:ind w:left="86" w:right="86"/>
              <w:jc w:val="center"/>
              <w:rPr>
                <w:sz w:val="24"/>
              </w:rPr>
            </w:pPr>
            <w:r>
              <w:rPr>
                <w:sz w:val="24"/>
              </w:rPr>
              <w:t>konání Sympozia</w:t>
            </w:r>
          </w:p>
          <w:p w:rsidR="00FF3940" w:rsidRDefault="00784355">
            <w:pPr>
              <w:pStyle w:val="TableParagraph"/>
              <w:numPr>
                <w:ilvl w:val="0"/>
                <w:numId w:val="2"/>
              </w:numPr>
              <w:tabs>
                <w:tab w:val="left" w:pos="639"/>
              </w:tabs>
              <w:spacing w:before="41" w:line="276" w:lineRule="auto"/>
              <w:ind w:right="394" w:hanging="103"/>
              <w:jc w:val="left"/>
              <w:rPr>
                <w:sz w:val="24"/>
              </w:rPr>
            </w:pPr>
            <w:r>
              <w:rPr>
                <w:sz w:val="24"/>
              </w:rPr>
              <w:t>Umístění loga ČPZP na internetových stránkách Sympozia s odkazem na firemní webové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stránky</w:t>
            </w:r>
          </w:p>
          <w:p w:rsidR="00FF3940" w:rsidRDefault="00784355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3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Umístění loga ČPZP v tištěném programu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Sympozia</w:t>
            </w:r>
          </w:p>
          <w:p w:rsidR="00FF3940" w:rsidRDefault="00784355">
            <w:pPr>
              <w:pStyle w:val="TableParagraph"/>
              <w:numPr>
                <w:ilvl w:val="0"/>
                <w:numId w:val="2"/>
              </w:numPr>
              <w:tabs>
                <w:tab w:val="left" w:pos="387"/>
              </w:tabs>
              <w:spacing w:before="41" w:line="276" w:lineRule="auto"/>
              <w:ind w:left="2587" w:right="143" w:hanging="2441"/>
              <w:jc w:val="left"/>
              <w:rPr>
                <w:sz w:val="24"/>
              </w:rPr>
            </w:pPr>
            <w:r>
              <w:rPr>
                <w:sz w:val="24"/>
              </w:rPr>
              <w:t>Možnost zařadit reklamní materiály 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kongresových tašek</w:t>
            </w:r>
          </w:p>
        </w:tc>
        <w:tc>
          <w:tcPr>
            <w:tcW w:w="4395" w:type="dxa"/>
            <w:tcBorders>
              <w:bottom w:val="single" w:sz="12" w:space="0" w:color="000000"/>
            </w:tcBorders>
          </w:tcPr>
          <w:p w:rsidR="00FF3940" w:rsidRDefault="00784355" w:rsidP="00784355">
            <w:pPr>
              <w:pStyle w:val="TableParagraph"/>
              <w:spacing w:before="80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1558" w:type="dxa"/>
            <w:tcBorders>
              <w:bottom w:val="single" w:sz="12" w:space="0" w:color="000000"/>
            </w:tcBorders>
          </w:tcPr>
          <w:p w:rsidR="00FF3940" w:rsidRDefault="00FF3940"/>
        </w:tc>
      </w:tr>
      <w:tr w:rsidR="00FF3940">
        <w:trPr>
          <w:trHeight w:hRule="exact" w:val="519"/>
        </w:trPr>
        <w:tc>
          <w:tcPr>
            <w:tcW w:w="1304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FF3940" w:rsidRDefault="00784355">
            <w:pPr>
              <w:pStyle w:val="TableParagraph"/>
              <w:spacing w:before="117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</w:tcBorders>
          </w:tcPr>
          <w:p w:rsidR="00FF3940" w:rsidRDefault="00784355">
            <w:pPr>
              <w:pStyle w:val="TableParagraph"/>
              <w:spacing w:before="81"/>
              <w:ind w:left="446" w:right="315"/>
              <w:rPr>
                <w:sz w:val="24"/>
              </w:rPr>
            </w:pPr>
            <w:r>
              <w:rPr>
                <w:sz w:val="24"/>
              </w:rPr>
              <w:t>90 000</w:t>
            </w:r>
          </w:p>
        </w:tc>
      </w:tr>
    </w:tbl>
    <w:p w:rsidR="00FF3940" w:rsidRDefault="00784355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>* třetí osoba není plátcem DPH</w:t>
      </w:r>
    </w:p>
    <w:p w:rsidR="00FF3940" w:rsidRDefault="00FF3940">
      <w:pPr>
        <w:pStyle w:val="Zkladntext"/>
        <w:spacing w:before="1"/>
        <w:rPr>
          <w:i/>
          <w:sz w:val="31"/>
        </w:rPr>
      </w:pPr>
    </w:p>
    <w:p w:rsidR="00FF3940" w:rsidRDefault="00784355">
      <w:pPr>
        <w:pStyle w:val="Zkladntext"/>
        <w:spacing w:after="49"/>
        <w:ind w:left="212"/>
      </w:pPr>
      <w:r>
        <w:rPr>
          <w:u w:val="single"/>
        </w:rPr>
        <w:t>REKAPITULACE</w:t>
      </w: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FF3940">
        <w:trPr>
          <w:trHeight w:hRule="exact" w:val="442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FF3940" w:rsidRDefault="00784355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FF3940" w:rsidRDefault="00784355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FF3940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FF3940" w:rsidRDefault="00784355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FF3940" w:rsidRDefault="00784355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FF3940" w:rsidRDefault="00FF3940">
            <w:pPr>
              <w:pStyle w:val="TableParagraph"/>
              <w:rPr>
                <w:sz w:val="18"/>
              </w:rPr>
            </w:pPr>
          </w:p>
          <w:p w:rsidR="00FF3940" w:rsidRDefault="00784355">
            <w:pPr>
              <w:pStyle w:val="TableParagraph"/>
              <w:spacing w:before="1"/>
              <w:ind w:left="871" w:right="867"/>
              <w:jc w:val="center"/>
            </w:pPr>
            <w:r>
              <w:t>90 000</w:t>
            </w:r>
          </w:p>
        </w:tc>
      </w:tr>
      <w:tr w:rsidR="00FF3940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F3940" w:rsidRDefault="00784355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FF3940" w:rsidRDefault="00784355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F3940" w:rsidRDefault="00FF3940">
            <w:pPr>
              <w:pStyle w:val="TableParagraph"/>
              <w:spacing w:before="8"/>
              <w:rPr>
                <w:sz w:val="19"/>
              </w:rPr>
            </w:pPr>
          </w:p>
          <w:p w:rsidR="00FF3940" w:rsidRDefault="00784355">
            <w:pPr>
              <w:pStyle w:val="TableParagraph"/>
              <w:ind w:left="871" w:right="869"/>
              <w:jc w:val="center"/>
            </w:pPr>
            <w:r>
              <w:t>4400</w:t>
            </w:r>
          </w:p>
        </w:tc>
      </w:tr>
      <w:tr w:rsidR="00FF3940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FF3940" w:rsidRDefault="00784355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FF3940" w:rsidRDefault="00784355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FF3940" w:rsidRDefault="00FF3940">
            <w:pPr>
              <w:pStyle w:val="TableParagraph"/>
              <w:spacing w:before="1"/>
              <w:rPr>
                <w:sz w:val="20"/>
              </w:rPr>
            </w:pPr>
          </w:p>
          <w:p w:rsidR="00FF3940" w:rsidRDefault="00784355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94400</w:t>
            </w:r>
          </w:p>
        </w:tc>
      </w:tr>
    </w:tbl>
    <w:p w:rsidR="00FF3940" w:rsidRDefault="00FF3940">
      <w:pPr>
        <w:jc w:val="center"/>
        <w:sectPr w:rsidR="00FF394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FF3940" w:rsidRDefault="00784355">
      <w:pPr>
        <w:spacing w:before="14"/>
        <w:ind w:left="2704" w:right="2235"/>
        <w:rPr>
          <w:rFonts w:ascii="Arial" w:hAnsi="Arial"/>
          <w:sz w:val="48"/>
        </w:rPr>
      </w:pPr>
      <w:r>
        <w:rPr>
          <w:rFonts w:ascii="Arial" w:hAnsi="Arial"/>
          <w:sz w:val="48"/>
        </w:rPr>
        <w:lastRenderedPageBreak/>
        <w:t>Čestné prohlášení</w:t>
      </w:r>
    </w:p>
    <w:p w:rsidR="00FF3940" w:rsidRDefault="00784355">
      <w:pPr>
        <w:pStyle w:val="Zkladntext"/>
        <w:spacing w:before="82" w:line="552" w:lineRule="auto"/>
        <w:ind w:left="116" w:right="1396" w:firstLine="1293"/>
      </w:pPr>
      <w:r>
        <w:t>dle ust. § 68 odst. 3 zákona č. 137/2006 Sb., o veřejných zakázkách Tímto jménem poskytovatele Ogilvy &amp;</w:t>
      </w:r>
      <w:r>
        <w:t xml:space="preserve"> Mather spol. s r.o. čestně prohlašuji, že</w:t>
      </w:r>
    </w:p>
    <w:p w:rsidR="00FF3940" w:rsidRDefault="00784355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7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F3940" w:rsidRDefault="00FF3940">
      <w:pPr>
        <w:pStyle w:val="Zkladntext"/>
      </w:pPr>
    </w:p>
    <w:p w:rsidR="00FF3940" w:rsidRDefault="00FF3940">
      <w:pPr>
        <w:pStyle w:val="Zkladntext"/>
        <w:spacing w:before="5"/>
        <w:rPr>
          <w:sz w:val="31"/>
        </w:rPr>
      </w:pPr>
    </w:p>
    <w:p w:rsidR="00FF3940" w:rsidRDefault="00784355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5"/>
          <w:sz w:val="24"/>
        </w:rPr>
        <w:t xml:space="preserve"> </w:t>
      </w:r>
      <w:r>
        <w:rPr>
          <w:sz w:val="24"/>
        </w:rPr>
        <w:t>společnosti,</w:t>
      </w:r>
    </w:p>
    <w:p w:rsidR="00FF3940" w:rsidRDefault="00FF3940">
      <w:pPr>
        <w:pStyle w:val="Zkladntext"/>
      </w:pPr>
    </w:p>
    <w:p w:rsidR="00FF3940" w:rsidRDefault="00FF3940">
      <w:pPr>
        <w:pStyle w:val="Zkladntext"/>
        <w:spacing w:before="9"/>
        <w:rPr>
          <w:sz w:val="34"/>
        </w:rPr>
      </w:pPr>
    </w:p>
    <w:p w:rsidR="00FF3940" w:rsidRDefault="00784355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r>
        <w:rPr>
          <w:sz w:val="24"/>
        </w:rPr>
        <w:t>neuzavřel a neuzavře zakázanou dohodu podle zvláštního právního předpisu v souvislosti se zadávanou veřejnou</w:t>
      </w:r>
      <w:r>
        <w:rPr>
          <w:spacing w:val="-4"/>
          <w:sz w:val="24"/>
        </w:rPr>
        <w:t xml:space="preserve"> </w:t>
      </w:r>
      <w:r>
        <w:rPr>
          <w:sz w:val="24"/>
        </w:rPr>
        <w:t>zakázkou.</w:t>
      </w:r>
    </w:p>
    <w:p w:rsidR="00FF3940" w:rsidRDefault="00FF3940">
      <w:pPr>
        <w:pStyle w:val="Zkladntext"/>
      </w:pPr>
    </w:p>
    <w:p w:rsidR="00FF3940" w:rsidRDefault="00FF3940">
      <w:pPr>
        <w:pStyle w:val="Zkladntext"/>
        <w:spacing w:before="4"/>
        <w:rPr>
          <w:sz w:val="31"/>
        </w:rPr>
      </w:pPr>
    </w:p>
    <w:p w:rsidR="00FF3940" w:rsidRDefault="00784355">
      <w:pPr>
        <w:pStyle w:val="Zkladntext"/>
        <w:ind w:left="116"/>
        <w:jc w:val="both"/>
      </w:pPr>
      <w:r>
        <w:t>V Praze na základě plné moci za poskytovatele</w:t>
      </w: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rPr>
          <w:sz w:val="20"/>
        </w:rPr>
      </w:pPr>
    </w:p>
    <w:p w:rsidR="00FF3940" w:rsidRDefault="00FF3940">
      <w:pPr>
        <w:pStyle w:val="Zkladntext"/>
        <w:spacing w:before="5"/>
        <w:rPr>
          <w:sz w:val="20"/>
        </w:rPr>
      </w:pPr>
    </w:p>
    <w:p w:rsidR="00FF3940" w:rsidRDefault="00784355">
      <w:pPr>
        <w:pStyle w:val="Zkladntext"/>
        <w:spacing w:before="69"/>
        <w:ind w:right="1599"/>
        <w:jc w:val="right"/>
      </w:pPr>
      <w:r>
        <w:t>Hana Fialová</w:t>
      </w:r>
    </w:p>
    <w:sectPr w:rsidR="00FF3940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21F"/>
    <w:multiLevelType w:val="hybridMultilevel"/>
    <w:tmpl w:val="DC6A8A56"/>
    <w:lvl w:ilvl="0" w:tplc="74E2819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C0F28A8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CACE4C0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225A316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E9C937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D438168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986BC9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B5216D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F85EDD2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07CC3F6A"/>
    <w:multiLevelType w:val="hybridMultilevel"/>
    <w:tmpl w:val="2750728A"/>
    <w:lvl w:ilvl="0" w:tplc="80D85DB8">
      <w:start w:val="1"/>
      <w:numFmt w:val="decimal"/>
      <w:lvlText w:val="%1."/>
      <w:lvlJc w:val="left"/>
      <w:pPr>
        <w:ind w:left="880" w:hanging="24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C540ABC">
      <w:start w:val="1"/>
      <w:numFmt w:val="bullet"/>
      <w:lvlText w:val="•"/>
      <w:lvlJc w:val="left"/>
      <w:pPr>
        <w:ind w:left="1358" w:hanging="240"/>
      </w:pPr>
      <w:rPr>
        <w:rFonts w:hint="default"/>
      </w:rPr>
    </w:lvl>
    <w:lvl w:ilvl="2" w:tplc="1C80B7A2">
      <w:start w:val="1"/>
      <w:numFmt w:val="bullet"/>
      <w:lvlText w:val="•"/>
      <w:lvlJc w:val="left"/>
      <w:pPr>
        <w:ind w:left="1837" w:hanging="240"/>
      </w:pPr>
      <w:rPr>
        <w:rFonts w:hint="default"/>
      </w:rPr>
    </w:lvl>
    <w:lvl w:ilvl="3" w:tplc="6E08AC68">
      <w:start w:val="1"/>
      <w:numFmt w:val="bullet"/>
      <w:lvlText w:val="•"/>
      <w:lvlJc w:val="left"/>
      <w:pPr>
        <w:ind w:left="2316" w:hanging="240"/>
      </w:pPr>
      <w:rPr>
        <w:rFonts w:hint="default"/>
      </w:rPr>
    </w:lvl>
    <w:lvl w:ilvl="4" w:tplc="B5761FBA">
      <w:start w:val="1"/>
      <w:numFmt w:val="bullet"/>
      <w:lvlText w:val="•"/>
      <w:lvlJc w:val="left"/>
      <w:pPr>
        <w:ind w:left="2794" w:hanging="240"/>
      </w:pPr>
      <w:rPr>
        <w:rFonts w:hint="default"/>
      </w:rPr>
    </w:lvl>
    <w:lvl w:ilvl="5" w:tplc="AA4216CE">
      <w:start w:val="1"/>
      <w:numFmt w:val="bullet"/>
      <w:lvlText w:val="•"/>
      <w:lvlJc w:val="left"/>
      <w:pPr>
        <w:ind w:left="3273" w:hanging="240"/>
      </w:pPr>
      <w:rPr>
        <w:rFonts w:hint="default"/>
      </w:rPr>
    </w:lvl>
    <w:lvl w:ilvl="6" w:tplc="3732F1A6">
      <w:start w:val="1"/>
      <w:numFmt w:val="bullet"/>
      <w:lvlText w:val="•"/>
      <w:lvlJc w:val="left"/>
      <w:pPr>
        <w:ind w:left="3752" w:hanging="240"/>
      </w:pPr>
      <w:rPr>
        <w:rFonts w:hint="default"/>
      </w:rPr>
    </w:lvl>
    <w:lvl w:ilvl="7" w:tplc="053C3ED0">
      <w:start w:val="1"/>
      <w:numFmt w:val="bullet"/>
      <w:lvlText w:val="•"/>
      <w:lvlJc w:val="left"/>
      <w:pPr>
        <w:ind w:left="4231" w:hanging="240"/>
      </w:pPr>
      <w:rPr>
        <w:rFonts w:hint="default"/>
      </w:rPr>
    </w:lvl>
    <w:lvl w:ilvl="8" w:tplc="194CD0B2">
      <w:start w:val="1"/>
      <w:numFmt w:val="bullet"/>
      <w:lvlText w:val="•"/>
      <w:lvlJc w:val="left"/>
      <w:pPr>
        <w:ind w:left="4709" w:hanging="240"/>
      </w:pPr>
      <w:rPr>
        <w:rFonts w:hint="default"/>
      </w:rPr>
    </w:lvl>
  </w:abstractNum>
  <w:abstractNum w:abstractNumId="2">
    <w:nsid w:val="199A673D"/>
    <w:multiLevelType w:val="hybridMultilevel"/>
    <w:tmpl w:val="BD12E468"/>
    <w:lvl w:ilvl="0" w:tplc="0CB8490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B2C06C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6C29D7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3B2849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E10927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88522B3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6922C308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A8AAF3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528426D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2506174D"/>
    <w:multiLevelType w:val="hybridMultilevel"/>
    <w:tmpl w:val="1C4841E6"/>
    <w:lvl w:ilvl="0" w:tplc="97AC0768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5ABC7122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93EAFCFC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1AE2B4C4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578AD09E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BC7ED910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B4385820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34E6E49E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1242C8A8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3D273424"/>
    <w:multiLevelType w:val="hybridMultilevel"/>
    <w:tmpl w:val="1A3A6E28"/>
    <w:lvl w:ilvl="0" w:tplc="80C6A7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B43ABB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092DBE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F2AA906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FD4A6CA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BF2AA6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DB024A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7AC0A22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E80ED0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49BD29C7"/>
    <w:multiLevelType w:val="hybridMultilevel"/>
    <w:tmpl w:val="D99E43D2"/>
    <w:lvl w:ilvl="0" w:tplc="642A399A">
      <w:start w:val="5"/>
      <w:numFmt w:val="decimal"/>
      <w:lvlText w:val="%1."/>
      <w:lvlJc w:val="left"/>
      <w:pPr>
        <w:ind w:left="501" w:hanging="240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6BA36E6">
      <w:start w:val="1"/>
      <w:numFmt w:val="bullet"/>
      <w:lvlText w:val="•"/>
      <w:lvlJc w:val="left"/>
      <w:pPr>
        <w:ind w:left="1016" w:hanging="240"/>
      </w:pPr>
      <w:rPr>
        <w:rFonts w:hint="default"/>
      </w:rPr>
    </w:lvl>
    <w:lvl w:ilvl="2" w:tplc="9E64143A">
      <w:start w:val="1"/>
      <w:numFmt w:val="bullet"/>
      <w:lvlText w:val="•"/>
      <w:lvlJc w:val="left"/>
      <w:pPr>
        <w:ind w:left="1533" w:hanging="240"/>
      </w:pPr>
      <w:rPr>
        <w:rFonts w:hint="default"/>
      </w:rPr>
    </w:lvl>
    <w:lvl w:ilvl="3" w:tplc="7AC426A2">
      <w:start w:val="1"/>
      <w:numFmt w:val="bullet"/>
      <w:lvlText w:val="•"/>
      <w:lvlJc w:val="left"/>
      <w:pPr>
        <w:ind w:left="2050" w:hanging="240"/>
      </w:pPr>
      <w:rPr>
        <w:rFonts w:hint="default"/>
      </w:rPr>
    </w:lvl>
    <w:lvl w:ilvl="4" w:tplc="9782CD5A">
      <w:start w:val="1"/>
      <w:numFmt w:val="bullet"/>
      <w:lvlText w:val="•"/>
      <w:lvlJc w:val="left"/>
      <w:pPr>
        <w:ind w:left="2566" w:hanging="240"/>
      </w:pPr>
      <w:rPr>
        <w:rFonts w:hint="default"/>
      </w:rPr>
    </w:lvl>
    <w:lvl w:ilvl="5" w:tplc="81DE9864">
      <w:start w:val="1"/>
      <w:numFmt w:val="bullet"/>
      <w:lvlText w:val="•"/>
      <w:lvlJc w:val="left"/>
      <w:pPr>
        <w:ind w:left="3083" w:hanging="240"/>
      </w:pPr>
      <w:rPr>
        <w:rFonts w:hint="default"/>
      </w:rPr>
    </w:lvl>
    <w:lvl w:ilvl="6" w:tplc="99DC1278">
      <w:start w:val="1"/>
      <w:numFmt w:val="bullet"/>
      <w:lvlText w:val="•"/>
      <w:lvlJc w:val="left"/>
      <w:pPr>
        <w:ind w:left="3600" w:hanging="240"/>
      </w:pPr>
      <w:rPr>
        <w:rFonts w:hint="default"/>
      </w:rPr>
    </w:lvl>
    <w:lvl w:ilvl="7" w:tplc="F9AE4080">
      <w:start w:val="1"/>
      <w:numFmt w:val="bullet"/>
      <w:lvlText w:val="•"/>
      <w:lvlJc w:val="left"/>
      <w:pPr>
        <w:ind w:left="4117" w:hanging="240"/>
      </w:pPr>
      <w:rPr>
        <w:rFonts w:hint="default"/>
      </w:rPr>
    </w:lvl>
    <w:lvl w:ilvl="8" w:tplc="E8AC8F0A">
      <w:start w:val="1"/>
      <w:numFmt w:val="bullet"/>
      <w:lvlText w:val="•"/>
      <w:lvlJc w:val="left"/>
      <w:pPr>
        <w:ind w:left="4633" w:hanging="240"/>
      </w:pPr>
      <w:rPr>
        <w:rFonts w:hint="default"/>
      </w:rPr>
    </w:lvl>
  </w:abstractNum>
  <w:abstractNum w:abstractNumId="6">
    <w:nsid w:val="56D8550B"/>
    <w:multiLevelType w:val="hybridMultilevel"/>
    <w:tmpl w:val="A5C27A44"/>
    <w:lvl w:ilvl="0" w:tplc="E7FEA90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F050E882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877E82F2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DB88A5D0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8F3EDF88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12C6AC18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80862A26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57FCE924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99AE4E52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7">
    <w:nsid w:val="623B2BF4"/>
    <w:multiLevelType w:val="hybridMultilevel"/>
    <w:tmpl w:val="CC268188"/>
    <w:lvl w:ilvl="0" w:tplc="9F70230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C65430DE">
      <w:start w:val="1"/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43325E5A">
      <w:start w:val="1"/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2592C58E">
      <w:start w:val="1"/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51D6E8DC">
      <w:start w:val="1"/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D6E80F32">
      <w:start w:val="1"/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2E5A77A8">
      <w:start w:val="1"/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01EC22B2">
      <w:start w:val="1"/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6B065320">
      <w:start w:val="1"/>
      <w:numFmt w:val="bullet"/>
      <w:lvlText w:val="•"/>
      <w:lvlJc w:val="left"/>
      <w:pPr>
        <w:ind w:left="7389" w:hanging="567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40"/>
    <w:rsid w:val="00784355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terina.nieslanikova@via.agel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l.lubomir@cmkos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B9269BA3</Template>
  <TotalTime>1</TotalTime>
  <Pages>6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2016-08-09T13:00:00Z</dcterms:created>
  <dcterms:modified xsi:type="dcterms:W3CDTF">2016-08-09T13:00:00Z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