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CC8" w:rsidRPr="00727CC8" w:rsidRDefault="00727CC8" w:rsidP="00727CC8">
      <w:pPr>
        <w:jc w:val="center"/>
        <w:rPr>
          <w:b/>
          <w:sz w:val="36"/>
          <w:szCs w:val="36"/>
        </w:rPr>
      </w:pPr>
      <w:r w:rsidRPr="00727CC8">
        <w:rPr>
          <w:b/>
          <w:sz w:val="36"/>
          <w:szCs w:val="36"/>
        </w:rPr>
        <w:t>Smlouva o bezúplatném převodu příslušnosti hospodařit</w:t>
      </w:r>
    </w:p>
    <w:p w:rsidR="004E32E5" w:rsidRDefault="00727CC8" w:rsidP="00727CC8">
      <w:pPr>
        <w:jc w:val="center"/>
        <w:rPr>
          <w:b/>
          <w:sz w:val="36"/>
          <w:szCs w:val="36"/>
        </w:rPr>
      </w:pPr>
      <w:r w:rsidRPr="00727CC8">
        <w:rPr>
          <w:b/>
          <w:sz w:val="36"/>
          <w:szCs w:val="36"/>
        </w:rPr>
        <w:t>s majetkem státu</w:t>
      </w:r>
    </w:p>
    <w:p w:rsidR="00727CC8" w:rsidRDefault="00727CC8" w:rsidP="00727CC8">
      <w:pPr>
        <w:jc w:val="center"/>
      </w:pPr>
      <w:r w:rsidRPr="00727CC8">
        <w:t>uzavřená podle § 14 odst. 7 a § 55 odst. 3 zákona č. 219/2000 Sb. ve znění pozdějších předpisů</w:t>
      </w:r>
    </w:p>
    <w:p w:rsidR="00727CC8" w:rsidRDefault="00727CC8" w:rsidP="00727CC8">
      <w:pPr>
        <w:jc w:val="center"/>
      </w:pPr>
    </w:p>
    <w:p w:rsidR="00727CC8" w:rsidRDefault="00727CC8" w:rsidP="00FC080B"/>
    <w:p w:rsidR="00FC080B" w:rsidRDefault="00FC080B" w:rsidP="0020478E">
      <w:pPr>
        <w:spacing w:after="0"/>
      </w:pPr>
      <w:r>
        <w:t>Česká republika – Státní veterinární správa</w:t>
      </w:r>
    </w:p>
    <w:p w:rsidR="00FC080B" w:rsidRDefault="00FC080B" w:rsidP="0020478E">
      <w:pPr>
        <w:spacing w:after="0"/>
      </w:pPr>
      <w:r>
        <w:t>Se sídlem : Slezská 100/7, 120 56  Praha 2</w:t>
      </w:r>
    </w:p>
    <w:p w:rsidR="00FC080B" w:rsidRDefault="00FC080B" w:rsidP="0020478E">
      <w:pPr>
        <w:spacing w:after="0"/>
      </w:pPr>
      <w:r>
        <w:t>IČ 00018562</w:t>
      </w:r>
    </w:p>
    <w:p w:rsidR="00FC080B" w:rsidRDefault="00FC080B" w:rsidP="0020478E">
      <w:pPr>
        <w:spacing w:after="0"/>
      </w:pPr>
      <w:r>
        <w:t xml:space="preserve">Jednající </w:t>
      </w:r>
    </w:p>
    <w:p w:rsidR="00FC080B" w:rsidRDefault="00FC080B" w:rsidP="00FC080B">
      <w:r>
        <w:t>(dále předávající)</w:t>
      </w:r>
    </w:p>
    <w:p w:rsidR="00FC080B" w:rsidRDefault="00FC080B" w:rsidP="00FC080B">
      <w:r>
        <w:t>a</w:t>
      </w:r>
    </w:p>
    <w:p w:rsidR="00FC080B" w:rsidRDefault="00FC080B" w:rsidP="0020478E">
      <w:pPr>
        <w:spacing w:after="0"/>
      </w:pPr>
      <w:r>
        <w:t xml:space="preserve">Státní veterinární ústav Praha </w:t>
      </w:r>
    </w:p>
    <w:p w:rsidR="00FC080B" w:rsidRDefault="00FC080B" w:rsidP="0020478E">
      <w:pPr>
        <w:spacing w:after="0"/>
      </w:pPr>
      <w:r>
        <w:t>Se sídlem : Sídlištní 136/24, 165 03 Praha 6 – Lysolaje</w:t>
      </w:r>
    </w:p>
    <w:p w:rsidR="00FC080B" w:rsidRDefault="00FC080B" w:rsidP="0020478E">
      <w:pPr>
        <w:spacing w:after="0"/>
      </w:pPr>
      <w:r>
        <w:t>IČ 00019305</w:t>
      </w:r>
    </w:p>
    <w:p w:rsidR="00FC080B" w:rsidRDefault="00FC080B" w:rsidP="0020478E">
      <w:pPr>
        <w:spacing w:after="0"/>
      </w:pPr>
      <w:r>
        <w:t xml:space="preserve">Jednající </w:t>
      </w:r>
    </w:p>
    <w:p w:rsidR="00FC080B" w:rsidRDefault="00FC080B" w:rsidP="00FC080B">
      <w:r>
        <w:t>(dále přejímající)</w:t>
      </w:r>
    </w:p>
    <w:p w:rsidR="00FC080B" w:rsidRDefault="00FC080B" w:rsidP="0020478E">
      <w:pPr>
        <w:jc w:val="center"/>
      </w:pPr>
      <w:r>
        <w:t>I.</w:t>
      </w:r>
    </w:p>
    <w:p w:rsidR="00FC080B" w:rsidRDefault="00FC080B" w:rsidP="005D6233">
      <w:pPr>
        <w:jc w:val="both"/>
      </w:pPr>
      <w:r>
        <w:t>Česká republika vlastní a Státní veterinární správě přísluší hospodařit s majetkem státu, který je uveden v bodu II. této smlouvy. Majetek je umístěn na pracovišti v Ústí nad Labem, Sebuzínská 38, 403 21  Ústí nad Labem</w:t>
      </w:r>
      <w:r w:rsidR="005D6233">
        <w:t>, rozhodnutím ústředního ředitele Státní veterinární správy ze dne 25.</w:t>
      </w:r>
      <w:r w:rsidR="0020478E">
        <w:t xml:space="preserve"> </w:t>
      </w:r>
      <w:r w:rsidR="005D6233">
        <w:t>2.</w:t>
      </w:r>
      <w:r w:rsidR="0020478E">
        <w:t xml:space="preserve"> </w:t>
      </w:r>
      <w:r w:rsidR="005D6233">
        <w:t>2020 je trvale nepotřebný</w:t>
      </w:r>
    </w:p>
    <w:p w:rsidR="00FC080B" w:rsidRDefault="00FC080B" w:rsidP="0020478E">
      <w:pPr>
        <w:jc w:val="center"/>
      </w:pPr>
      <w:r>
        <w:t>II.</w:t>
      </w:r>
    </w:p>
    <w:p w:rsidR="00FC080B" w:rsidRDefault="00FC080B" w:rsidP="00FC080B">
      <w:r>
        <w:t>Předmětem bezúplatného převodu je tento majetek</w:t>
      </w:r>
    </w:p>
    <w:tbl>
      <w:tblPr>
        <w:tblStyle w:val="Mkatabulky"/>
        <w:tblW w:w="8698" w:type="dxa"/>
        <w:tblLook w:val="04A0" w:firstRow="1" w:lastRow="0" w:firstColumn="1" w:lastColumn="0" w:noHBand="0" w:noVBand="1"/>
      </w:tblPr>
      <w:tblGrid>
        <w:gridCol w:w="879"/>
        <w:gridCol w:w="2690"/>
        <w:gridCol w:w="1220"/>
        <w:gridCol w:w="1924"/>
        <w:gridCol w:w="1985"/>
      </w:tblGrid>
      <w:tr w:rsidR="003D7070" w:rsidTr="003D7070">
        <w:trPr>
          <w:trHeight w:val="270"/>
        </w:trPr>
        <w:tc>
          <w:tcPr>
            <w:tcW w:w="0" w:type="auto"/>
          </w:tcPr>
          <w:p w:rsidR="003D7070" w:rsidRDefault="003D7070" w:rsidP="003D7070">
            <w:pPr>
              <w:jc w:val="both"/>
            </w:pPr>
            <w:r>
              <w:t>Pořadí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Název</w:t>
            </w:r>
          </w:p>
        </w:tc>
        <w:tc>
          <w:tcPr>
            <w:tcW w:w="0" w:type="auto"/>
          </w:tcPr>
          <w:p w:rsidR="0098203E" w:rsidRDefault="003D7070" w:rsidP="0098203E">
            <w:pPr>
              <w:jc w:val="both"/>
            </w:pPr>
            <w:r>
              <w:t>Dat</w:t>
            </w:r>
            <w:r w:rsidR="0098203E">
              <w:t>um</w:t>
            </w:r>
          </w:p>
          <w:p w:rsidR="003D7070" w:rsidRDefault="003D7070" w:rsidP="0098203E">
            <w:pPr>
              <w:jc w:val="both"/>
            </w:pPr>
            <w:r>
              <w:t>pořízení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Pořizovací cena v Kč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Zůstatková cena v Kč</w:t>
            </w:r>
          </w:p>
        </w:tc>
      </w:tr>
      <w:tr w:rsidR="003D7070" w:rsidTr="003D7070">
        <w:trPr>
          <w:trHeight w:val="255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 xml:space="preserve">Trichinoskop </w:t>
            </w:r>
            <w:proofErr w:type="spellStart"/>
            <w:r>
              <w:t>Micro</w:t>
            </w:r>
            <w:proofErr w:type="spellEnd"/>
            <w:r>
              <w:t xml:space="preserve"> D 10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03.06.2008</w:t>
            </w: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47 481,00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234,00</w:t>
            </w:r>
          </w:p>
        </w:tc>
      </w:tr>
      <w:tr w:rsidR="003D7070" w:rsidTr="003D7070">
        <w:trPr>
          <w:trHeight w:val="270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proofErr w:type="spellStart"/>
            <w:r>
              <w:t>Dig.kamera</w:t>
            </w:r>
            <w:proofErr w:type="spellEnd"/>
            <w:r>
              <w:t xml:space="preserve"> k </w:t>
            </w:r>
            <w:proofErr w:type="spellStart"/>
            <w:r>
              <w:t>trich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03.06.2008</w:t>
            </w: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43 220,80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199,80</w:t>
            </w:r>
          </w:p>
        </w:tc>
      </w:tr>
      <w:tr w:rsidR="003D7070" w:rsidTr="003D7070">
        <w:trPr>
          <w:trHeight w:val="255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 xml:space="preserve">Teploměr EKT </w:t>
            </w:r>
            <w:proofErr w:type="spellStart"/>
            <w:r>
              <w:t>Hei</w:t>
            </w:r>
            <w:proofErr w:type="spellEnd"/>
            <w:r>
              <w:t xml:space="preserve"> Noc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19.12.2008</w:t>
            </w: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7 675,50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0</w:t>
            </w:r>
          </w:p>
        </w:tc>
      </w:tr>
      <w:tr w:rsidR="003D7070" w:rsidTr="003D7070">
        <w:trPr>
          <w:trHeight w:val="270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proofErr w:type="spellStart"/>
            <w:r>
              <w:t>Mag.míchačka,stativ.svorka</w:t>
            </w:r>
            <w:proofErr w:type="spellEnd"/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07.07.2008</w:t>
            </w: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20 130,00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0</w:t>
            </w:r>
          </w:p>
        </w:tc>
      </w:tr>
      <w:tr w:rsidR="003D7070" w:rsidTr="003D7070">
        <w:trPr>
          <w:trHeight w:val="255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Váha KERN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23.11.2001</w:t>
            </w: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11 773,00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0</w:t>
            </w:r>
          </w:p>
        </w:tc>
      </w:tr>
      <w:tr w:rsidR="003D7070" w:rsidTr="003D7070">
        <w:trPr>
          <w:trHeight w:val="270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6.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Trichinoskop INTRA s přísl.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31.12.2004</w:t>
            </w: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97 609,40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1 937,40</w:t>
            </w:r>
          </w:p>
        </w:tc>
      </w:tr>
      <w:tr w:rsidR="003D7070" w:rsidTr="003D7070">
        <w:trPr>
          <w:trHeight w:val="270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7-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 xml:space="preserve">LCD televizor do </w:t>
            </w:r>
            <w:proofErr w:type="spellStart"/>
            <w:r>
              <w:t>trich.lab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14.11.2008</w:t>
            </w: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7 999,00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0</w:t>
            </w:r>
          </w:p>
        </w:tc>
      </w:tr>
      <w:tr w:rsidR="003D7070" w:rsidTr="003D7070">
        <w:trPr>
          <w:trHeight w:val="255"/>
        </w:trPr>
        <w:tc>
          <w:tcPr>
            <w:tcW w:w="0" w:type="auto"/>
          </w:tcPr>
          <w:p w:rsidR="003D7070" w:rsidRDefault="003D7070" w:rsidP="00941CD3">
            <w:pPr>
              <w:jc w:val="both"/>
            </w:pPr>
            <w:r>
              <w:t>Celkem</w:t>
            </w: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</w:p>
        </w:tc>
        <w:tc>
          <w:tcPr>
            <w:tcW w:w="0" w:type="auto"/>
          </w:tcPr>
          <w:p w:rsidR="003D7070" w:rsidRDefault="003D7070" w:rsidP="00941CD3">
            <w:pPr>
              <w:jc w:val="both"/>
            </w:pPr>
          </w:p>
        </w:tc>
        <w:tc>
          <w:tcPr>
            <w:tcW w:w="0" w:type="auto"/>
          </w:tcPr>
          <w:p w:rsidR="003D7070" w:rsidRDefault="003D7070" w:rsidP="003D7070">
            <w:pPr>
              <w:jc w:val="right"/>
            </w:pPr>
            <w:r>
              <w:t>235 888,70</w:t>
            </w:r>
          </w:p>
        </w:tc>
        <w:tc>
          <w:tcPr>
            <w:tcW w:w="0" w:type="auto"/>
          </w:tcPr>
          <w:p w:rsidR="003D7070" w:rsidRDefault="0020478E" w:rsidP="0020478E">
            <w:pPr>
              <w:jc w:val="right"/>
            </w:pPr>
            <w:r>
              <w:t>2 371,20</w:t>
            </w:r>
          </w:p>
        </w:tc>
      </w:tr>
    </w:tbl>
    <w:p w:rsidR="00FC080B" w:rsidRDefault="00FC080B" w:rsidP="00FC080B"/>
    <w:p w:rsidR="00FC080B" w:rsidRDefault="00FC080B" w:rsidP="00FC080B"/>
    <w:p w:rsidR="00FC080B" w:rsidRDefault="00FC080B" w:rsidP="00FC080B"/>
    <w:p w:rsidR="0020478E" w:rsidRDefault="0020478E" w:rsidP="00FC080B"/>
    <w:p w:rsidR="0020478E" w:rsidRDefault="0020478E" w:rsidP="00FC080B"/>
    <w:p w:rsidR="00FC080B" w:rsidRDefault="003D7070" w:rsidP="0020478E">
      <w:pPr>
        <w:jc w:val="center"/>
      </w:pPr>
      <w:r>
        <w:lastRenderedPageBreak/>
        <w:t>III.</w:t>
      </w:r>
    </w:p>
    <w:p w:rsidR="003D7070" w:rsidRDefault="0098203E" w:rsidP="005D6233">
      <w:pPr>
        <w:jc w:val="both"/>
      </w:pPr>
      <w:r>
        <w:t xml:space="preserve">Předávající převádí příslušnost hospodařit s majetkem uvedeným v čl. II přejímajícímu a přejímajícímu vzniká právo nakládat s tímto majetkem. </w:t>
      </w:r>
      <w:r w:rsidR="001109D7">
        <w:t xml:space="preserve"> Ke změně příslušnosti hospodařit a právu nakládat s tímto majetkem dochází dnem uzavření této smlouvy a fyzickým předáním přejímajíc</w:t>
      </w:r>
      <w:r w:rsidR="005D6233">
        <w:t>í</w:t>
      </w:r>
      <w:r w:rsidR="001109D7">
        <w:t xml:space="preserve">mu, na základě písemného předávacího protokolu. </w:t>
      </w:r>
      <w:r w:rsidR="005D6233">
        <w:t>Pověřený zástupce předávajícího a přejímajícího si fyzické předání a převzetí majetku písemně potvrdí. Předávající předá přejímajícímu majetek nejpozději do 30 dnů ode dne podpisu této smlouvy.</w:t>
      </w:r>
    </w:p>
    <w:p w:rsidR="005D6233" w:rsidRDefault="005D6233" w:rsidP="0020478E">
      <w:pPr>
        <w:jc w:val="center"/>
      </w:pPr>
      <w:r>
        <w:t>IV.</w:t>
      </w:r>
    </w:p>
    <w:p w:rsidR="005D6233" w:rsidRDefault="005D6233" w:rsidP="0020478E">
      <w:pPr>
        <w:spacing w:after="0"/>
        <w:jc w:val="both"/>
      </w:pPr>
      <w:r>
        <w:t>Účetní zůstatková hodnota převáděného majetku dle této smlouvy k 29.</w:t>
      </w:r>
      <w:r w:rsidR="0020478E">
        <w:t xml:space="preserve"> </w:t>
      </w:r>
      <w:r>
        <w:t>2.</w:t>
      </w:r>
      <w:r w:rsidR="0020478E">
        <w:t xml:space="preserve"> </w:t>
      </w:r>
      <w:r>
        <w:t>2020 činí</w:t>
      </w:r>
      <w:r w:rsidR="0020478E">
        <w:t xml:space="preserve"> 2 371,20 Kč a</w:t>
      </w:r>
    </w:p>
    <w:p w:rsidR="005D6233" w:rsidRDefault="005D6233" w:rsidP="0020478E">
      <w:pPr>
        <w:spacing w:after="0"/>
        <w:jc w:val="both"/>
      </w:pPr>
      <w:r>
        <w:t>je stanovena v souladu s hodnotou, pod kterou je majetek účetně veden u předávajícího</w:t>
      </w:r>
    </w:p>
    <w:p w:rsidR="005D6233" w:rsidRDefault="005D6233" w:rsidP="005D6233">
      <w:pPr>
        <w:jc w:val="both"/>
      </w:pPr>
    </w:p>
    <w:p w:rsidR="005D6233" w:rsidRDefault="005D6233" w:rsidP="0020478E">
      <w:pPr>
        <w:jc w:val="center"/>
      </w:pPr>
      <w:r>
        <w:t>V.</w:t>
      </w:r>
    </w:p>
    <w:p w:rsidR="005D6233" w:rsidRDefault="005D6233" w:rsidP="005D6233">
      <w:pPr>
        <w:jc w:val="both"/>
      </w:pPr>
      <w:r>
        <w:t>Předávající prohlašuje, že převáděný majetek je prost jakýchkoliv záva</w:t>
      </w:r>
      <w:r w:rsidR="0020478E">
        <w:t>zků, břemen a neváznou na něm ž</w:t>
      </w:r>
      <w:r>
        <w:t>ádné dluhy, zástavní práva ani jiné pohledávky</w:t>
      </w:r>
    </w:p>
    <w:p w:rsidR="0020478E" w:rsidRDefault="005D6233" w:rsidP="0020478E">
      <w:pPr>
        <w:jc w:val="center"/>
      </w:pPr>
      <w:r>
        <w:t>VI.</w:t>
      </w:r>
    </w:p>
    <w:p w:rsidR="005D6233" w:rsidRDefault="005D6233" w:rsidP="005D6233">
      <w:pPr>
        <w:jc w:val="both"/>
      </w:pPr>
      <w:r>
        <w:t>Přejímající prohl</w:t>
      </w:r>
      <w:r w:rsidR="0020478E">
        <w:t>a</w:t>
      </w:r>
      <w:r>
        <w:t>šuje, že je mu stav převáděného majetku znám a že jej v tomto stavu přijímá, jak stojí a leží dle § 1918 zákona č. 89/2012 Sb. Občanský zákoník</w:t>
      </w:r>
      <w:r w:rsidR="0020478E">
        <w:t>,</w:t>
      </w:r>
      <w:r>
        <w:t xml:space="preserve"> ve znění pozdějších předpisů.</w:t>
      </w:r>
    </w:p>
    <w:p w:rsidR="005D6233" w:rsidRDefault="005D6233" w:rsidP="005D6233">
      <w:pPr>
        <w:jc w:val="both"/>
      </w:pPr>
    </w:p>
    <w:p w:rsidR="0020478E" w:rsidRDefault="0020478E" w:rsidP="0020478E">
      <w:pPr>
        <w:jc w:val="center"/>
      </w:pPr>
      <w:r>
        <w:t>VII.</w:t>
      </w:r>
    </w:p>
    <w:p w:rsidR="0020478E" w:rsidRDefault="0020478E" w:rsidP="005D6233">
      <w:pPr>
        <w:jc w:val="both"/>
      </w:pPr>
      <w:r>
        <w:t>Předávající touto smlouvou převádí příslušnost hospodařit na přejímajícího bezúplatně.</w:t>
      </w:r>
    </w:p>
    <w:p w:rsidR="0020478E" w:rsidRDefault="0020478E" w:rsidP="005D6233">
      <w:pPr>
        <w:jc w:val="both"/>
      </w:pPr>
    </w:p>
    <w:p w:rsidR="0020478E" w:rsidRDefault="0020478E" w:rsidP="0020478E">
      <w:pPr>
        <w:jc w:val="center"/>
      </w:pPr>
      <w:r>
        <w:t>VIII.</w:t>
      </w:r>
    </w:p>
    <w:p w:rsidR="0020478E" w:rsidRDefault="0020478E" w:rsidP="005D6233">
      <w:pPr>
        <w:jc w:val="both"/>
      </w:pPr>
      <w:r>
        <w:t>Smluvní strany prohlašují, že tuto smlouvu uzavírají svobodně, vážně a nikoliv tísni nebo za nápadně nevýhodných podmínek.</w:t>
      </w:r>
    </w:p>
    <w:p w:rsidR="0020478E" w:rsidRDefault="0020478E" w:rsidP="005D6233">
      <w:pPr>
        <w:jc w:val="both"/>
      </w:pPr>
    </w:p>
    <w:p w:rsidR="0020478E" w:rsidRDefault="0020478E" w:rsidP="0020478E">
      <w:pPr>
        <w:jc w:val="center"/>
      </w:pPr>
      <w:r>
        <w:t>IX.</w:t>
      </w:r>
    </w:p>
    <w:p w:rsidR="005D6233" w:rsidRDefault="0020478E" w:rsidP="005D6233">
      <w:pPr>
        <w:jc w:val="both"/>
      </w:pPr>
      <w:r>
        <w:t>Tato smlouva je vyhotovena ve čtyřech stejnopisech, z nichž každá strana obdrží po podpisu dvě vyhotovení.</w:t>
      </w:r>
      <w:r w:rsidR="005D6233">
        <w:t xml:space="preserve"> </w:t>
      </w:r>
    </w:p>
    <w:p w:rsidR="005D6233" w:rsidRDefault="005D6233" w:rsidP="00FC080B"/>
    <w:p w:rsidR="00FC080B" w:rsidRDefault="00F90101" w:rsidP="00FC080B">
      <w:r>
        <w:t xml:space="preserve">V                                                                                                              </w:t>
      </w:r>
      <w:proofErr w:type="spellStart"/>
      <w:r>
        <w:t>V</w:t>
      </w:r>
      <w:proofErr w:type="spellEnd"/>
      <w:r>
        <w:t xml:space="preserve"> Praze dne </w:t>
      </w:r>
    </w:p>
    <w:p w:rsidR="00F90101" w:rsidRDefault="00F90101" w:rsidP="00FC080B"/>
    <w:p w:rsidR="00F90101" w:rsidRDefault="00F90101" w:rsidP="00FC080B"/>
    <w:p w:rsidR="00FC080B" w:rsidRDefault="00FC080B" w:rsidP="00FC080B"/>
    <w:p w:rsidR="00FC080B" w:rsidRDefault="00FC080B" w:rsidP="00FC080B"/>
    <w:p w:rsidR="00FC080B" w:rsidRDefault="00FC080B" w:rsidP="00FC080B"/>
    <w:p w:rsidR="00F90101" w:rsidRDefault="00F90101" w:rsidP="00F90101">
      <w:pPr>
        <w:jc w:val="center"/>
      </w:pPr>
      <w:r>
        <w:lastRenderedPageBreak/>
        <w:t>Předávací protokol k</w:t>
      </w:r>
    </w:p>
    <w:p w:rsidR="00F90101" w:rsidRPr="00F90101" w:rsidRDefault="00F90101" w:rsidP="00F90101">
      <w:pPr>
        <w:jc w:val="center"/>
        <w:rPr>
          <w:b/>
        </w:rPr>
      </w:pPr>
      <w:r>
        <w:t> </w:t>
      </w:r>
      <w:r w:rsidRPr="00F90101">
        <w:rPr>
          <w:b/>
        </w:rPr>
        <w:t>Smlouv</w:t>
      </w:r>
      <w:r>
        <w:rPr>
          <w:b/>
        </w:rPr>
        <w:t>ě</w:t>
      </w:r>
      <w:r w:rsidRPr="00F90101">
        <w:rPr>
          <w:b/>
        </w:rPr>
        <w:t xml:space="preserve"> o bezúplatném převodu příslušnosti hospodařit</w:t>
      </w:r>
    </w:p>
    <w:p w:rsidR="00F90101" w:rsidRDefault="00F90101" w:rsidP="00F90101">
      <w:pPr>
        <w:jc w:val="center"/>
        <w:rPr>
          <w:b/>
        </w:rPr>
      </w:pPr>
      <w:r w:rsidRPr="00F90101">
        <w:rPr>
          <w:b/>
        </w:rPr>
        <w:t>s majetkem státu</w:t>
      </w:r>
    </w:p>
    <w:p w:rsidR="00F90101" w:rsidRDefault="00F90101" w:rsidP="00F90101">
      <w:pPr>
        <w:jc w:val="center"/>
        <w:rPr>
          <w:b/>
        </w:rPr>
      </w:pPr>
      <w:r>
        <w:rPr>
          <w:b/>
        </w:rPr>
        <w:t xml:space="preserve">uzavřené mezi </w:t>
      </w:r>
    </w:p>
    <w:p w:rsidR="00F90101" w:rsidRDefault="00F90101" w:rsidP="00F90101">
      <w:pPr>
        <w:spacing w:after="0"/>
      </w:pPr>
      <w:r>
        <w:t>Česká republika – Státní veterinární správa</w:t>
      </w:r>
    </w:p>
    <w:p w:rsidR="00F90101" w:rsidRDefault="00F90101" w:rsidP="00F90101">
      <w:pPr>
        <w:spacing w:after="0"/>
      </w:pPr>
      <w:r>
        <w:t>Se sídlem : Slezská 100/7, 120 56  Praha 2</w:t>
      </w:r>
    </w:p>
    <w:p w:rsidR="00F90101" w:rsidRDefault="00F90101" w:rsidP="00F90101">
      <w:pPr>
        <w:spacing w:after="0"/>
      </w:pPr>
      <w:r>
        <w:t>IČ 00018562</w:t>
      </w:r>
    </w:p>
    <w:p w:rsidR="00F90101" w:rsidRDefault="00F90101" w:rsidP="00F90101">
      <w:pPr>
        <w:spacing w:after="0"/>
      </w:pPr>
    </w:p>
    <w:p w:rsidR="00F90101" w:rsidRDefault="00F90101" w:rsidP="00F90101">
      <w:pPr>
        <w:spacing w:after="0"/>
      </w:pPr>
      <w:r>
        <w:t>A</w:t>
      </w:r>
    </w:p>
    <w:p w:rsidR="00F90101" w:rsidRDefault="00F90101" w:rsidP="00F90101">
      <w:pPr>
        <w:spacing w:after="0"/>
      </w:pPr>
    </w:p>
    <w:p w:rsidR="00F90101" w:rsidRDefault="00F90101" w:rsidP="00F90101">
      <w:pPr>
        <w:spacing w:after="0"/>
      </w:pPr>
      <w:r>
        <w:t xml:space="preserve">Státní veterinární ústav Praha </w:t>
      </w:r>
    </w:p>
    <w:p w:rsidR="00F90101" w:rsidRDefault="00F90101" w:rsidP="00F90101">
      <w:pPr>
        <w:spacing w:after="0"/>
      </w:pPr>
      <w:r>
        <w:t>Se sídlem : Sídlištní 136/24, 165 03 Praha 6 – Lysolaje</w:t>
      </w:r>
    </w:p>
    <w:p w:rsidR="00F90101" w:rsidRDefault="00F90101" w:rsidP="00F90101">
      <w:pPr>
        <w:spacing w:after="0"/>
      </w:pPr>
      <w:r>
        <w:t>IČ 00019305</w:t>
      </w:r>
    </w:p>
    <w:p w:rsidR="00F90101" w:rsidRDefault="00F90101" w:rsidP="00F90101">
      <w:pPr>
        <w:jc w:val="center"/>
        <w:rPr>
          <w:b/>
        </w:rPr>
      </w:pPr>
    </w:p>
    <w:p w:rsidR="00F90101" w:rsidRDefault="00F90101" w:rsidP="00F90101">
      <w:pPr>
        <w:jc w:val="center"/>
        <w:rPr>
          <w:b/>
        </w:rPr>
      </w:pPr>
    </w:p>
    <w:tbl>
      <w:tblPr>
        <w:tblStyle w:val="Mkatabulky"/>
        <w:tblW w:w="8698" w:type="dxa"/>
        <w:tblLook w:val="04A0" w:firstRow="1" w:lastRow="0" w:firstColumn="1" w:lastColumn="0" w:noHBand="0" w:noVBand="1"/>
      </w:tblPr>
      <w:tblGrid>
        <w:gridCol w:w="879"/>
        <w:gridCol w:w="2690"/>
        <w:gridCol w:w="1220"/>
        <w:gridCol w:w="1924"/>
        <w:gridCol w:w="1985"/>
      </w:tblGrid>
      <w:tr w:rsidR="00F90101" w:rsidTr="00941CD3">
        <w:trPr>
          <w:trHeight w:val="270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Pořadí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Název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Datum</w:t>
            </w:r>
          </w:p>
          <w:p w:rsidR="00F90101" w:rsidRDefault="00F90101" w:rsidP="00941CD3">
            <w:pPr>
              <w:jc w:val="both"/>
            </w:pPr>
            <w:r>
              <w:t>pořízení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Pořizovací cena v Kč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Zůstatková cena v Kč</w:t>
            </w:r>
          </w:p>
        </w:tc>
      </w:tr>
      <w:tr w:rsidR="00F90101" w:rsidTr="00941CD3">
        <w:trPr>
          <w:trHeight w:val="255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 xml:space="preserve">Trichinoskop </w:t>
            </w:r>
            <w:proofErr w:type="spellStart"/>
            <w:r>
              <w:t>Micro</w:t>
            </w:r>
            <w:proofErr w:type="spellEnd"/>
            <w:r>
              <w:t xml:space="preserve"> D 10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03.06.2008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47 481,00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234,00</w:t>
            </w:r>
          </w:p>
        </w:tc>
      </w:tr>
      <w:tr w:rsidR="00F90101" w:rsidTr="00941CD3">
        <w:trPr>
          <w:trHeight w:val="270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proofErr w:type="spellStart"/>
            <w:r>
              <w:t>Dig.kamera</w:t>
            </w:r>
            <w:proofErr w:type="spellEnd"/>
            <w:r>
              <w:t xml:space="preserve"> k </w:t>
            </w:r>
            <w:proofErr w:type="spellStart"/>
            <w:r>
              <w:t>trich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03.06.2008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43 220,80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199,80</w:t>
            </w:r>
          </w:p>
        </w:tc>
      </w:tr>
      <w:tr w:rsidR="00F90101" w:rsidTr="00941CD3">
        <w:trPr>
          <w:trHeight w:val="255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 xml:space="preserve">Teploměr EKT </w:t>
            </w:r>
            <w:proofErr w:type="spellStart"/>
            <w:r>
              <w:t>Hei</w:t>
            </w:r>
            <w:proofErr w:type="spellEnd"/>
            <w:r>
              <w:t xml:space="preserve"> Noc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19.12.2008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7 675,50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0</w:t>
            </w:r>
          </w:p>
        </w:tc>
      </w:tr>
      <w:tr w:rsidR="00F90101" w:rsidTr="00941CD3">
        <w:trPr>
          <w:trHeight w:val="270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proofErr w:type="spellStart"/>
            <w:r>
              <w:t>Mag.míchačka,stativ.svorka</w:t>
            </w:r>
            <w:proofErr w:type="spellEnd"/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07.07.2008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20 130,00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0</w:t>
            </w:r>
          </w:p>
        </w:tc>
      </w:tr>
      <w:tr w:rsidR="00F90101" w:rsidTr="00941CD3">
        <w:trPr>
          <w:trHeight w:val="255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Váha KERN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23.11.2001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11 773,00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0</w:t>
            </w:r>
          </w:p>
        </w:tc>
      </w:tr>
      <w:tr w:rsidR="00F90101" w:rsidTr="00941CD3">
        <w:trPr>
          <w:trHeight w:val="270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6.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Trichinoskop INTRA s přísl.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31.12.2004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97 609,40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1 937,40</w:t>
            </w:r>
          </w:p>
        </w:tc>
      </w:tr>
      <w:tr w:rsidR="00F90101" w:rsidTr="00941CD3">
        <w:trPr>
          <w:trHeight w:val="270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7-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 xml:space="preserve">LCD televizor do </w:t>
            </w:r>
            <w:proofErr w:type="spellStart"/>
            <w:r>
              <w:t>trich.lab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14.11.2008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7 999,00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0</w:t>
            </w:r>
          </w:p>
        </w:tc>
      </w:tr>
      <w:tr w:rsidR="00F90101" w:rsidTr="00941CD3">
        <w:trPr>
          <w:trHeight w:val="255"/>
        </w:trPr>
        <w:tc>
          <w:tcPr>
            <w:tcW w:w="0" w:type="auto"/>
          </w:tcPr>
          <w:p w:rsidR="00F90101" w:rsidRDefault="00F90101" w:rsidP="00941CD3">
            <w:pPr>
              <w:jc w:val="both"/>
            </w:pPr>
            <w:r>
              <w:t>Celkem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</w:p>
        </w:tc>
        <w:tc>
          <w:tcPr>
            <w:tcW w:w="0" w:type="auto"/>
          </w:tcPr>
          <w:p w:rsidR="00F90101" w:rsidRDefault="00F90101" w:rsidP="00941CD3">
            <w:pPr>
              <w:jc w:val="both"/>
            </w:pP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235 888,70</w:t>
            </w:r>
          </w:p>
        </w:tc>
        <w:tc>
          <w:tcPr>
            <w:tcW w:w="0" w:type="auto"/>
          </w:tcPr>
          <w:p w:rsidR="00F90101" w:rsidRDefault="00F90101" w:rsidP="00941CD3">
            <w:pPr>
              <w:jc w:val="right"/>
            </w:pPr>
            <w:r>
              <w:t>2 371,20</w:t>
            </w:r>
          </w:p>
        </w:tc>
      </w:tr>
    </w:tbl>
    <w:p w:rsidR="00F90101" w:rsidRDefault="00F90101" w:rsidP="00F90101"/>
    <w:p w:rsidR="00F90101" w:rsidRDefault="00F90101" w:rsidP="00F90101">
      <w:pPr>
        <w:rPr>
          <w:b/>
        </w:rPr>
      </w:pPr>
    </w:p>
    <w:p w:rsidR="00F90101" w:rsidRDefault="00F90101" w:rsidP="00F90101">
      <w:pPr>
        <w:rPr>
          <w:b/>
        </w:rPr>
      </w:pPr>
      <w:r>
        <w:rPr>
          <w:b/>
        </w:rPr>
        <w:t>Uvedený majetek byl dne                  předán a převzat:</w:t>
      </w:r>
    </w:p>
    <w:p w:rsidR="00F90101" w:rsidRDefault="00F90101" w:rsidP="00F90101">
      <w:pPr>
        <w:rPr>
          <w:b/>
        </w:rPr>
      </w:pPr>
    </w:p>
    <w:p w:rsidR="00F90101" w:rsidRDefault="00F90101" w:rsidP="00F90101">
      <w:pPr>
        <w:rPr>
          <w:b/>
        </w:rPr>
      </w:pPr>
    </w:p>
    <w:p w:rsidR="00F90101" w:rsidRDefault="00F90101" w:rsidP="00F90101">
      <w:pPr>
        <w:rPr>
          <w:b/>
        </w:rPr>
      </w:pPr>
    </w:p>
    <w:p w:rsidR="00F90101" w:rsidRDefault="00F90101" w:rsidP="00F90101">
      <w:pPr>
        <w:rPr>
          <w:b/>
        </w:rPr>
      </w:pPr>
      <w:r>
        <w:rPr>
          <w:b/>
        </w:rPr>
        <w:t>Za SVS  předal                                                                                                 Za SVU převzal</w:t>
      </w:r>
    </w:p>
    <w:p w:rsidR="00F90101" w:rsidRDefault="00F90101" w:rsidP="00F90101">
      <w:pPr>
        <w:rPr>
          <w:b/>
        </w:rPr>
      </w:pPr>
    </w:p>
    <w:p w:rsidR="00F90101" w:rsidRDefault="00F90101" w:rsidP="00F90101">
      <w:pPr>
        <w:rPr>
          <w:b/>
        </w:rPr>
      </w:pPr>
    </w:p>
    <w:p w:rsidR="00F90101" w:rsidRPr="00F90101" w:rsidRDefault="00F90101" w:rsidP="00F90101">
      <w:pPr>
        <w:rPr>
          <w:b/>
        </w:rPr>
      </w:pPr>
      <w:r>
        <w:rPr>
          <w:b/>
        </w:rPr>
        <w:t xml:space="preserve">                     </w:t>
      </w:r>
    </w:p>
    <w:sectPr w:rsidR="00F90101" w:rsidRPr="00F90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B6FF8"/>
    <w:multiLevelType w:val="hybridMultilevel"/>
    <w:tmpl w:val="8BDAB0D4"/>
    <w:lvl w:ilvl="0" w:tplc="263E7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98"/>
    <w:rsid w:val="001109D7"/>
    <w:rsid w:val="0020478E"/>
    <w:rsid w:val="003A253A"/>
    <w:rsid w:val="003D7070"/>
    <w:rsid w:val="004E32E5"/>
    <w:rsid w:val="005A2698"/>
    <w:rsid w:val="005D6233"/>
    <w:rsid w:val="00727CC8"/>
    <w:rsid w:val="0098203E"/>
    <w:rsid w:val="00F90101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10406-3F1C-4FB0-B835-F455A971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80B"/>
    <w:pPr>
      <w:ind w:left="720"/>
      <w:contextualSpacing/>
    </w:pPr>
  </w:style>
  <w:style w:type="table" w:styleId="Mkatabulky">
    <w:name w:val="Table Grid"/>
    <w:basedOn w:val="Normlntabulka"/>
    <w:uiPriority w:val="39"/>
    <w:rsid w:val="00FC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Chládková</dc:creator>
  <cp:keywords/>
  <dc:description/>
  <cp:lastModifiedBy>seberkova</cp:lastModifiedBy>
  <cp:revision>2</cp:revision>
  <dcterms:created xsi:type="dcterms:W3CDTF">2020-05-18T11:09:00Z</dcterms:created>
  <dcterms:modified xsi:type="dcterms:W3CDTF">2020-05-18T11:09:00Z</dcterms:modified>
</cp:coreProperties>
</file>