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33" w:rsidRDefault="007C79A8">
      <w:pPr>
        <w:pStyle w:val="Heading110"/>
        <w:keepNext/>
        <w:keepLines/>
      </w:pPr>
      <w:bookmarkStart w:id="0" w:name="bookmark0"/>
      <w:bookmarkStart w:id="1" w:name="bookmark1"/>
      <w:bookmarkStart w:id="2" w:name="bookmark2"/>
      <w:bookmarkStart w:id="3" w:name="_GoBack"/>
      <w:bookmarkEnd w:id="3"/>
      <w:r>
        <w:t>TECHNICKÁ SPECIFIKACE OSOBNÍHO VOZIDLA NIŽŠÍ TŘÍDY</w:t>
      </w:r>
      <w:bookmarkEnd w:id="0"/>
      <w:bookmarkEnd w:id="1"/>
      <w:bookmarkEnd w:id="2"/>
    </w:p>
    <w:p w:rsidR="005B1833" w:rsidRDefault="007C79A8">
      <w:pPr>
        <w:pStyle w:val="Bodytext10"/>
        <w:jc w:val="both"/>
      </w:pPr>
      <w:r>
        <w:t>Vozidlo musí splňovat následující minimální technické parametry, požadavky na výbavu a být způsobilé k provozu na veřejných komunikacích v souladu vyhláškou č. 341/2002 Sb. Ministerstva dopravy a spojů ze dne 11. července 2002 o schvalování technické způsobilosti a o technických podmínkách provozu vozidel na pozemních komunikacích. Požadované vozidlo musí být schváleno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ve znění zákona č. 307/1999 Sb. Barevné provedení vozidla musí splňovat podmínky stanovené zákonem č. 361/2000 Sb., ve znění pozdějších předpisů, § 10 odst. 2, o provozu na pozemních komunikacích a o změnách některých zákonů.</w:t>
      </w:r>
    </w:p>
    <w:p w:rsidR="005B1833" w:rsidRDefault="007C79A8">
      <w:pPr>
        <w:pStyle w:val="Bodytext10"/>
        <w:jc w:val="both"/>
      </w:pPr>
      <w:r>
        <w:t>Vozidlo musí být nové z produkce aktuálního nebo předchozího roku případně preferujeme referenční vůz do stáří jednoho roku. Zadavatel požaduje přihlášení vozidla do registru silničních vozidel. Zadavatel je povinen poskytnout uchazeči potřebnou součinnost při registraci vozidla. Zadavatel uvádí, že je v souladu s § 8 zákona č. 634/2004 Sb. o správních poplatcích osvobozen od poplatku za registraci vozidla.</w:t>
      </w:r>
    </w:p>
    <w:p w:rsidR="005B1833" w:rsidRDefault="007C79A8">
      <w:pPr>
        <w:pStyle w:val="Bodytext10"/>
        <w:jc w:val="both"/>
      </w:pPr>
      <w:r>
        <w:t>Na vozidlu musí být proveden kompletní předprodejní servis.</w:t>
      </w:r>
    </w:p>
    <w:p w:rsidR="005B1833" w:rsidRDefault="007C79A8">
      <w:pPr>
        <w:pStyle w:val="Bodytext10"/>
      </w:pPr>
      <w:r>
        <w:t xml:space="preserve">Vozidlo bude dodáno včetně požadované dokumentace, manuálu, 2 klíčů, 10 I benzínu v nádrži, druhé sady náhradních </w:t>
      </w:r>
      <w:proofErr w:type="spellStart"/>
      <w:r>
        <w:t>pneu</w:t>
      </w:r>
      <w:proofErr w:type="spellEnd"/>
      <w:r>
        <w:t xml:space="preserve"> a povinné výbavy.</w:t>
      </w:r>
    </w:p>
    <w:p w:rsidR="005B1833" w:rsidRDefault="007C79A8">
      <w:pPr>
        <w:pStyle w:val="Bodytext10"/>
      </w:pPr>
      <w:r>
        <w:t>Dodané letní pneumatiky nesmí být v době předání vozidla starší než 18 měsíců.</w:t>
      </w:r>
    </w:p>
    <w:p w:rsidR="005B1833" w:rsidRDefault="007C79A8">
      <w:pPr>
        <w:pStyle w:val="Bodytext10"/>
        <w:jc w:val="both"/>
      </w:pPr>
      <w:r>
        <w:t>Zadavatel dále požaduje poskytování servisních služeb autorizovaným servisním střediskem pokrývajících veškerou údržbu a opotřebení, které může provozováním vozidla nastat vč. veškerého spotřebovaného materiálu a originálních náhradních dílů. Doba poskytování servisních služeb je stanovena dobou či nájezdem uvedeným v tabulce minimálních technických parametrů, a to podle toho, co nastane dříve. Servisní služby musí být zajišťovány autorizovaným servisním střediskem dostupným do 25 km od místa stanoviště vozidla, v případě dostupnosti servisního střediska delší než 25 km je uchazeč povinen zajistit dovoz vozidla do servisu nad uvedenou hranici na vlastní náklady.</w:t>
      </w:r>
    </w:p>
    <w:p w:rsidR="005B1833" w:rsidRDefault="007C79A8">
      <w:pPr>
        <w:pStyle w:val="Bodytext10"/>
        <w:jc w:val="both"/>
      </w:pPr>
      <w:r>
        <w:t>Zadavatel požaduje splnění veškerých níže uvedeným technických parametrů vozidla. Parametry mohou být uchazečem překročeny, a to pouze ve prospěch zadavatele. Technické parametry, zejména pak vybavení vozidla, mohou být doplněny o další vhodné vybavení či parametry. Veškeré další nabízené vybavení či parametry však musí být zahrnuty do nabídkové ceny příslušného vozidla, stejně jako požadované vybavení. Další nabízené vybavení (nad rámec požadovaného) uchazeč uvede zřetelně ve své nabídce.</w:t>
      </w:r>
    </w:p>
    <w:p w:rsidR="005B1833" w:rsidRDefault="007C79A8">
      <w:pPr>
        <w:pStyle w:val="Bodytext10"/>
        <w:jc w:val="both"/>
      </w:pPr>
      <w:r>
        <w:t>Splnění technických parametrů a požadavků na provedení a výbavu vozidla z této přílohy je uchazeč povinen prokázat relevantním způsobem, konkrétně doložením následujícího:</w:t>
      </w:r>
    </w:p>
    <w:p w:rsidR="005B1833" w:rsidRDefault="007C79A8">
      <w:pPr>
        <w:pStyle w:val="Bodytext10"/>
        <w:ind w:left="760" w:hanging="340"/>
        <w:jc w:val="both"/>
      </w:pPr>
      <w:r>
        <w:t>1. Technická dokumentace nabízeného vozidla v rozsahu umožňujícím zadavateli ověření splnění minimálně požadovaných technických parametrů a výbavy vozidla uvedeného v technické specifikaci. Zadavatel tedy požaduje, aby uchazečem dodaná technická dokumentace obsahovala všechny požadované parametry a další požadavky.</w:t>
      </w:r>
      <w:r>
        <w:br w:type="page"/>
      </w:r>
    </w:p>
    <w:p w:rsidR="005B1833" w:rsidRDefault="007C79A8">
      <w:pPr>
        <w:pStyle w:val="Bodytext10"/>
        <w:ind w:left="720" w:hanging="360"/>
      </w:pPr>
      <w:r>
        <w:lastRenderedPageBreak/>
        <w:t xml:space="preserve">2. Vyplněnou tabulku této přílohy </w:t>
      </w:r>
      <w:proofErr w:type="gramStart"/>
      <w:r>
        <w:t>č.2 - Technická</w:t>
      </w:r>
      <w:proofErr w:type="gramEnd"/>
      <w:r>
        <w:t xml:space="preserve"> specifikace osobního vozidla nižší třídy, kde uchazeč doplní veškeré požadované parametry, ze kterých bude zřejmé splnění technických parametrů vozidla. Další nabízené vybavení či parametry nad rámec požadavků zadavatele uchazeč uvede do samostatné kolonky.</w:t>
      </w:r>
    </w:p>
    <w:p w:rsidR="005B1833" w:rsidRDefault="007C79A8">
      <w:pPr>
        <w:pStyle w:val="Bodytext10"/>
        <w:spacing w:after="440"/>
      </w:pPr>
      <w:r>
        <w:t>Zadavatel dále upozorňuje, že nepřipouští jakékoliv odkazy na požadované provedení či výbavu v jiných dokumentech nepřiložených v nabídce.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3403"/>
        <w:gridCol w:w="5813"/>
        <w:gridCol w:w="3998"/>
      </w:tblGrid>
      <w:tr w:rsidR="005B1833">
        <w:trPr>
          <w:trHeight w:hRule="exact" w:val="331"/>
          <w:jc w:val="center"/>
        </w:trPr>
        <w:tc>
          <w:tcPr>
            <w:tcW w:w="3998" w:type="dxa"/>
            <w:gridSpan w:val="2"/>
            <w:tcBorders>
              <w:top w:val="single" w:sz="4" w:space="0" w:color="auto"/>
              <w:left w:val="single" w:sz="4" w:space="0" w:color="auto"/>
            </w:tcBorders>
            <w:shd w:val="clear" w:color="auto" w:fill="FFFFFF"/>
          </w:tcPr>
          <w:p w:rsidR="005B1833" w:rsidRDefault="007C79A8">
            <w:pPr>
              <w:pStyle w:val="Other10"/>
              <w:spacing w:after="0" w:line="240" w:lineRule="auto"/>
            </w:pPr>
            <w:r>
              <w:rPr>
                <w:b/>
                <w:bCs/>
              </w:rPr>
              <w:t>Parametr</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rPr>
                <w:b/>
                <w:bCs/>
              </w:rPr>
              <w:t>Požadovaná hodnota</w:t>
            </w:r>
          </w:p>
        </w:tc>
        <w:tc>
          <w:tcPr>
            <w:tcW w:w="3998" w:type="dxa"/>
            <w:tcBorders>
              <w:top w:val="single" w:sz="4" w:space="0" w:color="auto"/>
              <w:left w:val="single" w:sz="4" w:space="0" w:color="auto"/>
              <w:right w:val="single" w:sz="4" w:space="0" w:color="auto"/>
            </w:tcBorders>
            <w:shd w:val="clear" w:color="auto" w:fill="FFFFFF"/>
          </w:tcPr>
          <w:p w:rsidR="005B1833" w:rsidRDefault="007C79A8">
            <w:pPr>
              <w:pStyle w:val="Other10"/>
              <w:spacing w:after="0" w:line="240" w:lineRule="auto"/>
            </w:pPr>
            <w:r>
              <w:rPr>
                <w:b/>
                <w:bCs/>
              </w:rPr>
              <w:t>Nabízená hodnota</w:t>
            </w:r>
          </w:p>
        </w:tc>
      </w:tr>
      <w:tr w:rsidR="005B1833">
        <w:trPr>
          <w:trHeight w:hRule="exact" w:val="298"/>
          <w:jc w:val="center"/>
        </w:trPr>
        <w:tc>
          <w:tcPr>
            <w:tcW w:w="3998" w:type="dxa"/>
            <w:gridSpan w:val="2"/>
            <w:tcBorders>
              <w:top w:val="single" w:sz="4" w:space="0" w:color="auto"/>
              <w:left w:val="single" w:sz="4" w:space="0" w:color="auto"/>
            </w:tcBorders>
            <w:shd w:val="clear" w:color="auto" w:fill="FFFFFF"/>
          </w:tcPr>
          <w:p w:rsidR="005B1833" w:rsidRDefault="007C79A8">
            <w:pPr>
              <w:pStyle w:val="Other10"/>
              <w:spacing w:after="0" w:line="240" w:lineRule="auto"/>
            </w:pPr>
            <w:r>
              <w:t>Tovární značka</w:t>
            </w:r>
          </w:p>
        </w:tc>
        <w:tc>
          <w:tcPr>
            <w:tcW w:w="5813" w:type="dxa"/>
            <w:tcBorders>
              <w:top w:val="single" w:sz="4" w:space="0" w:color="auto"/>
              <w:left w:val="single" w:sz="4" w:space="0" w:color="auto"/>
            </w:tcBorders>
            <w:shd w:val="clear" w:color="auto" w:fill="FFFFFF"/>
            <w:vAlign w:val="center"/>
          </w:tcPr>
          <w:p w:rsidR="005B1833" w:rsidRDefault="007C79A8">
            <w:pPr>
              <w:pStyle w:val="Other10"/>
              <w:spacing w:after="0" w:line="240" w:lineRule="auto"/>
            </w:pPr>
            <w:r>
              <w:t>-</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Škoda</w:t>
            </w:r>
          </w:p>
        </w:tc>
      </w:tr>
      <w:tr w:rsidR="005B1833">
        <w:trPr>
          <w:trHeight w:hRule="exact" w:val="293"/>
          <w:jc w:val="center"/>
        </w:trPr>
        <w:tc>
          <w:tcPr>
            <w:tcW w:w="3998" w:type="dxa"/>
            <w:gridSpan w:val="2"/>
            <w:tcBorders>
              <w:top w:val="single" w:sz="4" w:space="0" w:color="auto"/>
              <w:left w:val="single" w:sz="4" w:space="0" w:color="auto"/>
            </w:tcBorders>
            <w:shd w:val="clear" w:color="auto" w:fill="FFFFFF"/>
          </w:tcPr>
          <w:p w:rsidR="005B1833" w:rsidRDefault="007C79A8">
            <w:pPr>
              <w:pStyle w:val="Other10"/>
              <w:spacing w:after="0" w:line="240" w:lineRule="auto"/>
            </w:pPr>
            <w:r>
              <w:t>Obchodní označeni modelu</w:t>
            </w:r>
          </w:p>
        </w:tc>
        <w:tc>
          <w:tcPr>
            <w:tcW w:w="5813" w:type="dxa"/>
            <w:tcBorders>
              <w:top w:val="single" w:sz="4" w:space="0" w:color="auto"/>
              <w:left w:val="single" w:sz="4" w:space="0" w:color="auto"/>
            </w:tcBorders>
            <w:shd w:val="clear" w:color="auto" w:fill="FFFFFF"/>
          </w:tcPr>
          <w:p w:rsidR="005B1833" w:rsidRDefault="007C79A8">
            <w:pPr>
              <w:pStyle w:val="Other10"/>
              <w:spacing w:before="120" w:after="0" w:line="240" w:lineRule="auto"/>
            </w:pPr>
            <w:r>
              <w:t>-</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rPr>
                <w:lang w:val="en-US" w:eastAsia="en-US" w:bidi="en-US"/>
              </w:rPr>
              <w:t>Fabia</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1</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karoserie</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rPr>
                <w:lang w:val="en-US" w:eastAsia="en-US" w:bidi="en-US"/>
              </w:rPr>
              <w:t>Hatchback</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rPr>
                <w:lang w:val="en-US" w:eastAsia="en-US" w:bidi="en-US"/>
              </w:rPr>
              <w:t>Hatchback</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2</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počet dveří</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t>4/5</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5</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3</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počet míst k sezení</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t>5</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5</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4</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výkon</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t>&gt;65 kW</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70</w:t>
            </w:r>
          </w:p>
        </w:tc>
      </w:tr>
      <w:tr w:rsidR="005B1833">
        <w:trPr>
          <w:trHeight w:hRule="exact" w:val="28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5</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proofErr w:type="gramStart"/>
            <w:r>
              <w:rPr>
                <w:lang w:val="en-US" w:eastAsia="en-US" w:bidi="en-US"/>
              </w:rPr>
              <w:t>max</w:t>
            </w:r>
            <w:proofErr w:type="gramEnd"/>
            <w:r>
              <w:rPr>
                <w:lang w:val="en-US" w:eastAsia="en-US" w:bidi="en-US"/>
              </w:rPr>
              <w:t xml:space="preserve">. </w:t>
            </w:r>
            <w:r>
              <w:t>točivý moment</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t xml:space="preserve">&gt; 150 </w:t>
            </w:r>
            <w:proofErr w:type="spellStart"/>
            <w:r>
              <w:t>Nm</w:t>
            </w:r>
            <w:proofErr w:type="spellEnd"/>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160</w:t>
            </w:r>
          </w:p>
        </w:tc>
      </w:tr>
      <w:tr w:rsidR="005B1833">
        <w:trPr>
          <w:trHeight w:hRule="exact" w:val="29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6</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palivo</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pPr>
            <w:r>
              <w:t>benzín</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Benzin</w:t>
            </w:r>
          </w:p>
        </w:tc>
      </w:tr>
      <w:tr w:rsidR="005B1833">
        <w:trPr>
          <w:trHeight w:hRule="exact" w:val="1157"/>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7</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maximální spotřeba pohonných hmot (pro kombinovaný provoz)</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Maximální spotřeba pohonných hmot pro kombinovaný provoz musí být u všech vozidel v souladu se zněním vyhlášky č. 162/2011 Sb., Vyhláška o způsobu stanovení zvláštních technických podmínek pro účely zákona o veřejných zakázkách.</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62" w:lineRule="auto"/>
            </w:pPr>
            <w:r>
              <w:t>4,5 1/100 km, na základě technické dokumentace výrobce</w:t>
            </w:r>
          </w:p>
        </w:tc>
      </w:tr>
      <w:tr w:rsidR="005B1833">
        <w:trPr>
          <w:trHeight w:hRule="exact" w:val="470"/>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8</w:t>
            </w:r>
          </w:p>
        </w:tc>
        <w:tc>
          <w:tcPr>
            <w:tcW w:w="3403" w:type="dxa"/>
            <w:tcBorders>
              <w:top w:val="single" w:sz="4" w:space="0" w:color="auto"/>
              <w:left w:val="single" w:sz="4" w:space="0" w:color="auto"/>
            </w:tcBorders>
            <w:shd w:val="clear" w:color="auto" w:fill="FFFFFF"/>
            <w:vAlign w:val="bottom"/>
          </w:tcPr>
          <w:p w:rsidR="005B1833" w:rsidRDefault="007C79A8">
            <w:pPr>
              <w:pStyle w:val="Other10"/>
              <w:spacing w:after="0" w:line="240" w:lineRule="auto"/>
            </w:pPr>
            <w:r>
              <w:t>převodovka a počet převodových stupňů*</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proofErr w:type="gramStart"/>
            <w:r>
              <w:t>min. 5-stupňová</w:t>
            </w:r>
            <w:proofErr w:type="gramEnd"/>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proofErr w:type="gramStart"/>
            <w:r>
              <w:t>5-stupňová</w:t>
            </w:r>
            <w:proofErr w:type="gramEnd"/>
            <w:r>
              <w:t xml:space="preserve"> manuální</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9</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emisní norma</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v době registrace v ČR platná norma</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Ano</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10</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emise CO</w:t>
            </w:r>
            <w:r>
              <w:rPr>
                <w:vertAlign w:val="subscript"/>
              </w:rPr>
              <w:t>2</w:t>
            </w:r>
            <w:r>
              <w:t>g/km</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&lt; 150</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103 g/km</w:t>
            </w:r>
          </w:p>
        </w:tc>
      </w:tr>
      <w:tr w:rsidR="005B1833">
        <w:trPr>
          <w:trHeight w:hRule="exact" w:val="28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11</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barva karosérie</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neurčeno</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Bílá</w:t>
            </w:r>
          </w:p>
        </w:tc>
      </w:tr>
      <w:tr w:rsidR="005B1833">
        <w:trPr>
          <w:trHeight w:hRule="exact" w:val="293"/>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12</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typ barvy</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neurčeno</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proofErr w:type="spellStart"/>
            <w:r>
              <w:t>Uni</w:t>
            </w:r>
            <w:proofErr w:type="spellEnd"/>
          </w:p>
        </w:tc>
      </w:tr>
      <w:tr w:rsidR="005B1833">
        <w:trPr>
          <w:trHeight w:hRule="exact" w:val="29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13</w:t>
            </w:r>
          </w:p>
        </w:tc>
        <w:tc>
          <w:tcPr>
            <w:tcW w:w="3403" w:type="dxa"/>
            <w:tcBorders>
              <w:top w:val="single" w:sz="4" w:space="0" w:color="auto"/>
              <w:left w:val="single" w:sz="4" w:space="0" w:color="auto"/>
            </w:tcBorders>
            <w:shd w:val="clear" w:color="auto" w:fill="FFFFFF"/>
          </w:tcPr>
          <w:p w:rsidR="005B1833" w:rsidRDefault="007C79A8">
            <w:pPr>
              <w:pStyle w:val="Other10"/>
              <w:spacing w:after="0" w:line="240" w:lineRule="auto"/>
            </w:pPr>
            <w:r>
              <w:t>barva interiéru</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černá nebo šedá</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Černá / šedá</w:t>
            </w:r>
          </w:p>
        </w:tc>
      </w:tr>
      <w:tr w:rsidR="005B1833">
        <w:trPr>
          <w:trHeight w:hRule="exact" w:val="293"/>
          <w:jc w:val="center"/>
        </w:trPr>
        <w:tc>
          <w:tcPr>
            <w:tcW w:w="595" w:type="dxa"/>
            <w:vMerge w:val="restart"/>
            <w:tcBorders>
              <w:top w:val="single" w:sz="4" w:space="0" w:color="auto"/>
              <w:left w:val="single" w:sz="4" w:space="0" w:color="auto"/>
            </w:tcBorders>
            <w:shd w:val="clear" w:color="auto" w:fill="FFFFFF"/>
          </w:tcPr>
          <w:p w:rsidR="005B1833" w:rsidRDefault="007C79A8">
            <w:pPr>
              <w:pStyle w:val="Other10"/>
              <w:spacing w:after="0" w:line="240" w:lineRule="auto"/>
              <w:ind w:firstLine="180"/>
            </w:pPr>
            <w:r>
              <w:t>14</w:t>
            </w:r>
          </w:p>
        </w:tc>
        <w:tc>
          <w:tcPr>
            <w:tcW w:w="3403" w:type="dxa"/>
            <w:vMerge w:val="restart"/>
            <w:tcBorders>
              <w:top w:val="single" w:sz="4" w:space="0" w:color="auto"/>
              <w:left w:val="single" w:sz="4" w:space="0" w:color="auto"/>
            </w:tcBorders>
            <w:shd w:val="clear" w:color="auto" w:fill="FFFFFF"/>
          </w:tcPr>
          <w:p w:rsidR="005B1833" w:rsidRDefault="007C79A8">
            <w:pPr>
              <w:pStyle w:val="Other10"/>
              <w:spacing w:after="0" w:line="240" w:lineRule="auto"/>
            </w:pPr>
            <w:r>
              <w:t>minimální požadovaná výbava</w:t>
            </w:r>
          </w:p>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6x airbag (boční vpředu a hlavový)</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Ano</w:t>
            </w:r>
          </w:p>
        </w:tc>
      </w:tr>
      <w:tr w:rsidR="005B1833">
        <w:trPr>
          <w:trHeight w:hRule="exact" w:val="288"/>
          <w:jc w:val="center"/>
        </w:trPr>
        <w:tc>
          <w:tcPr>
            <w:tcW w:w="595" w:type="dxa"/>
            <w:vMerge/>
            <w:tcBorders>
              <w:left w:val="single" w:sz="4" w:space="0" w:color="auto"/>
            </w:tcBorders>
            <w:shd w:val="clear" w:color="auto" w:fill="FFFFFF"/>
          </w:tcPr>
          <w:p w:rsidR="005B1833" w:rsidRDefault="005B1833"/>
        </w:tc>
        <w:tc>
          <w:tcPr>
            <w:tcW w:w="3403" w:type="dxa"/>
            <w:vMerge/>
            <w:tcBorders>
              <w:left w:val="single" w:sz="4" w:space="0" w:color="auto"/>
            </w:tcBorders>
            <w:shd w:val="clear" w:color="auto" w:fill="FFFFFF"/>
          </w:tcPr>
          <w:p w:rsidR="005B1833" w:rsidRDefault="005B1833"/>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vypínatelný airbag spolujezdce</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Ano</w:t>
            </w:r>
          </w:p>
        </w:tc>
      </w:tr>
      <w:tr w:rsidR="005B1833">
        <w:trPr>
          <w:trHeight w:hRule="exact" w:val="288"/>
          <w:jc w:val="center"/>
        </w:trPr>
        <w:tc>
          <w:tcPr>
            <w:tcW w:w="595" w:type="dxa"/>
            <w:vMerge/>
            <w:tcBorders>
              <w:left w:val="single" w:sz="4" w:space="0" w:color="auto"/>
            </w:tcBorders>
            <w:shd w:val="clear" w:color="auto" w:fill="FFFFFF"/>
          </w:tcPr>
          <w:p w:rsidR="005B1833" w:rsidRDefault="005B1833"/>
        </w:tc>
        <w:tc>
          <w:tcPr>
            <w:tcW w:w="3403" w:type="dxa"/>
            <w:vMerge/>
            <w:tcBorders>
              <w:left w:val="single" w:sz="4" w:space="0" w:color="auto"/>
            </w:tcBorders>
            <w:shd w:val="clear" w:color="auto" w:fill="FFFFFF"/>
          </w:tcPr>
          <w:p w:rsidR="005B1833" w:rsidRDefault="005B1833"/>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klimatizace</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Ano</w:t>
            </w:r>
          </w:p>
        </w:tc>
      </w:tr>
      <w:tr w:rsidR="005B1833">
        <w:trPr>
          <w:trHeight w:hRule="exact" w:val="298"/>
          <w:jc w:val="center"/>
        </w:trPr>
        <w:tc>
          <w:tcPr>
            <w:tcW w:w="595" w:type="dxa"/>
            <w:vMerge/>
            <w:tcBorders>
              <w:left w:val="single" w:sz="4" w:space="0" w:color="auto"/>
            </w:tcBorders>
            <w:shd w:val="clear" w:color="auto" w:fill="FFFFFF"/>
          </w:tcPr>
          <w:p w:rsidR="005B1833" w:rsidRDefault="005B1833"/>
        </w:tc>
        <w:tc>
          <w:tcPr>
            <w:tcW w:w="3403" w:type="dxa"/>
            <w:vMerge/>
            <w:tcBorders>
              <w:left w:val="single" w:sz="4" w:space="0" w:color="auto"/>
            </w:tcBorders>
            <w:shd w:val="clear" w:color="auto" w:fill="FFFFFF"/>
          </w:tcPr>
          <w:p w:rsidR="005B1833" w:rsidRDefault="005B1833"/>
        </w:tc>
        <w:tc>
          <w:tcPr>
            <w:tcW w:w="5813" w:type="dxa"/>
            <w:tcBorders>
              <w:top w:val="single" w:sz="4" w:space="0" w:color="auto"/>
              <w:left w:val="single" w:sz="4" w:space="0" w:color="auto"/>
            </w:tcBorders>
            <w:shd w:val="clear" w:color="auto" w:fill="FFFFFF"/>
          </w:tcPr>
          <w:p w:rsidR="005B1833" w:rsidRDefault="007C79A8">
            <w:pPr>
              <w:pStyle w:val="Other10"/>
              <w:spacing w:after="0" w:line="240" w:lineRule="auto"/>
              <w:jc w:val="both"/>
            </w:pPr>
            <w:r>
              <w:t>systém jízdní stability</w:t>
            </w:r>
          </w:p>
        </w:tc>
        <w:tc>
          <w:tcPr>
            <w:tcW w:w="3998"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Ano</w:t>
            </w:r>
          </w:p>
        </w:tc>
      </w:tr>
      <w:tr w:rsidR="005B1833">
        <w:trPr>
          <w:trHeight w:hRule="exact" w:val="312"/>
          <w:jc w:val="center"/>
        </w:trPr>
        <w:tc>
          <w:tcPr>
            <w:tcW w:w="595" w:type="dxa"/>
            <w:vMerge/>
            <w:tcBorders>
              <w:left w:val="single" w:sz="4" w:space="0" w:color="auto"/>
              <w:bottom w:val="single" w:sz="4" w:space="0" w:color="auto"/>
            </w:tcBorders>
            <w:shd w:val="clear" w:color="auto" w:fill="FFFFFF"/>
          </w:tcPr>
          <w:p w:rsidR="005B1833" w:rsidRDefault="005B1833"/>
        </w:tc>
        <w:tc>
          <w:tcPr>
            <w:tcW w:w="3403" w:type="dxa"/>
            <w:vMerge/>
            <w:tcBorders>
              <w:left w:val="single" w:sz="4" w:space="0" w:color="auto"/>
              <w:bottom w:val="single" w:sz="4" w:space="0" w:color="auto"/>
            </w:tcBorders>
            <w:shd w:val="clear" w:color="auto" w:fill="FFFFFF"/>
          </w:tcPr>
          <w:p w:rsidR="005B1833" w:rsidRDefault="005B1833"/>
        </w:tc>
        <w:tc>
          <w:tcPr>
            <w:tcW w:w="5813" w:type="dxa"/>
            <w:tcBorders>
              <w:top w:val="single" w:sz="4" w:space="0" w:color="auto"/>
              <w:left w:val="single" w:sz="4" w:space="0" w:color="auto"/>
              <w:bottom w:val="single" w:sz="4" w:space="0" w:color="auto"/>
            </w:tcBorders>
            <w:shd w:val="clear" w:color="auto" w:fill="FFFFFF"/>
          </w:tcPr>
          <w:p w:rsidR="005B1833" w:rsidRDefault="007C79A8">
            <w:pPr>
              <w:pStyle w:val="Other10"/>
              <w:spacing w:after="0" w:line="240" w:lineRule="auto"/>
              <w:jc w:val="both"/>
            </w:pPr>
            <w:r>
              <w:t>originální rádio integrované v přístrojové desce se vstupem</w:t>
            </w:r>
          </w:p>
        </w:tc>
        <w:tc>
          <w:tcPr>
            <w:tcW w:w="3998" w:type="dxa"/>
            <w:tcBorders>
              <w:top w:val="single" w:sz="4" w:space="0" w:color="auto"/>
              <w:left w:val="single" w:sz="4" w:space="0" w:color="auto"/>
              <w:bottom w:val="single" w:sz="4" w:space="0" w:color="auto"/>
              <w:right w:val="single" w:sz="4" w:space="0" w:color="auto"/>
            </w:tcBorders>
            <w:shd w:val="clear" w:color="auto" w:fill="E2D7BD"/>
          </w:tcPr>
          <w:p w:rsidR="005B1833" w:rsidRDefault="007C79A8">
            <w:pPr>
              <w:pStyle w:val="Other10"/>
              <w:spacing w:after="0" w:line="240" w:lineRule="auto"/>
            </w:pPr>
            <w:r>
              <w:t>Ano</w:t>
            </w:r>
          </w:p>
        </w:tc>
      </w:tr>
    </w:tbl>
    <w:p w:rsidR="005B1833" w:rsidRDefault="007C79A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3398"/>
        <w:gridCol w:w="5818"/>
        <w:gridCol w:w="4003"/>
      </w:tblGrid>
      <w:tr w:rsidR="005B1833">
        <w:trPr>
          <w:trHeight w:hRule="exact" w:val="322"/>
          <w:jc w:val="center"/>
        </w:trPr>
        <w:tc>
          <w:tcPr>
            <w:tcW w:w="595" w:type="dxa"/>
            <w:vMerge w:val="restart"/>
            <w:tcBorders>
              <w:top w:val="single" w:sz="4" w:space="0" w:color="auto"/>
              <w:left w:val="single" w:sz="4" w:space="0" w:color="auto"/>
            </w:tcBorders>
            <w:shd w:val="clear" w:color="auto" w:fill="FFFFFF"/>
          </w:tcPr>
          <w:p w:rsidR="005B1833" w:rsidRDefault="005B1833">
            <w:pPr>
              <w:rPr>
                <w:sz w:val="10"/>
                <w:szCs w:val="10"/>
              </w:rPr>
            </w:pPr>
          </w:p>
        </w:tc>
        <w:tc>
          <w:tcPr>
            <w:tcW w:w="3398" w:type="dxa"/>
            <w:vMerge w:val="restart"/>
            <w:tcBorders>
              <w:top w:val="single" w:sz="4" w:space="0" w:color="auto"/>
              <w:left w:val="single" w:sz="4" w:space="0" w:color="auto"/>
            </w:tcBorders>
            <w:shd w:val="clear" w:color="auto" w:fill="FFFFFF"/>
          </w:tcPr>
          <w:p w:rsidR="005B1833" w:rsidRDefault="005B1833">
            <w:pPr>
              <w:rPr>
                <w:sz w:val="10"/>
                <w:szCs w:val="10"/>
              </w:rPr>
            </w:pPr>
          </w:p>
        </w:tc>
        <w:tc>
          <w:tcPr>
            <w:tcW w:w="9821" w:type="dxa"/>
            <w:gridSpan w:val="2"/>
            <w:tcBorders>
              <w:top w:val="single" w:sz="4" w:space="0" w:color="auto"/>
              <w:left w:val="single" w:sz="4" w:space="0" w:color="auto"/>
              <w:right w:val="single" w:sz="4" w:space="0" w:color="auto"/>
            </w:tcBorders>
            <w:shd w:val="clear" w:color="auto" w:fill="FFFFFF"/>
          </w:tcPr>
          <w:p w:rsidR="005B1833" w:rsidRDefault="007C79A8">
            <w:pPr>
              <w:pStyle w:val="Other10"/>
              <w:spacing w:after="0" w:line="240" w:lineRule="auto"/>
            </w:pPr>
            <w:r>
              <w:t>USB/paměťové karty a min. 4 reproduktory</w:t>
            </w:r>
          </w:p>
        </w:tc>
      </w:tr>
      <w:tr w:rsidR="005B1833">
        <w:trPr>
          <w:trHeight w:hRule="exact" w:val="293"/>
          <w:jc w:val="center"/>
        </w:trPr>
        <w:tc>
          <w:tcPr>
            <w:tcW w:w="595" w:type="dxa"/>
            <w:vMerge/>
            <w:tcBorders>
              <w:left w:val="single" w:sz="4" w:space="0" w:color="auto"/>
            </w:tcBorders>
            <w:shd w:val="clear" w:color="auto" w:fill="FFFFFF"/>
          </w:tcPr>
          <w:p w:rsidR="005B1833" w:rsidRDefault="005B1833"/>
        </w:tc>
        <w:tc>
          <w:tcPr>
            <w:tcW w:w="3398" w:type="dxa"/>
            <w:vMerge/>
            <w:tcBorders>
              <w:left w:val="single" w:sz="4" w:space="0" w:color="auto"/>
            </w:tcBorders>
            <w:shd w:val="clear" w:color="auto" w:fill="FFFFFF"/>
          </w:tcPr>
          <w:p w:rsidR="005B1833" w:rsidRDefault="005B1833"/>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výškově a podélně stavitelný kožený volant</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zadní sedadla dělená</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8"/>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3 hlavové opěrky na zadních sedadlech</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centrální zamykání s dálkovým ovládáním</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 xml:space="preserve">el. </w:t>
            </w:r>
            <w:proofErr w:type="gramStart"/>
            <w:r>
              <w:t>ovládání</w:t>
            </w:r>
            <w:proofErr w:type="gramEnd"/>
            <w:r>
              <w:t xml:space="preserve"> předních oken</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 xml:space="preserve">el. </w:t>
            </w:r>
            <w:proofErr w:type="gramStart"/>
            <w:r>
              <w:t>stavitelná</w:t>
            </w:r>
            <w:proofErr w:type="gramEnd"/>
            <w:r>
              <w:t xml:space="preserve"> zpětná zrcátka v barvě karosérie</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přední mlhovky</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světlomety pro denní svícení nebo funkce denního svícení</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8"/>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tónovaná skla</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466"/>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vAlign w:val="bottom"/>
          </w:tcPr>
          <w:p w:rsidR="005B1833" w:rsidRDefault="007C79A8">
            <w:pPr>
              <w:pStyle w:val="Other10"/>
              <w:spacing w:after="0" w:line="240" w:lineRule="auto"/>
            </w:pPr>
            <w:r>
              <w:t>kompletní sada gumových podlahových koberců (z originálního příslušenství výrobce)</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ochranná vana do zavazadlového prostoru</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3"/>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bez označení motorizace</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88"/>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Senzory parkování vzadu</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88"/>
          <w:jc w:val="center"/>
        </w:trPr>
        <w:tc>
          <w:tcPr>
            <w:tcW w:w="595" w:type="dxa"/>
            <w:tcBorders>
              <w:left w:val="single" w:sz="4" w:space="0" w:color="auto"/>
            </w:tcBorders>
            <w:shd w:val="clear" w:color="auto" w:fill="FFFFFF"/>
          </w:tcPr>
          <w:p w:rsidR="005B1833" w:rsidRDefault="005B1833">
            <w:pPr>
              <w:rPr>
                <w:sz w:val="10"/>
                <w:szCs w:val="10"/>
              </w:rPr>
            </w:pPr>
          </w:p>
        </w:tc>
        <w:tc>
          <w:tcPr>
            <w:tcW w:w="3398" w:type="dxa"/>
            <w:tcBorders>
              <w:left w:val="single" w:sz="4" w:space="0" w:color="auto"/>
            </w:tcBorders>
            <w:shd w:val="clear" w:color="auto" w:fill="FFFFFF"/>
          </w:tcPr>
          <w:p w:rsidR="005B1833" w:rsidRDefault="005B1833">
            <w:pPr>
              <w:rPr>
                <w:sz w:val="10"/>
                <w:szCs w:val="10"/>
              </w:rPr>
            </w:pP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Front Asistent</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586"/>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15</w:t>
            </w:r>
          </w:p>
        </w:tc>
        <w:tc>
          <w:tcPr>
            <w:tcW w:w="3398" w:type="dxa"/>
            <w:tcBorders>
              <w:top w:val="single" w:sz="4" w:space="0" w:color="auto"/>
              <w:left w:val="single" w:sz="4" w:space="0" w:color="auto"/>
            </w:tcBorders>
            <w:shd w:val="clear" w:color="auto" w:fill="FFFFFF"/>
          </w:tcPr>
          <w:p w:rsidR="005B1833" w:rsidRDefault="007C79A8">
            <w:pPr>
              <w:pStyle w:val="Other10"/>
              <w:spacing w:after="0" w:line="240" w:lineRule="auto"/>
            </w:pPr>
            <w:r>
              <w:t>sada kol z výroby včetně letních pneumatik</w:t>
            </w: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rezervní kolo</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466"/>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16</w:t>
            </w:r>
          </w:p>
        </w:tc>
        <w:tc>
          <w:tcPr>
            <w:tcW w:w="3398" w:type="dxa"/>
            <w:tcBorders>
              <w:top w:val="single" w:sz="4" w:space="0" w:color="auto"/>
              <w:left w:val="single" w:sz="4" w:space="0" w:color="auto"/>
            </w:tcBorders>
            <w:shd w:val="clear" w:color="auto" w:fill="FFFFFF"/>
            <w:vAlign w:val="bottom"/>
          </w:tcPr>
          <w:p w:rsidR="005B1833" w:rsidRDefault="007C79A8">
            <w:pPr>
              <w:pStyle w:val="Other10"/>
              <w:spacing w:after="0" w:line="240" w:lineRule="auto"/>
            </w:pPr>
            <w:r>
              <w:t>druhá sada kol včetně zimních pneumatik</w:t>
            </w: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ocelové disky 15“</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9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17</w:t>
            </w:r>
          </w:p>
        </w:tc>
        <w:tc>
          <w:tcPr>
            <w:tcW w:w="3398" w:type="dxa"/>
            <w:tcBorders>
              <w:top w:val="single" w:sz="4" w:space="0" w:color="auto"/>
              <w:left w:val="single" w:sz="4" w:space="0" w:color="auto"/>
            </w:tcBorders>
            <w:shd w:val="clear" w:color="auto" w:fill="FFFFFF"/>
          </w:tcPr>
          <w:p w:rsidR="005B1833" w:rsidRDefault="007C79A8">
            <w:pPr>
              <w:pStyle w:val="Other10"/>
              <w:spacing w:after="0" w:line="240" w:lineRule="auto"/>
            </w:pPr>
            <w:r>
              <w:t>záruka na celé vozidlo</w:t>
            </w: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min. 5 let nebo 100 000 km</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8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18</w:t>
            </w:r>
          </w:p>
        </w:tc>
        <w:tc>
          <w:tcPr>
            <w:tcW w:w="3398" w:type="dxa"/>
            <w:tcBorders>
              <w:top w:val="single" w:sz="4" w:space="0" w:color="auto"/>
              <w:left w:val="single" w:sz="4" w:space="0" w:color="auto"/>
            </w:tcBorders>
            <w:shd w:val="clear" w:color="auto" w:fill="FFFFFF"/>
          </w:tcPr>
          <w:p w:rsidR="005B1833" w:rsidRDefault="007C79A8">
            <w:pPr>
              <w:pStyle w:val="Other10"/>
              <w:spacing w:after="0" w:line="240" w:lineRule="auto"/>
            </w:pPr>
            <w:r>
              <w:t>objem palivové nádrže</w:t>
            </w: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&gt;40 I</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r w:rsidR="005B1833">
        <w:trPr>
          <w:trHeight w:hRule="exact" w:val="28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19</w:t>
            </w:r>
          </w:p>
        </w:tc>
        <w:tc>
          <w:tcPr>
            <w:tcW w:w="3398" w:type="dxa"/>
            <w:tcBorders>
              <w:top w:val="single" w:sz="4" w:space="0" w:color="auto"/>
              <w:left w:val="single" w:sz="4" w:space="0" w:color="auto"/>
            </w:tcBorders>
            <w:shd w:val="clear" w:color="auto" w:fill="FFFFFF"/>
          </w:tcPr>
          <w:p w:rsidR="005B1833" w:rsidRDefault="007C79A8">
            <w:pPr>
              <w:pStyle w:val="Other10"/>
              <w:spacing w:after="0" w:line="240" w:lineRule="auto"/>
            </w:pPr>
            <w:r>
              <w:t>rozvor</w:t>
            </w: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&gt; 2400 mm</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pPr>
            <w:r>
              <w:t>2455 mm</w:t>
            </w:r>
          </w:p>
        </w:tc>
      </w:tr>
      <w:tr w:rsidR="005B1833">
        <w:trPr>
          <w:trHeight w:hRule="exact" w:val="298"/>
          <w:jc w:val="center"/>
        </w:trPr>
        <w:tc>
          <w:tcPr>
            <w:tcW w:w="595" w:type="dxa"/>
            <w:tcBorders>
              <w:top w:val="single" w:sz="4" w:space="0" w:color="auto"/>
              <w:left w:val="single" w:sz="4" w:space="0" w:color="auto"/>
            </w:tcBorders>
            <w:shd w:val="clear" w:color="auto" w:fill="FFFFFF"/>
          </w:tcPr>
          <w:p w:rsidR="005B1833" w:rsidRDefault="007C79A8">
            <w:pPr>
              <w:pStyle w:val="Other10"/>
              <w:spacing w:after="0" w:line="240" w:lineRule="auto"/>
              <w:jc w:val="center"/>
            </w:pPr>
            <w:r>
              <w:t>20</w:t>
            </w:r>
          </w:p>
        </w:tc>
        <w:tc>
          <w:tcPr>
            <w:tcW w:w="3398" w:type="dxa"/>
            <w:tcBorders>
              <w:top w:val="single" w:sz="4" w:space="0" w:color="auto"/>
              <w:left w:val="single" w:sz="4" w:space="0" w:color="auto"/>
            </w:tcBorders>
            <w:shd w:val="clear" w:color="auto" w:fill="FFFFFF"/>
          </w:tcPr>
          <w:p w:rsidR="005B1833" w:rsidRDefault="007C79A8">
            <w:pPr>
              <w:pStyle w:val="Other10"/>
              <w:spacing w:after="0" w:line="240" w:lineRule="auto"/>
            </w:pPr>
            <w:r>
              <w:t>užitečné zatížení</w:t>
            </w:r>
          </w:p>
        </w:tc>
        <w:tc>
          <w:tcPr>
            <w:tcW w:w="5818" w:type="dxa"/>
            <w:tcBorders>
              <w:top w:val="single" w:sz="4" w:space="0" w:color="auto"/>
              <w:left w:val="single" w:sz="4" w:space="0" w:color="auto"/>
            </w:tcBorders>
            <w:shd w:val="clear" w:color="auto" w:fill="FFFFFF"/>
          </w:tcPr>
          <w:p w:rsidR="005B1833" w:rsidRDefault="007C79A8">
            <w:pPr>
              <w:pStyle w:val="Other10"/>
              <w:spacing w:after="0" w:line="240" w:lineRule="auto"/>
            </w:pPr>
            <w:r>
              <w:t>&gt; 450 kg</w:t>
            </w:r>
          </w:p>
        </w:tc>
        <w:tc>
          <w:tcPr>
            <w:tcW w:w="4003" w:type="dxa"/>
            <w:tcBorders>
              <w:top w:val="single" w:sz="4" w:space="0" w:color="auto"/>
              <w:left w:val="single" w:sz="4" w:space="0" w:color="auto"/>
              <w:right w:val="single" w:sz="4" w:space="0" w:color="auto"/>
            </w:tcBorders>
            <w:shd w:val="clear" w:color="auto" w:fill="E2D7BD"/>
          </w:tcPr>
          <w:p w:rsidR="005B1833" w:rsidRDefault="007C79A8">
            <w:pPr>
              <w:pStyle w:val="Other10"/>
              <w:spacing w:after="0" w:line="240" w:lineRule="auto"/>
              <w:jc w:val="both"/>
            </w:pPr>
            <w:r>
              <w:t>530</w:t>
            </w:r>
          </w:p>
        </w:tc>
      </w:tr>
      <w:tr w:rsidR="005B1833">
        <w:trPr>
          <w:trHeight w:hRule="exact" w:val="720"/>
          <w:jc w:val="center"/>
        </w:trPr>
        <w:tc>
          <w:tcPr>
            <w:tcW w:w="595" w:type="dxa"/>
            <w:tcBorders>
              <w:top w:val="single" w:sz="4" w:space="0" w:color="auto"/>
              <w:left w:val="single" w:sz="4" w:space="0" w:color="auto"/>
              <w:bottom w:val="single" w:sz="4" w:space="0" w:color="auto"/>
            </w:tcBorders>
            <w:shd w:val="clear" w:color="auto" w:fill="FFFFFF"/>
          </w:tcPr>
          <w:p w:rsidR="005B1833" w:rsidRDefault="007C79A8">
            <w:pPr>
              <w:pStyle w:val="Other10"/>
              <w:spacing w:after="0" w:line="240" w:lineRule="auto"/>
              <w:jc w:val="center"/>
            </w:pPr>
            <w:r>
              <w:t>21</w:t>
            </w:r>
          </w:p>
        </w:tc>
        <w:tc>
          <w:tcPr>
            <w:tcW w:w="3398" w:type="dxa"/>
            <w:tcBorders>
              <w:top w:val="single" w:sz="4" w:space="0" w:color="auto"/>
              <w:left w:val="single" w:sz="4" w:space="0" w:color="auto"/>
              <w:bottom w:val="single" w:sz="4" w:space="0" w:color="auto"/>
            </w:tcBorders>
            <w:shd w:val="clear" w:color="auto" w:fill="FFFFFF"/>
            <w:vAlign w:val="bottom"/>
          </w:tcPr>
          <w:p w:rsidR="005B1833" w:rsidRDefault="007C79A8">
            <w:pPr>
              <w:pStyle w:val="Other10"/>
              <w:spacing w:after="0" w:line="240" w:lineRule="auto"/>
            </w:pPr>
            <w:r>
              <w:t>další vhodné vybavení či parametry nabízené uchazečem zahrnuté</w:t>
            </w:r>
          </w:p>
          <w:p w:rsidR="005B1833" w:rsidRDefault="007C79A8">
            <w:pPr>
              <w:pStyle w:val="Other10"/>
              <w:spacing w:after="0" w:line="240" w:lineRule="auto"/>
            </w:pPr>
            <w:r>
              <w:t>v nabídkové ceně</w:t>
            </w:r>
          </w:p>
        </w:tc>
        <w:tc>
          <w:tcPr>
            <w:tcW w:w="5818" w:type="dxa"/>
            <w:tcBorders>
              <w:top w:val="single" w:sz="4" w:space="0" w:color="auto"/>
              <w:left w:val="single" w:sz="4" w:space="0" w:color="auto"/>
              <w:bottom w:val="single" w:sz="4" w:space="0" w:color="auto"/>
            </w:tcBorders>
            <w:shd w:val="clear" w:color="auto" w:fill="FFFFFF"/>
            <w:vAlign w:val="bottom"/>
          </w:tcPr>
          <w:p w:rsidR="005B1833" w:rsidRDefault="007C79A8">
            <w:pPr>
              <w:pStyle w:val="Other10"/>
              <w:spacing w:after="0" w:line="240" w:lineRule="auto"/>
            </w:pPr>
            <w:r>
              <w:t xml:space="preserve">dodání vozidla včetně: požadované dokumentace, manuálu, 2 klíčů, min. 10 I benzínu v nádrži, druhé sady náhradních </w:t>
            </w:r>
            <w:proofErr w:type="spellStart"/>
            <w:r>
              <w:t>pneu</w:t>
            </w:r>
            <w:proofErr w:type="spellEnd"/>
            <w:r>
              <w:t xml:space="preserve">, povinné </w:t>
            </w:r>
            <w:proofErr w:type="gramStart"/>
            <w:r>
              <w:t>výbavy,...</w:t>
            </w:r>
            <w:proofErr w:type="gramEnd"/>
          </w:p>
        </w:tc>
        <w:tc>
          <w:tcPr>
            <w:tcW w:w="4003" w:type="dxa"/>
            <w:tcBorders>
              <w:top w:val="single" w:sz="4" w:space="0" w:color="auto"/>
              <w:left w:val="single" w:sz="4" w:space="0" w:color="auto"/>
              <w:bottom w:val="single" w:sz="4" w:space="0" w:color="auto"/>
              <w:right w:val="single" w:sz="4" w:space="0" w:color="auto"/>
            </w:tcBorders>
            <w:shd w:val="clear" w:color="auto" w:fill="E2D7BD"/>
          </w:tcPr>
          <w:p w:rsidR="005B1833" w:rsidRDefault="007C79A8">
            <w:pPr>
              <w:pStyle w:val="Other10"/>
              <w:spacing w:after="0" w:line="240" w:lineRule="auto"/>
              <w:jc w:val="both"/>
            </w:pPr>
            <w:r>
              <w:t>Ano</w:t>
            </w:r>
          </w:p>
        </w:tc>
      </w:tr>
    </w:tbl>
    <w:p w:rsidR="007C79A8" w:rsidRDefault="007C79A8"/>
    <w:sectPr w:rsidR="007C79A8">
      <w:headerReference w:type="default" r:id="rId6"/>
      <w:pgSz w:w="16840" w:h="11900" w:orient="landscape"/>
      <w:pgMar w:top="1454" w:right="1532" w:bottom="1527" w:left="1181" w:header="0" w:footer="10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65C" w:rsidRDefault="00E5065C">
      <w:r>
        <w:separator/>
      </w:r>
    </w:p>
  </w:endnote>
  <w:endnote w:type="continuationSeparator" w:id="0">
    <w:p w:rsidR="00E5065C" w:rsidRDefault="00E5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65C" w:rsidRDefault="00E5065C"/>
  </w:footnote>
  <w:footnote w:type="continuationSeparator" w:id="0">
    <w:p w:rsidR="00E5065C" w:rsidRDefault="00E506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33" w:rsidRDefault="007C79A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774700</wp:posOffset>
              </wp:positionH>
              <wp:positionV relativeFrom="page">
                <wp:posOffset>472440</wp:posOffset>
              </wp:positionV>
              <wp:extent cx="406019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4060190" cy="121920"/>
                      </a:xfrm>
                      <a:prstGeom prst="rect">
                        <a:avLst/>
                      </a:prstGeom>
                      <a:noFill/>
                    </wps:spPr>
                    <wps:txbx>
                      <w:txbxContent>
                        <w:p w:rsidR="005B1833" w:rsidRDefault="007C79A8">
                          <w:pPr>
                            <w:pStyle w:val="Headerorfooter20"/>
                          </w:pPr>
                          <w:r>
                            <w:rPr>
                              <w:rFonts w:ascii="Arial" w:eastAsia="Arial" w:hAnsi="Arial" w:cs="Arial"/>
                            </w:rPr>
                            <w:t xml:space="preserve">Příloha č. 2 </w:t>
                          </w:r>
                          <w:r>
                            <w:rPr>
                              <w:rFonts w:ascii="Arial" w:eastAsia="Arial" w:hAnsi="Arial" w:cs="Arial"/>
                              <w:b/>
                              <w:bCs/>
                            </w:rPr>
                            <w:t>: TECHNICKÁ SPECIFIKACE OSOBNÍHO VOZIDLA NIŽŠÍ TŘÍDY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1.pt;margin-top:37.200000000000003pt;width:319.69999999999999pt;height:9.59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lang w:val="cs-CZ" w:eastAsia="cs-CZ" w:bidi="cs-CZ"/>
                      </w:rPr>
                      <w:t xml:space="preserve">Příloha č. 2 </w:t>
                    </w:r>
                    <w:r>
                      <w:rPr>
                        <w:rFonts w:ascii="Arial" w:eastAsia="Arial" w:hAnsi="Arial" w:cs="Arial"/>
                        <w:b/>
                        <w:bCs/>
                        <w:color w:val="000000"/>
                        <w:spacing w:val="0"/>
                        <w:w w:val="100"/>
                        <w:position w:val="0"/>
                        <w:lang w:val="cs-CZ" w:eastAsia="cs-CZ" w:bidi="cs-CZ"/>
                      </w:rPr>
                      <w:t>: TECHNICKÁ SPECIFIKACE OSOBNÍHO VOZIDLA NIŽŠÍ TŘÍDY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33"/>
    <w:rsid w:val="001F3CA2"/>
    <w:rsid w:val="005B1833"/>
    <w:rsid w:val="007C79A8"/>
    <w:rsid w:val="00A54BE6"/>
    <w:rsid w:val="00E50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459C9-1F06-41A4-910F-86E1BBC3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singl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shd w:val="clear" w:color="auto" w:fill="auto"/>
    </w:rPr>
  </w:style>
  <w:style w:type="paragraph" w:customStyle="1" w:styleId="Heading110">
    <w:name w:val="Heading #1|1"/>
    <w:basedOn w:val="Normln"/>
    <w:link w:val="Heading11"/>
    <w:pPr>
      <w:spacing w:before="100" w:after="500"/>
      <w:outlineLvl w:val="0"/>
    </w:pPr>
    <w:rPr>
      <w:rFonts w:ascii="Arial" w:eastAsia="Arial" w:hAnsi="Arial" w:cs="Arial"/>
      <w:b/>
      <w:bCs/>
      <w:sz w:val="22"/>
      <w:szCs w:val="22"/>
      <w:u w:val="single"/>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120" w:line="276" w:lineRule="auto"/>
    </w:pPr>
    <w:rPr>
      <w:rFonts w:ascii="Arial" w:eastAsia="Arial" w:hAnsi="Arial" w:cs="Arial"/>
      <w:sz w:val="20"/>
      <w:szCs w:val="20"/>
    </w:rPr>
  </w:style>
  <w:style w:type="paragraph" w:customStyle="1" w:styleId="Other10">
    <w:name w:val="Other|1"/>
    <w:basedOn w:val="Normln"/>
    <w:link w:val="Other1"/>
    <w:pPr>
      <w:spacing w:after="120" w:line="276"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Skálová</dc:creator>
  <cp:keywords/>
  <cp:lastModifiedBy>Krejčiříková Jaroslava</cp:lastModifiedBy>
  <cp:revision>2</cp:revision>
  <dcterms:created xsi:type="dcterms:W3CDTF">2020-05-15T06:20:00Z</dcterms:created>
  <dcterms:modified xsi:type="dcterms:W3CDTF">2020-05-15T06:20:00Z</dcterms:modified>
</cp:coreProperties>
</file>