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9-196/R6600/20/RS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157DB7" w:rsidRPr="006953A3" w:rsidRDefault="00F369D2" w:rsidP="00157DB7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D-PLUS PROJEKTOVÁ A INŽENÝRSKÁ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Sokolovská 45/16, 186 00 Praha 8 - Karlín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26760312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CZ26760312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2020 - 2021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29.04.2020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akce:1/4/R66/00</w:t>
            </w:r>
          </w:p>
          <w:p w:rsidR="00040431" w:rsidRDefault="00A10C68">
            <w:r>
              <w:t>Název akce:Obnova vodovodního řadu DN 1100, ul. Vinohradská, P3</w:t>
            </w:r>
          </w:p>
          <w:p w:rsidR="00040431" w:rsidRDefault="00A10C68">
            <w:r>
              <w:t xml:space="preserve">autorský dozor dle nabídky 787/2020 z 23.4.2020 do výše 97500 Kč </w:t>
            </w:r>
            <w:r>
              <w:t>bez DPH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</w:t>
            </w:r>
            <w:bookmarkStart w:id="0" w:name="_GoBack"/>
            <w:bookmarkEnd w:id="0"/>
            <w:r>
              <w:rPr>
                <w:b/>
                <w:szCs w:val="20"/>
              </w:rPr>
              <w:t>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C68" w:rsidRDefault="00A10C68" w:rsidP="00CD4058">
      <w:pPr>
        <w:spacing w:after="0" w:line="240" w:lineRule="auto"/>
      </w:pPr>
      <w:r>
        <w:separator/>
      </w:r>
    </w:p>
  </w:endnote>
  <w:endnote w:type="continuationSeparator" w:id="0">
    <w:p w:rsidR="00A10C68" w:rsidRDefault="00A10C68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C68" w:rsidRDefault="00A10C68" w:rsidP="00CD4058">
      <w:pPr>
        <w:spacing w:after="0" w:line="240" w:lineRule="auto"/>
      </w:pPr>
      <w:r>
        <w:separator/>
      </w:r>
    </w:p>
  </w:footnote>
  <w:footnote w:type="continuationSeparator" w:id="0">
    <w:p w:rsidR="00A10C68" w:rsidRDefault="00A10C68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40431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57DB7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10C68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04B2-71A8-4FFB-A4A3-31E51A2D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2020-05-15T04:14:00Z</dcterms:modified>
</cp:coreProperties>
</file>