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79DE5" w14:textId="77777777" w:rsidR="00E35019" w:rsidRPr="00E1441D" w:rsidRDefault="00E35019" w:rsidP="00E1441D">
      <w:pPr>
        <w:pStyle w:val="Normlnbezmezery"/>
      </w:pPr>
    </w:p>
    <w:p w14:paraId="66B141E4" w14:textId="1F7FBF56" w:rsidR="00E35019" w:rsidRPr="00E1441D" w:rsidRDefault="00E35019" w:rsidP="00E1441D">
      <w:pPr>
        <w:pStyle w:val="Normlnbezmezery"/>
        <w:jc w:val="center"/>
        <w:rPr>
          <w:rFonts w:ascii="Times New Roman" w:hAnsi="Times New Roman"/>
          <w:b/>
          <w:sz w:val="32"/>
          <w:szCs w:val="32"/>
        </w:rPr>
      </w:pPr>
      <w:r w:rsidRPr="00E1441D">
        <w:rPr>
          <w:rFonts w:ascii="Times New Roman" w:hAnsi="Times New Roman"/>
          <w:b/>
          <w:sz w:val="32"/>
          <w:szCs w:val="32"/>
        </w:rPr>
        <w:t>KUPNÍ SMLOUVA č</w:t>
      </w:r>
      <w:r w:rsidR="005B639B">
        <w:rPr>
          <w:rFonts w:ascii="Times New Roman" w:hAnsi="Times New Roman"/>
          <w:b/>
          <w:sz w:val="32"/>
          <w:szCs w:val="32"/>
        </w:rPr>
        <w:t>. K20014</w:t>
      </w:r>
    </w:p>
    <w:p w14:paraId="3939B0A7" w14:textId="77777777" w:rsidR="00E35019" w:rsidRPr="00E1441D" w:rsidRDefault="00E35019" w:rsidP="00E1441D">
      <w:pPr>
        <w:pStyle w:val="Normlnbezmezery"/>
        <w:rPr>
          <w:rFonts w:ascii="Times New Roman" w:hAnsi="Times New Roman"/>
          <w:sz w:val="24"/>
        </w:rPr>
      </w:pPr>
    </w:p>
    <w:p w14:paraId="753AD4ED" w14:textId="77777777" w:rsidR="00E35019" w:rsidRPr="00E1441D" w:rsidRDefault="00E35019" w:rsidP="00E1441D">
      <w:pPr>
        <w:pStyle w:val="Normlnbezmezery"/>
        <w:jc w:val="center"/>
        <w:rPr>
          <w:rFonts w:ascii="Times New Roman" w:hAnsi="Times New Roman"/>
          <w:sz w:val="24"/>
        </w:rPr>
      </w:pPr>
      <w:r w:rsidRPr="00E1441D">
        <w:rPr>
          <w:rFonts w:ascii="Times New Roman" w:hAnsi="Times New Roman"/>
          <w:sz w:val="24"/>
        </w:rPr>
        <w:t>Dle § 2079 a násl. zákona č. 89/2012 Sb., občanský zákoník, v platném znění</w:t>
      </w:r>
    </w:p>
    <w:p w14:paraId="6D077544" w14:textId="77777777" w:rsidR="00E35019" w:rsidRPr="00E1441D" w:rsidRDefault="00E35019" w:rsidP="00E1441D">
      <w:pPr>
        <w:pStyle w:val="Normlnbezmezery"/>
        <w:jc w:val="center"/>
        <w:rPr>
          <w:rFonts w:ascii="Times New Roman" w:hAnsi="Times New Roman"/>
          <w:b/>
          <w:sz w:val="24"/>
        </w:rPr>
      </w:pPr>
      <w:r w:rsidRPr="00E1441D">
        <w:rPr>
          <w:rFonts w:ascii="Times New Roman" w:hAnsi="Times New Roman"/>
          <w:sz w:val="24"/>
        </w:rPr>
        <w:t>(dále jen „OZ“)</w:t>
      </w:r>
    </w:p>
    <w:p w14:paraId="522AA491" w14:textId="77777777" w:rsidR="00E35019" w:rsidRPr="00E1441D" w:rsidRDefault="00E35019" w:rsidP="00E1441D">
      <w:pPr>
        <w:pStyle w:val="Normlnbezmezery"/>
        <w:rPr>
          <w:rFonts w:ascii="Times New Roman" w:hAnsi="Times New Roman"/>
          <w:b/>
          <w:sz w:val="24"/>
        </w:rPr>
      </w:pPr>
    </w:p>
    <w:p w14:paraId="48F83A0C" w14:textId="77777777" w:rsidR="00E35019" w:rsidRPr="00E1441D" w:rsidRDefault="00E35019" w:rsidP="00E1441D">
      <w:pPr>
        <w:pStyle w:val="Normlnbezmezery"/>
        <w:jc w:val="center"/>
        <w:rPr>
          <w:rFonts w:ascii="Times New Roman" w:hAnsi="Times New Roman"/>
          <w:b/>
          <w:sz w:val="24"/>
        </w:rPr>
      </w:pPr>
      <w:r w:rsidRPr="00E1441D">
        <w:rPr>
          <w:rFonts w:ascii="Times New Roman" w:hAnsi="Times New Roman"/>
          <w:sz w:val="24"/>
        </w:rPr>
        <w:br/>
      </w:r>
      <w:r w:rsidRPr="00E1441D">
        <w:rPr>
          <w:rFonts w:ascii="Times New Roman" w:hAnsi="Times New Roman"/>
          <w:b/>
          <w:sz w:val="24"/>
        </w:rPr>
        <w:t>I. Smluvní strany</w:t>
      </w:r>
    </w:p>
    <w:p w14:paraId="75D7C35C" w14:textId="77777777" w:rsidR="00E35019" w:rsidRPr="00E1441D" w:rsidRDefault="00E35019" w:rsidP="00E1441D">
      <w:pPr>
        <w:pStyle w:val="Normlnbezmezery"/>
        <w:rPr>
          <w:rFonts w:ascii="Times New Roman" w:hAnsi="Times New Roman"/>
          <w:b/>
          <w:sz w:val="24"/>
        </w:rPr>
      </w:pPr>
    </w:p>
    <w:p w14:paraId="716E9AED" w14:textId="77777777" w:rsidR="00E35019" w:rsidRPr="00E1441D" w:rsidRDefault="00E35019" w:rsidP="00E1441D">
      <w:pPr>
        <w:pStyle w:val="Normlnbezmezery"/>
        <w:rPr>
          <w:rFonts w:ascii="Times New Roman" w:hAnsi="Times New Roman"/>
          <w:b/>
          <w:spacing w:val="-3"/>
          <w:sz w:val="24"/>
        </w:rPr>
      </w:pPr>
      <w:r w:rsidRPr="00E1441D">
        <w:rPr>
          <w:rFonts w:ascii="Times New Roman" w:hAnsi="Times New Roman"/>
          <w:b/>
          <w:sz w:val="24"/>
        </w:rPr>
        <w:t xml:space="preserve">Prodávající: </w:t>
      </w:r>
      <w:r w:rsidRPr="00E1441D">
        <w:rPr>
          <w:rFonts w:ascii="Times New Roman" w:hAnsi="Times New Roman"/>
          <w:b/>
          <w:sz w:val="24"/>
        </w:rPr>
        <w:br/>
      </w:r>
      <w:r w:rsidRPr="00E1441D">
        <w:rPr>
          <w:rFonts w:ascii="Times New Roman" w:hAnsi="Times New Roman"/>
          <w:b/>
          <w:spacing w:val="-3"/>
          <w:sz w:val="24"/>
        </w:rPr>
        <w:t>ANAMET s.r.o.</w:t>
      </w:r>
    </w:p>
    <w:p w14:paraId="3B3A75B3"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Sídlo: Kováků 26, 150 00 Praha 5-Smíchov</w:t>
      </w:r>
    </w:p>
    <w:p w14:paraId="4CC23AC1" w14:textId="77777777" w:rsidR="00E35019" w:rsidRPr="00E1441D" w:rsidRDefault="00E35019" w:rsidP="00E1441D">
      <w:pPr>
        <w:pStyle w:val="Normlnbezmezery"/>
        <w:rPr>
          <w:rFonts w:ascii="Times New Roman" w:hAnsi="Times New Roman"/>
          <w:spacing w:val="-3"/>
          <w:sz w:val="24"/>
        </w:rPr>
      </w:pPr>
      <w:r w:rsidRPr="00E1441D">
        <w:rPr>
          <w:rFonts w:ascii="Times New Roman" w:hAnsi="Times New Roman"/>
          <w:spacing w:val="-3"/>
          <w:sz w:val="24"/>
        </w:rPr>
        <w:t>Zapsána v rejstříku vedeného u Městského soudu v Praze, oddíl C, vložka 58244</w:t>
      </w:r>
    </w:p>
    <w:p w14:paraId="5254D913" w14:textId="77777777" w:rsidR="00E35019" w:rsidRPr="00E1441D" w:rsidRDefault="00E35019" w:rsidP="00E1441D">
      <w:pPr>
        <w:pStyle w:val="Normlnbezmezery"/>
        <w:rPr>
          <w:rFonts w:ascii="Times New Roman" w:hAnsi="Times New Roman"/>
          <w:spacing w:val="-3"/>
          <w:sz w:val="24"/>
        </w:rPr>
      </w:pPr>
      <w:r w:rsidRPr="00E1441D">
        <w:rPr>
          <w:rFonts w:ascii="Times New Roman" w:hAnsi="Times New Roman"/>
          <w:spacing w:val="-3"/>
          <w:sz w:val="24"/>
        </w:rPr>
        <w:t xml:space="preserve">Bankovní spojení: KB Praha </w:t>
      </w:r>
    </w:p>
    <w:p w14:paraId="770D73CF" w14:textId="16CF0545" w:rsidR="00E35019" w:rsidRDefault="00E35019" w:rsidP="006B68AA">
      <w:pPr>
        <w:pStyle w:val="Normlnbezmezery"/>
        <w:rPr>
          <w:rFonts w:ascii="Times New Roman" w:hAnsi="Times New Roman"/>
          <w:sz w:val="24"/>
        </w:rPr>
      </w:pPr>
      <w:r w:rsidRPr="00E1441D">
        <w:rPr>
          <w:rFonts w:ascii="Times New Roman" w:hAnsi="Times New Roman"/>
          <w:sz w:val="24"/>
        </w:rPr>
        <w:t xml:space="preserve">Číslo účtu: </w:t>
      </w:r>
    </w:p>
    <w:p w14:paraId="1F09D5DA" w14:textId="77777777" w:rsidR="006B68AA" w:rsidRPr="00E1441D" w:rsidRDefault="006B68AA" w:rsidP="006B68AA">
      <w:pPr>
        <w:pStyle w:val="Normlnbezmezery"/>
        <w:rPr>
          <w:rFonts w:ascii="Times New Roman" w:hAnsi="Times New Roman"/>
          <w:spacing w:val="-3"/>
          <w:sz w:val="24"/>
        </w:rPr>
      </w:pPr>
    </w:p>
    <w:p w14:paraId="5A20C668" w14:textId="77777777" w:rsidR="00E35019" w:rsidRPr="00E1441D" w:rsidRDefault="00E35019" w:rsidP="00E1441D">
      <w:pPr>
        <w:pStyle w:val="Normlnbezmezery"/>
        <w:rPr>
          <w:rFonts w:ascii="Times New Roman" w:hAnsi="Times New Roman"/>
          <w:spacing w:val="-3"/>
          <w:sz w:val="24"/>
        </w:rPr>
      </w:pPr>
      <w:r w:rsidRPr="00E1441D">
        <w:rPr>
          <w:rFonts w:ascii="Times New Roman" w:hAnsi="Times New Roman"/>
          <w:spacing w:val="-3"/>
          <w:sz w:val="24"/>
        </w:rPr>
        <w:t>IČ:    256 52 150</w:t>
      </w:r>
    </w:p>
    <w:p w14:paraId="36686783" w14:textId="77777777" w:rsidR="00E35019" w:rsidRPr="00E1441D" w:rsidRDefault="00E35019" w:rsidP="00E1441D">
      <w:pPr>
        <w:pStyle w:val="Normlnbezmezery"/>
        <w:rPr>
          <w:rFonts w:ascii="Times New Roman" w:hAnsi="Times New Roman"/>
          <w:spacing w:val="-3"/>
          <w:sz w:val="24"/>
        </w:rPr>
      </w:pPr>
      <w:r w:rsidRPr="00E1441D">
        <w:rPr>
          <w:rFonts w:ascii="Times New Roman" w:hAnsi="Times New Roman"/>
          <w:spacing w:val="-3"/>
          <w:sz w:val="24"/>
        </w:rPr>
        <w:t>DIČ: CZ256 52 150</w:t>
      </w:r>
    </w:p>
    <w:p w14:paraId="5E57DD5C" w14:textId="77777777" w:rsidR="00E35019" w:rsidRPr="00E1441D" w:rsidRDefault="00E35019" w:rsidP="00E1441D">
      <w:pPr>
        <w:pStyle w:val="Normlnbezmezery"/>
        <w:rPr>
          <w:rFonts w:ascii="Times New Roman" w:hAnsi="Times New Roman"/>
          <w:bCs/>
          <w:spacing w:val="-3"/>
          <w:sz w:val="24"/>
        </w:rPr>
      </w:pPr>
      <w:r w:rsidRPr="00E1441D">
        <w:rPr>
          <w:rFonts w:ascii="Times New Roman" w:hAnsi="Times New Roman"/>
          <w:bCs/>
          <w:spacing w:val="-3"/>
          <w:sz w:val="24"/>
        </w:rPr>
        <w:t>Jednající:  Ing. Jiří Hrdlička, jednatel</w:t>
      </w:r>
    </w:p>
    <w:p w14:paraId="6BD40B47" w14:textId="77777777" w:rsidR="00E35019" w:rsidRPr="00E1441D" w:rsidRDefault="00E35019" w:rsidP="00E1441D">
      <w:pPr>
        <w:pStyle w:val="Normlnbezmezery"/>
        <w:rPr>
          <w:rFonts w:ascii="Times New Roman" w:hAnsi="Times New Roman"/>
          <w:spacing w:val="-3"/>
          <w:sz w:val="24"/>
        </w:rPr>
      </w:pPr>
      <w:r w:rsidRPr="00E1441D">
        <w:rPr>
          <w:rFonts w:ascii="Times New Roman" w:hAnsi="Times New Roman"/>
          <w:bCs/>
          <w:spacing w:val="-3"/>
          <w:sz w:val="24"/>
        </w:rPr>
        <w:t xml:space="preserve">                  </w:t>
      </w:r>
      <w:bookmarkStart w:id="0" w:name="_Hlk36196929"/>
      <w:r w:rsidR="008C30B0">
        <w:rPr>
          <w:rFonts w:ascii="Times New Roman" w:hAnsi="Times New Roman"/>
          <w:bCs/>
          <w:spacing w:val="-3"/>
          <w:sz w:val="24"/>
        </w:rPr>
        <w:t xml:space="preserve">Ing. Michal Dudák, </w:t>
      </w:r>
      <w:proofErr w:type="spellStart"/>
      <w:r w:rsidR="008C30B0">
        <w:rPr>
          <w:rFonts w:ascii="Times New Roman" w:hAnsi="Times New Roman"/>
          <w:bCs/>
          <w:spacing w:val="-3"/>
          <w:sz w:val="24"/>
        </w:rPr>
        <w:t>Ph</w:t>
      </w:r>
      <w:proofErr w:type="spellEnd"/>
      <w:r w:rsidR="008C30B0">
        <w:rPr>
          <w:rFonts w:ascii="Times New Roman" w:hAnsi="Times New Roman"/>
          <w:bCs/>
          <w:spacing w:val="-3"/>
          <w:sz w:val="24"/>
        </w:rPr>
        <w:t>. D.</w:t>
      </w:r>
      <w:r w:rsidRPr="00E1441D">
        <w:rPr>
          <w:rFonts w:ascii="Times New Roman" w:hAnsi="Times New Roman"/>
          <w:bCs/>
          <w:spacing w:val="-3"/>
          <w:sz w:val="24"/>
        </w:rPr>
        <w:t xml:space="preserve">                                                               </w:t>
      </w:r>
      <w:bookmarkEnd w:id="0"/>
    </w:p>
    <w:p w14:paraId="40C1A279"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 </w:t>
      </w:r>
    </w:p>
    <w:p w14:paraId="5F82C336"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/dále jen "prodávající"/</w:t>
      </w:r>
    </w:p>
    <w:p w14:paraId="3687E4DB" w14:textId="77777777" w:rsidR="00E35019" w:rsidRPr="00E1441D" w:rsidRDefault="00E35019" w:rsidP="00E1441D">
      <w:pPr>
        <w:pStyle w:val="Normlnbezmezery"/>
        <w:rPr>
          <w:rFonts w:ascii="Times New Roman" w:hAnsi="Times New Roman"/>
          <w:sz w:val="24"/>
        </w:rPr>
      </w:pPr>
    </w:p>
    <w:p w14:paraId="1663712A"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a</w:t>
      </w:r>
    </w:p>
    <w:p w14:paraId="7FF9164B" w14:textId="77777777" w:rsidR="00E35019" w:rsidRPr="00E1441D" w:rsidRDefault="00E35019" w:rsidP="00E1441D">
      <w:pPr>
        <w:pStyle w:val="Normlnbezmezery"/>
        <w:rPr>
          <w:rFonts w:ascii="Times New Roman" w:hAnsi="Times New Roman"/>
          <w:sz w:val="24"/>
        </w:rPr>
      </w:pPr>
    </w:p>
    <w:p w14:paraId="11D94ABD" w14:textId="77777777" w:rsidR="00E35019" w:rsidRPr="00E1441D" w:rsidRDefault="00E35019" w:rsidP="00E1441D">
      <w:pPr>
        <w:pStyle w:val="Normlnbezmezery"/>
        <w:rPr>
          <w:rFonts w:ascii="Times New Roman" w:hAnsi="Times New Roman"/>
          <w:b/>
          <w:sz w:val="24"/>
        </w:rPr>
      </w:pPr>
      <w:r w:rsidRPr="00E1441D">
        <w:rPr>
          <w:rFonts w:ascii="Times New Roman" w:hAnsi="Times New Roman"/>
          <w:b/>
          <w:sz w:val="24"/>
        </w:rPr>
        <w:t xml:space="preserve">Kupující: </w:t>
      </w:r>
    </w:p>
    <w:p w14:paraId="5814E224" w14:textId="77777777" w:rsidR="00E35019" w:rsidRPr="00E1441D" w:rsidRDefault="008C30B0" w:rsidP="00E1441D">
      <w:pPr>
        <w:pStyle w:val="Normlnbezmezery"/>
        <w:rPr>
          <w:rFonts w:ascii="Times New Roman" w:hAnsi="Times New Roman"/>
          <w:b/>
          <w:sz w:val="24"/>
        </w:rPr>
      </w:pPr>
      <w:r>
        <w:rPr>
          <w:rFonts w:ascii="Times New Roman" w:hAnsi="Times New Roman"/>
          <w:b/>
          <w:sz w:val="24"/>
        </w:rPr>
        <w:t>Geologický ústav AV Č</w:t>
      </w:r>
      <w:r w:rsidR="007F3FC5">
        <w:rPr>
          <w:rFonts w:ascii="Times New Roman" w:hAnsi="Times New Roman"/>
          <w:b/>
          <w:sz w:val="24"/>
        </w:rPr>
        <w:t>R</w:t>
      </w:r>
      <w:r w:rsidR="007F3FC5" w:rsidRPr="006E0BC7">
        <w:rPr>
          <w:rFonts w:ascii="Times New Roman" w:hAnsi="Times New Roman"/>
          <w:b/>
          <w:sz w:val="24"/>
        </w:rPr>
        <w:t>, v. v. i.</w:t>
      </w:r>
    </w:p>
    <w:p w14:paraId="343462BC"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Sídlo: </w:t>
      </w:r>
      <w:r w:rsidR="007F3FC5" w:rsidRPr="007F3FC5">
        <w:rPr>
          <w:rFonts w:ascii="Times New Roman" w:hAnsi="Times New Roman"/>
          <w:sz w:val="24"/>
        </w:rPr>
        <w:t>Rozvojová 269</w:t>
      </w:r>
    </w:p>
    <w:p w14:paraId="58BC901A"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IČ: </w:t>
      </w:r>
      <w:r w:rsidR="007F3FC5" w:rsidRPr="007F3FC5">
        <w:rPr>
          <w:rFonts w:ascii="Times New Roman" w:hAnsi="Times New Roman"/>
          <w:sz w:val="24"/>
        </w:rPr>
        <w:t>67985831</w:t>
      </w:r>
    </w:p>
    <w:p w14:paraId="54F10C10"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DIČ: </w:t>
      </w:r>
      <w:r w:rsidR="007F3FC5">
        <w:rPr>
          <w:rFonts w:ascii="Times New Roman" w:hAnsi="Times New Roman"/>
          <w:sz w:val="24"/>
        </w:rPr>
        <w:t>CZ</w:t>
      </w:r>
      <w:r w:rsidR="007F3FC5" w:rsidRPr="007F3FC5">
        <w:rPr>
          <w:rFonts w:ascii="Times New Roman" w:hAnsi="Times New Roman"/>
          <w:sz w:val="24"/>
        </w:rPr>
        <w:t>67985831</w:t>
      </w:r>
    </w:p>
    <w:p w14:paraId="3E689AC1" w14:textId="77777777" w:rsidR="00E35019" w:rsidRPr="00E1441D" w:rsidRDefault="00E35019" w:rsidP="00E1441D">
      <w:pPr>
        <w:pStyle w:val="Normlnbezmezery"/>
        <w:rPr>
          <w:rFonts w:ascii="Times New Roman" w:hAnsi="Times New Roman"/>
          <w:spacing w:val="-3"/>
          <w:sz w:val="24"/>
        </w:rPr>
      </w:pPr>
      <w:r w:rsidRPr="00E1441D">
        <w:rPr>
          <w:rFonts w:ascii="Times New Roman" w:hAnsi="Times New Roman"/>
          <w:spacing w:val="-3"/>
          <w:sz w:val="24"/>
        </w:rPr>
        <w:t xml:space="preserve">Bankovní spojení: </w:t>
      </w:r>
      <w:r w:rsidR="00F22D89">
        <w:rPr>
          <w:rFonts w:ascii="Times New Roman" w:hAnsi="Times New Roman"/>
          <w:spacing w:val="-3"/>
          <w:sz w:val="24"/>
        </w:rPr>
        <w:t>Česká spořitelna</w:t>
      </w:r>
    </w:p>
    <w:p w14:paraId="4E05A8E4" w14:textId="3057BEA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Číslo účtu: </w:t>
      </w:r>
    </w:p>
    <w:p w14:paraId="4A2D174F"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Jednající: </w:t>
      </w:r>
      <w:r w:rsidR="00F22D89">
        <w:rPr>
          <w:rFonts w:ascii="Times New Roman" w:hAnsi="Times New Roman"/>
          <w:sz w:val="24"/>
        </w:rPr>
        <w:t>RNDr. Tomáš Přikryl, Ph.D. – ředitel ústavu</w:t>
      </w:r>
    </w:p>
    <w:p w14:paraId="3EE3FB6E" w14:textId="77777777" w:rsidR="00E35019" w:rsidRPr="00E1441D" w:rsidRDefault="00E35019" w:rsidP="00E1441D">
      <w:pPr>
        <w:pStyle w:val="Normlnbezmezery"/>
        <w:rPr>
          <w:rFonts w:ascii="Times New Roman" w:hAnsi="Times New Roman"/>
          <w:sz w:val="24"/>
        </w:rPr>
      </w:pPr>
    </w:p>
    <w:p w14:paraId="4B317A9C" w14:textId="77777777" w:rsidR="00E35019" w:rsidRPr="00E1441D" w:rsidRDefault="00E35019" w:rsidP="00E1441D">
      <w:pPr>
        <w:pStyle w:val="Normlnbezmezery"/>
        <w:rPr>
          <w:rFonts w:ascii="Times New Roman" w:hAnsi="Times New Roman"/>
          <w:sz w:val="24"/>
        </w:rPr>
      </w:pPr>
    </w:p>
    <w:p w14:paraId="44398FBC" w14:textId="77777777" w:rsidR="00E1441D" w:rsidRPr="00E1441D" w:rsidRDefault="00E1441D" w:rsidP="00E1441D">
      <w:pPr>
        <w:pStyle w:val="Normlnbezmezery"/>
        <w:rPr>
          <w:rFonts w:ascii="Times New Roman" w:hAnsi="Times New Roman"/>
          <w:sz w:val="24"/>
        </w:rPr>
      </w:pPr>
      <w:r w:rsidRPr="00E1441D">
        <w:rPr>
          <w:rFonts w:ascii="Times New Roman" w:hAnsi="Times New Roman"/>
          <w:sz w:val="24"/>
        </w:rPr>
        <w:t>/dále jen "</w:t>
      </w:r>
      <w:r>
        <w:rPr>
          <w:rFonts w:ascii="Times New Roman" w:hAnsi="Times New Roman"/>
          <w:sz w:val="24"/>
        </w:rPr>
        <w:t>kupující</w:t>
      </w:r>
      <w:r w:rsidRPr="00E1441D">
        <w:rPr>
          <w:rFonts w:ascii="Times New Roman" w:hAnsi="Times New Roman"/>
          <w:sz w:val="24"/>
        </w:rPr>
        <w:t>"/</w:t>
      </w:r>
    </w:p>
    <w:p w14:paraId="6F4BE9B3"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br/>
      </w:r>
    </w:p>
    <w:p w14:paraId="4E516007" w14:textId="77777777" w:rsidR="00E35019" w:rsidRDefault="00E35019" w:rsidP="00E1441D">
      <w:pPr>
        <w:pStyle w:val="Normlnbezmezery"/>
        <w:rPr>
          <w:rFonts w:ascii="Times New Roman" w:hAnsi="Times New Roman"/>
          <w:sz w:val="24"/>
        </w:rPr>
      </w:pPr>
    </w:p>
    <w:p w14:paraId="22DDCAE1" w14:textId="77777777" w:rsidR="00E1441D" w:rsidRDefault="00E1441D" w:rsidP="00E1441D">
      <w:pPr>
        <w:pStyle w:val="Normlnbezmezery"/>
        <w:rPr>
          <w:rFonts w:ascii="Times New Roman" w:hAnsi="Times New Roman"/>
          <w:sz w:val="24"/>
        </w:rPr>
      </w:pPr>
    </w:p>
    <w:p w14:paraId="31BCE784" w14:textId="77777777" w:rsidR="00E1441D" w:rsidRPr="00E1441D" w:rsidRDefault="00E1441D" w:rsidP="00E1441D">
      <w:pPr>
        <w:pStyle w:val="Normlnbezmezery"/>
        <w:rPr>
          <w:rFonts w:ascii="Times New Roman" w:hAnsi="Times New Roman"/>
          <w:sz w:val="24"/>
        </w:rPr>
      </w:pPr>
    </w:p>
    <w:p w14:paraId="370A7B43" w14:textId="77777777" w:rsidR="00E35019" w:rsidRPr="00E1441D" w:rsidRDefault="00E35019" w:rsidP="00E1441D">
      <w:pPr>
        <w:pStyle w:val="Normlnbezmezery"/>
        <w:jc w:val="center"/>
        <w:rPr>
          <w:rFonts w:ascii="Times New Roman" w:hAnsi="Times New Roman"/>
          <w:b/>
          <w:sz w:val="24"/>
        </w:rPr>
      </w:pPr>
      <w:r w:rsidRPr="00E1441D">
        <w:rPr>
          <w:rFonts w:ascii="Times New Roman" w:hAnsi="Times New Roman"/>
          <w:b/>
          <w:sz w:val="24"/>
        </w:rPr>
        <w:lastRenderedPageBreak/>
        <w:t>II. Předmět smlouvy</w:t>
      </w:r>
    </w:p>
    <w:p w14:paraId="282777AF" w14:textId="77777777" w:rsidR="00E35019" w:rsidRPr="00E1441D" w:rsidRDefault="00E35019" w:rsidP="00E1441D">
      <w:pPr>
        <w:pStyle w:val="Normlnbezmezery"/>
        <w:rPr>
          <w:rFonts w:ascii="Times New Roman" w:hAnsi="Times New Roman"/>
          <w:b/>
          <w:sz w:val="24"/>
        </w:rPr>
      </w:pPr>
    </w:p>
    <w:p w14:paraId="0D272CD9" w14:textId="77777777" w:rsidR="00E35019" w:rsidRDefault="00E35019" w:rsidP="00E1441D">
      <w:pPr>
        <w:pStyle w:val="Normlnbezmezery"/>
        <w:rPr>
          <w:rFonts w:ascii="Times New Roman" w:hAnsi="Times New Roman"/>
          <w:sz w:val="24"/>
        </w:rPr>
      </w:pPr>
      <w:r w:rsidRPr="00E1441D">
        <w:rPr>
          <w:rFonts w:ascii="Times New Roman" w:hAnsi="Times New Roman"/>
          <w:sz w:val="24"/>
        </w:rPr>
        <w:t>2.1</w:t>
      </w:r>
      <w:r w:rsidRPr="00E1441D">
        <w:rPr>
          <w:rFonts w:ascii="Times New Roman" w:hAnsi="Times New Roman"/>
          <w:sz w:val="24"/>
        </w:rPr>
        <w:tab/>
        <w:t xml:space="preserve">Prodávající se zavazuje dodat kupujícímu </w:t>
      </w:r>
      <w:r w:rsidR="008C30B0">
        <w:rPr>
          <w:rFonts w:ascii="Times New Roman" w:hAnsi="Times New Roman"/>
          <w:sz w:val="24"/>
        </w:rPr>
        <w:t xml:space="preserve">analyzátor obsahu CHNS v organických matricích </w:t>
      </w:r>
      <w:proofErr w:type="spellStart"/>
      <w:r w:rsidR="008C30B0">
        <w:rPr>
          <w:rFonts w:ascii="Times New Roman" w:hAnsi="Times New Roman"/>
          <w:sz w:val="24"/>
        </w:rPr>
        <w:t>Elementar</w:t>
      </w:r>
      <w:proofErr w:type="spellEnd"/>
      <w:r w:rsidR="008C30B0">
        <w:rPr>
          <w:rFonts w:ascii="Times New Roman" w:hAnsi="Times New Roman"/>
          <w:sz w:val="24"/>
        </w:rPr>
        <w:t xml:space="preserve"> </w:t>
      </w:r>
      <w:proofErr w:type="spellStart"/>
      <w:r w:rsidR="008C30B0">
        <w:rPr>
          <w:rFonts w:ascii="Times New Roman" w:hAnsi="Times New Roman"/>
          <w:sz w:val="24"/>
        </w:rPr>
        <w:t>vario</w:t>
      </w:r>
      <w:proofErr w:type="spellEnd"/>
      <w:r w:rsidR="008C30B0">
        <w:rPr>
          <w:rFonts w:ascii="Times New Roman" w:hAnsi="Times New Roman"/>
          <w:sz w:val="24"/>
        </w:rPr>
        <w:t xml:space="preserve"> MACRO </w:t>
      </w:r>
      <w:proofErr w:type="spellStart"/>
      <w:r w:rsidR="008C30B0">
        <w:rPr>
          <w:rFonts w:ascii="Times New Roman" w:hAnsi="Times New Roman"/>
          <w:sz w:val="24"/>
        </w:rPr>
        <w:t>cube</w:t>
      </w:r>
      <w:proofErr w:type="spellEnd"/>
      <w:r w:rsidRPr="00E1441D">
        <w:rPr>
          <w:rFonts w:ascii="Times New Roman" w:hAnsi="Times New Roman"/>
          <w:sz w:val="24"/>
        </w:rPr>
        <w:t xml:space="preserve"> (dále jen “zboží”),</w:t>
      </w:r>
      <w:r w:rsidRPr="00E1441D">
        <w:rPr>
          <w:rFonts w:ascii="Times New Roman" w:hAnsi="Times New Roman"/>
          <w:b/>
          <w:sz w:val="24"/>
        </w:rPr>
        <w:t xml:space="preserve"> </w:t>
      </w:r>
      <w:r w:rsidRPr="00E1441D">
        <w:rPr>
          <w:rFonts w:ascii="Times New Roman" w:hAnsi="Times New Roman"/>
          <w:sz w:val="24"/>
        </w:rPr>
        <w:t xml:space="preserve">v provedení a vybavení dle specifikace nabídky číslo </w:t>
      </w:r>
      <w:r w:rsidR="008C30B0" w:rsidRPr="008C30B0">
        <w:rPr>
          <w:rFonts w:ascii="Times New Roman" w:hAnsi="Times New Roman"/>
          <w:sz w:val="24"/>
        </w:rPr>
        <w:t>A19-JAS-ELE0362-04</w:t>
      </w:r>
      <w:r w:rsidRPr="00E1441D">
        <w:rPr>
          <w:rFonts w:ascii="Times New Roman" w:hAnsi="Times New Roman"/>
          <w:sz w:val="24"/>
        </w:rPr>
        <w:t xml:space="preserve"> ze dne </w:t>
      </w:r>
      <w:proofErr w:type="gramStart"/>
      <w:r w:rsidR="008C30B0" w:rsidRPr="008C30B0">
        <w:rPr>
          <w:rFonts w:ascii="Times New Roman" w:hAnsi="Times New Roman"/>
          <w:sz w:val="24"/>
        </w:rPr>
        <w:t>28.11.2019</w:t>
      </w:r>
      <w:proofErr w:type="gramEnd"/>
      <w:r w:rsidRPr="00E1441D">
        <w:rPr>
          <w:rFonts w:ascii="Times New Roman" w:hAnsi="Times New Roman"/>
          <w:sz w:val="24"/>
        </w:rPr>
        <w:t>, která je Přílohou č. 1 této smlouvy a tvoří její nedílnou součást. Součástí dodávky je předání dokladů, které se ke zboží vztahují, zejména manuálů, příbalových a propagačních letáků v českém či anglickém jazyce, popř. dokladů nutných k převzetí a k užívání zboží. Povinností prodávajícího je umožnit kupujícímu nabytí vlastnického práva ke zboží v souladu s touto smlouvou. Dále se prodávající zavazuje zajistit pro dodání zboží balení, dopravu, pojištění, bankovní poplatky, instalaci zboží, jeho uvedení do provozu v místě plnění a zaškolení obsluhy zařízení.</w:t>
      </w:r>
    </w:p>
    <w:p w14:paraId="32F0441E" w14:textId="77777777" w:rsidR="00E1441D" w:rsidRPr="00E1441D" w:rsidRDefault="00E1441D" w:rsidP="00E1441D">
      <w:pPr>
        <w:pStyle w:val="Normlnbezmezery"/>
        <w:rPr>
          <w:rFonts w:ascii="Times New Roman" w:hAnsi="Times New Roman"/>
          <w:sz w:val="24"/>
        </w:rPr>
      </w:pPr>
    </w:p>
    <w:p w14:paraId="46721115"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2.2</w:t>
      </w:r>
      <w:r w:rsidRPr="00E1441D">
        <w:rPr>
          <w:rFonts w:ascii="Times New Roman" w:hAnsi="Times New Roman"/>
          <w:sz w:val="24"/>
        </w:rPr>
        <w:tab/>
        <w:t xml:space="preserve">Kupující se zavazuje řádně dodané zboží včetně dokladů převzít a zaplatit kupní cenu podle </w:t>
      </w:r>
      <w:proofErr w:type="spellStart"/>
      <w:proofErr w:type="gramStart"/>
      <w:r w:rsidRPr="00E1441D">
        <w:rPr>
          <w:rFonts w:ascii="Times New Roman" w:hAnsi="Times New Roman"/>
          <w:sz w:val="24"/>
        </w:rPr>
        <w:t>čl.III</w:t>
      </w:r>
      <w:proofErr w:type="spellEnd"/>
      <w:proofErr w:type="gramEnd"/>
      <w:r w:rsidRPr="00E1441D">
        <w:rPr>
          <w:rFonts w:ascii="Times New Roman" w:hAnsi="Times New Roman"/>
          <w:sz w:val="24"/>
        </w:rPr>
        <w:t xml:space="preserve">. této smlouvy. </w:t>
      </w:r>
    </w:p>
    <w:p w14:paraId="210638D5" w14:textId="77777777" w:rsidR="00E35019" w:rsidRPr="00E1441D" w:rsidRDefault="00E35019" w:rsidP="00E1441D">
      <w:pPr>
        <w:pStyle w:val="Normlnbezmezery"/>
        <w:rPr>
          <w:rFonts w:ascii="Times New Roman" w:hAnsi="Times New Roman"/>
          <w:b/>
          <w:sz w:val="24"/>
        </w:rPr>
      </w:pPr>
    </w:p>
    <w:p w14:paraId="06BF13EE" w14:textId="77777777" w:rsidR="00E35019" w:rsidRPr="00E1441D" w:rsidRDefault="00E35019" w:rsidP="00E1441D">
      <w:pPr>
        <w:pStyle w:val="Normlnbezmezery"/>
        <w:rPr>
          <w:rFonts w:ascii="Times New Roman" w:hAnsi="Times New Roman"/>
          <w:b/>
          <w:sz w:val="24"/>
        </w:rPr>
      </w:pPr>
    </w:p>
    <w:p w14:paraId="6B6C4F0D" w14:textId="77777777" w:rsidR="00E35019" w:rsidRPr="00E1441D" w:rsidRDefault="00E35019" w:rsidP="00E1441D">
      <w:pPr>
        <w:pStyle w:val="Normlnbezmezery"/>
        <w:jc w:val="center"/>
        <w:rPr>
          <w:rFonts w:ascii="Times New Roman" w:hAnsi="Times New Roman"/>
          <w:b/>
          <w:sz w:val="24"/>
        </w:rPr>
      </w:pPr>
      <w:r w:rsidRPr="00E1441D">
        <w:rPr>
          <w:rFonts w:ascii="Times New Roman" w:hAnsi="Times New Roman"/>
          <w:b/>
          <w:sz w:val="24"/>
        </w:rPr>
        <w:t>III. Kupní cena a platební podmínky</w:t>
      </w:r>
    </w:p>
    <w:p w14:paraId="35218B67" w14:textId="77777777" w:rsidR="00E35019" w:rsidRPr="00E1441D" w:rsidRDefault="00E35019" w:rsidP="00E1441D">
      <w:pPr>
        <w:pStyle w:val="Normlnbezmezery"/>
        <w:rPr>
          <w:rFonts w:ascii="Times New Roman" w:hAnsi="Times New Roman"/>
          <w:b/>
          <w:sz w:val="24"/>
        </w:rPr>
      </w:pPr>
    </w:p>
    <w:p w14:paraId="62EDB4A0"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3.1</w:t>
      </w:r>
      <w:r w:rsidRPr="00E1441D">
        <w:rPr>
          <w:rFonts w:ascii="Times New Roman" w:hAnsi="Times New Roman"/>
          <w:sz w:val="24"/>
        </w:rPr>
        <w:tab/>
        <w:t xml:space="preserve">Smluvní strany se dohodly na kupní ceně ve výši:  </w:t>
      </w:r>
    </w:p>
    <w:p w14:paraId="54373F88" w14:textId="77777777" w:rsidR="00E35019" w:rsidRPr="00E1441D" w:rsidRDefault="00E35019" w:rsidP="00E1441D">
      <w:pPr>
        <w:pStyle w:val="Normlnbezmezery"/>
        <w:rPr>
          <w:rFonts w:ascii="Times New Roman" w:hAnsi="Times New Roman"/>
          <w:sz w:val="24"/>
        </w:rPr>
      </w:pPr>
    </w:p>
    <w:p w14:paraId="668D2357" w14:textId="77777777" w:rsidR="00E35019" w:rsidRPr="00E1441D" w:rsidRDefault="00E35019" w:rsidP="00E1441D">
      <w:pPr>
        <w:pStyle w:val="Normlnbezmezery"/>
        <w:rPr>
          <w:rFonts w:ascii="Times New Roman" w:hAnsi="Times New Roman"/>
          <w:b/>
          <w:sz w:val="24"/>
        </w:rPr>
      </w:pPr>
      <w:r w:rsidRPr="00E1441D">
        <w:rPr>
          <w:rFonts w:ascii="Times New Roman" w:hAnsi="Times New Roman"/>
          <w:sz w:val="24"/>
        </w:rPr>
        <w:tab/>
      </w:r>
      <w:r w:rsidRPr="00E1441D">
        <w:rPr>
          <w:rFonts w:ascii="Times New Roman" w:hAnsi="Times New Roman"/>
          <w:b/>
          <w:sz w:val="24"/>
        </w:rPr>
        <w:t>Cena</w:t>
      </w:r>
      <w:r w:rsidRPr="00E1441D">
        <w:rPr>
          <w:rFonts w:ascii="Times New Roman" w:hAnsi="Times New Roman"/>
          <w:sz w:val="24"/>
        </w:rPr>
        <w:t xml:space="preserve"> </w:t>
      </w:r>
      <w:r w:rsidRPr="00E1441D">
        <w:rPr>
          <w:rFonts w:ascii="Times New Roman" w:hAnsi="Times New Roman"/>
          <w:b/>
          <w:bCs/>
          <w:sz w:val="24"/>
        </w:rPr>
        <w:t>bez DPH</w:t>
      </w:r>
      <w:r w:rsidRPr="00E1441D">
        <w:rPr>
          <w:rFonts w:ascii="Times New Roman" w:hAnsi="Times New Roman"/>
          <w:sz w:val="24"/>
        </w:rPr>
        <w:tab/>
      </w:r>
      <w:r w:rsidR="008C30B0" w:rsidRPr="008C30B0">
        <w:rPr>
          <w:rFonts w:ascii="Times New Roman" w:hAnsi="Times New Roman"/>
          <w:sz w:val="24"/>
        </w:rPr>
        <w:t>1 540 206,00 Kč</w:t>
      </w:r>
      <w:r w:rsidRPr="00E1441D">
        <w:rPr>
          <w:rFonts w:ascii="Times New Roman" w:hAnsi="Times New Roman"/>
          <w:sz w:val="24"/>
        </w:rPr>
        <w:tab/>
      </w:r>
      <w:r w:rsidRPr="00E1441D">
        <w:rPr>
          <w:rFonts w:ascii="Times New Roman" w:hAnsi="Times New Roman"/>
          <w:sz w:val="24"/>
        </w:rPr>
        <w:tab/>
      </w:r>
      <w:r w:rsidRPr="00E1441D">
        <w:rPr>
          <w:rFonts w:ascii="Times New Roman" w:hAnsi="Times New Roman"/>
          <w:sz w:val="24"/>
        </w:rPr>
        <w:tab/>
        <w:t xml:space="preserve">     </w:t>
      </w:r>
      <w:r w:rsidRPr="00E1441D">
        <w:rPr>
          <w:rFonts w:ascii="Times New Roman" w:hAnsi="Times New Roman"/>
          <w:b/>
          <w:sz w:val="24"/>
        </w:rPr>
        <w:tab/>
      </w:r>
    </w:p>
    <w:p w14:paraId="4F919FC4" w14:textId="77777777" w:rsidR="00E35019" w:rsidRPr="00E1441D" w:rsidRDefault="00E35019" w:rsidP="00E1441D">
      <w:pPr>
        <w:pStyle w:val="Normlnbezmezery"/>
        <w:rPr>
          <w:rFonts w:ascii="Times New Roman" w:hAnsi="Times New Roman"/>
          <w:b/>
          <w:bCs/>
          <w:sz w:val="24"/>
        </w:rPr>
      </w:pPr>
      <w:r w:rsidRPr="00E1441D">
        <w:rPr>
          <w:rFonts w:ascii="Times New Roman" w:hAnsi="Times New Roman"/>
          <w:b/>
          <w:sz w:val="24"/>
        </w:rPr>
        <w:tab/>
      </w:r>
      <w:r w:rsidRPr="00E1441D">
        <w:rPr>
          <w:rFonts w:ascii="Times New Roman" w:hAnsi="Times New Roman"/>
          <w:sz w:val="24"/>
        </w:rPr>
        <w:t>(</w:t>
      </w:r>
      <w:r w:rsidRPr="00E1441D">
        <w:rPr>
          <w:rFonts w:ascii="Times New Roman" w:hAnsi="Times New Roman"/>
          <w:bCs/>
          <w:sz w:val="24"/>
        </w:rPr>
        <w:t>slovy:</w:t>
      </w:r>
      <w:r w:rsidR="008C30B0">
        <w:rPr>
          <w:rFonts w:ascii="Times New Roman" w:hAnsi="Times New Roman"/>
          <w:bCs/>
          <w:sz w:val="24"/>
        </w:rPr>
        <w:t xml:space="preserve"> jeden milion pět set tisíc dvě stě šest Kč</w:t>
      </w:r>
      <w:r w:rsidRPr="00E1441D">
        <w:rPr>
          <w:rFonts w:ascii="Times New Roman" w:hAnsi="Times New Roman"/>
          <w:bCs/>
          <w:sz w:val="24"/>
        </w:rPr>
        <w:t>)</w:t>
      </w:r>
    </w:p>
    <w:p w14:paraId="20AAEFE8" w14:textId="77777777" w:rsidR="00E35019" w:rsidRPr="00E1441D" w:rsidRDefault="00E35019" w:rsidP="00E1441D">
      <w:pPr>
        <w:pStyle w:val="Normlnbezmezery"/>
        <w:rPr>
          <w:rFonts w:ascii="Times New Roman" w:hAnsi="Times New Roman"/>
          <w:b/>
          <w:bCs/>
          <w:sz w:val="24"/>
        </w:rPr>
      </w:pPr>
      <w:r w:rsidRPr="00E1441D">
        <w:rPr>
          <w:rFonts w:ascii="Times New Roman" w:hAnsi="Times New Roman"/>
          <w:b/>
          <w:bCs/>
          <w:sz w:val="24"/>
        </w:rPr>
        <w:t xml:space="preserve">                                 </w:t>
      </w:r>
    </w:p>
    <w:p w14:paraId="58C2589E" w14:textId="77777777" w:rsidR="00E35019" w:rsidRPr="00E1441D" w:rsidRDefault="00E35019" w:rsidP="00E1441D">
      <w:pPr>
        <w:pStyle w:val="Normlnbezmezery"/>
        <w:rPr>
          <w:rFonts w:ascii="Times New Roman" w:hAnsi="Times New Roman"/>
          <w:b/>
          <w:bCs/>
          <w:sz w:val="24"/>
        </w:rPr>
      </w:pPr>
      <w:r w:rsidRPr="00E1441D">
        <w:rPr>
          <w:rFonts w:ascii="Times New Roman" w:hAnsi="Times New Roman"/>
          <w:b/>
          <w:bCs/>
          <w:sz w:val="24"/>
        </w:rPr>
        <w:tab/>
        <w:t xml:space="preserve">21% DPH     </w:t>
      </w:r>
      <w:r w:rsidRPr="00E1441D">
        <w:rPr>
          <w:rFonts w:ascii="Times New Roman" w:hAnsi="Times New Roman"/>
          <w:b/>
          <w:bCs/>
          <w:sz w:val="24"/>
        </w:rPr>
        <w:tab/>
      </w:r>
      <w:r w:rsidR="008C30B0">
        <w:rPr>
          <w:rFonts w:ascii="Times New Roman" w:hAnsi="Times New Roman"/>
          <w:b/>
          <w:bCs/>
          <w:sz w:val="24"/>
        </w:rPr>
        <w:tab/>
      </w:r>
      <w:bdo w:val="ltr">
        <w:r w:rsidR="007F3FC5" w:rsidRPr="007F3FC5">
          <w:rPr>
            <w:rFonts w:ascii="Times New Roman" w:hAnsi="Times New Roman"/>
            <w:b/>
            <w:bCs/>
            <w:sz w:val="24"/>
          </w:rPr>
          <w:t>323 443,26</w:t>
        </w:r>
        <w:r w:rsidR="007F3FC5" w:rsidRPr="007F3FC5">
          <w:rPr>
            <w:rFonts w:ascii="Times New Roman" w:hAnsi="Times New Roman"/>
            <w:b/>
            <w:bCs/>
            <w:sz w:val="24"/>
          </w:rPr>
          <w:t>‬</w:t>
        </w:r>
        <w:r w:rsidR="007F3FC5">
          <w:rPr>
            <w:rFonts w:ascii="Times New Roman" w:hAnsi="Times New Roman"/>
            <w:b/>
            <w:bCs/>
            <w:sz w:val="24"/>
          </w:rPr>
          <w:t xml:space="preserve"> Kč</w:t>
        </w:r>
        <w:r w:rsidRPr="00E1441D">
          <w:rPr>
            <w:rFonts w:ascii="Times New Roman" w:hAnsi="Times New Roman"/>
            <w:b/>
            <w:bCs/>
            <w:sz w:val="24"/>
          </w:rPr>
          <w:tab/>
          <w:t xml:space="preserve"> </w:t>
        </w:r>
        <w:r w:rsidR="00BF7F4A">
          <w:t>‬</w:t>
        </w:r>
        <w:r w:rsidR="00E11892">
          <w:t>‬</w:t>
        </w:r>
        <w:r w:rsidR="00E11892">
          <w:t>‬</w:t>
        </w:r>
        <w:r w:rsidR="00A91A9D">
          <w:t>‬</w:t>
        </w:r>
        <w:r w:rsidR="005B639B">
          <w:t>‬</w:t>
        </w:r>
        <w:r w:rsidR="004A10FF">
          <w:t>‬</w:t>
        </w:r>
        <w:r w:rsidR="00523714">
          <w:t>‬</w:t>
        </w:r>
        <w:r w:rsidR="003529D0">
          <w:t>‬</w:t>
        </w:r>
        <w:r w:rsidR="002644B0">
          <w:t>‬</w:t>
        </w:r>
      </w:bdo>
    </w:p>
    <w:p w14:paraId="32CE8E39" w14:textId="77777777" w:rsidR="00E35019" w:rsidRPr="00E1441D" w:rsidRDefault="00E35019" w:rsidP="00E1441D">
      <w:pPr>
        <w:pStyle w:val="Normlnbezmezery"/>
        <w:rPr>
          <w:rFonts w:ascii="Times New Roman" w:hAnsi="Times New Roman"/>
          <w:b/>
          <w:bCs/>
          <w:sz w:val="24"/>
          <w:u w:val="single"/>
        </w:rPr>
      </w:pPr>
      <w:r w:rsidRPr="00E1441D">
        <w:rPr>
          <w:rFonts w:ascii="Times New Roman" w:hAnsi="Times New Roman"/>
          <w:b/>
          <w:bCs/>
          <w:sz w:val="24"/>
        </w:rPr>
        <w:tab/>
      </w:r>
      <w:r w:rsidRPr="00E1441D">
        <w:rPr>
          <w:rFonts w:ascii="Times New Roman" w:hAnsi="Times New Roman"/>
          <w:b/>
          <w:bCs/>
          <w:sz w:val="24"/>
          <w:u w:val="single"/>
        </w:rPr>
        <w:t xml:space="preserve">celkem včetně DPH  </w:t>
      </w:r>
      <w:r w:rsidR="007F3FC5" w:rsidRPr="007F3FC5">
        <w:rPr>
          <w:rFonts w:ascii="Times New Roman" w:hAnsi="Times New Roman"/>
          <w:b/>
          <w:bCs/>
          <w:sz w:val="24"/>
          <w:u w:val="single"/>
        </w:rPr>
        <w:t xml:space="preserve">1 863 649,26 </w:t>
      </w:r>
      <w:r w:rsidRPr="00E1441D">
        <w:rPr>
          <w:rFonts w:ascii="Times New Roman" w:hAnsi="Times New Roman"/>
          <w:b/>
          <w:bCs/>
          <w:sz w:val="24"/>
          <w:u w:val="single"/>
        </w:rPr>
        <w:t xml:space="preserve"> </w:t>
      </w:r>
      <w:r w:rsidRPr="00E1441D">
        <w:rPr>
          <w:rFonts w:ascii="Times New Roman" w:hAnsi="Times New Roman"/>
          <w:b/>
          <w:bCs/>
          <w:sz w:val="24"/>
          <w:u w:val="single"/>
        </w:rPr>
        <w:tab/>
        <w:t xml:space="preserve">              </w:t>
      </w:r>
      <w:r w:rsidRPr="00E1441D">
        <w:rPr>
          <w:rFonts w:ascii="Times New Roman" w:hAnsi="Times New Roman"/>
          <w:b/>
          <w:bCs/>
          <w:sz w:val="24"/>
          <w:u w:val="single"/>
        </w:rPr>
        <w:tab/>
        <w:t xml:space="preserve">        </w:t>
      </w:r>
    </w:p>
    <w:p w14:paraId="3932FEF8" w14:textId="77777777" w:rsidR="00E35019" w:rsidRPr="00E1441D" w:rsidRDefault="00E35019" w:rsidP="00E1441D">
      <w:pPr>
        <w:pStyle w:val="Normlnbezmezery"/>
        <w:rPr>
          <w:rFonts w:ascii="Times New Roman" w:hAnsi="Times New Roman"/>
          <w:sz w:val="24"/>
        </w:rPr>
      </w:pPr>
    </w:p>
    <w:p w14:paraId="746C36E6"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V této ceně jsou zahrnuty náklady na balení, dopravu, pojištění, bankovní poplatky, instalace zboží, jeho uvedení do provozu v místě plnění a zaškolení obsluhy zařízení.</w:t>
      </w:r>
    </w:p>
    <w:p w14:paraId="76830858" w14:textId="77777777" w:rsidR="00E35019" w:rsidRPr="00E1441D" w:rsidRDefault="00E35019" w:rsidP="00E1441D">
      <w:pPr>
        <w:pStyle w:val="Normlnbezmezery"/>
        <w:rPr>
          <w:rFonts w:ascii="Times New Roman" w:hAnsi="Times New Roman"/>
          <w:sz w:val="24"/>
        </w:rPr>
      </w:pPr>
    </w:p>
    <w:p w14:paraId="1BE3FC4D"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3.2</w:t>
      </w:r>
      <w:r w:rsidRPr="00E1441D">
        <w:rPr>
          <w:rFonts w:ascii="Times New Roman" w:hAnsi="Times New Roman"/>
          <w:sz w:val="24"/>
        </w:rPr>
        <w:tab/>
        <w:t>Cena je stanovena dohodou v souladu s ustanovením zákona č. 526/1990 Sb. o cenách, jako cena úplná a konečná. Cena je zaplacena dnem, kdy je vyfakturovaná cena připsána na účet prodávajícího.</w:t>
      </w:r>
    </w:p>
    <w:p w14:paraId="1452D1D8" w14:textId="77777777" w:rsidR="00E35019" w:rsidRPr="00E1441D" w:rsidRDefault="00E35019" w:rsidP="00E1441D">
      <w:pPr>
        <w:pStyle w:val="Normlnbezmezery"/>
        <w:rPr>
          <w:rFonts w:ascii="Times New Roman" w:hAnsi="Times New Roman"/>
          <w:sz w:val="24"/>
        </w:rPr>
      </w:pPr>
    </w:p>
    <w:p w14:paraId="484903F7"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Kupující se zavazuje uhradit kupní cenu dle čl. III., odstavce </w:t>
      </w:r>
      <w:proofErr w:type="gramStart"/>
      <w:r w:rsidRPr="00E1441D">
        <w:rPr>
          <w:rFonts w:ascii="Times New Roman" w:hAnsi="Times New Roman"/>
          <w:sz w:val="24"/>
        </w:rPr>
        <w:t>3.1. této</w:t>
      </w:r>
      <w:proofErr w:type="gramEnd"/>
      <w:r w:rsidRPr="00E1441D">
        <w:rPr>
          <w:rFonts w:ascii="Times New Roman" w:hAnsi="Times New Roman"/>
          <w:sz w:val="24"/>
        </w:rPr>
        <w:t xml:space="preserve"> smlouvy na běžný účet prodávajícího uvedený v záhlaví této smlouvy na základě faktury (daňového dokladu) se splatností 30 dnů ode dne doručení faktury kupujícímu. Faktura bude vystavena po ukončení instalace, zaškolení obsluhy a předání zboží kupujícímu na základě oboustranně podepsaného předávacího protokolu. Pokud instalace zařízení nebude započata do 5ti pracovních dnů po dodání zařízení na místo určení z důvodu překážky na straně kupujícího, bude po uplynutí této doby vystavena faktura na celkovou částku kupní ceny.</w:t>
      </w:r>
    </w:p>
    <w:p w14:paraId="3429F2EC" w14:textId="77777777" w:rsidR="00E35019" w:rsidRPr="00E1441D" w:rsidRDefault="00E35019" w:rsidP="00E1441D">
      <w:pPr>
        <w:pStyle w:val="Normlnbezmezery"/>
        <w:rPr>
          <w:rFonts w:ascii="Times New Roman" w:hAnsi="Times New Roman"/>
          <w:sz w:val="24"/>
        </w:rPr>
      </w:pPr>
    </w:p>
    <w:p w14:paraId="4859198E" w14:textId="77777777" w:rsidR="00E1441D" w:rsidRPr="00E1441D" w:rsidRDefault="00E35019" w:rsidP="00E1441D">
      <w:pPr>
        <w:pStyle w:val="Normlnbezmezery"/>
        <w:rPr>
          <w:rFonts w:ascii="Times New Roman" w:hAnsi="Times New Roman"/>
          <w:sz w:val="24"/>
        </w:rPr>
      </w:pPr>
      <w:r w:rsidRPr="00E1441D">
        <w:rPr>
          <w:rFonts w:ascii="Times New Roman" w:hAnsi="Times New Roman"/>
          <w:sz w:val="24"/>
        </w:rPr>
        <w:lastRenderedPageBreak/>
        <w:t>3.4</w:t>
      </w:r>
      <w:r w:rsidRPr="00E1441D">
        <w:rPr>
          <w:rFonts w:ascii="Times New Roman" w:hAnsi="Times New Roman"/>
          <w:sz w:val="24"/>
        </w:rPr>
        <w:tab/>
        <w:t xml:space="preserve">Faktura musí obsahovat náležitosti dle zákona č. 235/2004 Sb., o dani z přidané hodnoty v platném znění. </w:t>
      </w:r>
    </w:p>
    <w:p w14:paraId="1D3643EA"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Pokud kupující neuhradí cenu podle článku III., odstavce 3.1 ve lhůtě splatnosti příslušné faktury, je oprávněn prodávající účtovat kupujícímu úrok z prodlení ve výši 0,05% z dlužné částky bez DPH za každý započatý den prodlení. </w:t>
      </w:r>
    </w:p>
    <w:p w14:paraId="45D82DFE" w14:textId="77777777" w:rsidR="00E35019" w:rsidRPr="00E1441D" w:rsidRDefault="00E35019" w:rsidP="00E1441D">
      <w:pPr>
        <w:pStyle w:val="Normlnbezmezery"/>
        <w:rPr>
          <w:rFonts w:ascii="Times New Roman" w:hAnsi="Times New Roman"/>
          <w:sz w:val="24"/>
        </w:rPr>
      </w:pPr>
    </w:p>
    <w:p w14:paraId="116935C7" w14:textId="77777777" w:rsidR="00E35019" w:rsidRPr="00E1441D" w:rsidRDefault="00E35019" w:rsidP="00E1441D">
      <w:pPr>
        <w:pStyle w:val="Normlnbezmezery"/>
        <w:jc w:val="center"/>
        <w:rPr>
          <w:rFonts w:ascii="Times New Roman" w:hAnsi="Times New Roman"/>
          <w:b/>
          <w:sz w:val="24"/>
        </w:rPr>
      </w:pPr>
      <w:r w:rsidRPr="00E1441D">
        <w:rPr>
          <w:rFonts w:ascii="Times New Roman" w:hAnsi="Times New Roman"/>
          <w:b/>
          <w:sz w:val="24"/>
        </w:rPr>
        <w:t>IV. Čas a místo plnění</w:t>
      </w:r>
    </w:p>
    <w:p w14:paraId="0C40D83B" w14:textId="77777777" w:rsidR="00E35019" w:rsidRPr="00E1441D" w:rsidRDefault="00E35019" w:rsidP="00E1441D">
      <w:pPr>
        <w:pStyle w:val="Normlnbezmezery"/>
        <w:rPr>
          <w:rFonts w:ascii="Times New Roman" w:hAnsi="Times New Roman"/>
          <w:b/>
          <w:sz w:val="24"/>
        </w:rPr>
      </w:pPr>
    </w:p>
    <w:p w14:paraId="2EB4071B"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4.1</w:t>
      </w:r>
      <w:r w:rsidRPr="00E1441D">
        <w:rPr>
          <w:rFonts w:ascii="Times New Roman" w:hAnsi="Times New Roman"/>
          <w:sz w:val="24"/>
        </w:rPr>
        <w:tab/>
        <w:t xml:space="preserve">Termín dodání zboží: </w:t>
      </w:r>
      <w:r w:rsidR="00B264A4">
        <w:rPr>
          <w:rFonts w:ascii="Times New Roman" w:hAnsi="Times New Roman"/>
          <w:sz w:val="24"/>
        </w:rPr>
        <w:t xml:space="preserve">10 </w:t>
      </w:r>
      <w:r w:rsidRPr="00E1441D">
        <w:rPr>
          <w:rFonts w:ascii="Times New Roman" w:hAnsi="Times New Roman"/>
          <w:sz w:val="24"/>
        </w:rPr>
        <w:t xml:space="preserve">týdnů od data podpisu kupní smlouvy. </w:t>
      </w:r>
    </w:p>
    <w:p w14:paraId="4B816F13" w14:textId="77777777" w:rsidR="00E35019" w:rsidRPr="00E1441D" w:rsidRDefault="00E35019" w:rsidP="00E1441D">
      <w:pPr>
        <w:pStyle w:val="Normlnbezmezery"/>
        <w:rPr>
          <w:rFonts w:ascii="Times New Roman" w:hAnsi="Times New Roman"/>
          <w:b/>
          <w:sz w:val="24"/>
        </w:rPr>
      </w:pPr>
    </w:p>
    <w:p w14:paraId="3F8F04B1" w14:textId="77777777" w:rsidR="00E35019" w:rsidRPr="00E1441D" w:rsidRDefault="00E35019" w:rsidP="00B264A4">
      <w:pPr>
        <w:pStyle w:val="Normlnbezmezery"/>
        <w:rPr>
          <w:rFonts w:ascii="Times New Roman" w:hAnsi="Times New Roman"/>
          <w:bCs/>
          <w:sz w:val="24"/>
        </w:rPr>
      </w:pPr>
      <w:r w:rsidRPr="00E1441D">
        <w:rPr>
          <w:rFonts w:ascii="Times New Roman" w:hAnsi="Times New Roman"/>
          <w:sz w:val="24"/>
        </w:rPr>
        <w:t>4.2</w:t>
      </w:r>
      <w:r w:rsidRPr="00E1441D">
        <w:rPr>
          <w:rFonts w:ascii="Times New Roman" w:hAnsi="Times New Roman"/>
          <w:sz w:val="24"/>
        </w:rPr>
        <w:tab/>
        <w:t xml:space="preserve">Místem plnění je: </w:t>
      </w:r>
      <w:r w:rsidR="00B264A4" w:rsidRPr="00B264A4">
        <w:rPr>
          <w:rFonts w:ascii="Times New Roman" w:hAnsi="Times New Roman"/>
          <w:sz w:val="24"/>
        </w:rPr>
        <w:t>Geologický ústav AV ČR, v. v. i.</w:t>
      </w:r>
      <w:r w:rsidR="00B264A4">
        <w:rPr>
          <w:rFonts w:ascii="Times New Roman" w:hAnsi="Times New Roman"/>
          <w:sz w:val="24"/>
        </w:rPr>
        <w:t xml:space="preserve">, </w:t>
      </w:r>
      <w:r w:rsidR="00B264A4" w:rsidRPr="00B264A4">
        <w:rPr>
          <w:rFonts w:ascii="Times New Roman" w:hAnsi="Times New Roman"/>
          <w:sz w:val="24"/>
        </w:rPr>
        <w:t>Rozvojová 269</w:t>
      </w:r>
      <w:r w:rsidR="00B264A4">
        <w:rPr>
          <w:rFonts w:ascii="Times New Roman" w:hAnsi="Times New Roman"/>
          <w:sz w:val="24"/>
        </w:rPr>
        <w:t xml:space="preserve">, </w:t>
      </w:r>
      <w:r w:rsidR="00B264A4" w:rsidRPr="00B264A4">
        <w:rPr>
          <w:rFonts w:ascii="Times New Roman" w:hAnsi="Times New Roman"/>
          <w:sz w:val="24"/>
        </w:rPr>
        <w:t>Praha-Lysolaje</w:t>
      </w:r>
    </w:p>
    <w:p w14:paraId="6CB3DD81" w14:textId="77777777" w:rsidR="00E35019" w:rsidRPr="00E1441D" w:rsidRDefault="00E35019" w:rsidP="00E1441D">
      <w:pPr>
        <w:pStyle w:val="Normlnbezmezery"/>
        <w:rPr>
          <w:rFonts w:ascii="Times New Roman" w:hAnsi="Times New Roman"/>
          <w:sz w:val="24"/>
        </w:rPr>
      </w:pPr>
    </w:p>
    <w:p w14:paraId="4B458A95"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4.3</w:t>
      </w:r>
      <w:r w:rsidRPr="00E1441D">
        <w:rPr>
          <w:rFonts w:ascii="Times New Roman" w:hAnsi="Times New Roman"/>
          <w:sz w:val="24"/>
        </w:rPr>
        <w:tab/>
        <w:t>Pokud prodávající nesplní svou povinnost dodat zboží řádně a včas,</w:t>
      </w:r>
      <w:r w:rsidR="00F22D89">
        <w:rPr>
          <w:rFonts w:ascii="Times New Roman" w:hAnsi="Times New Roman"/>
          <w:sz w:val="24"/>
        </w:rPr>
        <w:t xml:space="preserve"> v rozsahu uvedeném v článku II.</w:t>
      </w:r>
      <w:r w:rsidR="00945748">
        <w:rPr>
          <w:rFonts w:ascii="Times New Roman" w:hAnsi="Times New Roman"/>
          <w:sz w:val="24"/>
        </w:rPr>
        <w:t>,</w:t>
      </w:r>
      <w:r w:rsidRPr="00E1441D">
        <w:rPr>
          <w:rFonts w:ascii="Times New Roman" w:hAnsi="Times New Roman"/>
          <w:sz w:val="24"/>
        </w:rPr>
        <w:t xml:space="preserve"> je kupující oprávněn účtovat prodávajícímu smluvní pokutu ve výši 0,05% z ceny bez DPH za každý započatý den zpoždění. Tato smluvní pokuta nemá vliv na případný nárok kupujícího na náhradu škody. </w:t>
      </w:r>
    </w:p>
    <w:p w14:paraId="45E2658C" w14:textId="77777777" w:rsidR="003F3B98" w:rsidRDefault="003F3B98" w:rsidP="00E1441D">
      <w:pPr>
        <w:pStyle w:val="Normlnbezmezery"/>
        <w:rPr>
          <w:rFonts w:ascii="Times New Roman" w:hAnsi="Times New Roman"/>
          <w:sz w:val="24"/>
        </w:rPr>
      </w:pPr>
    </w:p>
    <w:p w14:paraId="195E8986" w14:textId="77777777" w:rsidR="003F3B98" w:rsidRPr="00E1441D" w:rsidRDefault="003F3B98" w:rsidP="003F3B98">
      <w:pPr>
        <w:pStyle w:val="Normlnbezmezery"/>
        <w:jc w:val="center"/>
        <w:rPr>
          <w:rFonts w:ascii="Times New Roman" w:hAnsi="Times New Roman"/>
          <w:b/>
          <w:sz w:val="24"/>
        </w:rPr>
      </w:pPr>
      <w:r w:rsidRPr="00E1441D">
        <w:rPr>
          <w:rFonts w:ascii="Times New Roman" w:hAnsi="Times New Roman"/>
          <w:b/>
          <w:sz w:val="24"/>
        </w:rPr>
        <w:t xml:space="preserve">V. </w:t>
      </w:r>
      <w:r>
        <w:rPr>
          <w:rFonts w:ascii="Times New Roman" w:hAnsi="Times New Roman"/>
          <w:b/>
          <w:sz w:val="24"/>
        </w:rPr>
        <w:t>Ostatní ujednání</w:t>
      </w:r>
    </w:p>
    <w:p w14:paraId="5ACE8F1A" w14:textId="77777777" w:rsidR="003F3B98" w:rsidRPr="00E1441D" w:rsidRDefault="003F3B98" w:rsidP="00E1441D">
      <w:pPr>
        <w:pStyle w:val="Normlnbezmezery"/>
        <w:rPr>
          <w:rFonts w:ascii="Times New Roman" w:hAnsi="Times New Roman"/>
          <w:b/>
          <w:sz w:val="24"/>
        </w:rPr>
      </w:pPr>
    </w:p>
    <w:p w14:paraId="4154C5D7"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5.1</w:t>
      </w:r>
      <w:r w:rsidRPr="00E1441D">
        <w:rPr>
          <w:rFonts w:ascii="Times New Roman" w:hAnsi="Times New Roman"/>
          <w:sz w:val="24"/>
        </w:rPr>
        <w:tab/>
        <w:t xml:space="preserve">Povinnosti výrobců, dovozců a distributorů při uvádění výrobků na trh se řídí zákonem č.22/1997 Sb. </w:t>
      </w:r>
    </w:p>
    <w:p w14:paraId="6C36AA6F" w14:textId="77777777" w:rsidR="00E35019" w:rsidRPr="00E1441D" w:rsidRDefault="00E35019" w:rsidP="00E1441D">
      <w:pPr>
        <w:pStyle w:val="Normlnbezmezery"/>
        <w:rPr>
          <w:rFonts w:ascii="Times New Roman" w:hAnsi="Times New Roman"/>
          <w:sz w:val="24"/>
        </w:rPr>
      </w:pPr>
    </w:p>
    <w:p w14:paraId="083562A8" w14:textId="77777777" w:rsidR="00E35019" w:rsidRPr="00E1441D" w:rsidRDefault="00E35019" w:rsidP="003F3B98">
      <w:pPr>
        <w:pStyle w:val="Normlnbezmezery"/>
        <w:jc w:val="left"/>
        <w:rPr>
          <w:rFonts w:ascii="Times New Roman" w:hAnsi="Times New Roman"/>
          <w:sz w:val="24"/>
        </w:rPr>
      </w:pPr>
      <w:r w:rsidRPr="00E1441D">
        <w:rPr>
          <w:rFonts w:ascii="Times New Roman" w:hAnsi="Times New Roman"/>
          <w:sz w:val="24"/>
        </w:rPr>
        <w:t>5.2</w:t>
      </w:r>
      <w:r w:rsidRPr="00E1441D">
        <w:rPr>
          <w:rFonts w:ascii="Times New Roman" w:hAnsi="Times New Roman"/>
          <w:sz w:val="24"/>
        </w:rPr>
        <w:tab/>
        <w:t xml:space="preserve">K převzetí zboží vyzve prodávající kupujícího písemně </w:t>
      </w:r>
      <w:r w:rsidR="00B264A4">
        <w:rPr>
          <w:rFonts w:ascii="Times New Roman" w:hAnsi="Times New Roman"/>
          <w:sz w:val="24"/>
        </w:rPr>
        <w:t>5</w:t>
      </w:r>
      <w:r w:rsidRPr="00E1441D">
        <w:rPr>
          <w:rFonts w:ascii="Times New Roman" w:hAnsi="Times New Roman"/>
          <w:sz w:val="24"/>
        </w:rPr>
        <w:t xml:space="preserve"> dní před jeho dodáním. Předání a převzetí zboží bude provedeno na základě vzájemně odsouhlaseného a podepsaného předávacího protokolu. Kupující je oprávněn zboží nepřevzít a pr</w:t>
      </w:r>
      <w:r w:rsidR="003F3B98">
        <w:rPr>
          <w:rFonts w:ascii="Times New Roman" w:hAnsi="Times New Roman"/>
          <w:sz w:val="24"/>
        </w:rPr>
        <w:t xml:space="preserve">otokol nepodepsat v případě, že </w:t>
      </w:r>
      <w:r w:rsidRPr="00E1441D">
        <w:rPr>
          <w:rFonts w:ascii="Times New Roman" w:hAnsi="Times New Roman"/>
          <w:sz w:val="24"/>
        </w:rPr>
        <w:t>zboží bude vykazovat vady.</w:t>
      </w:r>
      <w:r w:rsidRPr="00E1441D">
        <w:rPr>
          <w:rFonts w:ascii="Times New Roman" w:hAnsi="Times New Roman"/>
          <w:sz w:val="24"/>
        </w:rPr>
        <w:br/>
      </w:r>
    </w:p>
    <w:p w14:paraId="0316841A"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5.3</w:t>
      </w:r>
      <w:r w:rsidRPr="00E1441D">
        <w:rPr>
          <w:rFonts w:ascii="Times New Roman" w:hAnsi="Times New Roman"/>
          <w:sz w:val="24"/>
        </w:rPr>
        <w:tab/>
        <w:t xml:space="preserve">Nebezpečí škody na zboží přechází na kupujícího v okamžiku podpisu předávacího </w:t>
      </w:r>
    </w:p>
    <w:p w14:paraId="11D68E59"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protokolu.</w:t>
      </w:r>
    </w:p>
    <w:p w14:paraId="6F1FA8F3"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ab/>
      </w:r>
      <w:r w:rsidRPr="00E1441D">
        <w:rPr>
          <w:rFonts w:ascii="Times New Roman" w:hAnsi="Times New Roman"/>
          <w:sz w:val="24"/>
        </w:rPr>
        <w:tab/>
      </w:r>
    </w:p>
    <w:p w14:paraId="2CA16119" w14:textId="40760717" w:rsidR="00E35019" w:rsidRDefault="00E35019" w:rsidP="00E1441D">
      <w:pPr>
        <w:pStyle w:val="Normlnbezmezery"/>
        <w:rPr>
          <w:rFonts w:ascii="Times New Roman" w:hAnsi="Times New Roman"/>
          <w:sz w:val="24"/>
        </w:rPr>
      </w:pPr>
      <w:r w:rsidRPr="00E1441D">
        <w:rPr>
          <w:rFonts w:ascii="Times New Roman" w:hAnsi="Times New Roman"/>
          <w:sz w:val="24"/>
        </w:rPr>
        <w:t>5.4</w:t>
      </w:r>
      <w:r w:rsidRPr="00E1441D">
        <w:rPr>
          <w:rFonts w:ascii="Times New Roman" w:hAnsi="Times New Roman"/>
          <w:sz w:val="24"/>
        </w:rPr>
        <w:tab/>
        <w:t xml:space="preserve">Obě smluvní strany prohlašují, že jsou si vědomy, že informace obsažené v této smlouvě, jakož i informace získané v jakékoli formě od druhé smluvní strany v souvislosti s uzavřením a plněním této smlouvy mohou představovat důvěrné informace a/nebo obchodní tajemství druhé smluvní strany. Obě strany se proto zavazují, že neuvolní takové informace třetí straně, že nebudou využívat tyto informace k jiným účelům, než k jakému byla uzavřena tato smlouva ať už pro svůj vlastní prospěch či ku prospěchu třetí strany a že podniknou všechny rozumně </w:t>
      </w:r>
      <w:proofErr w:type="spellStart"/>
      <w:r w:rsidRPr="00E1441D">
        <w:rPr>
          <w:rFonts w:ascii="Times New Roman" w:hAnsi="Times New Roman"/>
          <w:sz w:val="24"/>
        </w:rPr>
        <w:t>požadovatelné</w:t>
      </w:r>
      <w:proofErr w:type="spellEnd"/>
      <w:r w:rsidRPr="00E1441D">
        <w:rPr>
          <w:rFonts w:ascii="Times New Roman" w:hAnsi="Times New Roman"/>
          <w:sz w:val="24"/>
        </w:rPr>
        <w:t xml:space="preserve"> kroky k zabezpečení těchto informací. Obě strany se zavazují dodržovat ustanovení tohoto odstavce po dobu účinnosti i po skončení účinnosti této smlouvy.</w:t>
      </w:r>
      <w:r w:rsidR="00382302">
        <w:rPr>
          <w:rFonts w:ascii="Times New Roman" w:hAnsi="Times New Roman"/>
          <w:sz w:val="24"/>
        </w:rPr>
        <w:br/>
        <w:t>Omezení v</w:t>
      </w:r>
      <w:r w:rsidR="00BF7F4A">
        <w:rPr>
          <w:rFonts w:ascii="Times New Roman" w:hAnsi="Times New Roman"/>
          <w:sz w:val="24"/>
        </w:rPr>
        <w:t> </w:t>
      </w:r>
      <w:r w:rsidR="00382302">
        <w:rPr>
          <w:rFonts w:ascii="Times New Roman" w:hAnsi="Times New Roman"/>
          <w:sz w:val="24"/>
        </w:rPr>
        <w:t>tomto</w:t>
      </w:r>
      <w:r w:rsidR="00BF7F4A">
        <w:rPr>
          <w:rFonts w:ascii="Times New Roman" w:hAnsi="Times New Roman"/>
          <w:sz w:val="24"/>
        </w:rPr>
        <w:t xml:space="preserve"> odstavci se nevztahují na zveřejnění v registru smluv.</w:t>
      </w:r>
    </w:p>
    <w:p w14:paraId="4616C86F" w14:textId="77777777" w:rsidR="00382302" w:rsidRPr="00E1441D" w:rsidRDefault="00382302" w:rsidP="00E1441D">
      <w:pPr>
        <w:pStyle w:val="Normlnbezmezery"/>
        <w:rPr>
          <w:rFonts w:ascii="Times New Roman" w:hAnsi="Times New Roman"/>
          <w:sz w:val="24"/>
        </w:rPr>
      </w:pPr>
    </w:p>
    <w:p w14:paraId="731427AF"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lastRenderedPageBreak/>
        <w:t>5.5</w:t>
      </w:r>
      <w:r w:rsidRPr="00E1441D">
        <w:rPr>
          <w:rFonts w:ascii="Times New Roman" w:hAnsi="Times New Roman"/>
          <w:sz w:val="24"/>
        </w:rPr>
        <w:tab/>
        <w:t>Dodavatel se zavazuje k ekologické likvidaci veškerého odpadu, který vznikne v souvislosti s plněním zakázky.</w:t>
      </w:r>
    </w:p>
    <w:p w14:paraId="67434AD9" w14:textId="77777777" w:rsidR="00E35019" w:rsidRPr="00E1441D" w:rsidRDefault="00E35019" w:rsidP="00E1441D">
      <w:pPr>
        <w:pStyle w:val="Normlnbezmezery"/>
        <w:rPr>
          <w:rFonts w:ascii="Times New Roman" w:hAnsi="Times New Roman"/>
          <w:sz w:val="24"/>
        </w:rPr>
      </w:pPr>
    </w:p>
    <w:p w14:paraId="1B9B64CA"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5.6</w:t>
      </w:r>
      <w:r w:rsidRPr="00E1441D">
        <w:rPr>
          <w:rFonts w:ascii="Times New Roman" w:hAnsi="Times New Roman"/>
          <w:sz w:val="24"/>
        </w:rPr>
        <w:tab/>
        <w:t>Dodavatel poskytne zadavateli podklady a součinnost při zpracování monitorovacích zpráv.</w:t>
      </w:r>
    </w:p>
    <w:p w14:paraId="337659D2" w14:textId="77777777" w:rsidR="00E35019" w:rsidRPr="00E1441D" w:rsidRDefault="00E35019" w:rsidP="00E1441D">
      <w:pPr>
        <w:pStyle w:val="Normlnbezmezery"/>
        <w:rPr>
          <w:rFonts w:ascii="Times New Roman" w:hAnsi="Times New Roman"/>
          <w:sz w:val="24"/>
        </w:rPr>
      </w:pPr>
    </w:p>
    <w:p w14:paraId="5E60AF38"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5.7</w:t>
      </w:r>
      <w:r w:rsidRPr="00E1441D">
        <w:rPr>
          <w:rFonts w:ascii="Times New Roman" w:hAnsi="Times New Roman"/>
          <w:sz w:val="24"/>
        </w:rPr>
        <w:tab/>
        <w:t>Dodavatel je dle § 2 e) zákona č. 320/2001 Sb. O finanční kontrole ve veřejné zprávě, v platném znění, osobou povinnou spolupůsobit při výkonu finanční kontroly.</w:t>
      </w:r>
    </w:p>
    <w:p w14:paraId="3E2EE0B2" w14:textId="77777777" w:rsidR="00E35019" w:rsidRPr="00E1441D" w:rsidRDefault="00E35019" w:rsidP="00E1441D">
      <w:pPr>
        <w:pStyle w:val="Normlnbezmezery"/>
        <w:rPr>
          <w:rFonts w:ascii="Times New Roman" w:hAnsi="Times New Roman"/>
          <w:sz w:val="24"/>
        </w:rPr>
      </w:pPr>
    </w:p>
    <w:p w14:paraId="276ECEFA"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5.8 </w:t>
      </w:r>
      <w:r w:rsidRPr="00E1441D">
        <w:rPr>
          <w:rFonts w:ascii="Times New Roman" w:hAnsi="Times New Roman"/>
          <w:sz w:val="24"/>
        </w:rPr>
        <w:tab/>
        <w:t>Prodávající i kupující jsou povinni archivovat dokumenty k zakázce po dobu 10 let ode dne uzavření smlouvy.</w:t>
      </w:r>
    </w:p>
    <w:p w14:paraId="61071D24" w14:textId="77777777" w:rsidR="00E35019" w:rsidRPr="00E1441D" w:rsidRDefault="00E35019" w:rsidP="00E1441D">
      <w:pPr>
        <w:pStyle w:val="Normlnbezmezery"/>
        <w:rPr>
          <w:rFonts w:ascii="Times New Roman" w:hAnsi="Times New Roman"/>
          <w:sz w:val="24"/>
        </w:rPr>
      </w:pPr>
    </w:p>
    <w:p w14:paraId="68F5E37D" w14:textId="77777777" w:rsidR="00E35019" w:rsidRPr="00E1441D" w:rsidRDefault="00E35019" w:rsidP="009F3678">
      <w:pPr>
        <w:pStyle w:val="Normlnbezmezery"/>
        <w:jc w:val="center"/>
        <w:rPr>
          <w:rFonts w:ascii="Times New Roman" w:hAnsi="Times New Roman"/>
          <w:b/>
          <w:sz w:val="24"/>
        </w:rPr>
      </w:pPr>
      <w:r w:rsidRPr="00E1441D">
        <w:rPr>
          <w:rFonts w:ascii="Times New Roman" w:hAnsi="Times New Roman"/>
          <w:b/>
          <w:sz w:val="24"/>
        </w:rPr>
        <w:t>VI.</w:t>
      </w:r>
      <w:r w:rsidRPr="00E1441D">
        <w:rPr>
          <w:rFonts w:ascii="Times New Roman" w:hAnsi="Times New Roman"/>
          <w:sz w:val="24"/>
        </w:rPr>
        <w:t xml:space="preserve"> </w:t>
      </w:r>
      <w:r w:rsidRPr="00E1441D">
        <w:rPr>
          <w:rFonts w:ascii="Times New Roman" w:hAnsi="Times New Roman"/>
          <w:b/>
          <w:sz w:val="24"/>
        </w:rPr>
        <w:t>Odpovědnost za vady a záruka za jakost</w:t>
      </w:r>
    </w:p>
    <w:p w14:paraId="3C252474" w14:textId="77777777" w:rsidR="00E35019" w:rsidRPr="00E1441D" w:rsidRDefault="00E35019" w:rsidP="00E1441D">
      <w:pPr>
        <w:pStyle w:val="Normlnbezmezery"/>
        <w:rPr>
          <w:rFonts w:ascii="Times New Roman" w:hAnsi="Times New Roman"/>
          <w:sz w:val="24"/>
        </w:rPr>
      </w:pPr>
    </w:p>
    <w:p w14:paraId="77F43B26"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6.1  </w:t>
      </w:r>
      <w:r w:rsidRPr="00E1441D">
        <w:rPr>
          <w:rFonts w:ascii="Times New Roman" w:hAnsi="Times New Roman"/>
          <w:sz w:val="24"/>
        </w:rPr>
        <w:tab/>
        <w:t xml:space="preserve">Záruční doba je </w:t>
      </w:r>
      <w:r w:rsidR="00B264A4">
        <w:rPr>
          <w:rFonts w:ascii="Times New Roman" w:hAnsi="Times New Roman"/>
          <w:sz w:val="24"/>
        </w:rPr>
        <w:t>24</w:t>
      </w:r>
      <w:r w:rsidRPr="00E1441D">
        <w:rPr>
          <w:rFonts w:ascii="Times New Roman" w:hAnsi="Times New Roman"/>
          <w:sz w:val="24"/>
        </w:rPr>
        <w:t xml:space="preserve"> měsíců a začíná běžet ode dne protokolárního převzetí zboží kupujícím. Kupující je oprávněn reklamovat vady zboží do </w:t>
      </w:r>
      <w:r w:rsidRPr="00B264A4">
        <w:rPr>
          <w:rFonts w:ascii="Times New Roman" w:hAnsi="Times New Roman"/>
          <w:sz w:val="24"/>
        </w:rPr>
        <w:t>15</w:t>
      </w:r>
      <w:r w:rsidRPr="00E1441D">
        <w:rPr>
          <w:rFonts w:ascii="Times New Roman" w:hAnsi="Times New Roman"/>
          <w:sz w:val="24"/>
        </w:rPr>
        <w:t xml:space="preserve"> dnů od jejich zjištění. Reklamace musí být písemná s doručením prodávajícímu nebo e-mailem dle kontaktů v 10.4 a musí obsahovat volbu některého z nároků uvedených v </w:t>
      </w:r>
      <w:proofErr w:type="spellStart"/>
      <w:r w:rsidRPr="00E1441D">
        <w:rPr>
          <w:rFonts w:ascii="Times New Roman" w:hAnsi="Times New Roman"/>
          <w:sz w:val="24"/>
        </w:rPr>
        <w:t>ust</w:t>
      </w:r>
      <w:proofErr w:type="spellEnd"/>
      <w:r w:rsidRPr="00E1441D">
        <w:rPr>
          <w:rFonts w:ascii="Times New Roman" w:hAnsi="Times New Roman"/>
          <w:sz w:val="24"/>
        </w:rPr>
        <w:t xml:space="preserve">. § 2106 odst. 1 OZ. Prodávající je povinen zahájit servisní zásah v místě realizace v pracovní dny do </w:t>
      </w:r>
      <w:r w:rsidR="00B264A4">
        <w:rPr>
          <w:rFonts w:ascii="Times New Roman" w:hAnsi="Times New Roman"/>
          <w:sz w:val="24"/>
        </w:rPr>
        <w:t>72</w:t>
      </w:r>
      <w:r w:rsidRPr="00E1441D">
        <w:rPr>
          <w:rFonts w:ascii="Times New Roman" w:hAnsi="Times New Roman"/>
          <w:sz w:val="24"/>
        </w:rPr>
        <w:t xml:space="preserve"> hodin od nahlášení závady (do lhůty se nezapočítávají dny pracovního klidu, tj. soboty, neděle a svátky). V případě nahlášení závady mimo pracovní dobu dodavatele či ve dnech pracovního klidu se za termín nahlášení závady považuje zahájení standardní pracovní doby dodavatele v následující pracovní den.</w:t>
      </w:r>
    </w:p>
    <w:p w14:paraId="6F8E05CE" w14:textId="77777777" w:rsidR="00E35019" w:rsidRPr="00E1441D" w:rsidRDefault="00E35019" w:rsidP="00E1441D">
      <w:pPr>
        <w:pStyle w:val="Normlnbezmezery"/>
        <w:rPr>
          <w:rFonts w:ascii="Times New Roman" w:hAnsi="Times New Roman"/>
          <w:sz w:val="24"/>
        </w:rPr>
      </w:pPr>
    </w:p>
    <w:p w14:paraId="3681AA58"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6.2</w:t>
      </w:r>
      <w:r w:rsidRPr="00E1441D">
        <w:rPr>
          <w:rFonts w:ascii="Times New Roman" w:hAnsi="Times New Roman"/>
          <w:sz w:val="24"/>
        </w:rPr>
        <w:tab/>
        <w:t xml:space="preserve">Prodávající neodpovídá za vady, které byly způsobeny nesprávným provozováním zboží kupujícím. </w:t>
      </w:r>
    </w:p>
    <w:p w14:paraId="2770CB36" w14:textId="77777777" w:rsidR="00E35019" w:rsidRPr="00E1441D" w:rsidRDefault="00E35019" w:rsidP="00E1441D">
      <w:pPr>
        <w:pStyle w:val="Normlnbezmezery"/>
        <w:rPr>
          <w:rFonts w:ascii="Times New Roman" w:hAnsi="Times New Roman"/>
          <w:sz w:val="24"/>
        </w:rPr>
      </w:pPr>
    </w:p>
    <w:p w14:paraId="2D3096E8"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6.3</w:t>
      </w:r>
      <w:r w:rsidRPr="00E1441D">
        <w:rPr>
          <w:rFonts w:ascii="Times New Roman" w:hAnsi="Times New Roman"/>
          <w:sz w:val="24"/>
        </w:rPr>
        <w:tab/>
        <w:t xml:space="preserve">Prodávající bude zajišťovat pozáruční servis včetně dodávání náhradních dílů minimálně po dobu </w:t>
      </w:r>
      <w:r w:rsidR="009F3678" w:rsidRPr="00B264A4">
        <w:rPr>
          <w:rFonts w:ascii="Times New Roman" w:hAnsi="Times New Roman"/>
          <w:sz w:val="24"/>
        </w:rPr>
        <w:t>sedmi</w:t>
      </w:r>
      <w:r w:rsidRPr="00E1441D">
        <w:rPr>
          <w:rFonts w:ascii="Times New Roman" w:hAnsi="Times New Roman"/>
          <w:sz w:val="24"/>
        </w:rPr>
        <w:t xml:space="preserve"> let od uplynutí záruční lhůty.</w:t>
      </w:r>
    </w:p>
    <w:p w14:paraId="3C1A1647" w14:textId="77777777" w:rsidR="009F3678" w:rsidRDefault="009F3678" w:rsidP="00E1441D">
      <w:pPr>
        <w:pStyle w:val="Normlnbezmezery"/>
        <w:rPr>
          <w:rFonts w:ascii="Times New Roman" w:hAnsi="Times New Roman"/>
          <w:bCs/>
          <w:sz w:val="24"/>
        </w:rPr>
      </w:pPr>
    </w:p>
    <w:p w14:paraId="4FD56D05" w14:textId="77777777" w:rsidR="00E35019" w:rsidRPr="00E1441D" w:rsidRDefault="00E35019" w:rsidP="009F3678">
      <w:pPr>
        <w:pStyle w:val="Normlnbezmezery"/>
        <w:jc w:val="center"/>
        <w:rPr>
          <w:rFonts w:ascii="Times New Roman" w:hAnsi="Times New Roman"/>
          <w:b/>
          <w:sz w:val="24"/>
        </w:rPr>
      </w:pPr>
      <w:r w:rsidRPr="00E1441D">
        <w:rPr>
          <w:rFonts w:ascii="Times New Roman" w:hAnsi="Times New Roman"/>
          <w:b/>
          <w:sz w:val="24"/>
        </w:rPr>
        <w:t>VII. Podstatné porušení smlouvy</w:t>
      </w:r>
    </w:p>
    <w:p w14:paraId="49C440BE" w14:textId="77777777" w:rsidR="00E35019" w:rsidRPr="00E1441D" w:rsidRDefault="00E35019" w:rsidP="00E1441D">
      <w:pPr>
        <w:pStyle w:val="Normlnbezmezery"/>
        <w:rPr>
          <w:rFonts w:ascii="Times New Roman" w:hAnsi="Times New Roman"/>
          <w:b/>
          <w:sz w:val="24"/>
        </w:rPr>
      </w:pPr>
    </w:p>
    <w:p w14:paraId="08F49065" w14:textId="77777777" w:rsidR="00E35019" w:rsidRPr="00E1441D" w:rsidRDefault="00E35019" w:rsidP="009F3678">
      <w:pPr>
        <w:pStyle w:val="Normlnbezmezery"/>
        <w:ind w:firstLine="708"/>
        <w:rPr>
          <w:rFonts w:ascii="Times New Roman" w:hAnsi="Times New Roman"/>
          <w:sz w:val="24"/>
        </w:rPr>
      </w:pPr>
      <w:r w:rsidRPr="00E1441D">
        <w:rPr>
          <w:rFonts w:ascii="Times New Roman" w:hAnsi="Times New Roman"/>
          <w:sz w:val="24"/>
        </w:rPr>
        <w:t>Smluvní strany se dohodly, že pokládají za podstatné porušení smlouvy:</w:t>
      </w:r>
    </w:p>
    <w:p w14:paraId="29541E3A" w14:textId="77777777" w:rsidR="00E35019" w:rsidRPr="00E1441D" w:rsidRDefault="00E35019" w:rsidP="009F3678">
      <w:pPr>
        <w:pStyle w:val="Normlnbezmezery"/>
        <w:numPr>
          <w:ilvl w:val="0"/>
          <w:numId w:val="5"/>
        </w:numPr>
        <w:rPr>
          <w:rFonts w:ascii="Times New Roman" w:hAnsi="Times New Roman"/>
          <w:sz w:val="24"/>
        </w:rPr>
      </w:pPr>
      <w:r w:rsidRPr="00E1441D">
        <w:rPr>
          <w:rFonts w:ascii="Times New Roman" w:hAnsi="Times New Roman"/>
          <w:sz w:val="24"/>
        </w:rPr>
        <w:t xml:space="preserve">nedodání zboží do </w:t>
      </w:r>
      <w:r w:rsidRPr="00B264A4">
        <w:rPr>
          <w:rFonts w:ascii="Times New Roman" w:hAnsi="Times New Roman"/>
          <w:sz w:val="24"/>
        </w:rPr>
        <w:t>60 dnů</w:t>
      </w:r>
      <w:r w:rsidRPr="00E1441D">
        <w:rPr>
          <w:rFonts w:ascii="Times New Roman" w:hAnsi="Times New Roman"/>
          <w:sz w:val="24"/>
        </w:rPr>
        <w:t xml:space="preserve"> po stanoveném termínu</w:t>
      </w:r>
    </w:p>
    <w:p w14:paraId="1B185F01" w14:textId="77777777" w:rsidR="00E35019" w:rsidRPr="00E1441D" w:rsidRDefault="00E35019" w:rsidP="00E1441D">
      <w:pPr>
        <w:pStyle w:val="Normlnbezmezery"/>
        <w:rPr>
          <w:rFonts w:ascii="Times New Roman" w:hAnsi="Times New Roman"/>
          <w:sz w:val="24"/>
        </w:rPr>
      </w:pPr>
    </w:p>
    <w:p w14:paraId="11016B3A" w14:textId="77777777" w:rsidR="00E35019" w:rsidRPr="00E1441D" w:rsidRDefault="00E35019" w:rsidP="00E1441D">
      <w:pPr>
        <w:pStyle w:val="Normlnbezmezery"/>
        <w:rPr>
          <w:rFonts w:ascii="Times New Roman" w:hAnsi="Times New Roman"/>
          <w:sz w:val="24"/>
        </w:rPr>
      </w:pPr>
    </w:p>
    <w:p w14:paraId="7E7B5CF1"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Dojde-li k takovému porušení smlouvy, je kupující oprávněn od smlouvy odstoupit. Účinky odstoupení nastávají okamžikem doručení písemného oznámení o odstoupení na adresu v souladu s článkem X odst. </w:t>
      </w:r>
      <w:proofErr w:type="gramStart"/>
      <w:r w:rsidRPr="00E1441D">
        <w:rPr>
          <w:rFonts w:ascii="Times New Roman" w:hAnsi="Times New Roman"/>
          <w:sz w:val="24"/>
        </w:rPr>
        <w:t>10.3. smlouvy</w:t>
      </w:r>
      <w:proofErr w:type="gramEnd"/>
      <w:r w:rsidRPr="00E1441D">
        <w:rPr>
          <w:rFonts w:ascii="Times New Roman" w:hAnsi="Times New Roman"/>
          <w:sz w:val="24"/>
        </w:rPr>
        <w:t>.</w:t>
      </w:r>
    </w:p>
    <w:p w14:paraId="5DA997B0" w14:textId="77777777" w:rsidR="00E35019" w:rsidRPr="00E1441D" w:rsidRDefault="00E35019" w:rsidP="00E1441D">
      <w:pPr>
        <w:pStyle w:val="Normlnbezmezery"/>
        <w:rPr>
          <w:rFonts w:ascii="Times New Roman" w:hAnsi="Times New Roman"/>
          <w:sz w:val="24"/>
        </w:rPr>
      </w:pPr>
    </w:p>
    <w:p w14:paraId="4E2D2ACE" w14:textId="77777777" w:rsidR="00E35019" w:rsidRPr="00E1441D" w:rsidRDefault="00E35019" w:rsidP="00E1441D">
      <w:pPr>
        <w:pStyle w:val="Normlnbezmezery"/>
        <w:rPr>
          <w:rFonts w:ascii="Times New Roman" w:hAnsi="Times New Roman"/>
          <w:sz w:val="24"/>
        </w:rPr>
      </w:pPr>
    </w:p>
    <w:p w14:paraId="35D001F2" w14:textId="77777777" w:rsidR="00E35019" w:rsidRPr="00E1441D" w:rsidRDefault="00E35019" w:rsidP="009F3678">
      <w:pPr>
        <w:pStyle w:val="Normlnbezmezery"/>
        <w:jc w:val="center"/>
        <w:rPr>
          <w:rFonts w:ascii="Times New Roman" w:hAnsi="Times New Roman"/>
          <w:b/>
          <w:sz w:val="24"/>
        </w:rPr>
      </w:pPr>
      <w:r w:rsidRPr="00E1441D">
        <w:rPr>
          <w:rFonts w:ascii="Times New Roman" w:hAnsi="Times New Roman"/>
          <w:b/>
          <w:sz w:val="24"/>
        </w:rPr>
        <w:t>VIII. Rozhodčí doložka</w:t>
      </w:r>
    </w:p>
    <w:p w14:paraId="07E763FB" w14:textId="77777777" w:rsidR="00E35019" w:rsidRPr="00E1441D" w:rsidRDefault="00E35019" w:rsidP="00E1441D">
      <w:pPr>
        <w:pStyle w:val="Normlnbezmezery"/>
        <w:rPr>
          <w:rFonts w:ascii="Times New Roman" w:hAnsi="Times New Roman"/>
          <w:sz w:val="24"/>
        </w:rPr>
      </w:pPr>
    </w:p>
    <w:p w14:paraId="52F33719" w14:textId="77777777" w:rsidR="00E35019" w:rsidRPr="00E1441D" w:rsidRDefault="00B264A4" w:rsidP="00E1441D">
      <w:pPr>
        <w:pStyle w:val="Normlnbezmezery"/>
        <w:rPr>
          <w:rFonts w:ascii="Times New Roman" w:hAnsi="Times New Roman"/>
          <w:sz w:val="24"/>
        </w:rPr>
      </w:pPr>
      <w:r w:rsidRPr="00E1441D">
        <w:rPr>
          <w:rFonts w:ascii="Times New Roman" w:hAnsi="Times New Roman"/>
          <w:sz w:val="24"/>
        </w:rPr>
        <w:t xml:space="preserve">8.1 </w:t>
      </w:r>
      <w:r w:rsidRPr="00E1441D">
        <w:rPr>
          <w:rFonts w:ascii="Times New Roman" w:hAnsi="Times New Roman"/>
          <w:sz w:val="24"/>
        </w:rPr>
        <w:tab/>
      </w:r>
      <w:r w:rsidR="00E35019" w:rsidRPr="00E1441D">
        <w:rPr>
          <w:rFonts w:ascii="Times New Roman" w:hAnsi="Times New Roman"/>
          <w:sz w:val="24"/>
        </w:rPr>
        <w:t>Smluvní strany se dohodly, že veškeré spory vyplývající z této smlouvy, u nichž to připouští zákon, včetně otázek její platnosti, nevyřešené smírnou cestou, budou rozhodovány s konečnou platností v rozhodčím řízení u Rozhodčího soudu při Hospodářské komoře ČR a Agrární komoře ČR se sídlem v Praze třemi rozhodci určenými podle jeho Řádu. Místem konání rozhodčího řízení bude Praha.</w:t>
      </w:r>
    </w:p>
    <w:p w14:paraId="5795ACA5" w14:textId="77777777" w:rsidR="00E35019" w:rsidRPr="00E1441D" w:rsidRDefault="00E35019" w:rsidP="00E1441D">
      <w:pPr>
        <w:pStyle w:val="Normlnbezmezery"/>
        <w:rPr>
          <w:rFonts w:ascii="Times New Roman" w:hAnsi="Times New Roman"/>
          <w:sz w:val="24"/>
        </w:rPr>
      </w:pPr>
    </w:p>
    <w:p w14:paraId="240D2BBB"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8.2  </w:t>
      </w:r>
      <w:r w:rsidRPr="00E1441D">
        <w:rPr>
          <w:rFonts w:ascii="Times New Roman" w:hAnsi="Times New Roman"/>
          <w:sz w:val="24"/>
        </w:rPr>
        <w:tab/>
        <w:t>V případě sporu, který nebude spadat do pravomoci výše uvedeného rozhodčího soudu, sjednávají smluvní strany pravomoc českých soudů a místní příslušnost Obvodního soudu pro Prahu 5, bude-li dle českého právního řádu věcně příslušným okresní soud, nebo místní příslušnost Městského soudu v Praze, bude-li věcně příslušným soud krajský.</w:t>
      </w:r>
    </w:p>
    <w:p w14:paraId="28536D17" w14:textId="77777777" w:rsidR="00E35019" w:rsidRPr="00E1441D" w:rsidRDefault="00E35019" w:rsidP="00E1441D">
      <w:pPr>
        <w:pStyle w:val="Normlnbezmezery"/>
        <w:rPr>
          <w:rFonts w:ascii="Times New Roman" w:hAnsi="Times New Roman"/>
          <w:sz w:val="24"/>
        </w:rPr>
      </w:pPr>
    </w:p>
    <w:p w14:paraId="238CE220" w14:textId="77777777" w:rsidR="00E35019" w:rsidRPr="00E1441D" w:rsidRDefault="00E35019" w:rsidP="00E1441D">
      <w:pPr>
        <w:pStyle w:val="Normlnbezmezery"/>
        <w:rPr>
          <w:rFonts w:ascii="Times New Roman" w:hAnsi="Times New Roman"/>
          <w:b/>
          <w:sz w:val="24"/>
        </w:rPr>
      </w:pPr>
    </w:p>
    <w:p w14:paraId="6ECBA623" w14:textId="77777777" w:rsidR="00E35019" w:rsidRPr="00E1441D" w:rsidRDefault="00E35019" w:rsidP="009F3678">
      <w:pPr>
        <w:pStyle w:val="Normlnbezmezery"/>
        <w:jc w:val="center"/>
        <w:rPr>
          <w:rFonts w:ascii="Times New Roman" w:hAnsi="Times New Roman"/>
          <w:b/>
          <w:sz w:val="24"/>
        </w:rPr>
      </w:pPr>
      <w:r w:rsidRPr="00E1441D">
        <w:rPr>
          <w:rFonts w:ascii="Times New Roman" w:hAnsi="Times New Roman"/>
          <w:b/>
          <w:sz w:val="24"/>
        </w:rPr>
        <w:t>IX.</w:t>
      </w:r>
      <w:r w:rsidRPr="00E1441D">
        <w:rPr>
          <w:rFonts w:ascii="Times New Roman" w:hAnsi="Times New Roman"/>
          <w:sz w:val="24"/>
        </w:rPr>
        <w:t xml:space="preserve"> </w:t>
      </w:r>
      <w:r w:rsidRPr="00E1441D">
        <w:rPr>
          <w:rFonts w:ascii="Times New Roman" w:hAnsi="Times New Roman"/>
          <w:b/>
          <w:sz w:val="24"/>
        </w:rPr>
        <w:t>Nabytí vlastnického práva</w:t>
      </w:r>
    </w:p>
    <w:p w14:paraId="15B1759E" w14:textId="77777777" w:rsidR="00E35019" w:rsidRPr="00E1441D" w:rsidRDefault="00E35019" w:rsidP="00E1441D">
      <w:pPr>
        <w:pStyle w:val="Normlnbezmezery"/>
        <w:rPr>
          <w:rFonts w:ascii="Times New Roman" w:hAnsi="Times New Roman"/>
          <w:sz w:val="24"/>
        </w:rPr>
      </w:pPr>
    </w:p>
    <w:p w14:paraId="53F9ED43"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9.1 </w:t>
      </w:r>
      <w:r w:rsidRPr="00E1441D">
        <w:rPr>
          <w:rFonts w:ascii="Times New Roman" w:hAnsi="Times New Roman"/>
          <w:sz w:val="24"/>
        </w:rPr>
        <w:tab/>
        <w:t>Prodávající si vyhrazuje vlastnické právo ke zboží až do úplného zaplacení kupní ceny kupujícím.</w:t>
      </w:r>
    </w:p>
    <w:p w14:paraId="36100C64" w14:textId="77777777" w:rsidR="00E35019" w:rsidRPr="00E1441D" w:rsidRDefault="00E35019" w:rsidP="00E1441D">
      <w:pPr>
        <w:pStyle w:val="Normlnbezmezery"/>
        <w:rPr>
          <w:rFonts w:ascii="Times New Roman" w:hAnsi="Times New Roman"/>
          <w:sz w:val="24"/>
        </w:rPr>
      </w:pPr>
    </w:p>
    <w:p w14:paraId="20B82522" w14:textId="77777777" w:rsidR="00E35019" w:rsidRPr="00E1441D" w:rsidRDefault="009F3678" w:rsidP="009F3678">
      <w:pPr>
        <w:pStyle w:val="Normlnbezmezery"/>
        <w:jc w:val="center"/>
        <w:rPr>
          <w:rFonts w:ascii="Times New Roman" w:hAnsi="Times New Roman"/>
          <w:b/>
          <w:sz w:val="24"/>
        </w:rPr>
      </w:pPr>
      <w:r>
        <w:rPr>
          <w:rFonts w:ascii="Times New Roman" w:hAnsi="Times New Roman"/>
          <w:b/>
          <w:sz w:val="24"/>
        </w:rPr>
        <w:t>X</w:t>
      </w:r>
      <w:r w:rsidR="00E35019" w:rsidRPr="00E1441D">
        <w:rPr>
          <w:rFonts w:ascii="Times New Roman" w:hAnsi="Times New Roman"/>
          <w:b/>
          <w:sz w:val="24"/>
        </w:rPr>
        <w:t>.</w:t>
      </w:r>
      <w:r w:rsidR="00E35019" w:rsidRPr="00E1441D">
        <w:rPr>
          <w:rFonts w:ascii="Times New Roman" w:hAnsi="Times New Roman"/>
          <w:sz w:val="24"/>
        </w:rPr>
        <w:t xml:space="preserve"> </w:t>
      </w:r>
      <w:r w:rsidR="00E35019" w:rsidRPr="00E1441D">
        <w:rPr>
          <w:rFonts w:ascii="Times New Roman" w:hAnsi="Times New Roman"/>
          <w:b/>
          <w:sz w:val="24"/>
        </w:rPr>
        <w:t>Závěrečná ustanovení</w:t>
      </w:r>
    </w:p>
    <w:p w14:paraId="537543CB" w14:textId="77777777" w:rsidR="00E35019" w:rsidRPr="00E1441D" w:rsidRDefault="00E35019" w:rsidP="00E1441D">
      <w:pPr>
        <w:pStyle w:val="Normlnbezmezery"/>
        <w:rPr>
          <w:rFonts w:ascii="Times New Roman" w:hAnsi="Times New Roman"/>
          <w:sz w:val="24"/>
        </w:rPr>
      </w:pPr>
    </w:p>
    <w:p w14:paraId="54B6B6A9" w14:textId="34A3A88B"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10.1 </w:t>
      </w:r>
      <w:r w:rsidRPr="00E1441D">
        <w:rPr>
          <w:rFonts w:ascii="Times New Roman" w:hAnsi="Times New Roman"/>
          <w:sz w:val="24"/>
        </w:rPr>
        <w:tab/>
        <w:t xml:space="preserve">Tato smlouva nabývá </w:t>
      </w:r>
      <w:r w:rsidR="00382302">
        <w:rPr>
          <w:rFonts w:ascii="Times New Roman" w:hAnsi="Times New Roman"/>
          <w:sz w:val="24"/>
        </w:rPr>
        <w:t xml:space="preserve">platnost </w:t>
      </w:r>
      <w:r w:rsidRPr="00E1441D">
        <w:rPr>
          <w:rFonts w:ascii="Times New Roman" w:hAnsi="Times New Roman"/>
          <w:sz w:val="24"/>
        </w:rPr>
        <w:t>dnem jejího podpisu oprávněnými zástupci obou smluvních stran</w:t>
      </w:r>
      <w:r w:rsidR="006571EA">
        <w:rPr>
          <w:rFonts w:ascii="Times New Roman" w:hAnsi="Times New Roman"/>
          <w:sz w:val="24"/>
        </w:rPr>
        <w:t>. V</w:t>
      </w:r>
      <w:r w:rsidRPr="00E1441D">
        <w:rPr>
          <w:rFonts w:ascii="Times New Roman" w:hAnsi="Times New Roman"/>
          <w:sz w:val="24"/>
        </w:rPr>
        <w:t>y</w:t>
      </w:r>
      <w:r w:rsidR="006571EA">
        <w:rPr>
          <w:rFonts w:ascii="Times New Roman" w:hAnsi="Times New Roman"/>
          <w:sz w:val="24"/>
        </w:rPr>
        <w:t>hotovuje se v jednom exempláři, který je elektronicky podepsán.</w:t>
      </w:r>
      <w:r w:rsidRPr="00E1441D">
        <w:rPr>
          <w:rFonts w:ascii="Times New Roman" w:hAnsi="Times New Roman"/>
          <w:sz w:val="24"/>
        </w:rPr>
        <w:t xml:space="preserve"> </w:t>
      </w:r>
      <w:r w:rsidR="00382302">
        <w:rPr>
          <w:rFonts w:ascii="Times New Roman" w:hAnsi="Times New Roman"/>
          <w:sz w:val="24"/>
        </w:rPr>
        <w:t>Nabytí účinnosti této smlouvy je ode dne jejího zveřejnění v registru smluv.</w:t>
      </w:r>
    </w:p>
    <w:p w14:paraId="008A4B2A" w14:textId="77777777" w:rsidR="00E35019" w:rsidRPr="00E1441D" w:rsidRDefault="00E35019" w:rsidP="00E1441D">
      <w:pPr>
        <w:pStyle w:val="Normlnbezmezery"/>
        <w:rPr>
          <w:rFonts w:ascii="Times New Roman" w:hAnsi="Times New Roman"/>
          <w:sz w:val="24"/>
        </w:rPr>
      </w:pPr>
    </w:p>
    <w:p w14:paraId="54722E99"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10.2 </w:t>
      </w:r>
      <w:r w:rsidRPr="00E1441D">
        <w:rPr>
          <w:rFonts w:ascii="Times New Roman" w:hAnsi="Times New Roman"/>
          <w:sz w:val="24"/>
        </w:rPr>
        <w:tab/>
        <w:t>Změny a doplňky této smlouvy jsou možné pouze formou písemných pořadově číslovaných dodatků podepsaných oběma smluvními stranami na jedné listině.</w:t>
      </w:r>
    </w:p>
    <w:p w14:paraId="3B728118" w14:textId="77777777" w:rsidR="00E35019" w:rsidRPr="00E1441D" w:rsidRDefault="00E35019" w:rsidP="00E1441D">
      <w:pPr>
        <w:pStyle w:val="Normlnbezmezery"/>
        <w:rPr>
          <w:rFonts w:ascii="Times New Roman" w:hAnsi="Times New Roman"/>
          <w:b/>
          <w:sz w:val="24"/>
        </w:rPr>
      </w:pPr>
    </w:p>
    <w:p w14:paraId="32CF4F09" w14:textId="0C6113E4" w:rsidR="006571EA" w:rsidRDefault="00E35019" w:rsidP="00E1441D">
      <w:pPr>
        <w:pStyle w:val="Normlnbezmezery"/>
        <w:rPr>
          <w:rFonts w:ascii="Times New Roman" w:hAnsi="Times New Roman"/>
          <w:sz w:val="24"/>
        </w:rPr>
      </w:pPr>
      <w:r w:rsidRPr="00E1441D">
        <w:rPr>
          <w:rFonts w:ascii="Times New Roman" w:hAnsi="Times New Roman"/>
          <w:sz w:val="24"/>
        </w:rPr>
        <w:t>10.3</w:t>
      </w:r>
      <w:r w:rsidRPr="00E1441D">
        <w:rPr>
          <w:rFonts w:ascii="Times New Roman" w:hAnsi="Times New Roman"/>
          <w:sz w:val="24"/>
        </w:rPr>
        <w:tab/>
        <w:t>Pokud není výslovně výše uvedeno jinak, musí být všechny nároky či úkony směřující ke změně nebo zániku smlouvy učiněny písemně a doručeny doporučeným dopisem, případně dopisem doručovaným kurýrní službou, na adresy uvedené v záhlaví smlouvy</w:t>
      </w:r>
      <w:r w:rsidR="00945748">
        <w:rPr>
          <w:rFonts w:ascii="Times New Roman" w:hAnsi="Times New Roman"/>
          <w:sz w:val="24"/>
        </w:rPr>
        <w:t>, případně datovou schránkou</w:t>
      </w:r>
      <w:r w:rsidRPr="00E1441D">
        <w:rPr>
          <w:rFonts w:ascii="Times New Roman" w:hAnsi="Times New Roman"/>
          <w:sz w:val="24"/>
        </w:rPr>
        <w:t>. Smluvní strany mají povinnost oznámit druhé smluvní straně změnu sídla nebo jiných kontaktních údajů uvedených v záhlaví smlouvy, a to do 7 pracovních dnů od skutečnosti zakládající změnu těchto údajů.</w:t>
      </w:r>
    </w:p>
    <w:p w14:paraId="0344C0F6" w14:textId="77777777" w:rsidR="006571EA" w:rsidRDefault="006571EA">
      <w:pPr>
        <w:spacing w:after="160" w:line="259" w:lineRule="auto"/>
        <w:rPr>
          <w:sz w:val="24"/>
          <w:szCs w:val="24"/>
        </w:rPr>
      </w:pPr>
      <w:r>
        <w:rPr>
          <w:sz w:val="24"/>
        </w:rPr>
        <w:br w:type="page"/>
      </w:r>
    </w:p>
    <w:p w14:paraId="7274F828" w14:textId="77777777" w:rsidR="00E35019" w:rsidRPr="00E1441D" w:rsidRDefault="00E35019" w:rsidP="00E1441D">
      <w:pPr>
        <w:pStyle w:val="Normlnbezmezery"/>
        <w:rPr>
          <w:rFonts w:ascii="Times New Roman" w:hAnsi="Times New Roman"/>
          <w:sz w:val="24"/>
        </w:rPr>
      </w:pPr>
    </w:p>
    <w:p w14:paraId="5617D386" w14:textId="77777777" w:rsidR="00E35019" w:rsidRDefault="00E35019" w:rsidP="00E1441D">
      <w:pPr>
        <w:pStyle w:val="Normlnbezmezery"/>
        <w:rPr>
          <w:rFonts w:ascii="Times New Roman" w:hAnsi="Times New Roman"/>
          <w:sz w:val="24"/>
        </w:rPr>
      </w:pPr>
      <w:r w:rsidRPr="00E1441D">
        <w:rPr>
          <w:rFonts w:ascii="Times New Roman" w:hAnsi="Times New Roman"/>
          <w:sz w:val="24"/>
        </w:rPr>
        <w:t>10.4</w:t>
      </w:r>
      <w:r w:rsidRPr="00E1441D">
        <w:rPr>
          <w:rFonts w:ascii="Times New Roman" w:hAnsi="Times New Roman"/>
          <w:sz w:val="24"/>
        </w:rPr>
        <w:tab/>
        <w:t>Kontaktní osoby ve věcech smluvních za kupujícího:</w:t>
      </w:r>
    </w:p>
    <w:p w14:paraId="6B1AB1EA" w14:textId="43146F5B" w:rsidR="00BF7F4A" w:rsidRPr="00E1441D" w:rsidRDefault="00BF7F4A" w:rsidP="00E1441D">
      <w:pPr>
        <w:pStyle w:val="Normlnbezmezery"/>
        <w:rPr>
          <w:rFonts w:ascii="Times New Roman" w:hAnsi="Times New Roman"/>
          <w:sz w:val="24"/>
        </w:rPr>
      </w:pPr>
      <w:r>
        <w:rPr>
          <w:rFonts w:ascii="Times New Roman" w:hAnsi="Times New Roman"/>
          <w:sz w:val="24"/>
        </w:rPr>
        <w:tab/>
        <w:t xml:space="preserve"> </w:t>
      </w:r>
    </w:p>
    <w:p w14:paraId="7A284FF8"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 </w:t>
      </w:r>
    </w:p>
    <w:p w14:paraId="7790E7EF"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ab/>
      </w:r>
    </w:p>
    <w:p w14:paraId="0D1EABFF" w14:textId="77777777" w:rsidR="00E35019" w:rsidRDefault="00E35019" w:rsidP="00E1441D">
      <w:pPr>
        <w:pStyle w:val="Normlnbezmezery"/>
        <w:rPr>
          <w:rFonts w:ascii="Times New Roman" w:hAnsi="Times New Roman"/>
          <w:sz w:val="24"/>
        </w:rPr>
      </w:pPr>
      <w:r w:rsidRPr="00E1441D">
        <w:rPr>
          <w:rFonts w:ascii="Times New Roman" w:hAnsi="Times New Roman"/>
          <w:sz w:val="24"/>
        </w:rPr>
        <w:t xml:space="preserve">            Kontaktní osoba ve věcech technických za kupujícího: </w:t>
      </w:r>
    </w:p>
    <w:p w14:paraId="6CB905F7" w14:textId="0200C7BC" w:rsidR="00BF7F4A" w:rsidRPr="00E1441D" w:rsidRDefault="00BF7F4A" w:rsidP="00E1441D">
      <w:pPr>
        <w:pStyle w:val="Normlnbezmezery"/>
        <w:rPr>
          <w:rFonts w:ascii="Times New Roman" w:hAnsi="Times New Roman"/>
          <w:sz w:val="24"/>
        </w:rPr>
      </w:pPr>
      <w:r>
        <w:rPr>
          <w:rFonts w:ascii="Times New Roman" w:hAnsi="Times New Roman"/>
          <w:sz w:val="24"/>
        </w:rPr>
        <w:tab/>
        <w:t xml:space="preserve"> </w:t>
      </w:r>
    </w:p>
    <w:p w14:paraId="1126B4A4"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ab/>
      </w:r>
    </w:p>
    <w:p w14:paraId="14ECBE3D"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            </w:t>
      </w:r>
    </w:p>
    <w:p w14:paraId="594AE8A6"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ab/>
        <w:t xml:space="preserve">Kontaktní osoby ve věcech smluvních za prodávajícího: </w:t>
      </w:r>
    </w:p>
    <w:p w14:paraId="29CC14E1" w14:textId="72FB2A52" w:rsidR="00E35019" w:rsidRPr="00E1441D" w:rsidRDefault="00E35019" w:rsidP="00E1441D">
      <w:pPr>
        <w:pStyle w:val="Normlnbezmezery"/>
        <w:rPr>
          <w:rFonts w:ascii="Times New Roman" w:hAnsi="Times New Roman"/>
          <w:sz w:val="24"/>
        </w:rPr>
      </w:pPr>
      <w:r w:rsidRPr="00E1441D">
        <w:rPr>
          <w:rFonts w:ascii="Times New Roman" w:hAnsi="Times New Roman"/>
          <w:sz w:val="24"/>
        </w:rPr>
        <w:tab/>
      </w:r>
    </w:p>
    <w:p w14:paraId="1549B6C9" w14:textId="77777777" w:rsidR="00E35019" w:rsidRPr="00E1441D" w:rsidRDefault="00E35019" w:rsidP="00E1441D">
      <w:pPr>
        <w:pStyle w:val="Normlnbezmezery"/>
        <w:rPr>
          <w:rFonts w:ascii="Times New Roman" w:hAnsi="Times New Roman"/>
          <w:sz w:val="24"/>
        </w:rPr>
      </w:pPr>
    </w:p>
    <w:p w14:paraId="47F5F597"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ab/>
        <w:t>Kontaktní osoba ve věcech technických za prodávajícího:</w:t>
      </w:r>
    </w:p>
    <w:p w14:paraId="41DB8104" w14:textId="28938062" w:rsidR="00E35019" w:rsidRPr="00E1441D" w:rsidRDefault="00E35019" w:rsidP="00E1441D">
      <w:pPr>
        <w:pStyle w:val="Normlnbezmezery"/>
        <w:rPr>
          <w:rFonts w:ascii="Times New Roman" w:hAnsi="Times New Roman"/>
          <w:sz w:val="24"/>
        </w:rPr>
      </w:pPr>
      <w:r w:rsidRPr="00E1441D">
        <w:rPr>
          <w:rFonts w:ascii="Times New Roman" w:hAnsi="Times New Roman"/>
          <w:sz w:val="24"/>
        </w:rPr>
        <w:tab/>
      </w:r>
    </w:p>
    <w:p w14:paraId="1CF14428" w14:textId="77777777" w:rsidR="00E35019" w:rsidRPr="00E1441D" w:rsidRDefault="00E35019" w:rsidP="00E1441D">
      <w:pPr>
        <w:pStyle w:val="Normlnbezmezery"/>
        <w:rPr>
          <w:rFonts w:ascii="Times New Roman" w:hAnsi="Times New Roman"/>
          <w:sz w:val="24"/>
        </w:rPr>
      </w:pPr>
    </w:p>
    <w:p w14:paraId="6ED073DE"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ab/>
        <w:t>Reklamace:</w:t>
      </w:r>
    </w:p>
    <w:p w14:paraId="4DF9F479" w14:textId="3DB0EC12" w:rsidR="00E35019" w:rsidRPr="00E1441D" w:rsidRDefault="00E35019" w:rsidP="00E1441D">
      <w:pPr>
        <w:pStyle w:val="Normlnbezmezery"/>
        <w:rPr>
          <w:rFonts w:ascii="Times New Roman" w:hAnsi="Times New Roman"/>
          <w:sz w:val="24"/>
        </w:rPr>
      </w:pPr>
      <w:r w:rsidRPr="00E1441D">
        <w:rPr>
          <w:rFonts w:ascii="Times New Roman" w:hAnsi="Times New Roman"/>
          <w:sz w:val="24"/>
        </w:rPr>
        <w:tab/>
      </w:r>
    </w:p>
    <w:p w14:paraId="0924A44C" w14:textId="77777777" w:rsidR="00E35019" w:rsidRPr="00E1441D" w:rsidRDefault="00E35019" w:rsidP="00E1441D">
      <w:pPr>
        <w:pStyle w:val="Normlnbezmezery"/>
        <w:rPr>
          <w:rFonts w:ascii="Times New Roman" w:hAnsi="Times New Roman"/>
          <w:sz w:val="24"/>
        </w:rPr>
      </w:pPr>
    </w:p>
    <w:p w14:paraId="5DBF9F05" w14:textId="77777777" w:rsidR="00E35019" w:rsidRPr="00E1441D" w:rsidRDefault="00E35019" w:rsidP="009F3678">
      <w:pPr>
        <w:pStyle w:val="Normlnbezmezery"/>
        <w:jc w:val="left"/>
        <w:rPr>
          <w:rFonts w:ascii="Times New Roman" w:hAnsi="Times New Roman"/>
          <w:sz w:val="24"/>
        </w:rPr>
      </w:pPr>
      <w:r w:rsidRPr="00E1441D">
        <w:rPr>
          <w:rFonts w:ascii="Times New Roman" w:hAnsi="Times New Roman"/>
          <w:sz w:val="24"/>
        </w:rPr>
        <w:t xml:space="preserve">10.5 </w:t>
      </w:r>
      <w:r w:rsidRPr="00E1441D">
        <w:rPr>
          <w:rFonts w:ascii="Times New Roman" w:hAnsi="Times New Roman"/>
          <w:sz w:val="24"/>
        </w:rPr>
        <w:tab/>
        <w:t>Osoby podepisující tuto smlouvu svým podpisem potvrzují, že jsou oprávněny tuto smlouvu uzavřít a také, že smluvní strana, kterou reprezentují, splňu</w:t>
      </w:r>
      <w:r w:rsidR="009F3678">
        <w:rPr>
          <w:rFonts w:ascii="Times New Roman" w:hAnsi="Times New Roman"/>
          <w:sz w:val="24"/>
        </w:rPr>
        <w:t xml:space="preserve">je veškeré podmínky a požadavky </w:t>
      </w:r>
      <w:r w:rsidRPr="00E1441D">
        <w:rPr>
          <w:rFonts w:ascii="Times New Roman" w:hAnsi="Times New Roman"/>
          <w:sz w:val="24"/>
        </w:rPr>
        <w:t>v této smlouvě stanovené.</w:t>
      </w:r>
      <w:r w:rsidRPr="00E1441D">
        <w:rPr>
          <w:rFonts w:ascii="Times New Roman" w:hAnsi="Times New Roman"/>
          <w:sz w:val="24"/>
        </w:rPr>
        <w:br/>
      </w:r>
    </w:p>
    <w:p w14:paraId="1B44717D"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Pokud jakýkoliv závazek vyplývající z této smlouvy, avšak netvořící její podstatnou náležitost, je nebo se stane neplatným nebo nevymahatelným jako celek nebo jeho část, nebo bude obsahovat nesprávnost, nejasnost či formální nedostatek, je plně oddělitelným od ostatních ustanovení této smlouvy a taková neplatnost nebo nevymahatelnost nebude mít žádný vliv na platnost a vymahatelnost jakýchkoliv ostatních závazků z této smlouvy. Strany se do 10 dnů, kdy tuto skutečnost zjistí, zavazují v rámci této smlouvy nahradit formou dodatku k této smlouvě tento neplatný nebo nevymahatelný oddělitelný závazek takovým novým platným a vymahatelným závazkem, prostým jakýchkoliv nesprávností, nepřesností či jiných formálních nedostatků, jehož předmět bude v nejvyšší možné míře odpovídat předmětu původního oddělitelného závazku. Pokud jakýkoliv závazek vyplývající z této smlouvy a tvořící její podstatnou náležitost je nebo kdykoliv se stane neplatným nebo nevymahatelným jako celek nebo jeho část, strany se zavazují do 10 dnů, kdy tuto skutečnost zjistí, nahradit neplatný nebo nevymahatelný závazek v rámci nové smlouvy takovým novým platným a vymahatelným závazkem, jehož předmět bude v nejvyšší možné míře odpovídat předmětu původního závazku obsaženého v této smlouvě. </w:t>
      </w:r>
    </w:p>
    <w:p w14:paraId="2BC286C1" w14:textId="77777777" w:rsidR="00E35019" w:rsidRPr="00E1441D" w:rsidRDefault="00E35019" w:rsidP="00E1441D">
      <w:pPr>
        <w:pStyle w:val="Normlnbezmezery"/>
        <w:rPr>
          <w:rFonts w:ascii="Times New Roman" w:hAnsi="Times New Roman"/>
          <w:sz w:val="24"/>
        </w:rPr>
      </w:pPr>
    </w:p>
    <w:p w14:paraId="60B85262" w14:textId="77777777" w:rsidR="00E35019" w:rsidRPr="00E1441D" w:rsidRDefault="00E35019" w:rsidP="009F3678">
      <w:pPr>
        <w:pStyle w:val="Normlnbezmezery"/>
        <w:jc w:val="left"/>
        <w:rPr>
          <w:rFonts w:ascii="Times New Roman" w:hAnsi="Times New Roman"/>
          <w:sz w:val="24"/>
        </w:rPr>
      </w:pPr>
      <w:r w:rsidRPr="00E1441D">
        <w:rPr>
          <w:rFonts w:ascii="Times New Roman" w:hAnsi="Times New Roman"/>
          <w:sz w:val="24"/>
        </w:rPr>
        <w:t xml:space="preserve">Tato smlouva obsahuje úplnou dohodu smluvních stran týkající se předmětu smlouvy, a proto ruší a nahrazuje veškerá předchozí ujednání ať písemná či ústní učiněná mezi smluvními </w:t>
      </w:r>
      <w:r w:rsidRPr="00E1441D">
        <w:rPr>
          <w:rFonts w:ascii="Times New Roman" w:hAnsi="Times New Roman"/>
          <w:sz w:val="24"/>
        </w:rPr>
        <w:lastRenderedPageBreak/>
        <w:t>stranami před svou účinností a týkající se předmětu smlouvy.</w:t>
      </w:r>
      <w:r w:rsidRPr="00E1441D">
        <w:rPr>
          <w:rFonts w:ascii="Times New Roman" w:hAnsi="Times New Roman"/>
          <w:sz w:val="24"/>
        </w:rPr>
        <w:br/>
      </w:r>
    </w:p>
    <w:p w14:paraId="1A3D6341"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Žádná ze smluvních stran není oprávněna převést závazky z této smlouvy vyplývající na třetí osobu bez předcházejícího souhlasu druhé smluvní strany.</w:t>
      </w:r>
    </w:p>
    <w:p w14:paraId="40156C6F"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 </w:t>
      </w:r>
    </w:p>
    <w:p w14:paraId="10EDC488"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10.9</w:t>
      </w:r>
      <w:r w:rsidRPr="00E1441D">
        <w:rPr>
          <w:rFonts w:ascii="Times New Roman" w:hAnsi="Times New Roman"/>
          <w:sz w:val="24"/>
        </w:rPr>
        <w:tab/>
        <w:t>Obě smluvní strany prohlašují, že si smlouvu pečlivě přečetly a na důkaz souhlasu s výše uvedenými ustanoveními připojují své podpisy:</w:t>
      </w:r>
    </w:p>
    <w:p w14:paraId="0C993F98" w14:textId="77777777" w:rsidR="00E35019" w:rsidRPr="00E1441D" w:rsidRDefault="00E35019" w:rsidP="00E1441D">
      <w:pPr>
        <w:pStyle w:val="Normlnbezmezery"/>
        <w:rPr>
          <w:rFonts w:ascii="Times New Roman" w:hAnsi="Times New Roman"/>
          <w:noProof/>
          <w:sz w:val="24"/>
        </w:rPr>
      </w:pPr>
    </w:p>
    <w:p w14:paraId="6E2967CF" w14:textId="77777777" w:rsidR="00E35019" w:rsidRPr="00E1441D" w:rsidRDefault="00E35019" w:rsidP="00E1441D">
      <w:pPr>
        <w:pStyle w:val="Normlnbezmezery"/>
        <w:rPr>
          <w:rFonts w:ascii="Times New Roman" w:hAnsi="Times New Roman"/>
          <w:noProof/>
          <w:sz w:val="24"/>
        </w:rPr>
      </w:pPr>
    </w:p>
    <w:p w14:paraId="458055E0" w14:textId="77777777" w:rsidR="00E35019" w:rsidRPr="00E1441D" w:rsidRDefault="00E35019" w:rsidP="00E1441D">
      <w:pPr>
        <w:pStyle w:val="Normlnbezmezery"/>
        <w:rPr>
          <w:rFonts w:ascii="Times New Roman" w:hAnsi="Times New Roman"/>
          <w:noProof/>
          <w:sz w:val="24"/>
        </w:rPr>
      </w:pPr>
    </w:p>
    <w:p w14:paraId="676B5EF2" w14:textId="77777777" w:rsidR="00E35019" w:rsidRPr="00E1441D" w:rsidRDefault="00E35019" w:rsidP="00E1441D">
      <w:pPr>
        <w:pStyle w:val="Normlnbezmezery"/>
        <w:rPr>
          <w:rFonts w:ascii="Times New Roman" w:hAnsi="Times New Roman"/>
          <w:noProof/>
          <w:sz w:val="24"/>
        </w:rPr>
      </w:pPr>
    </w:p>
    <w:p w14:paraId="1D264B53" w14:textId="77777777" w:rsidR="00E35019" w:rsidRPr="00E1441D" w:rsidRDefault="00E35019" w:rsidP="00E1441D">
      <w:pPr>
        <w:pStyle w:val="Normlnbezmezery"/>
        <w:rPr>
          <w:rFonts w:ascii="Times New Roman" w:hAnsi="Times New Roman"/>
          <w:noProof/>
          <w:sz w:val="24"/>
        </w:rPr>
      </w:pPr>
    </w:p>
    <w:p w14:paraId="612467B9" w14:textId="6D5A1F4E" w:rsidR="00E35019" w:rsidRPr="00E1441D" w:rsidRDefault="00E35019" w:rsidP="00E1441D">
      <w:pPr>
        <w:pStyle w:val="Normlnbezmezery"/>
        <w:rPr>
          <w:rFonts w:ascii="Times New Roman" w:hAnsi="Times New Roman"/>
          <w:sz w:val="24"/>
        </w:rPr>
      </w:pPr>
      <w:r w:rsidRPr="00E1441D">
        <w:rPr>
          <w:rFonts w:ascii="Times New Roman" w:hAnsi="Times New Roman"/>
          <w:noProof/>
          <w:sz w:val="24"/>
        </w:rPr>
        <w:t xml:space="preserve">V  </w:t>
      </w:r>
      <w:r w:rsidR="00BF7F4A">
        <w:rPr>
          <w:rFonts w:ascii="Times New Roman" w:hAnsi="Times New Roman"/>
          <w:noProof/>
          <w:sz w:val="24"/>
        </w:rPr>
        <w:t>Praze</w:t>
      </w:r>
      <w:r w:rsidRPr="00E1441D">
        <w:rPr>
          <w:rFonts w:ascii="Times New Roman" w:hAnsi="Times New Roman"/>
          <w:noProof/>
          <w:sz w:val="24"/>
        </w:rPr>
        <w:tab/>
      </w:r>
      <w:r w:rsidR="003529D0">
        <w:rPr>
          <w:rFonts w:ascii="Times New Roman" w:hAnsi="Times New Roman"/>
          <w:noProof/>
          <w:sz w:val="24"/>
        </w:rPr>
        <w:t>6.4.2020</w:t>
      </w:r>
      <w:r w:rsidR="00A91A9D">
        <w:rPr>
          <w:rFonts w:ascii="Times New Roman" w:hAnsi="Times New Roman"/>
          <w:sz w:val="24"/>
        </w:rPr>
        <w:tab/>
      </w:r>
      <w:r w:rsidR="00A91A9D">
        <w:rPr>
          <w:rFonts w:ascii="Times New Roman" w:hAnsi="Times New Roman"/>
          <w:sz w:val="24"/>
        </w:rPr>
        <w:tab/>
      </w:r>
      <w:r w:rsidR="00A91A9D">
        <w:rPr>
          <w:rFonts w:ascii="Times New Roman" w:hAnsi="Times New Roman"/>
          <w:sz w:val="24"/>
        </w:rPr>
        <w:tab/>
      </w:r>
      <w:r w:rsidR="00A91A9D">
        <w:rPr>
          <w:rFonts w:ascii="Times New Roman" w:hAnsi="Times New Roman"/>
          <w:sz w:val="24"/>
        </w:rPr>
        <w:tab/>
      </w:r>
      <w:r w:rsidR="00A91A9D">
        <w:rPr>
          <w:rFonts w:ascii="Times New Roman" w:hAnsi="Times New Roman"/>
          <w:sz w:val="24"/>
        </w:rPr>
        <w:tab/>
        <w:t>V</w:t>
      </w:r>
      <w:r w:rsidR="003529D0">
        <w:rPr>
          <w:rFonts w:ascii="Times New Roman" w:hAnsi="Times New Roman"/>
          <w:sz w:val="24"/>
        </w:rPr>
        <w:t> </w:t>
      </w:r>
      <w:r w:rsidR="00A91A9D">
        <w:rPr>
          <w:rFonts w:ascii="Times New Roman" w:hAnsi="Times New Roman"/>
          <w:sz w:val="24"/>
        </w:rPr>
        <w:t>Praze</w:t>
      </w:r>
      <w:r w:rsidR="003529D0">
        <w:rPr>
          <w:rFonts w:ascii="Times New Roman" w:hAnsi="Times New Roman"/>
          <w:sz w:val="24"/>
        </w:rPr>
        <w:t xml:space="preserve">        </w:t>
      </w:r>
      <w:proofErr w:type="gramStart"/>
      <w:r w:rsidR="003529D0">
        <w:rPr>
          <w:rFonts w:ascii="Times New Roman" w:hAnsi="Times New Roman"/>
          <w:sz w:val="24"/>
        </w:rPr>
        <w:t>6.4.2020</w:t>
      </w:r>
      <w:proofErr w:type="gramEnd"/>
    </w:p>
    <w:p w14:paraId="4CAC035E" w14:textId="77777777" w:rsidR="00E35019" w:rsidRPr="00E1441D" w:rsidRDefault="00E35019" w:rsidP="00E1441D">
      <w:pPr>
        <w:pStyle w:val="Normlnbezmezery"/>
        <w:rPr>
          <w:rFonts w:ascii="Times New Roman" w:hAnsi="Times New Roman"/>
          <w:sz w:val="24"/>
        </w:rPr>
      </w:pPr>
    </w:p>
    <w:p w14:paraId="7E09FAD8"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Za kupujícího:        </w:t>
      </w:r>
      <w:r w:rsidRPr="00E1441D">
        <w:rPr>
          <w:rFonts w:ascii="Times New Roman" w:hAnsi="Times New Roman"/>
          <w:sz w:val="24"/>
        </w:rPr>
        <w:tab/>
      </w:r>
      <w:r w:rsidRPr="00E1441D">
        <w:rPr>
          <w:rFonts w:ascii="Times New Roman" w:hAnsi="Times New Roman"/>
          <w:sz w:val="24"/>
        </w:rPr>
        <w:tab/>
      </w:r>
      <w:r w:rsidRPr="00E1441D">
        <w:rPr>
          <w:rFonts w:ascii="Times New Roman" w:hAnsi="Times New Roman"/>
          <w:sz w:val="24"/>
        </w:rPr>
        <w:tab/>
      </w:r>
      <w:r w:rsidRPr="00E1441D">
        <w:rPr>
          <w:rFonts w:ascii="Times New Roman" w:hAnsi="Times New Roman"/>
          <w:sz w:val="24"/>
        </w:rPr>
        <w:tab/>
      </w:r>
      <w:r w:rsidRPr="00E1441D">
        <w:rPr>
          <w:rFonts w:ascii="Times New Roman" w:hAnsi="Times New Roman"/>
          <w:sz w:val="24"/>
        </w:rPr>
        <w:tab/>
        <w:t xml:space="preserve">          </w:t>
      </w:r>
      <w:r w:rsidRPr="00E1441D">
        <w:rPr>
          <w:rFonts w:ascii="Times New Roman" w:hAnsi="Times New Roman"/>
          <w:sz w:val="24"/>
        </w:rPr>
        <w:tab/>
        <w:t>Za prodávajícího:</w:t>
      </w:r>
    </w:p>
    <w:p w14:paraId="5FE93E88" w14:textId="77777777" w:rsidR="00E35019" w:rsidRPr="00E1441D" w:rsidRDefault="00E35019" w:rsidP="00E1441D">
      <w:pPr>
        <w:pStyle w:val="Normlnbezmezery"/>
        <w:rPr>
          <w:rFonts w:ascii="Times New Roman" w:hAnsi="Times New Roman"/>
          <w:sz w:val="24"/>
        </w:rPr>
      </w:pPr>
    </w:p>
    <w:p w14:paraId="1210D03C" w14:textId="77777777" w:rsidR="00E35019" w:rsidRPr="00E1441D" w:rsidRDefault="00E35019" w:rsidP="00E1441D">
      <w:pPr>
        <w:pStyle w:val="Normlnbezmezery"/>
        <w:rPr>
          <w:rFonts w:ascii="Times New Roman" w:hAnsi="Times New Roman"/>
          <w:sz w:val="24"/>
        </w:rPr>
      </w:pPr>
    </w:p>
    <w:p w14:paraId="5BB750EF" w14:textId="356FE694" w:rsidR="00463008" w:rsidRDefault="00463008" w:rsidP="00463008">
      <w:pPr>
        <w:pStyle w:val="Normlnbezmezery"/>
        <w:rPr>
          <w:rFonts w:ascii="Times New Roman" w:hAnsi="Times New Roman"/>
          <w:sz w:val="24"/>
        </w:rPr>
      </w:pPr>
    </w:p>
    <w:p w14:paraId="20ED7D55" w14:textId="51EDD6E2" w:rsidR="003529D0" w:rsidRDefault="003529D0" w:rsidP="00463008">
      <w:pPr>
        <w:pStyle w:val="Normlnbezmezery"/>
        <w:rPr>
          <w:rFonts w:ascii="Times New Roman" w:hAnsi="Times New Roman"/>
          <w:sz w:val="24"/>
        </w:rPr>
      </w:pPr>
    </w:p>
    <w:p w14:paraId="2C596E00" w14:textId="7DDDBDED" w:rsidR="003529D0" w:rsidRDefault="003529D0" w:rsidP="00463008">
      <w:pPr>
        <w:pStyle w:val="Normlnbezmezery"/>
        <w:rPr>
          <w:rFonts w:ascii="Times New Roman" w:hAnsi="Times New Roman"/>
          <w:sz w:val="24"/>
        </w:rPr>
      </w:pPr>
    </w:p>
    <w:p w14:paraId="3ECC3BB0" w14:textId="77777777" w:rsidR="003529D0" w:rsidRPr="00463008" w:rsidRDefault="003529D0" w:rsidP="00463008">
      <w:pPr>
        <w:pStyle w:val="Normlnbezmezery"/>
        <w:rPr>
          <w:rFonts w:ascii="Times New Roman" w:hAnsi="Times New Roman"/>
          <w:sz w:val="24"/>
        </w:rPr>
      </w:pPr>
    </w:p>
    <w:p w14:paraId="22A8D065" w14:textId="77777777" w:rsidR="00463008" w:rsidRDefault="00463008" w:rsidP="00E1441D">
      <w:pPr>
        <w:pStyle w:val="Normlnbezmezery"/>
        <w:rPr>
          <w:rFonts w:ascii="Times New Roman" w:hAnsi="Times New Roman"/>
          <w:sz w:val="24"/>
        </w:rPr>
      </w:pPr>
      <w:r w:rsidRPr="00E1441D">
        <w:rPr>
          <w:rFonts w:ascii="Times New Roman" w:hAnsi="Times New Roman"/>
          <w:sz w:val="24"/>
        </w:rPr>
        <w:tab/>
      </w:r>
    </w:p>
    <w:p w14:paraId="414F77ED"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ab/>
      </w:r>
      <w:r w:rsidRPr="00E1441D">
        <w:rPr>
          <w:rFonts w:ascii="Times New Roman" w:hAnsi="Times New Roman"/>
          <w:sz w:val="24"/>
        </w:rPr>
        <w:tab/>
      </w:r>
      <w:r w:rsidRPr="00E1441D">
        <w:rPr>
          <w:rFonts w:ascii="Times New Roman" w:hAnsi="Times New Roman"/>
          <w:sz w:val="24"/>
        </w:rPr>
        <w:tab/>
      </w:r>
      <w:r w:rsidRPr="00E1441D">
        <w:rPr>
          <w:rFonts w:ascii="Times New Roman" w:hAnsi="Times New Roman"/>
          <w:sz w:val="24"/>
        </w:rPr>
        <w:tab/>
      </w:r>
      <w:r w:rsidRPr="00E1441D">
        <w:rPr>
          <w:rFonts w:ascii="Times New Roman" w:hAnsi="Times New Roman"/>
          <w:sz w:val="24"/>
        </w:rPr>
        <w:tab/>
      </w:r>
      <w:r w:rsidRPr="00E1441D">
        <w:rPr>
          <w:rFonts w:ascii="Times New Roman" w:hAnsi="Times New Roman"/>
          <w:sz w:val="24"/>
        </w:rPr>
        <w:tab/>
        <w:t xml:space="preserve">    </w:t>
      </w:r>
      <w:r w:rsidRPr="00E1441D">
        <w:rPr>
          <w:rFonts w:ascii="Times New Roman" w:hAnsi="Times New Roman"/>
          <w:sz w:val="24"/>
        </w:rPr>
        <w:tab/>
      </w:r>
      <w:r w:rsidRPr="00E1441D">
        <w:rPr>
          <w:rFonts w:ascii="Times New Roman" w:hAnsi="Times New Roman"/>
          <w:sz w:val="24"/>
        </w:rPr>
        <w:tab/>
        <w:t xml:space="preserve">              </w:t>
      </w:r>
    </w:p>
    <w:p w14:paraId="20B892A5" w14:textId="77777777" w:rsidR="00E35019" w:rsidRPr="00E1441D" w:rsidRDefault="00E35019" w:rsidP="00E1441D">
      <w:pPr>
        <w:pStyle w:val="Normlnbezmezery"/>
        <w:rPr>
          <w:rFonts w:ascii="Times New Roman" w:hAnsi="Times New Roman"/>
          <w:sz w:val="24"/>
        </w:rPr>
      </w:pPr>
      <w:r w:rsidRPr="00E1441D">
        <w:rPr>
          <w:rFonts w:ascii="Times New Roman" w:hAnsi="Times New Roman"/>
          <w:sz w:val="24"/>
        </w:rPr>
        <w:t xml:space="preserve">Přílohy: </w:t>
      </w:r>
      <w:r w:rsidRPr="00B264A4">
        <w:rPr>
          <w:rFonts w:ascii="Times New Roman" w:hAnsi="Times New Roman"/>
          <w:sz w:val="24"/>
        </w:rPr>
        <w:t>Nabídka č.</w:t>
      </w:r>
      <w:r w:rsidR="00B264A4" w:rsidRPr="00B264A4">
        <w:t xml:space="preserve"> </w:t>
      </w:r>
      <w:r w:rsidR="00B264A4" w:rsidRPr="00B264A4">
        <w:rPr>
          <w:rFonts w:ascii="Times New Roman" w:hAnsi="Times New Roman"/>
          <w:sz w:val="24"/>
        </w:rPr>
        <w:t>A19-JAS-ELE0362-04</w:t>
      </w:r>
    </w:p>
    <w:p w14:paraId="63DE8BB9" w14:textId="5E459B06" w:rsidR="00AE08B1" w:rsidRDefault="00AE08B1" w:rsidP="00E1441D">
      <w:pPr>
        <w:pStyle w:val="Normlnbezmezery"/>
        <w:rPr>
          <w:rFonts w:ascii="Times New Roman" w:hAnsi="Times New Roman"/>
          <w:sz w:val="24"/>
        </w:rPr>
      </w:pPr>
    </w:p>
    <w:p w14:paraId="2F590E58" w14:textId="068825A8" w:rsidR="005E79C1" w:rsidRDefault="005E79C1" w:rsidP="00E1441D">
      <w:pPr>
        <w:pStyle w:val="Normlnbezmezery"/>
        <w:rPr>
          <w:rFonts w:ascii="Times New Roman" w:hAnsi="Times New Roman"/>
          <w:sz w:val="24"/>
        </w:rPr>
      </w:pPr>
    </w:p>
    <w:p w14:paraId="30194FC9" w14:textId="56169CDF" w:rsidR="005E79C1" w:rsidRDefault="005E79C1" w:rsidP="00E1441D">
      <w:pPr>
        <w:pStyle w:val="Normlnbezmezery"/>
        <w:rPr>
          <w:rFonts w:ascii="Times New Roman" w:hAnsi="Times New Roman"/>
          <w:sz w:val="24"/>
        </w:rPr>
      </w:pPr>
    </w:p>
    <w:p w14:paraId="3C8D0276" w14:textId="44259E44" w:rsidR="005E79C1" w:rsidRDefault="005E79C1">
      <w:pPr>
        <w:spacing w:after="160" w:line="259" w:lineRule="auto"/>
        <w:rPr>
          <w:sz w:val="24"/>
          <w:szCs w:val="24"/>
        </w:rPr>
      </w:pPr>
      <w:r>
        <w:rPr>
          <w:sz w:val="24"/>
        </w:rPr>
        <w:br w:type="page"/>
      </w:r>
    </w:p>
    <w:p w14:paraId="54C424AF" w14:textId="77777777" w:rsidR="002644B0" w:rsidRDefault="002644B0" w:rsidP="002644B0">
      <w:pPr>
        <w:pStyle w:val="Styl"/>
        <w:framePr w:w="11895" w:h="134" w:wrap="auto" w:vAnchor="page" w:hAnchor="page" w:x="2413" w:y="1135"/>
        <w:shd w:val="clear" w:color="auto" w:fill="FFFFFF"/>
        <w:spacing w:line="182" w:lineRule="exact"/>
        <w:ind w:left="67"/>
        <w:rPr>
          <w:color w:val="797B80"/>
          <w:w w:val="133"/>
          <w:sz w:val="13"/>
          <w:szCs w:val="13"/>
          <w:shd w:val="clear" w:color="auto" w:fill="FFFFFF"/>
        </w:rPr>
      </w:pPr>
      <w:r>
        <w:rPr>
          <w:color w:val="1E1F28"/>
          <w:w w:val="50"/>
          <w:sz w:val="73"/>
          <w:szCs w:val="73"/>
          <w:shd w:val="clear" w:color="auto" w:fill="FEFFFF"/>
        </w:rPr>
        <w:lastRenderedPageBreak/>
        <w:t>..</w:t>
      </w:r>
      <w:r>
        <w:rPr>
          <w:color w:val="1E1F28"/>
          <w:w w:val="50"/>
          <w:sz w:val="73"/>
          <w:szCs w:val="73"/>
          <w:shd w:val="clear" w:color="auto" w:fill="FFFFFF"/>
        </w:rPr>
        <w:t xml:space="preserve">. </w:t>
      </w:r>
      <w:r>
        <w:rPr>
          <w:rFonts w:ascii="Times New Roman" w:hAnsi="Times New Roman" w:cs="Times New Roman"/>
          <w:color w:val="1E1F28"/>
          <w:sz w:val="74"/>
          <w:szCs w:val="74"/>
          <w:shd w:val="clear" w:color="auto" w:fill="FEFFFF"/>
        </w:rPr>
        <w:t>-</w:t>
      </w:r>
      <w:r>
        <w:rPr>
          <w:rFonts w:ascii="Times New Roman" w:hAnsi="Times New Roman" w:cs="Times New Roman"/>
          <w:color w:val="1E1F28"/>
          <w:sz w:val="74"/>
          <w:szCs w:val="74"/>
          <w:shd w:val="clear" w:color="auto" w:fill="E5E6E7"/>
        </w:rPr>
        <w:t>--</w:t>
      </w:r>
      <w:r>
        <w:rPr>
          <w:rFonts w:ascii="Times New Roman" w:hAnsi="Times New Roman" w:cs="Times New Roman"/>
          <w:color w:val="1E1F28"/>
          <w:sz w:val="74"/>
          <w:szCs w:val="74"/>
          <w:shd w:val="clear" w:color="auto" w:fill="FEFFFF"/>
        </w:rPr>
        <w:t>-----</w:t>
      </w:r>
      <w:r>
        <w:rPr>
          <w:rFonts w:ascii="Times New Roman" w:hAnsi="Times New Roman" w:cs="Times New Roman"/>
          <w:color w:val="1E1F28"/>
          <w:sz w:val="74"/>
          <w:szCs w:val="74"/>
          <w:shd w:val="clear" w:color="auto" w:fill="FFFFFF"/>
        </w:rPr>
        <w:t>-------------------------------</w:t>
      </w:r>
      <w:r>
        <w:rPr>
          <w:rFonts w:ascii="Times New Roman" w:hAnsi="Times New Roman" w:cs="Times New Roman"/>
          <w:color w:val="1E1F28"/>
          <w:sz w:val="74"/>
          <w:szCs w:val="74"/>
          <w:shd w:val="clear" w:color="auto" w:fill="FEFFFF"/>
        </w:rPr>
        <w:t xml:space="preserve">_. </w:t>
      </w:r>
      <w:proofErr w:type="gramStart"/>
      <w:r>
        <w:rPr>
          <w:rFonts w:ascii="Times New Roman" w:hAnsi="Times New Roman" w:cs="Times New Roman"/>
          <w:color w:val="1E1F28"/>
          <w:w w:val="50"/>
          <w:sz w:val="28"/>
          <w:szCs w:val="28"/>
          <w:shd w:val="clear" w:color="auto" w:fill="FFFFFF"/>
        </w:rPr>
        <w:t>_</w:t>
      </w:r>
      <w:r>
        <w:rPr>
          <w:rFonts w:ascii="Times New Roman" w:hAnsi="Times New Roman" w:cs="Times New Roman"/>
          <w:color w:val="1E1F28"/>
          <w:w w:val="50"/>
          <w:sz w:val="28"/>
          <w:szCs w:val="28"/>
          <w:shd w:val="clear" w:color="auto" w:fill="FEFFFF"/>
        </w:rPr>
        <w:t xml:space="preserve">_ </w:t>
      </w:r>
      <w:r>
        <w:rPr>
          <w:color w:val="1E1F28"/>
          <w:w w:val="79"/>
          <w:sz w:val="16"/>
          <w:szCs w:val="16"/>
          <w:shd w:val="clear" w:color="auto" w:fill="FFFFFF"/>
        </w:rPr>
        <w:t>.</w:t>
      </w:r>
      <w:r>
        <w:rPr>
          <w:color w:val="47484F"/>
          <w:w w:val="79"/>
          <w:sz w:val="16"/>
          <w:szCs w:val="16"/>
          <w:shd w:val="clear" w:color="auto" w:fill="FEFFFF"/>
        </w:rPr>
        <w:t>_</w:t>
      </w:r>
      <w:r>
        <w:rPr>
          <w:color w:val="47484F"/>
          <w:w w:val="79"/>
          <w:sz w:val="16"/>
          <w:szCs w:val="16"/>
          <w:shd w:val="clear" w:color="auto" w:fill="FFFFFF"/>
        </w:rPr>
        <w:t>-</w:t>
      </w:r>
      <w:r>
        <w:rPr>
          <w:color w:val="1E1F28"/>
          <w:w w:val="79"/>
          <w:sz w:val="16"/>
          <w:szCs w:val="16"/>
          <w:shd w:val="clear" w:color="auto" w:fill="FEFFFF"/>
        </w:rPr>
        <w:t xml:space="preserve">_ </w:t>
      </w:r>
      <w:r>
        <w:rPr>
          <w:color w:val="96999E"/>
          <w:w w:val="133"/>
          <w:sz w:val="13"/>
          <w:szCs w:val="13"/>
          <w:shd w:val="clear" w:color="auto" w:fill="FFFFFF"/>
        </w:rPr>
        <w:t>.</w:t>
      </w:r>
      <w:r>
        <w:rPr>
          <w:color w:val="47484F"/>
          <w:w w:val="133"/>
          <w:sz w:val="13"/>
          <w:szCs w:val="13"/>
          <w:shd w:val="clear" w:color="auto" w:fill="FFFFFF"/>
        </w:rPr>
        <w:t>.</w:t>
      </w:r>
      <w:r>
        <w:rPr>
          <w:color w:val="FFFFFF"/>
          <w:w w:val="133"/>
          <w:sz w:val="13"/>
          <w:szCs w:val="13"/>
          <w:shd w:val="clear" w:color="auto" w:fill="FFFFFF"/>
        </w:rPr>
        <w:t>.</w:t>
      </w:r>
      <w:r>
        <w:rPr>
          <w:color w:val="797B80"/>
          <w:w w:val="133"/>
          <w:sz w:val="13"/>
          <w:szCs w:val="13"/>
          <w:shd w:val="clear" w:color="auto" w:fill="FFFFFF"/>
        </w:rPr>
        <w:t>.</w:t>
      </w:r>
      <w:proofErr w:type="gramEnd"/>
      <w:r>
        <w:rPr>
          <w:color w:val="797B80"/>
          <w:w w:val="133"/>
          <w:sz w:val="13"/>
          <w:szCs w:val="13"/>
          <w:shd w:val="clear" w:color="auto" w:fill="FFFFFF"/>
        </w:rPr>
        <w:t xml:space="preserve"> </w:t>
      </w:r>
    </w:p>
    <w:p w14:paraId="47E72952" w14:textId="77777777" w:rsidR="002644B0" w:rsidRDefault="002644B0" w:rsidP="002644B0">
      <w:pPr>
        <w:pStyle w:val="Styl"/>
        <w:rPr>
          <w:sz w:val="2"/>
          <w:szCs w:val="2"/>
        </w:rPr>
      </w:pPr>
    </w:p>
    <w:p w14:paraId="61E3E9AD" w14:textId="77777777" w:rsidR="002644B0" w:rsidRDefault="002644B0" w:rsidP="002644B0">
      <w:pPr>
        <w:pStyle w:val="Styl"/>
        <w:framePr w:w="787" w:h="518" w:wrap="auto" w:hAnchor="margin" w:x="11" w:y="5914"/>
        <w:rPr>
          <w:rFonts w:ascii="Times New Roman" w:hAnsi="Times New Roman" w:cs="Times New Roman"/>
          <w:sz w:val="74"/>
          <w:szCs w:val="74"/>
        </w:rPr>
      </w:pPr>
    </w:p>
    <w:p w14:paraId="7F888D67" w14:textId="3EFD57AB" w:rsidR="002644B0" w:rsidRDefault="002644B0" w:rsidP="002644B0">
      <w:pPr>
        <w:pStyle w:val="Styl"/>
        <w:framePr w:w="3148" w:h="633" w:wrap="auto" w:hAnchor="margin" w:x="875" w:y="788"/>
        <w:rPr>
          <w:rFonts w:ascii="Times New Roman" w:hAnsi="Times New Roman" w:cs="Times New Roman"/>
          <w:sz w:val="74"/>
          <w:szCs w:val="74"/>
        </w:rPr>
      </w:pPr>
      <w:r>
        <w:rPr>
          <w:rFonts w:ascii="Times New Roman" w:hAnsi="Times New Roman" w:cs="Times New Roman"/>
          <w:noProof/>
          <w:sz w:val="74"/>
          <w:szCs w:val="74"/>
        </w:rPr>
        <w:drawing>
          <wp:inline distT="0" distB="0" distL="0" distR="0" wp14:anchorId="1CD8E573" wp14:editId="4C9D0609">
            <wp:extent cx="2000250" cy="4000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400050"/>
                    </a:xfrm>
                    <a:prstGeom prst="rect">
                      <a:avLst/>
                    </a:prstGeom>
                    <a:noFill/>
                    <a:ln>
                      <a:noFill/>
                    </a:ln>
                  </pic:spPr>
                </pic:pic>
              </a:graphicData>
            </a:graphic>
          </wp:inline>
        </w:drawing>
      </w:r>
    </w:p>
    <w:p w14:paraId="16C29D70" w14:textId="77777777" w:rsidR="002644B0" w:rsidRDefault="002644B0" w:rsidP="002644B0">
      <w:pPr>
        <w:pStyle w:val="Styl"/>
        <w:framePr w:w="2856" w:h="1272" w:wrap="auto" w:hAnchor="margin" w:x="1004" w:y="2089"/>
        <w:shd w:val="clear" w:color="auto" w:fill="FFFFFF"/>
        <w:spacing w:line="369" w:lineRule="exact"/>
        <w:ind w:left="19"/>
        <w:rPr>
          <w:color w:val="1E1F28"/>
          <w:sz w:val="18"/>
          <w:szCs w:val="18"/>
          <w:shd w:val="clear" w:color="auto" w:fill="FFFFFF"/>
        </w:rPr>
      </w:pPr>
      <w:r>
        <w:rPr>
          <w:color w:val="1E1F28"/>
          <w:sz w:val="18"/>
          <w:szCs w:val="18"/>
          <w:shd w:val="clear" w:color="auto" w:fill="FFFFFF"/>
        </w:rPr>
        <w:t>Geologický ústav AV ČR, v. v. i</w:t>
      </w:r>
      <w:r>
        <w:rPr>
          <w:color w:val="000000"/>
          <w:sz w:val="18"/>
          <w:szCs w:val="18"/>
          <w:shd w:val="clear" w:color="auto" w:fill="FFFFFF"/>
        </w:rPr>
        <w:t xml:space="preserve">. </w:t>
      </w:r>
      <w:r>
        <w:rPr>
          <w:color w:val="000000"/>
          <w:sz w:val="18"/>
          <w:szCs w:val="18"/>
          <w:shd w:val="clear" w:color="auto" w:fill="FFFFFF"/>
        </w:rPr>
        <w:br/>
      </w:r>
    </w:p>
    <w:p w14:paraId="431E82D7" w14:textId="77777777" w:rsidR="002644B0" w:rsidRDefault="002644B0" w:rsidP="002644B0">
      <w:pPr>
        <w:pStyle w:val="Styl"/>
        <w:framePr w:w="2856" w:h="1272" w:wrap="auto" w:hAnchor="margin" w:x="1004" w:y="2089"/>
        <w:shd w:val="clear" w:color="auto" w:fill="FFFFFF"/>
        <w:spacing w:line="369" w:lineRule="exact"/>
        <w:ind w:left="19"/>
        <w:rPr>
          <w:color w:val="1E1F28"/>
          <w:sz w:val="18"/>
          <w:szCs w:val="18"/>
          <w:shd w:val="clear" w:color="auto" w:fill="FFFFFF"/>
        </w:rPr>
      </w:pPr>
      <w:r>
        <w:rPr>
          <w:color w:val="1E1F28"/>
          <w:sz w:val="18"/>
          <w:szCs w:val="18"/>
          <w:shd w:val="clear" w:color="auto" w:fill="FFFFFF"/>
        </w:rPr>
        <w:t xml:space="preserve">Rozvojová 269 </w:t>
      </w:r>
    </w:p>
    <w:p w14:paraId="048E51F1" w14:textId="77777777" w:rsidR="002644B0" w:rsidRDefault="002644B0" w:rsidP="002644B0">
      <w:pPr>
        <w:pStyle w:val="Styl"/>
        <w:framePr w:w="2856" w:h="1272" w:wrap="auto" w:hAnchor="margin" w:x="1004" w:y="2089"/>
        <w:shd w:val="clear" w:color="auto" w:fill="FFFFFF"/>
        <w:spacing w:line="369" w:lineRule="exact"/>
        <w:ind w:left="19"/>
        <w:rPr>
          <w:color w:val="1E1F28"/>
          <w:sz w:val="18"/>
          <w:szCs w:val="18"/>
          <w:shd w:val="clear" w:color="auto" w:fill="FEFFFF"/>
        </w:rPr>
      </w:pPr>
      <w:r>
        <w:rPr>
          <w:color w:val="1E1F28"/>
          <w:sz w:val="18"/>
          <w:szCs w:val="18"/>
          <w:shd w:val="clear" w:color="auto" w:fill="FFFFFF"/>
        </w:rPr>
        <w:t>16500 P</w:t>
      </w:r>
      <w:r>
        <w:rPr>
          <w:color w:val="1E1F28"/>
          <w:sz w:val="18"/>
          <w:szCs w:val="18"/>
          <w:shd w:val="clear" w:color="auto" w:fill="FEFFFF"/>
        </w:rPr>
        <w:t>r</w:t>
      </w:r>
      <w:r>
        <w:rPr>
          <w:color w:val="1E1F28"/>
          <w:sz w:val="18"/>
          <w:szCs w:val="18"/>
          <w:shd w:val="clear" w:color="auto" w:fill="FFFFFF"/>
        </w:rPr>
        <w:t>a</w:t>
      </w:r>
      <w:r>
        <w:rPr>
          <w:color w:val="1E1F28"/>
          <w:sz w:val="18"/>
          <w:szCs w:val="18"/>
          <w:shd w:val="clear" w:color="auto" w:fill="FEFFFF"/>
        </w:rPr>
        <w:t xml:space="preserve">ha </w:t>
      </w:r>
    </w:p>
    <w:p w14:paraId="512EEF22" w14:textId="77777777" w:rsidR="002644B0" w:rsidRDefault="002644B0" w:rsidP="002644B0">
      <w:pPr>
        <w:pStyle w:val="Styl"/>
        <w:framePr w:w="10123" w:h="878" w:wrap="auto" w:hAnchor="margin" w:x="928" w:y="3965"/>
        <w:shd w:val="clear" w:color="auto" w:fill="FFFFFF"/>
        <w:spacing w:line="331" w:lineRule="exact"/>
        <w:ind w:left="2438"/>
        <w:rPr>
          <w:color w:val="1E1F28"/>
          <w:sz w:val="29"/>
          <w:szCs w:val="29"/>
          <w:shd w:val="clear" w:color="auto" w:fill="FFFFFF"/>
        </w:rPr>
      </w:pPr>
      <w:r>
        <w:rPr>
          <w:color w:val="1E1F28"/>
          <w:sz w:val="29"/>
          <w:szCs w:val="29"/>
          <w:shd w:val="clear" w:color="auto" w:fill="FEFFFF"/>
        </w:rPr>
        <w:t>Ceno</w:t>
      </w:r>
      <w:r>
        <w:rPr>
          <w:color w:val="1E1F28"/>
          <w:sz w:val="29"/>
          <w:szCs w:val="29"/>
          <w:shd w:val="clear" w:color="auto" w:fill="FFFFFF"/>
        </w:rPr>
        <w:t xml:space="preserve">vá nabídka A19-JAS-ELE0362-04 </w:t>
      </w:r>
    </w:p>
    <w:p w14:paraId="1098D78D" w14:textId="77777777" w:rsidR="002644B0" w:rsidRDefault="002644B0" w:rsidP="002644B0">
      <w:pPr>
        <w:pStyle w:val="Styl"/>
        <w:framePr w:w="10123" w:h="878" w:wrap="auto" w:hAnchor="margin" w:x="928" w:y="3965"/>
        <w:spacing w:before="14" w:line="1" w:lineRule="exact"/>
        <w:ind w:left="744" w:right="681"/>
        <w:rPr>
          <w:sz w:val="29"/>
          <w:szCs w:val="29"/>
        </w:rPr>
      </w:pPr>
    </w:p>
    <w:p w14:paraId="5291FAC9" w14:textId="77777777" w:rsidR="002644B0" w:rsidRDefault="002644B0" w:rsidP="002644B0">
      <w:pPr>
        <w:pStyle w:val="Styl"/>
        <w:framePr w:w="10123" w:h="878" w:wrap="auto" w:hAnchor="margin" w:x="928" w:y="3965"/>
        <w:shd w:val="clear" w:color="auto" w:fill="FFFFFF"/>
        <w:spacing w:line="244" w:lineRule="exact"/>
        <w:ind w:left="744" w:right="681"/>
        <w:rPr>
          <w:color w:val="1E1F28"/>
          <w:w w:val="105"/>
          <w:sz w:val="20"/>
          <w:szCs w:val="20"/>
          <w:shd w:val="clear" w:color="auto" w:fill="FFFFFF"/>
        </w:rPr>
      </w:pPr>
      <w:r>
        <w:rPr>
          <w:color w:val="5F6167"/>
          <w:w w:val="105"/>
          <w:sz w:val="20"/>
          <w:szCs w:val="20"/>
          <w:shd w:val="clear" w:color="auto" w:fill="FEFFFF"/>
        </w:rPr>
        <w:t xml:space="preserve">Do </w:t>
      </w:r>
      <w:r>
        <w:rPr>
          <w:color w:val="797B80"/>
          <w:w w:val="105"/>
          <w:sz w:val="20"/>
          <w:szCs w:val="20"/>
          <w:shd w:val="clear" w:color="auto" w:fill="FEFFFF"/>
        </w:rPr>
        <w:t>vý</w:t>
      </w:r>
      <w:r>
        <w:rPr>
          <w:color w:val="5F6167"/>
          <w:w w:val="105"/>
          <w:sz w:val="20"/>
          <w:szCs w:val="20"/>
          <w:shd w:val="clear" w:color="auto" w:fill="FEFFFF"/>
        </w:rPr>
        <w:t>b</w:t>
      </w:r>
      <w:r>
        <w:rPr>
          <w:color w:val="47484F"/>
          <w:w w:val="105"/>
          <w:sz w:val="20"/>
          <w:szCs w:val="20"/>
          <w:shd w:val="clear" w:color="auto" w:fill="FEFFFF"/>
        </w:rPr>
        <w:t>ěrov</w:t>
      </w:r>
      <w:r>
        <w:rPr>
          <w:color w:val="1E1F28"/>
          <w:w w:val="105"/>
          <w:sz w:val="20"/>
          <w:szCs w:val="20"/>
          <w:shd w:val="clear" w:color="auto" w:fill="FEFFFF"/>
        </w:rPr>
        <w:t>é</w:t>
      </w:r>
      <w:r>
        <w:rPr>
          <w:color w:val="47484F"/>
          <w:w w:val="105"/>
          <w:sz w:val="20"/>
          <w:szCs w:val="20"/>
          <w:shd w:val="clear" w:color="auto" w:fill="FEFFFF"/>
        </w:rPr>
        <w:t>h</w:t>
      </w:r>
      <w:r>
        <w:rPr>
          <w:color w:val="1E1F28"/>
          <w:w w:val="105"/>
          <w:sz w:val="20"/>
          <w:szCs w:val="20"/>
          <w:shd w:val="clear" w:color="auto" w:fill="FEFFFF"/>
        </w:rPr>
        <w:t xml:space="preserve">o </w:t>
      </w:r>
      <w:r>
        <w:rPr>
          <w:color w:val="47484F"/>
          <w:w w:val="105"/>
          <w:sz w:val="20"/>
          <w:szCs w:val="20"/>
          <w:shd w:val="clear" w:color="auto" w:fill="FEFFFF"/>
        </w:rPr>
        <w:t>ří</w:t>
      </w:r>
      <w:r>
        <w:rPr>
          <w:color w:val="1E1F28"/>
          <w:w w:val="105"/>
          <w:sz w:val="20"/>
          <w:szCs w:val="20"/>
          <w:shd w:val="clear" w:color="auto" w:fill="FEFFFF"/>
        </w:rPr>
        <w:t xml:space="preserve">zení </w:t>
      </w:r>
      <w:r>
        <w:rPr>
          <w:color w:val="1E1F28"/>
          <w:w w:val="105"/>
          <w:sz w:val="20"/>
          <w:szCs w:val="20"/>
          <w:shd w:val="clear" w:color="auto" w:fill="FFFFFF"/>
        </w:rPr>
        <w:t xml:space="preserve">VZ 4/2019 - "Přístroj pro stanovení uhlíku v pevných vzorcích" </w:t>
      </w:r>
      <w:r>
        <w:rPr>
          <w:color w:val="1E1F28"/>
          <w:w w:val="105"/>
          <w:sz w:val="20"/>
          <w:szCs w:val="20"/>
          <w:shd w:val="clear" w:color="auto" w:fill="FFFFFF"/>
        </w:rPr>
        <w:br/>
      </w:r>
      <w:r>
        <w:rPr>
          <w:color w:val="1E1F28"/>
          <w:w w:val="105"/>
          <w:sz w:val="20"/>
          <w:szCs w:val="20"/>
          <w:shd w:val="clear" w:color="auto" w:fill="FEFFFF"/>
        </w:rPr>
        <w:t>n</w:t>
      </w:r>
      <w:r>
        <w:rPr>
          <w:color w:val="1E1F28"/>
          <w:w w:val="105"/>
          <w:sz w:val="20"/>
          <w:szCs w:val="20"/>
          <w:shd w:val="clear" w:color="auto" w:fill="FFFFFF"/>
        </w:rPr>
        <w:t xml:space="preserve">a CHNS analyzátor </w:t>
      </w:r>
      <w:proofErr w:type="spellStart"/>
      <w:r>
        <w:rPr>
          <w:color w:val="1E1F28"/>
          <w:w w:val="105"/>
          <w:sz w:val="20"/>
          <w:szCs w:val="20"/>
          <w:shd w:val="clear" w:color="auto" w:fill="FFFFFF"/>
        </w:rPr>
        <w:t>Elementar</w:t>
      </w:r>
      <w:proofErr w:type="spellEnd"/>
      <w:r>
        <w:rPr>
          <w:color w:val="1E1F28"/>
          <w:w w:val="105"/>
          <w:sz w:val="20"/>
          <w:szCs w:val="20"/>
          <w:shd w:val="clear" w:color="auto" w:fill="FFFFFF"/>
        </w:rPr>
        <w:t xml:space="preserve"> </w:t>
      </w:r>
      <w:proofErr w:type="spellStart"/>
      <w:r>
        <w:rPr>
          <w:color w:val="1E1F28"/>
          <w:w w:val="105"/>
          <w:sz w:val="20"/>
          <w:szCs w:val="20"/>
          <w:shd w:val="clear" w:color="auto" w:fill="FFFFFF"/>
        </w:rPr>
        <w:t>vario</w:t>
      </w:r>
      <w:proofErr w:type="spellEnd"/>
      <w:r>
        <w:rPr>
          <w:color w:val="1E1F28"/>
          <w:w w:val="105"/>
          <w:sz w:val="20"/>
          <w:szCs w:val="20"/>
          <w:shd w:val="clear" w:color="auto" w:fill="FFFFFF"/>
        </w:rPr>
        <w:t xml:space="preserve"> MACRO </w:t>
      </w:r>
      <w:proofErr w:type="spellStart"/>
      <w:r>
        <w:rPr>
          <w:color w:val="1E1F28"/>
          <w:w w:val="105"/>
          <w:sz w:val="20"/>
          <w:szCs w:val="20"/>
          <w:shd w:val="clear" w:color="auto" w:fill="FFFFFF"/>
        </w:rPr>
        <w:t>cube</w:t>
      </w:r>
      <w:proofErr w:type="spellEnd"/>
      <w:r>
        <w:rPr>
          <w:color w:val="1E1F28"/>
          <w:w w:val="105"/>
          <w:sz w:val="20"/>
          <w:szCs w:val="20"/>
          <w:shd w:val="clear" w:color="auto" w:fill="FFFFFF"/>
        </w:rPr>
        <w:t xml:space="preserve"> </w:t>
      </w:r>
    </w:p>
    <w:p w14:paraId="6C618266" w14:textId="77777777" w:rsidR="002644B0" w:rsidRPr="00A55CEA" w:rsidRDefault="002644B0" w:rsidP="002644B0">
      <w:pPr>
        <w:pStyle w:val="Styl"/>
        <w:framePr w:w="10123" w:h="446" w:wrap="auto" w:hAnchor="margin" w:x="928" w:y="9476"/>
        <w:shd w:val="clear" w:color="auto" w:fill="FEFFFF"/>
        <w:spacing w:line="196" w:lineRule="exact"/>
        <w:ind w:left="14"/>
        <w:rPr>
          <w:b/>
          <w:color w:val="1E1F28"/>
          <w:sz w:val="18"/>
          <w:szCs w:val="18"/>
          <w:shd w:val="clear" w:color="auto" w:fill="FFFFFF"/>
        </w:rPr>
      </w:pPr>
      <w:r w:rsidRPr="00A55CEA">
        <w:rPr>
          <w:b/>
          <w:color w:val="1E1F28"/>
          <w:sz w:val="18"/>
          <w:szCs w:val="18"/>
          <w:shd w:val="clear" w:color="auto" w:fill="FEFFFF"/>
        </w:rPr>
        <w:t>Cen</w:t>
      </w:r>
      <w:r w:rsidRPr="00A55CEA">
        <w:rPr>
          <w:b/>
          <w:color w:val="1E1F28"/>
          <w:sz w:val="18"/>
          <w:szCs w:val="18"/>
          <w:shd w:val="clear" w:color="auto" w:fill="FFFFFF"/>
        </w:rPr>
        <w:t xml:space="preserve">a </w:t>
      </w:r>
    </w:p>
    <w:p w14:paraId="73D4631C" w14:textId="77777777" w:rsidR="002644B0" w:rsidRDefault="002644B0" w:rsidP="002644B0">
      <w:pPr>
        <w:pStyle w:val="Styl"/>
        <w:framePr w:w="10123" w:h="446" w:wrap="auto" w:hAnchor="margin" w:x="928" w:y="9476"/>
        <w:shd w:val="clear" w:color="auto" w:fill="FFFFFF"/>
        <w:spacing w:line="196" w:lineRule="exact"/>
        <w:ind w:left="9"/>
        <w:rPr>
          <w:color w:val="1E1F28"/>
          <w:sz w:val="18"/>
          <w:szCs w:val="18"/>
          <w:shd w:val="clear" w:color="auto" w:fill="FFFFFF"/>
        </w:rPr>
      </w:pPr>
      <w:r>
        <w:rPr>
          <w:color w:val="47484F"/>
          <w:sz w:val="18"/>
          <w:szCs w:val="18"/>
          <w:shd w:val="clear" w:color="auto" w:fill="FEFFFF"/>
        </w:rPr>
        <w:t>V k</w:t>
      </w:r>
      <w:r>
        <w:rPr>
          <w:color w:val="1E1F28"/>
          <w:sz w:val="18"/>
          <w:szCs w:val="18"/>
          <w:shd w:val="clear" w:color="auto" w:fill="FEFFFF"/>
        </w:rPr>
        <w:t>one</w:t>
      </w:r>
      <w:r>
        <w:rPr>
          <w:color w:val="1E1F28"/>
          <w:sz w:val="18"/>
          <w:szCs w:val="18"/>
          <w:shd w:val="clear" w:color="auto" w:fill="FFFFFF"/>
        </w:rPr>
        <w:t>č</w:t>
      </w:r>
      <w:r>
        <w:rPr>
          <w:color w:val="1E1F28"/>
          <w:sz w:val="18"/>
          <w:szCs w:val="18"/>
          <w:shd w:val="clear" w:color="auto" w:fill="FEFFFF"/>
        </w:rPr>
        <w:t>n</w:t>
      </w:r>
      <w:r>
        <w:rPr>
          <w:color w:val="1E1F28"/>
          <w:sz w:val="18"/>
          <w:szCs w:val="18"/>
          <w:shd w:val="clear" w:color="auto" w:fill="FFFFFF"/>
        </w:rPr>
        <w:t xml:space="preserve">é ceně </w:t>
      </w:r>
      <w:r>
        <w:rPr>
          <w:color w:val="47484F"/>
          <w:sz w:val="18"/>
          <w:szCs w:val="18"/>
          <w:shd w:val="clear" w:color="auto" w:fill="FFFFFF"/>
        </w:rPr>
        <w:t>j</w:t>
      </w:r>
      <w:r>
        <w:rPr>
          <w:color w:val="1E1F28"/>
          <w:sz w:val="18"/>
          <w:szCs w:val="18"/>
          <w:shd w:val="clear" w:color="auto" w:fill="FFFFFF"/>
        </w:rPr>
        <w:t>e obsaženo dodání na m</w:t>
      </w:r>
      <w:r>
        <w:rPr>
          <w:color w:val="47484F"/>
          <w:sz w:val="18"/>
          <w:szCs w:val="18"/>
          <w:shd w:val="clear" w:color="auto" w:fill="FFFFFF"/>
        </w:rPr>
        <w:t>í</w:t>
      </w:r>
      <w:r>
        <w:rPr>
          <w:color w:val="1E1F28"/>
          <w:sz w:val="18"/>
          <w:szCs w:val="18"/>
          <w:shd w:val="clear" w:color="auto" w:fill="FFFFFF"/>
        </w:rPr>
        <w:t xml:space="preserve">sto určení, instalace a zaškolení aplikačním specialistou. </w:t>
      </w:r>
    </w:p>
    <w:p w14:paraId="35EB2448" w14:textId="77777777" w:rsidR="002644B0" w:rsidRPr="00A55CEA" w:rsidRDefault="002644B0" w:rsidP="002644B0">
      <w:pPr>
        <w:pStyle w:val="Styl"/>
        <w:framePr w:w="10132" w:h="1382" w:wrap="auto" w:hAnchor="margin" w:x="918" w:y="10114"/>
        <w:shd w:val="clear" w:color="auto" w:fill="FEFFFF"/>
        <w:spacing w:line="196" w:lineRule="exact"/>
        <w:ind w:left="14"/>
        <w:rPr>
          <w:b/>
          <w:color w:val="1E1F28"/>
          <w:sz w:val="18"/>
          <w:szCs w:val="18"/>
          <w:shd w:val="clear" w:color="auto" w:fill="FFFFFF"/>
        </w:rPr>
      </w:pPr>
      <w:r w:rsidRPr="00A55CEA">
        <w:rPr>
          <w:b/>
          <w:color w:val="1E1F28"/>
          <w:sz w:val="18"/>
          <w:szCs w:val="18"/>
          <w:shd w:val="clear" w:color="auto" w:fill="FFFFFF"/>
        </w:rPr>
        <w:t xml:space="preserve">Smluvní pokuty </w:t>
      </w:r>
    </w:p>
    <w:p w14:paraId="18DBA26B" w14:textId="77777777" w:rsidR="002644B0" w:rsidRPr="00A55CEA" w:rsidRDefault="002644B0" w:rsidP="002644B0">
      <w:pPr>
        <w:pStyle w:val="Styl"/>
        <w:framePr w:w="10132" w:h="1382" w:wrap="auto" w:hAnchor="margin" w:x="918" w:y="10114"/>
        <w:spacing w:before="4" w:line="1" w:lineRule="exact"/>
        <w:ind w:left="9" w:right="158"/>
        <w:rPr>
          <w:color w:val="1E1F28"/>
          <w:sz w:val="18"/>
          <w:szCs w:val="18"/>
          <w:shd w:val="clear" w:color="auto" w:fill="FFFFFF"/>
        </w:rPr>
      </w:pPr>
    </w:p>
    <w:p w14:paraId="3CF2A88E" w14:textId="77777777" w:rsidR="002644B0" w:rsidRDefault="002644B0" w:rsidP="002644B0">
      <w:pPr>
        <w:pStyle w:val="Styl"/>
        <w:framePr w:w="10132" w:h="1382" w:wrap="auto" w:hAnchor="margin" w:x="918" w:y="10114"/>
        <w:shd w:val="clear" w:color="auto" w:fill="FFFFFF"/>
        <w:spacing w:line="216" w:lineRule="exact"/>
        <w:ind w:left="9" w:right="158"/>
        <w:rPr>
          <w:color w:val="1E1F28"/>
          <w:sz w:val="18"/>
          <w:szCs w:val="18"/>
          <w:shd w:val="clear" w:color="auto" w:fill="FFFFFF"/>
        </w:rPr>
      </w:pPr>
      <w:r w:rsidRPr="00A55CEA">
        <w:rPr>
          <w:color w:val="1E1F28"/>
          <w:sz w:val="18"/>
          <w:szCs w:val="18"/>
          <w:shd w:val="clear" w:color="auto" w:fill="FFFFFF"/>
        </w:rPr>
        <w:t>Pokud dodavatel ne</w:t>
      </w:r>
      <w:r>
        <w:rPr>
          <w:color w:val="1E1F28"/>
          <w:sz w:val="18"/>
          <w:szCs w:val="18"/>
          <w:shd w:val="clear" w:color="auto" w:fill="FFFFFF"/>
        </w:rPr>
        <w:t xml:space="preserve">předá předmět zakázky ve sjednaném termínu, je povinen zaplatit zadavateli (kupujícímu) </w:t>
      </w:r>
      <w:r>
        <w:rPr>
          <w:color w:val="1E1F28"/>
          <w:sz w:val="18"/>
          <w:szCs w:val="18"/>
          <w:shd w:val="clear" w:color="auto" w:fill="FFFFFF"/>
        </w:rPr>
        <w:br/>
      </w:r>
      <w:r w:rsidRPr="00A55CEA">
        <w:rPr>
          <w:color w:val="1E1F28"/>
          <w:sz w:val="18"/>
          <w:szCs w:val="18"/>
          <w:shd w:val="clear" w:color="auto" w:fill="FFFFFF"/>
        </w:rPr>
        <w:t>smluvní pokutu 100</w:t>
      </w:r>
      <w:r>
        <w:rPr>
          <w:color w:val="1E1F28"/>
          <w:sz w:val="18"/>
          <w:szCs w:val="18"/>
          <w:shd w:val="clear" w:color="auto" w:fill="FFFFFF"/>
        </w:rPr>
        <w:t>0,- Kč za každý den prod</w:t>
      </w:r>
      <w:r w:rsidRPr="00A55CEA">
        <w:rPr>
          <w:color w:val="1E1F28"/>
          <w:sz w:val="18"/>
          <w:szCs w:val="18"/>
          <w:shd w:val="clear" w:color="auto" w:fill="FFFFFF"/>
        </w:rPr>
        <w:t>l</w:t>
      </w:r>
      <w:r>
        <w:rPr>
          <w:color w:val="1E1F28"/>
          <w:sz w:val="18"/>
          <w:szCs w:val="18"/>
          <w:shd w:val="clear" w:color="auto" w:fill="FFFFFF"/>
        </w:rPr>
        <w:t xml:space="preserve">ení, počínaje dnem následujícím po vypršení smluvně stanovené </w:t>
      </w:r>
      <w:r>
        <w:rPr>
          <w:color w:val="1E1F28"/>
          <w:sz w:val="18"/>
          <w:szCs w:val="18"/>
          <w:shd w:val="clear" w:color="auto" w:fill="FFFFFF"/>
        </w:rPr>
        <w:br/>
      </w:r>
      <w:r w:rsidRPr="00A55CEA">
        <w:rPr>
          <w:color w:val="1E1F28"/>
          <w:sz w:val="18"/>
          <w:szCs w:val="18"/>
          <w:shd w:val="clear" w:color="auto" w:fill="FFFFFF"/>
        </w:rPr>
        <w:t>lhůty k předání dod</w:t>
      </w:r>
      <w:r>
        <w:rPr>
          <w:color w:val="1E1F28"/>
          <w:sz w:val="18"/>
          <w:szCs w:val="18"/>
          <w:shd w:val="clear" w:color="auto" w:fill="FFFFFF"/>
        </w:rPr>
        <w:t xml:space="preserve">ávky. </w:t>
      </w:r>
    </w:p>
    <w:p w14:paraId="44392694" w14:textId="77777777" w:rsidR="002644B0" w:rsidRDefault="002644B0" w:rsidP="002644B0">
      <w:pPr>
        <w:pStyle w:val="Styl"/>
        <w:framePr w:w="10132" w:h="1382" w:wrap="auto" w:hAnchor="margin" w:x="918" w:y="10114"/>
        <w:spacing w:before="48" w:line="1" w:lineRule="exact"/>
        <w:ind w:left="19" w:right="331"/>
        <w:rPr>
          <w:sz w:val="18"/>
          <w:szCs w:val="18"/>
        </w:rPr>
      </w:pPr>
    </w:p>
    <w:p w14:paraId="5F89D12F" w14:textId="77777777" w:rsidR="002644B0" w:rsidRDefault="002644B0" w:rsidP="002644B0">
      <w:pPr>
        <w:pStyle w:val="Styl"/>
        <w:framePr w:w="10132" w:h="1382" w:wrap="auto" w:hAnchor="margin" w:x="918" w:y="10114"/>
        <w:shd w:val="clear" w:color="auto" w:fill="FFFFFF"/>
        <w:spacing w:line="216" w:lineRule="exact"/>
        <w:ind w:left="19" w:right="331"/>
        <w:rPr>
          <w:color w:val="1E1F28"/>
          <w:sz w:val="18"/>
          <w:szCs w:val="18"/>
          <w:shd w:val="clear" w:color="auto" w:fill="FFFFFF"/>
        </w:rPr>
      </w:pPr>
      <w:r>
        <w:rPr>
          <w:color w:val="797B80"/>
          <w:sz w:val="18"/>
          <w:szCs w:val="18"/>
          <w:shd w:val="clear" w:color="auto" w:fill="FEFFFF"/>
        </w:rPr>
        <w:t>N</w:t>
      </w:r>
      <w:r>
        <w:rPr>
          <w:color w:val="47484F"/>
          <w:sz w:val="18"/>
          <w:szCs w:val="18"/>
          <w:shd w:val="clear" w:color="auto" w:fill="FEFFFF"/>
        </w:rPr>
        <w:t>e</w:t>
      </w:r>
      <w:r>
        <w:rPr>
          <w:color w:val="5F6167"/>
          <w:sz w:val="18"/>
          <w:szCs w:val="18"/>
          <w:shd w:val="clear" w:color="auto" w:fill="FEFFFF"/>
        </w:rPr>
        <w:t>budo</w:t>
      </w:r>
      <w:r>
        <w:rPr>
          <w:color w:val="797B80"/>
          <w:sz w:val="18"/>
          <w:szCs w:val="18"/>
          <w:shd w:val="clear" w:color="auto" w:fill="FEFFFF"/>
        </w:rPr>
        <w:t>u</w:t>
      </w:r>
      <w:r>
        <w:rPr>
          <w:color w:val="1E1F28"/>
          <w:sz w:val="18"/>
          <w:szCs w:val="18"/>
          <w:shd w:val="clear" w:color="auto" w:fill="FEFFFF"/>
        </w:rPr>
        <w:t>-</w:t>
      </w:r>
      <w:proofErr w:type="spellStart"/>
      <w:r>
        <w:rPr>
          <w:color w:val="797B80"/>
          <w:sz w:val="18"/>
          <w:szCs w:val="18"/>
          <w:shd w:val="clear" w:color="auto" w:fill="FEFFFF"/>
        </w:rPr>
        <w:t>Ii</w:t>
      </w:r>
      <w:proofErr w:type="spellEnd"/>
      <w:r>
        <w:rPr>
          <w:color w:val="797B80"/>
          <w:sz w:val="18"/>
          <w:szCs w:val="18"/>
          <w:shd w:val="clear" w:color="auto" w:fill="FEFFFF"/>
        </w:rPr>
        <w:t xml:space="preserve"> </w:t>
      </w:r>
      <w:r>
        <w:rPr>
          <w:color w:val="47484F"/>
          <w:sz w:val="18"/>
          <w:szCs w:val="18"/>
          <w:shd w:val="clear" w:color="auto" w:fill="FEFFFF"/>
        </w:rPr>
        <w:t>od</w:t>
      </w:r>
      <w:r>
        <w:rPr>
          <w:color w:val="1E1F28"/>
          <w:sz w:val="18"/>
          <w:szCs w:val="18"/>
          <w:shd w:val="clear" w:color="auto" w:fill="FEFFFF"/>
        </w:rPr>
        <w:t>stran</w:t>
      </w:r>
      <w:r>
        <w:rPr>
          <w:color w:val="1E1F28"/>
          <w:sz w:val="18"/>
          <w:szCs w:val="18"/>
          <w:shd w:val="clear" w:color="auto" w:fill="FFFFFF"/>
        </w:rPr>
        <w:t xml:space="preserve">ěny nedodělky a vady v termínu obsaženém v protokolu o předání zakázky - dodávky, je </w:t>
      </w:r>
      <w:r>
        <w:rPr>
          <w:color w:val="1E1F28"/>
          <w:sz w:val="18"/>
          <w:szCs w:val="18"/>
          <w:shd w:val="clear" w:color="auto" w:fill="FFFFFF"/>
        </w:rPr>
        <w:br/>
      </w:r>
      <w:r>
        <w:rPr>
          <w:color w:val="47484F"/>
          <w:sz w:val="18"/>
          <w:szCs w:val="18"/>
          <w:shd w:val="clear" w:color="auto" w:fill="FEFFFF"/>
        </w:rPr>
        <w:t>zada</w:t>
      </w:r>
      <w:r>
        <w:rPr>
          <w:color w:val="5F6167"/>
          <w:sz w:val="18"/>
          <w:szCs w:val="18"/>
          <w:shd w:val="clear" w:color="auto" w:fill="FEFFFF"/>
        </w:rPr>
        <w:t>v</w:t>
      </w:r>
      <w:r>
        <w:rPr>
          <w:color w:val="47484F"/>
          <w:sz w:val="18"/>
          <w:szCs w:val="18"/>
          <w:shd w:val="clear" w:color="auto" w:fill="FEFFFF"/>
        </w:rPr>
        <w:t>at</w:t>
      </w:r>
      <w:r>
        <w:rPr>
          <w:color w:val="1E1F28"/>
          <w:sz w:val="18"/>
          <w:szCs w:val="18"/>
          <w:shd w:val="clear" w:color="auto" w:fill="FEFFFF"/>
        </w:rPr>
        <w:t>e</w:t>
      </w:r>
      <w:r>
        <w:rPr>
          <w:color w:val="797B80"/>
          <w:sz w:val="18"/>
          <w:szCs w:val="18"/>
          <w:shd w:val="clear" w:color="auto" w:fill="FEFFFF"/>
        </w:rPr>
        <w:t xml:space="preserve">l </w:t>
      </w:r>
      <w:r>
        <w:rPr>
          <w:color w:val="47484F"/>
          <w:sz w:val="18"/>
          <w:szCs w:val="18"/>
          <w:shd w:val="clear" w:color="auto" w:fill="FEFFFF"/>
        </w:rPr>
        <w:t>opr</w:t>
      </w:r>
      <w:r>
        <w:rPr>
          <w:color w:val="1E1F28"/>
          <w:sz w:val="18"/>
          <w:szCs w:val="18"/>
          <w:shd w:val="clear" w:color="auto" w:fill="FEFFFF"/>
        </w:rPr>
        <w:t>áv</w:t>
      </w:r>
      <w:r>
        <w:rPr>
          <w:color w:val="47484F"/>
          <w:sz w:val="18"/>
          <w:szCs w:val="18"/>
          <w:shd w:val="clear" w:color="auto" w:fill="FEFFFF"/>
        </w:rPr>
        <w:t>n</w:t>
      </w:r>
      <w:r>
        <w:rPr>
          <w:color w:val="1E1F28"/>
          <w:sz w:val="18"/>
          <w:szCs w:val="18"/>
          <w:shd w:val="clear" w:color="auto" w:fill="FFFFFF"/>
        </w:rPr>
        <w:t xml:space="preserve">ěn účtovat smluvní pokutu ve výši 500,- Kč denně za každý jednotlivý případ. </w:t>
      </w:r>
    </w:p>
    <w:p w14:paraId="452AD49C" w14:textId="77777777" w:rsidR="002644B0" w:rsidRDefault="002644B0" w:rsidP="002644B0">
      <w:pPr>
        <w:pStyle w:val="Styl"/>
        <w:framePr w:w="10128" w:h="720" w:wrap="auto" w:hAnchor="margin" w:x="923" w:y="11765"/>
        <w:shd w:val="clear" w:color="auto" w:fill="FFFFFF"/>
        <w:tabs>
          <w:tab w:val="left" w:pos="7060"/>
        </w:tabs>
        <w:spacing w:line="211" w:lineRule="exact"/>
        <w:rPr>
          <w:color w:val="47484F"/>
          <w:sz w:val="18"/>
          <w:szCs w:val="18"/>
          <w:shd w:val="clear" w:color="auto" w:fill="FFFFFF"/>
        </w:rPr>
      </w:pPr>
      <w:r w:rsidRPr="00A55CEA">
        <w:rPr>
          <w:b/>
          <w:color w:val="1E1F28"/>
          <w:sz w:val="18"/>
          <w:szCs w:val="18"/>
          <w:shd w:val="clear" w:color="auto" w:fill="FEFFFF"/>
        </w:rPr>
        <w:t>Plate</w:t>
      </w:r>
      <w:r w:rsidRPr="00A55CEA">
        <w:rPr>
          <w:b/>
          <w:color w:val="1E1F28"/>
          <w:sz w:val="18"/>
          <w:szCs w:val="18"/>
          <w:shd w:val="clear" w:color="auto" w:fill="FFFFFF"/>
        </w:rPr>
        <w:t xml:space="preserve">bní </w:t>
      </w:r>
      <w:r w:rsidRPr="00A55CEA">
        <w:rPr>
          <w:b/>
          <w:color w:val="1E1F28"/>
          <w:sz w:val="18"/>
          <w:szCs w:val="18"/>
          <w:shd w:val="clear" w:color="auto" w:fill="FEFFFF"/>
        </w:rPr>
        <w:t>p</w:t>
      </w:r>
      <w:r w:rsidRPr="00A55CEA">
        <w:rPr>
          <w:b/>
          <w:color w:val="1E1F28"/>
          <w:sz w:val="18"/>
          <w:szCs w:val="18"/>
          <w:shd w:val="clear" w:color="auto" w:fill="FFFFFF"/>
        </w:rPr>
        <w:t>odmínky</w:t>
      </w:r>
      <w:r>
        <w:rPr>
          <w:color w:val="1E1F28"/>
          <w:sz w:val="18"/>
          <w:szCs w:val="18"/>
          <w:shd w:val="clear" w:color="auto" w:fill="FFFFFF"/>
        </w:rPr>
        <w:t xml:space="preserve"> </w:t>
      </w:r>
      <w:r>
        <w:rPr>
          <w:color w:val="1E1F28"/>
          <w:sz w:val="18"/>
          <w:szCs w:val="18"/>
          <w:shd w:val="clear" w:color="auto" w:fill="FFFFFF"/>
        </w:rPr>
        <w:tab/>
      </w:r>
      <w:r>
        <w:rPr>
          <w:color w:val="CDD0D4"/>
          <w:sz w:val="18"/>
          <w:szCs w:val="18"/>
          <w:shd w:val="clear" w:color="auto" w:fill="FFFFFF"/>
        </w:rPr>
        <w:t>.</w:t>
      </w:r>
      <w:r>
        <w:rPr>
          <w:color w:val="47484F"/>
          <w:sz w:val="18"/>
          <w:szCs w:val="18"/>
          <w:shd w:val="clear" w:color="auto" w:fill="FFFFFF"/>
        </w:rPr>
        <w:t xml:space="preserve">. </w:t>
      </w:r>
    </w:p>
    <w:p w14:paraId="172B4B07" w14:textId="77777777" w:rsidR="002644B0" w:rsidRDefault="002644B0" w:rsidP="002644B0">
      <w:pPr>
        <w:pStyle w:val="Styl"/>
        <w:framePr w:w="10128" w:h="720" w:wrap="auto" w:hAnchor="margin" w:x="923" w:y="11765"/>
        <w:spacing w:before="38" w:line="1" w:lineRule="exact"/>
        <w:ind w:left="9" w:right="110"/>
        <w:rPr>
          <w:sz w:val="18"/>
          <w:szCs w:val="18"/>
        </w:rPr>
      </w:pPr>
    </w:p>
    <w:p w14:paraId="72EA03A9" w14:textId="77777777" w:rsidR="002644B0" w:rsidRDefault="002644B0" w:rsidP="002644B0">
      <w:pPr>
        <w:pStyle w:val="Styl"/>
        <w:framePr w:w="10128" w:h="720" w:wrap="auto" w:hAnchor="margin" w:x="923" w:y="11765"/>
        <w:shd w:val="clear" w:color="auto" w:fill="FFFFFF"/>
        <w:spacing w:line="216" w:lineRule="exact"/>
        <w:ind w:left="9" w:right="110"/>
        <w:rPr>
          <w:color w:val="47484F"/>
          <w:sz w:val="18"/>
          <w:szCs w:val="18"/>
          <w:shd w:val="clear" w:color="auto" w:fill="FFFFFF"/>
        </w:rPr>
      </w:pPr>
      <w:r>
        <w:rPr>
          <w:color w:val="1E1F28"/>
          <w:sz w:val="18"/>
          <w:szCs w:val="18"/>
          <w:shd w:val="clear" w:color="auto" w:fill="FEFFFF"/>
        </w:rPr>
        <w:t>Cen</w:t>
      </w:r>
      <w:r>
        <w:rPr>
          <w:color w:val="1E1F28"/>
          <w:sz w:val="18"/>
          <w:szCs w:val="18"/>
          <w:shd w:val="clear" w:color="auto" w:fill="FFFFFF"/>
        </w:rPr>
        <w:t xml:space="preserve">a za dodávku bude uhrazena na základě daňového dokladu (faktury) vystaveného dodavatelem na základě </w:t>
      </w:r>
      <w:r>
        <w:rPr>
          <w:color w:val="1E1F28"/>
          <w:sz w:val="18"/>
          <w:szCs w:val="18"/>
          <w:shd w:val="clear" w:color="auto" w:fill="FFFFFF"/>
        </w:rPr>
        <w:br/>
      </w:r>
      <w:r>
        <w:rPr>
          <w:color w:val="47484F"/>
          <w:sz w:val="18"/>
          <w:szCs w:val="18"/>
          <w:shd w:val="clear" w:color="auto" w:fill="FEFFFF"/>
        </w:rPr>
        <w:t>o</w:t>
      </w:r>
      <w:r>
        <w:rPr>
          <w:color w:val="1E1F28"/>
          <w:sz w:val="18"/>
          <w:szCs w:val="18"/>
          <w:shd w:val="clear" w:color="auto" w:fill="FEFFFF"/>
        </w:rPr>
        <w:t>běm</w:t>
      </w:r>
      <w:r>
        <w:rPr>
          <w:color w:val="1E1F28"/>
          <w:sz w:val="18"/>
          <w:szCs w:val="18"/>
          <w:shd w:val="clear" w:color="auto" w:fill="FFFFFF"/>
        </w:rPr>
        <w:t>a stranami potvrzeného předávacího protokolu. Splatnost faktury bude 14 dnu</w:t>
      </w:r>
      <w:r>
        <w:rPr>
          <w:color w:val="47484F"/>
          <w:sz w:val="18"/>
          <w:szCs w:val="18"/>
          <w:shd w:val="clear" w:color="auto" w:fill="FFFFFF"/>
        </w:rPr>
        <w:t xml:space="preserve">. </w:t>
      </w:r>
    </w:p>
    <w:p w14:paraId="169B6C79" w14:textId="77777777" w:rsidR="002644B0" w:rsidRPr="00A55CEA" w:rsidRDefault="002644B0" w:rsidP="002644B0">
      <w:pPr>
        <w:pStyle w:val="Styl"/>
        <w:framePr w:w="10142" w:h="892" w:wrap="auto" w:hAnchor="margin" w:x="923" w:y="12721"/>
        <w:shd w:val="clear" w:color="auto" w:fill="FFFFFF"/>
        <w:spacing w:line="196" w:lineRule="exact"/>
        <w:ind w:left="9"/>
        <w:rPr>
          <w:b/>
          <w:color w:val="1E1F28"/>
          <w:sz w:val="18"/>
          <w:szCs w:val="18"/>
          <w:shd w:val="clear" w:color="auto" w:fill="FFFFFF"/>
        </w:rPr>
      </w:pPr>
      <w:r w:rsidRPr="00A55CEA">
        <w:rPr>
          <w:b/>
          <w:color w:val="1E1F28"/>
          <w:sz w:val="18"/>
          <w:szCs w:val="18"/>
          <w:shd w:val="clear" w:color="auto" w:fill="FEFFFF"/>
        </w:rPr>
        <w:t>Záručn</w:t>
      </w:r>
      <w:r w:rsidRPr="00A55CEA">
        <w:rPr>
          <w:b/>
          <w:color w:val="1E1F28"/>
          <w:sz w:val="18"/>
          <w:szCs w:val="18"/>
          <w:shd w:val="clear" w:color="auto" w:fill="FFFFFF"/>
        </w:rPr>
        <w:t xml:space="preserve">í podmínky </w:t>
      </w:r>
    </w:p>
    <w:p w14:paraId="639D1E05" w14:textId="77777777" w:rsidR="002644B0" w:rsidRDefault="002644B0" w:rsidP="002644B0">
      <w:pPr>
        <w:pStyle w:val="Styl"/>
        <w:framePr w:w="10142" w:h="892" w:wrap="auto" w:hAnchor="margin" w:x="923" w:y="12721"/>
        <w:shd w:val="clear" w:color="auto" w:fill="FFFFFF"/>
        <w:spacing w:line="216" w:lineRule="exact"/>
        <w:ind w:left="4" w:right="14"/>
        <w:rPr>
          <w:color w:val="000000"/>
          <w:sz w:val="18"/>
          <w:szCs w:val="18"/>
          <w:shd w:val="clear" w:color="auto" w:fill="FFFFFF"/>
        </w:rPr>
      </w:pPr>
      <w:r>
        <w:rPr>
          <w:color w:val="47484F"/>
          <w:sz w:val="18"/>
          <w:szCs w:val="18"/>
          <w:shd w:val="clear" w:color="auto" w:fill="FEFFFF"/>
        </w:rPr>
        <w:t>P</w:t>
      </w:r>
      <w:r>
        <w:rPr>
          <w:color w:val="5F6167"/>
          <w:sz w:val="18"/>
          <w:szCs w:val="18"/>
          <w:shd w:val="clear" w:color="auto" w:fill="FEFFFF"/>
        </w:rPr>
        <w:t>r</w:t>
      </w:r>
      <w:r>
        <w:rPr>
          <w:color w:val="1E1F28"/>
          <w:sz w:val="18"/>
          <w:szCs w:val="18"/>
          <w:shd w:val="clear" w:color="auto" w:fill="FEFFFF"/>
        </w:rPr>
        <w:t>odávaj</w:t>
      </w:r>
      <w:r>
        <w:rPr>
          <w:color w:val="1E1F28"/>
          <w:sz w:val="18"/>
          <w:szCs w:val="18"/>
          <w:shd w:val="clear" w:color="auto" w:fill="FFFFFF"/>
        </w:rPr>
        <w:t xml:space="preserve">ící poskytne na funkčnost a spolehlivost dodávaného plnění záruku v délce 24 </w:t>
      </w:r>
      <w:r>
        <w:rPr>
          <w:color w:val="1E1F28"/>
          <w:sz w:val="17"/>
          <w:szCs w:val="17"/>
          <w:shd w:val="clear" w:color="auto" w:fill="FFFFFF"/>
        </w:rPr>
        <w:t xml:space="preserve">měsíců </w:t>
      </w:r>
      <w:r>
        <w:rPr>
          <w:color w:val="1E1F28"/>
          <w:sz w:val="18"/>
          <w:szCs w:val="18"/>
          <w:shd w:val="clear" w:color="auto" w:fill="FFFFFF"/>
        </w:rPr>
        <w:t xml:space="preserve">od data instalace </w:t>
      </w:r>
      <w:r>
        <w:rPr>
          <w:color w:val="1E1F28"/>
          <w:sz w:val="18"/>
          <w:szCs w:val="18"/>
          <w:shd w:val="clear" w:color="auto" w:fill="FFFFFF"/>
        </w:rPr>
        <w:br/>
      </w:r>
      <w:r>
        <w:rPr>
          <w:rFonts w:ascii="Times New Roman" w:hAnsi="Times New Roman" w:cs="Times New Roman"/>
          <w:color w:val="47484F"/>
          <w:w w:val="110"/>
          <w:sz w:val="20"/>
          <w:szCs w:val="20"/>
          <w:shd w:val="clear" w:color="auto" w:fill="FEFFFF"/>
        </w:rPr>
        <w:t xml:space="preserve">a </w:t>
      </w:r>
      <w:r>
        <w:rPr>
          <w:color w:val="47484F"/>
          <w:sz w:val="18"/>
          <w:szCs w:val="18"/>
          <w:shd w:val="clear" w:color="auto" w:fill="FEFFFF"/>
        </w:rPr>
        <w:t>zp</w:t>
      </w:r>
      <w:r>
        <w:rPr>
          <w:color w:val="1E1F28"/>
          <w:sz w:val="18"/>
          <w:szCs w:val="18"/>
          <w:shd w:val="clear" w:color="auto" w:fill="FEFFFF"/>
        </w:rPr>
        <w:t>rovozn</w:t>
      </w:r>
      <w:r>
        <w:rPr>
          <w:color w:val="1E1F28"/>
          <w:sz w:val="18"/>
          <w:szCs w:val="18"/>
          <w:shd w:val="clear" w:color="auto" w:fill="FFFFFF"/>
        </w:rPr>
        <w:t>ění</w:t>
      </w:r>
      <w:r>
        <w:rPr>
          <w:color w:val="000000"/>
          <w:sz w:val="18"/>
          <w:szCs w:val="18"/>
          <w:shd w:val="clear" w:color="auto" w:fill="FFFFFF"/>
        </w:rPr>
        <w:t xml:space="preserve">. </w:t>
      </w:r>
      <w:r>
        <w:rPr>
          <w:color w:val="1E1F28"/>
          <w:sz w:val="18"/>
          <w:szCs w:val="18"/>
          <w:shd w:val="clear" w:color="auto" w:fill="FFFFFF"/>
        </w:rPr>
        <w:t>Prodávající bude dá</w:t>
      </w:r>
      <w:r>
        <w:rPr>
          <w:color w:val="47484F"/>
          <w:sz w:val="18"/>
          <w:szCs w:val="18"/>
          <w:shd w:val="clear" w:color="auto" w:fill="FFFFFF"/>
        </w:rPr>
        <w:t>l</w:t>
      </w:r>
      <w:r>
        <w:rPr>
          <w:color w:val="1E1F28"/>
          <w:sz w:val="18"/>
          <w:szCs w:val="18"/>
          <w:shd w:val="clear" w:color="auto" w:fill="FFFFFF"/>
        </w:rPr>
        <w:t xml:space="preserve">e zajišťovat pozáruční servis, včetně dodávání náhradních dílu po dobu 7 let. </w:t>
      </w:r>
      <w:r>
        <w:rPr>
          <w:color w:val="1E1F28"/>
          <w:sz w:val="18"/>
          <w:szCs w:val="18"/>
          <w:shd w:val="clear" w:color="auto" w:fill="FFFFFF"/>
        </w:rPr>
        <w:br/>
      </w:r>
      <w:r>
        <w:rPr>
          <w:color w:val="5F6167"/>
          <w:sz w:val="18"/>
          <w:szCs w:val="18"/>
          <w:shd w:val="clear" w:color="auto" w:fill="FEFFFF"/>
        </w:rPr>
        <w:t>Z</w:t>
      </w:r>
      <w:r>
        <w:rPr>
          <w:color w:val="47484F"/>
          <w:sz w:val="18"/>
          <w:szCs w:val="18"/>
          <w:shd w:val="clear" w:color="auto" w:fill="FEFFFF"/>
        </w:rPr>
        <w:t>á</w:t>
      </w:r>
      <w:r>
        <w:rPr>
          <w:color w:val="5F6167"/>
          <w:sz w:val="18"/>
          <w:szCs w:val="18"/>
          <w:shd w:val="clear" w:color="auto" w:fill="FEFFFF"/>
        </w:rPr>
        <w:t>ru</w:t>
      </w:r>
      <w:r>
        <w:rPr>
          <w:color w:val="47484F"/>
          <w:sz w:val="18"/>
          <w:szCs w:val="18"/>
          <w:shd w:val="clear" w:color="auto" w:fill="FEFFFF"/>
        </w:rPr>
        <w:t xml:space="preserve">ční </w:t>
      </w:r>
      <w:r>
        <w:rPr>
          <w:color w:val="1E1F28"/>
          <w:sz w:val="18"/>
          <w:szCs w:val="18"/>
          <w:shd w:val="clear" w:color="auto" w:fill="FEFFFF"/>
        </w:rPr>
        <w:t>do</w:t>
      </w:r>
      <w:r>
        <w:rPr>
          <w:color w:val="1E1F28"/>
          <w:sz w:val="18"/>
          <w:szCs w:val="18"/>
          <w:shd w:val="clear" w:color="auto" w:fill="FFFFFF"/>
        </w:rPr>
        <w:t>ba se prodlužuje o dobu trvání vady, tj. od jejího oznámení do jejího odst</w:t>
      </w:r>
      <w:r>
        <w:rPr>
          <w:color w:val="47484F"/>
          <w:sz w:val="18"/>
          <w:szCs w:val="18"/>
          <w:shd w:val="clear" w:color="auto" w:fill="FFFFFF"/>
        </w:rPr>
        <w:t>r</w:t>
      </w:r>
      <w:r>
        <w:rPr>
          <w:color w:val="1E1F28"/>
          <w:sz w:val="18"/>
          <w:szCs w:val="18"/>
          <w:shd w:val="clear" w:color="auto" w:fill="FFFFFF"/>
        </w:rPr>
        <w:t>anění</w:t>
      </w:r>
      <w:r>
        <w:rPr>
          <w:color w:val="000000"/>
          <w:sz w:val="18"/>
          <w:szCs w:val="18"/>
          <w:shd w:val="clear" w:color="auto" w:fill="FFFFFF"/>
        </w:rPr>
        <w:t xml:space="preserve">. </w:t>
      </w:r>
    </w:p>
    <w:p w14:paraId="0D0CADA9" w14:textId="77777777" w:rsidR="002644B0" w:rsidRDefault="002644B0" w:rsidP="002644B0">
      <w:pPr>
        <w:pStyle w:val="Styl"/>
        <w:numPr>
          <w:ilvl w:val="0"/>
          <w:numId w:val="2"/>
        </w:numPr>
        <w:tabs>
          <w:tab w:val="clear" w:pos="360"/>
        </w:tabs>
        <w:spacing w:line="1" w:lineRule="exact"/>
        <w:rPr>
          <w:sz w:val="18"/>
          <w:szCs w:val="18"/>
        </w:rPr>
      </w:pPr>
    </w:p>
    <w:p w14:paraId="28AC525F" w14:textId="77777777" w:rsidR="002644B0" w:rsidRDefault="002644B0" w:rsidP="002644B0">
      <w:pPr>
        <w:pStyle w:val="Styl"/>
        <w:framePr w:w="1420" w:h="643" w:wrap="auto" w:vAnchor="page" w:hAnchor="page" w:x="9343" w:y="1945"/>
        <w:shd w:val="clear" w:color="auto" w:fill="FFFFFF"/>
        <w:spacing w:line="196" w:lineRule="exact"/>
        <w:ind w:left="9"/>
        <w:rPr>
          <w:color w:val="1E1F28"/>
          <w:sz w:val="18"/>
          <w:szCs w:val="18"/>
          <w:shd w:val="clear" w:color="auto" w:fill="FFFFFF"/>
        </w:rPr>
      </w:pPr>
      <w:r>
        <w:rPr>
          <w:color w:val="1E1F28"/>
          <w:sz w:val="18"/>
          <w:szCs w:val="18"/>
          <w:shd w:val="clear" w:color="auto" w:fill="FFFFFF"/>
        </w:rPr>
        <w:t xml:space="preserve">ANAMET s.r.o. </w:t>
      </w:r>
    </w:p>
    <w:p w14:paraId="75E0C14A" w14:textId="77777777" w:rsidR="002644B0" w:rsidRDefault="002644B0" w:rsidP="002644B0">
      <w:pPr>
        <w:pStyle w:val="Styl"/>
        <w:framePr w:w="1420" w:h="643" w:wrap="auto" w:vAnchor="page" w:hAnchor="page" w:x="9343" w:y="1945"/>
        <w:shd w:val="clear" w:color="auto" w:fill="FFFFFF"/>
        <w:spacing w:line="192" w:lineRule="exact"/>
        <w:ind w:left="475"/>
        <w:rPr>
          <w:color w:val="1E1F28"/>
          <w:sz w:val="18"/>
          <w:szCs w:val="18"/>
          <w:shd w:val="clear" w:color="auto" w:fill="FFFFFF"/>
        </w:rPr>
      </w:pPr>
      <w:r>
        <w:rPr>
          <w:color w:val="1E1F28"/>
          <w:sz w:val="17"/>
          <w:szCs w:val="17"/>
          <w:shd w:val="clear" w:color="auto" w:fill="FFFFFF"/>
        </w:rPr>
        <w:t xml:space="preserve">Kováků </w:t>
      </w:r>
      <w:r>
        <w:rPr>
          <w:color w:val="1E1F28"/>
          <w:sz w:val="18"/>
          <w:szCs w:val="18"/>
          <w:shd w:val="clear" w:color="auto" w:fill="FFFFFF"/>
        </w:rPr>
        <w:t xml:space="preserve">26 </w:t>
      </w:r>
    </w:p>
    <w:p w14:paraId="4A6433F9" w14:textId="77777777" w:rsidR="002644B0" w:rsidRDefault="002644B0" w:rsidP="002644B0">
      <w:pPr>
        <w:pStyle w:val="Styl"/>
        <w:framePr w:w="1420" w:h="643" w:wrap="auto" w:vAnchor="page" w:hAnchor="page" w:x="9343" w:y="1945"/>
        <w:shd w:val="clear" w:color="auto" w:fill="FFFFFF"/>
        <w:spacing w:line="249" w:lineRule="exact"/>
        <w:ind w:left="52"/>
        <w:rPr>
          <w:color w:val="1E1F28"/>
          <w:sz w:val="18"/>
          <w:szCs w:val="18"/>
          <w:shd w:val="clear" w:color="auto" w:fill="FFFFFF"/>
        </w:rPr>
      </w:pPr>
      <w:r>
        <w:rPr>
          <w:color w:val="1E1F28"/>
          <w:sz w:val="18"/>
          <w:szCs w:val="18"/>
          <w:shd w:val="clear" w:color="auto" w:fill="FFFFFF"/>
        </w:rPr>
        <w:t xml:space="preserve">150 00 Praha 5 </w:t>
      </w:r>
    </w:p>
    <w:p w14:paraId="5DF7813F" w14:textId="77777777" w:rsidR="002644B0" w:rsidRDefault="002644B0" w:rsidP="002644B0">
      <w:pPr>
        <w:pStyle w:val="Styl"/>
        <w:framePr w:w="1468" w:h="201" w:wrap="auto" w:vAnchor="page" w:hAnchor="page" w:x="9469" w:y="3115"/>
        <w:shd w:val="clear" w:color="auto" w:fill="FFFFFF"/>
        <w:spacing w:line="187" w:lineRule="exact"/>
        <w:ind w:left="441"/>
        <w:rPr>
          <w:color w:val="1E1F28"/>
          <w:sz w:val="18"/>
          <w:szCs w:val="18"/>
          <w:shd w:val="clear" w:color="auto" w:fill="FFFFFF"/>
        </w:rPr>
      </w:pPr>
      <w:proofErr w:type="gramStart"/>
      <w:r>
        <w:rPr>
          <w:color w:val="1E1F28"/>
          <w:sz w:val="18"/>
          <w:szCs w:val="18"/>
          <w:shd w:val="clear" w:color="auto" w:fill="FFFFFF"/>
        </w:rPr>
        <w:t>28.11</w:t>
      </w:r>
      <w:r>
        <w:rPr>
          <w:color w:val="000000"/>
          <w:sz w:val="18"/>
          <w:szCs w:val="18"/>
          <w:shd w:val="clear" w:color="auto" w:fill="FFFFFF"/>
        </w:rPr>
        <w:t>.</w:t>
      </w:r>
      <w:r>
        <w:rPr>
          <w:color w:val="1E1F28"/>
          <w:sz w:val="18"/>
          <w:szCs w:val="18"/>
          <w:shd w:val="clear" w:color="auto" w:fill="FFFFFF"/>
        </w:rPr>
        <w:t>2019</w:t>
      </w:r>
      <w:proofErr w:type="gramEnd"/>
      <w:r>
        <w:rPr>
          <w:color w:val="1E1F28"/>
          <w:sz w:val="18"/>
          <w:szCs w:val="18"/>
          <w:shd w:val="clear" w:color="auto" w:fill="FFFFFF"/>
        </w:rPr>
        <w:t xml:space="preserve"> </w:t>
      </w:r>
    </w:p>
    <w:tbl>
      <w:tblPr>
        <w:tblpPr w:leftFromText="141" w:rightFromText="141" w:vertAnchor="text" w:horzAnchor="margin" w:tblpY="4874"/>
        <w:tblW w:w="0" w:type="auto"/>
        <w:tblLayout w:type="fixed"/>
        <w:tblCellMar>
          <w:left w:w="0" w:type="dxa"/>
          <w:right w:w="0" w:type="dxa"/>
        </w:tblCellMar>
        <w:tblLook w:val="0000" w:firstRow="0" w:lastRow="0" w:firstColumn="0" w:lastColumn="0" w:noHBand="0" w:noVBand="0"/>
      </w:tblPr>
      <w:tblGrid>
        <w:gridCol w:w="526"/>
        <w:gridCol w:w="863"/>
        <w:gridCol w:w="3323"/>
        <w:gridCol w:w="304"/>
        <w:gridCol w:w="1356"/>
        <w:gridCol w:w="908"/>
        <w:gridCol w:w="1421"/>
      </w:tblGrid>
      <w:tr w:rsidR="002644B0" w14:paraId="2D33B337" w14:textId="77777777" w:rsidTr="002644B0">
        <w:tblPrEx>
          <w:tblCellMar>
            <w:top w:w="0" w:type="dxa"/>
            <w:left w:w="0" w:type="dxa"/>
            <w:bottom w:w="0" w:type="dxa"/>
            <w:right w:w="0" w:type="dxa"/>
          </w:tblCellMar>
        </w:tblPrEx>
        <w:trPr>
          <w:trHeight w:hRule="exact" w:val="205"/>
        </w:trPr>
        <w:tc>
          <w:tcPr>
            <w:tcW w:w="526" w:type="dxa"/>
            <w:tcBorders>
              <w:top w:val="single" w:sz="4" w:space="0" w:color="auto"/>
              <w:left w:val="single" w:sz="4" w:space="0" w:color="auto"/>
              <w:bottom w:val="nil"/>
              <w:right w:val="single" w:sz="4" w:space="0" w:color="auto"/>
            </w:tcBorders>
            <w:vAlign w:val="center"/>
          </w:tcPr>
          <w:p w14:paraId="54FD570B" w14:textId="77777777" w:rsidR="002644B0" w:rsidRDefault="002644B0" w:rsidP="002644B0">
            <w:pPr>
              <w:pStyle w:val="Styl"/>
              <w:ind w:left="81"/>
              <w:rPr>
                <w:color w:val="000000"/>
                <w:sz w:val="18"/>
                <w:szCs w:val="18"/>
                <w:shd w:val="clear" w:color="auto" w:fill="E5E6E7"/>
              </w:rPr>
            </w:pPr>
            <w:r>
              <w:rPr>
                <w:color w:val="47484F"/>
                <w:sz w:val="18"/>
                <w:szCs w:val="18"/>
                <w:shd w:val="clear" w:color="auto" w:fill="C4C6C7"/>
              </w:rPr>
              <w:t>Po</w:t>
            </w:r>
            <w:r>
              <w:rPr>
                <w:color w:val="797B80"/>
                <w:sz w:val="18"/>
                <w:szCs w:val="18"/>
                <w:shd w:val="clear" w:color="auto" w:fill="C4C6C7"/>
              </w:rPr>
              <w:t>l</w:t>
            </w:r>
            <w:r>
              <w:rPr>
                <w:color w:val="000000"/>
                <w:sz w:val="18"/>
                <w:szCs w:val="18"/>
                <w:shd w:val="clear" w:color="auto" w:fill="E5E6E7"/>
              </w:rPr>
              <w:t xml:space="preserve">. </w:t>
            </w:r>
          </w:p>
        </w:tc>
        <w:tc>
          <w:tcPr>
            <w:tcW w:w="863" w:type="dxa"/>
            <w:tcBorders>
              <w:top w:val="single" w:sz="4" w:space="0" w:color="auto"/>
              <w:left w:val="single" w:sz="4" w:space="0" w:color="auto"/>
              <w:bottom w:val="nil"/>
              <w:right w:val="single" w:sz="4" w:space="0" w:color="auto"/>
            </w:tcBorders>
            <w:vAlign w:val="center"/>
          </w:tcPr>
          <w:p w14:paraId="16013058" w14:textId="77777777" w:rsidR="002644B0" w:rsidRDefault="002644B0" w:rsidP="002644B0">
            <w:pPr>
              <w:pStyle w:val="Styl"/>
              <w:ind w:left="19"/>
              <w:jc w:val="center"/>
              <w:rPr>
                <w:color w:val="47484F"/>
                <w:sz w:val="18"/>
                <w:szCs w:val="18"/>
                <w:shd w:val="clear" w:color="auto" w:fill="E5E6E7"/>
              </w:rPr>
            </w:pPr>
            <w:r>
              <w:rPr>
                <w:color w:val="5F6167"/>
                <w:sz w:val="18"/>
                <w:szCs w:val="18"/>
                <w:shd w:val="clear" w:color="auto" w:fill="E5E6E7"/>
              </w:rPr>
              <w:t>K</w:t>
            </w:r>
            <w:r>
              <w:rPr>
                <w:color w:val="47484F"/>
                <w:sz w:val="18"/>
                <w:szCs w:val="18"/>
                <w:shd w:val="clear" w:color="auto" w:fill="E5E6E7"/>
              </w:rPr>
              <w:t xml:space="preserve">at. </w:t>
            </w:r>
          </w:p>
        </w:tc>
        <w:tc>
          <w:tcPr>
            <w:tcW w:w="3323" w:type="dxa"/>
            <w:tcBorders>
              <w:top w:val="single" w:sz="4" w:space="0" w:color="auto"/>
              <w:left w:val="single" w:sz="4" w:space="0" w:color="auto"/>
              <w:bottom w:val="nil"/>
              <w:right w:val="nil"/>
            </w:tcBorders>
            <w:vAlign w:val="center"/>
          </w:tcPr>
          <w:p w14:paraId="46A8504C" w14:textId="77777777" w:rsidR="002644B0" w:rsidRDefault="002644B0" w:rsidP="002644B0">
            <w:pPr>
              <w:pStyle w:val="Styl"/>
              <w:ind w:right="1540"/>
              <w:jc w:val="right"/>
              <w:rPr>
                <w:color w:val="1E1F28"/>
                <w:sz w:val="18"/>
                <w:szCs w:val="18"/>
                <w:shd w:val="clear" w:color="auto" w:fill="FEFFFF"/>
              </w:rPr>
            </w:pPr>
            <w:r>
              <w:rPr>
                <w:color w:val="1E1F28"/>
                <w:sz w:val="18"/>
                <w:szCs w:val="18"/>
                <w:shd w:val="clear" w:color="auto" w:fill="FEFFFF"/>
              </w:rPr>
              <w:t xml:space="preserve">Popis </w:t>
            </w:r>
          </w:p>
        </w:tc>
        <w:tc>
          <w:tcPr>
            <w:tcW w:w="304" w:type="dxa"/>
            <w:tcBorders>
              <w:top w:val="single" w:sz="4" w:space="0" w:color="auto"/>
              <w:left w:val="nil"/>
              <w:bottom w:val="nil"/>
              <w:right w:val="single" w:sz="4" w:space="0" w:color="auto"/>
            </w:tcBorders>
            <w:vAlign w:val="center"/>
          </w:tcPr>
          <w:p w14:paraId="421D5385" w14:textId="77777777" w:rsidR="002644B0" w:rsidRDefault="002644B0" w:rsidP="002644B0">
            <w:pPr>
              <w:pStyle w:val="Styl"/>
              <w:jc w:val="center"/>
              <w:rPr>
                <w:color w:val="1E1F28"/>
                <w:sz w:val="18"/>
                <w:szCs w:val="18"/>
                <w:shd w:val="clear" w:color="auto" w:fill="FEFFFF"/>
              </w:rPr>
            </w:pPr>
          </w:p>
        </w:tc>
        <w:tc>
          <w:tcPr>
            <w:tcW w:w="1356" w:type="dxa"/>
            <w:tcBorders>
              <w:top w:val="single" w:sz="4" w:space="0" w:color="auto"/>
              <w:left w:val="single" w:sz="4" w:space="0" w:color="auto"/>
              <w:bottom w:val="nil"/>
              <w:right w:val="single" w:sz="4" w:space="0" w:color="auto"/>
            </w:tcBorders>
            <w:vAlign w:val="center"/>
          </w:tcPr>
          <w:p w14:paraId="7A19DBF8" w14:textId="77777777" w:rsidR="002644B0" w:rsidRDefault="002644B0" w:rsidP="002644B0">
            <w:pPr>
              <w:pStyle w:val="Styl"/>
              <w:ind w:left="38"/>
              <w:jc w:val="center"/>
              <w:rPr>
                <w:color w:val="1E1F28"/>
                <w:sz w:val="18"/>
                <w:szCs w:val="18"/>
                <w:shd w:val="clear" w:color="auto" w:fill="FEFFFF"/>
              </w:rPr>
            </w:pPr>
            <w:r>
              <w:rPr>
                <w:color w:val="1E1F28"/>
                <w:sz w:val="18"/>
                <w:szCs w:val="18"/>
                <w:shd w:val="clear" w:color="auto" w:fill="FEFFFF"/>
              </w:rPr>
              <w:t xml:space="preserve">Jednotková </w:t>
            </w:r>
          </w:p>
        </w:tc>
        <w:tc>
          <w:tcPr>
            <w:tcW w:w="908" w:type="dxa"/>
            <w:tcBorders>
              <w:top w:val="single" w:sz="4" w:space="0" w:color="auto"/>
              <w:left w:val="single" w:sz="4" w:space="0" w:color="auto"/>
              <w:bottom w:val="nil"/>
              <w:right w:val="single" w:sz="4" w:space="0" w:color="auto"/>
            </w:tcBorders>
            <w:vAlign w:val="center"/>
          </w:tcPr>
          <w:p w14:paraId="4D18C44F" w14:textId="77777777" w:rsidR="002644B0" w:rsidRDefault="002644B0" w:rsidP="002644B0">
            <w:pPr>
              <w:pStyle w:val="Styl"/>
              <w:ind w:left="38"/>
              <w:jc w:val="center"/>
              <w:rPr>
                <w:color w:val="1E1F28"/>
                <w:sz w:val="18"/>
                <w:szCs w:val="18"/>
                <w:shd w:val="clear" w:color="auto" w:fill="FEFFFF"/>
              </w:rPr>
            </w:pPr>
            <w:r>
              <w:rPr>
                <w:color w:val="1E1F28"/>
                <w:sz w:val="18"/>
                <w:szCs w:val="18"/>
                <w:shd w:val="clear" w:color="auto" w:fill="FEFFFF"/>
              </w:rPr>
              <w:t xml:space="preserve">Množství </w:t>
            </w:r>
          </w:p>
        </w:tc>
        <w:tc>
          <w:tcPr>
            <w:tcW w:w="1421" w:type="dxa"/>
            <w:tcBorders>
              <w:top w:val="single" w:sz="4" w:space="0" w:color="auto"/>
              <w:left w:val="single" w:sz="4" w:space="0" w:color="auto"/>
              <w:bottom w:val="nil"/>
              <w:right w:val="single" w:sz="4" w:space="0" w:color="auto"/>
            </w:tcBorders>
            <w:vAlign w:val="center"/>
          </w:tcPr>
          <w:p w14:paraId="4A2FF76B" w14:textId="77777777" w:rsidR="002644B0" w:rsidRDefault="002644B0" w:rsidP="002644B0">
            <w:pPr>
              <w:pStyle w:val="Styl"/>
              <w:ind w:right="62"/>
              <w:jc w:val="right"/>
              <w:rPr>
                <w:color w:val="1E1F28"/>
                <w:sz w:val="18"/>
                <w:szCs w:val="18"/>
                <w:shd w:val="clear" w:color="auto" w:fill="FEFFFF"/>
              </w:rPr>
            </w:pPr>
            <w:r>
              <w:rPr>
                <w:color w:val="1E1F28"/>
                <w:sz w:val="18"/>
                <w:szCs w:val="18"/>
                <w:shd w:val="clear" w:color="auto" w:fill="FEFFFF"/>
              </w:rPr>
              <w:t xml:space="preserve">Cena celkem bez </w:t>
            </w:r>
          </w:p>
        </w:tc>
      </w:tr>
      <w:tr w:rsidR="002644B0" w14:paraId="16FE23F1" w14:textId="77777777" w:rsidTr="002644B0">
        <w:tblPrEx>
          <w:tblCellMar>
            <w:top w:w="0" w:type="dxa"/>
            <w:left w:w="0" w:type="dxa"/>
            <w:bottom w:w="0" w:type="dxa"/>
            <w:right w:w="0" w:type="dxa"/>
          </w:tblCellMar>
        </w:tblPrEx>
        <w:trPr>
          <w:trHeight w:hRule="exact" w:val="180"/>
        </w:trPr>
        <w:tc>
          <w:tcPr>
            <w:tcW w:w="526" w:type="dxa"/>
            <w:tcBorders>
              <w:top w:val="nil"/>
              <w:left w:val="single" w:sz="4" w:space="0" w:color="auto"/>
              <w:bottom w:val="single" w:sz="4" w:space="0" w:color="auto"/>
              <w:right w:val="single" w:sz="4" w:space="0" w:color="auto"/>
            </w:tcBorders>
            <w:vAlign w:val="center"/>
          </w:tcPr>
          <w:p w14:paraId="336F1BAC" w14:textId="77777777" w:rsidR="002644B0" w:rsidRDefault="002644B0" w:rsidP="002644B0">
            <w:pPr>
              <w:pStyle w:val="Styl"/>
              <w:jc w:val="center"/>
              <w:rPr>
                <w:sz w:val="20"/>
                <w:szCs w:val="20"/>
              </w:rPr>
            </w:pPr>
          </w:p>
        </w:tc>
        <w:tc>
          <w:tcPr>
            <w:tcW w:w="863" w:type="dxa"/>
            <w:tcBorders>
              <w:top w:val="nil"/>
              <w:left w:val="single" w:sz="4" w:space="0" w:color="auto"/>
              <w:bottom w:val="single" w:sz="4" w:space="0" w:color="auto"/>
              <w:right w:val="single" w:sz="4" w:space="0" w:color="auto"/>
            </w:tcBorders>
            <w:vAlign w:val="center"/>
          </w:tcPr>
          <w:p w14:paraId="48857564" w14:textId="77777777" w:rsidR="002644B0" w:rsidRDefault="002644B0" w:rsidP="002644B0">
            <w:pPr>
              <w:pStyle w:val="Styl"/>
              <w:ind w:left="19"/>
              <w:jc w:val="center"/>
              <w:rPr>
                <w:color w:val="47484F"/>
                <w:sz w:val="18"/>
                <w:szCs w:val="18"/>
                <w:shd w:val="clear" w:color="auto" w:fill="E5E6E7"/>
              </w:rPr>
            </w:pPr>
            <w:r>
              <w:rPr>
                <w:color w:val="5F6167"/>
                <w:sz w:val="18"/>
                <w:szCs w:val="18"/>
                <w:shd w:val="clear" w:color="auto" w:fill="E5E6E7"/>
              </w:rPr>
              <w:t>č</w:t>
            </w:r>
            <w:r>
              <w:rPr>
                <w:color w:val="797B80"/>
                <w:sz w:val="18"/>
                <w:szCs w:val="18"/>
                <w:shd w:val="clear" w:color="auto" w:fill="E5E6E7"/>
              </w:rPr>
              <w:t>í</w:t>
            </w:r>
            <w:r>
              <w:rPr>
                <w:color w:val="1E1F28"/>
                <w:sz w:val="18"/>
                <w:szCs w:val="18"/>
                <w:shd w:val="clear" w:color="auto" w:fill="E5E6E7"/>
              </w:rPr>
              <w:t>s</w:t>
            </w:r>
            <w:r>
              <w:rPr>
                <w:color w:val="5F6167"/>
                <w:sz w:val="18"/>
                <w:szCs w:val="18"/>
                <w:shd w:val="clear" w:color="auto" w:fill="E5E6E7"/>
              </w:rPr>
              <w:t>l</w:t>
            </w:r>
            <w:r>
              <w:rPr>
                <w:color w:val="47484F"/>
                <w:sz w:val="18"/>
                <w:szCs w:val="18"/>
                <w:shd w:val="clear" w:color="auto" w:fill="E5E6E7"/>
              </w:rPr>
              <w:t xml:space="preserve">o. </w:t>
            </w:r>
          </w:p>
        </w:tc>
        <w:tc>
          <w:tcPr>
            <w:tcW w:w="3323" w:type="dxa"/>
            <w:tcBorders>
              <w:top w:val="nil"/>
              <w:left w:val="single" w:sz="4" w:space="0" w:color="auto"/>
              <w:bottom w:val="single" w:sz="4" w:space="0" w:color="auto"/>
              <w:right w:val="nil"/>
            </w:tcBorders>
            <w:vAlign w:val="center"/>
          </w:tcPr>
          <w:p w14:paraId="42F56A59" w14:textId="77777777" w:rsidR="002644B0" w:rsidRDefault="002644B0" w:rsidP="002644B0">
            <w:pPr>
              <w:pStyle w:val="Styl"/>
              <w:jc w:val="center"/>
              <w:rPr>
                <w:color w:val="47484F"/>
                <w:sz w:val="18"/>
                <w:szCs w:val="18"/>
                <w:shd w:val="clear" w:color="auto" w:fill="E5E6E7"/>
              </w:rPr>
            </w:pPr>
          </w:p>
        </w:tc>
        <w:tc>
          <w:tcPr>
            <w:tcW w:w="304" w:type="dxa"/>
            <w:tcBorders>
              <w:top w:val="nil"/>
              <w:left w:val="nil"/>
              <w:bottom w:val="single" w:sz="4" w:space="0" w:color="auto"/>
              <w:right w:val="single" w:sz="4" w:space="0" w:color="auto"/>
            </w:tcBorders>
            <w:vAlign w:val="center"/>
          </w:tcPr>
          <w:p w14:paraId="5BFDBD2F" w14:textId="77777777" w:rsidR="002644B0" w:rsidRDefault="002644B0" w:rsidP="002644B0">
            <w:pPr>
              <w:pStyle w:val="Styl"/>
              <w:jc w:val="center"/>
              <w:rPr>
                <w:color w:val="47484F"/>
                <w:sz w:val="18"/>
                <w:szCs w:val="18"/>
                <w:shd w:val="clear" w:color="auto" w:fill="E5E6E7"/>
              </w:rPr>
            </w:pPr>
          </w:p>
        </w:tc>
        <w:tc>
          <w:tcPr>
            <w:tcW w:w="1356" w:type="dxa"/>
            <w:tcBorders>
              <w:top w:val="nil"/>
              <w:left w:val="single" w:sz="4" w:space="0" w:color="auto"/>
              <w:bottom w:val="single" w:sz="4" w:space="0" w:color="auto"/>
              <w:right w:val="single" w:sz="4" w:space="0" w:color="auto"/>
            </w:tcBorders>
            <w:vAlign w:val="center"/>
          </w:tcPr>
          <w:p w14:paraId="304FA0A6" w14:textId="77777777" w:rsidR="002644B0" w:rsidRDefault="002644B0" w:rsidP="002644B0">
            <w:pPr>
              <w:pStyle w:val="Styl"/>
              <w:ind w:left="38"/>
              <w:jc w:val="center"/>
              <w:rPr>
                <w:color w:val="1E1F28"/>
                <w:sz w:val="18"/>
                <w:szCs w:val="18"/>
                <w:shd w:val="clear" w:color="auto" w:fill="FEFFFF"/>
              </w:rPr>
            </w:pPr>
            <w:r>
              <w:rPr>
                <w:color w:val="1E1F28"/>
                <w:sz w:val="18"/>
                <w:szCs w:val="18"/>
                <w:shd w:val="clear" w:color="auto" w:fill="FEFFFF"/>
              </w:rPr>
              <w:t xml:space="preserve">cena (CZK) </w:t>
            </w:r>
          </w:p>
        </w:tc>
        <w:tc>
          <w:tcPr>
            <w:tcW w:w="908" w:type="dxa"/>
            <w:tcBorders>
              <w:top w:val="nil"/>
              <w:left w:val="single" w:sz="4" w:space="0" w:color="auto"/>
              <w:bottom w:val="single" w:sz="4" w:space="0" w:color="auto"/>
              <w:right w:val="single" w:sz="4" w:space="0" w:color="auto"/>
            </w:tcBorders>
            <w:vAlign w:val="center"/>
          </w:tcPr>
          <w:p w14:paraId="79D2BB58" w14:textId="77777777" w:rsidR="002644B0" w:rsidRDefault="002644B0" w:rsidP="002644B0">
            <w:pPr>
              <w:pStyle w:val="Styl"/>
              <w:jc w:val="center"/>
              <w:rPr>
                <w:color w:val="1E1F28"/>
                <w:sz w:val="18"/>
                <w:szCs w:val="18"/>
                <w:shd w:val="clear" w:color="auto" w:fill="FEFFFF"/>
              </w:rPr>
            </w:pPr>
          </w:p>
        </w:tc>
        <w:tc>
          <w:tcPr>
            <w:tcW w:w="1421" w:type="dxa"/>
            <w:tcBorders>
              <w:top w:val="nil"/>
              <w:left w:val="single" w:sz="4" w:space="0" w:color="auto"/>
              <w:bottom w:val="single" w:sz="4" w:space="0" w:color="auto"/>
              <w:right w:val="single" w:sz="4" w:space="0" w:color="auto"/>
            </w:tcBorders>
            <w:vAlign w:val="center"/>
          </w:tcPr>
          <w:p w14:paraId="246A2445" w14:textId="77777777" w:rsidR="002644B0" w:rsidRDefault="002644B0" w:rsidP="002644B0">
            <w:pPr>
              <w:pStyle w:val="Styl"/>
              <w:ind w:left="28"/>
              <w:jc w:val="center"/>
              <w:rPr>
                <w:color w:val="1E1F28"/>
                <w:sz w:val="18"/>
                <w:szCs w:val="18"/>
                <w:shd w:val="clear" w:color="auto" w:fill="FEFFFF"/>
              </w:rPr>
            </w:pPr>
            <w:r>
              <w:rPr>
                <w:color w:val="1E1F28"/>
                <w:sz w:val="18"/>
                <w:szCs w:val="18"/>
                <w:shd w:val="clear" w:color="auto" w:fill="FEFFFF"/>
              </w:rPr>
              <w:t xml:space="preserve">DPH (CZK) </w:t>
            </w:r>
          </w:p>
        </w:tc>
      </w:tr>
      <w:tr w:rsidR="002644B0" w14:paraId="1E61337E" w14:textId="77777777" w:rsidTr="002644B0">
        <w:tblPrEx>
          <w:tblCellMar>
            <w:top w:w="0" w:type="dxa"/>
            <w:left w:w="0" w:type="dxa"/>
            <w:bottom w:w="0" w:type="dxa"/>
            <w:right w:w="0" w:type="dxa"/>
          </w:tblCellMar>
        </w:tblPrEx>
        <w:trPr>
          <w:trHeight w:hRule="exact" w:val="382"/>
        </w:trPr>
        <w:tc>
          <w:tcPr>
            <w:tcW w:w="526" w:type="dxa"/>
            <w:vMerge w:val="restart"/>
            <w:tcBorders>
              <w:top w:val="single" w:sz="4" w:space="0" w:color="auto"/>
              <w:left w:val="nil"/>
              <w:bottom w:val="single" w:sz="4" w:space="0" w:color="auto"/>
              <w:right w:val="single" w:sz="4" w:space="0" w:color="auto"/>
            </w:tcBorders>
            <w:vAlign w:val="center"/>
          </w:tcPr>
          <w:p w14:paraId="2EB582DC" w14:textId="77777777" w:rsidR="002644B0" w:rsidRDefault="002644B0" w:rsidP="002644B0">
            <w:pPr>
              <w:pStyle w:val="Styl"/>
              <w:ind w:left="81"/>
              <w:rPr>
                <w:rFonts w:ascii="Times New Roman" w:hAnsi="Times New Roman" w:cs="Times New Roman"/>
                <w:color w:val="797B80"/>
                <w:w w:val="52"/>
                <w:sz w:val="46"/>
                <w:szCs w:val="46"/>
                <w:shd w:val="clear" w:color="auto" w:fill="FEFFFF"/>
              </w:rPr>
            </w:pPr>
            <w:r w:rsidRPr="00A55CEA">
              <w:rPr>
                <w:color w:val="47484F"/>
                <w:sz w:val="18"/>
                <w:szCs w:val="18"/>
                <w:shd w:val="clear" w:color="auto" w:fill="FEFFFF"/>
              </w:rPr>
              <w:t xml:space="preserve">1 </w:t>
            </w:r>
          </w:p>
        </w:tc>
        <w:tc>
          <w:tcPr>
            <w:tcW w:w="863" w:type="dxa"/>
            <w:tcBorders>
              <w:top w:val="single" w:sz="4" w:space="0" w:color="auto"/>
              <w:left w:val="single" w:sz="4" w:space="0" w:color="auto"/>
              <w:bottom w:val="nil"/>
              <w:right w:val="single" w:sz="4" w:space="0" w:color="auto"/>
            </w:tcBorders>
            <w:vAlign w:val="center"/>
          </w:tcPr>
          <w:p w14:paraId="0469EF24" w14:textId="77777777" w:rsidR="002644B0" w:rsidRDefault="002644B0" w:rsidP="002644B0">
            <w:pPr>
              <w:pStyle w:val="Styl"/>
              <w:ind w:left="91"/>
              <w:rPr>
                <w:color w:val="47484F"/>
                <w:sz w:val="18"/>
                <w:szCs w:val="18"/>
                <w:shd w:val="clear" w:color="auto" w:fill="FFFFFF"/>
              </w:rPr>
            </w:pPr>
            <w:proofErr w:type="spellStart"/>
            <w:r>
              <w:rPr>
                <w:color w:val="797B80"/>
                <w:sz w:val="18"/>
                <w:szCs w:val="18"/>
                <w:shd w:val="clear" w:color="auto" w:fill="FEFFFF"/>
              </w:rPr>
              <w:t>v</w:t>
            </w:r>
            <w:r>
              <w:rPr>
                <w:color w:val="96999E"/>
                <w:sz w:val="18"/>
                <w:szCs w:val="18"/>
                <w:shd w:val="clear" w:color="auto" w:fill="E5E6E7"/>
              </w:rPr>
              <w:t>'</w:t>
            </w:r>
            <w:r>
              <w:rPr>
                <w:color w:val="5F6167"/>
                <w:sz w:val="18"/>
                <w:szCs w:val="18"/>
                <w:shd w:val="clear" w:color="auto" w:fill="FEFFFF"/>
              </w:rPr>
              <w:t>M</w:t>
            </w:r>
            <w:r>
              <w:rPr>
                <w:color w:val="47484F"/>
                <w:sz w:val="18"/>
                <w:szCs w:val="18"/>
                <w:shd w:val="clear" w:color="auto" w:fill="FEFFFF"/>
              </w:rPr>
              <w:t>A</w:t>
            </w:r>
            <w:r>
              <w:rPr>
                <w:color w:val="1E1F28"/>
                <w:sz w:val="18"/>
                <w:szCs w:val="18"/>
                <w:shd w:val="clear" w:color="auto" w:fill="FEFFFF"/>
              </w:rPr>
              <w:t>Ccuu</w:t>
            </w:r>
            <w:proofErr w:type="spellEnd"/>
            <w:r>
              <w:rPr>
                <w:color w:val="47484F"/>
                <w:sz w:val="18"/>
                <w:szCs w:val="18"/>
                <w:shd w:val="clear" w:color="auto" w:fill="FFFFFF"/>
              </w:rPr>
              <w:t xml:space="preserve">- </w:t>
            </w:r>
          </w:p>
        </w:tc>
        <w:tc>
          <w:tcPr>
            <w:tcW w:w="3323" w:type="dxa"/>
            <w:vMerge w:val="restart"/>
            <w:tcBorders>
              <w:top w:val="single" w:sz="4" w:space="0" w:color="auto"/>
              <w:left w:val="single" w:sz="4" w:space="0" w:color="auto"/>
              <w:bottom w:val="single" w:sz="4" w:space="0" w:color="auto"/>
              <w:right w:val="nil"/>
            </w:tcBorders>
            <w:vAlign w:val="center"/>
          </w:tcPr>
          <w:p w14:paraId="6F07FAE9" w14:textId="77777777" w:rsidR="002644B0" w:rsidRDefault="002644B0" w:rsidP="002644B0">
            <w:pPr>
              <w:pStyle w:val="Styl"/>
              <w:ind w:left="86"/>
              <w:rPr>
                <w:color w:val="1E1F28"/>
                <w:sz w:val="18"/>
                <w:szCs w:val="18"/>
                <w:shd w:val="clear" w:color="auto" w:fill="FFFFFF"/>
              </w:rPr>
            </w:pPr>
            <w:proofErr w:type="spellStart"/>
            <w:r>
              <w:rPr>
                <w:color w:val="1E1F28"/>
                <w:sz w:val="18"/>
                <w:szCs w:val="18"/>
                <w:shd w:val="clear" w:color="auto" w:fill="FFFFFF"/>
              </w:rPr>
              <w:t>vario</w:t>
            </w:r>
            <w:proofErr w:type="spellEnd"/>
            <w:r>
              <w:rPr>
                <w:color w:val="1E1F28"/>
                <w:sz w:val="18"/>
                <w:szCs w:val="18"/>
                <w:shd w:val="clear" w:color="auto" w:fill="FFFFFF"/>
              </w:rPr>
              <w:t xml:space="preserve"> MACRO </w:t>
            </w:r>
            <w:proofErr w:type="spellStart"/>
            <w:r>
              <w:rPr>
                <w:color w:val="1E1F28"/>
                <w:sz w:val="18"/>
                <w:szCs w:val="18"/>
                <w:shd w:val="clear" w:color="auto" w:fill="FFFFFF"/>
              </w:rPr>
              <w:t>cube</w:t>
            </w:r>
            <w:proofErr w:type="spellEnd"/>
            <w:r>
              <w:rPr>
                <w:color w:val="1E1F28"/>
                <w:sz w:val="18"/>
                <w:szCs w:val="18"/>
                <w:shd w:val="clear" w:color="auto" w:fill="FFFFFF"/>
              </w:rPr>
              <w:t xml:space="preserve"> CHNS </w:t>
            </w:r>
          </w:p>
        </w:tc>
        <w:tc>
          <w:tcPr>
            <w:tcW w:w="304" w:type="dxa"/>
            <w:tcBorders>
              <w:top w:val="single" w:sz="4" w:space="0" w:color="auto"/>
              <w:left w:val="nil"/>
              <w:bottom w:val="nil"/>
              <w:right w:val="single" w:sz="4" w:space="0" w:color="auto"/>
            </w:tcBorders>
            <w:vAlign w:val="center"/>
          </w:tcPr>
          <w:p w14:paraId="2031BDC0" w14:textId="77777777" w:rsidR="002644B0" w:rsidRDefault="002644B0" w:rsidP="002644B0">
            <w:pPr>
              <w:pStyle w:val="Styl"/>
              <w:jc w:val="center"/>
              <w:rPr>
                <w:color w:val="1E1F28"/>
                <w:sz w:val="18"/>
                <w:szCs w:val="18"/>
                <w:shd w:val="clear" w:color="auto" w:fill="FFFFFF"/>
              </w:rPr>
            </w:pPr>
          </w:p>
        </w:tc>
        <w:tc>
          <w:tcPr>
            <w:tcW w:w="1356" w:type="dxa"/>
            <w:vMerge w:val="restart"/>
            <w:tcBorders>
              <w:top w:val="single" w:sz="4" w:space="0" w:color="auto"/>
              <w:left w:val="single" w:sz="4" w:space="0" w:color="auto"/>
              <w:bottom w:val="single" w:sz="4" w:space="0" w:color="auto"/>
              <w:right w:val="single" w:sz="4" w:space="0" w:color="auto"/>
            </w:tcBorders>
            <w:vAlign w:val="center"/>
          </w:tcPr>
          <w:p w14:paraId="2F492107" w14:textId="77777777" w:rsidR="002644B0" w:rsidRDefault="002644B0" w:rsidP="002644B0">
            <w:pPr>
              <w:pStyle w:val="Styl"/>
              <w:ind w:right="67"/>
              <w:jc w:val="right"/>
              <w:rPr>
                <w:color w:val="1E1F28"/>
                <w:sz w:val="18"/>
                <w:szCs w:val="18"/>
                <w:shd w:val="clear" w:color="auto" w:fill="FFFFFF"/>
              </w:rPr>
            </w:pPr>
            <w:r>
              <w:rPr>
                <w:color w:val="1E1F28"/>
                <w:sz w:val="18"/>
                <w:szCs w:val="18"/>
                <w:shd w:val="clear" w:color="auto" w:fill="FFFFFF"/>
              </w:rPr>
              <w:t xml:space="preserve">1630000,00 </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14:paraId="2384DED0" w14:textId="77777777" w:rsidR="002644B0" w:rsidRDefault="002644B0" w:rsidP="002644B0">
            <w:pPr>
              <w:pStyle w:val="Styl"/>
              <w:ind w:left="369"/>
              <w:rPr>
                <w:color w:val="1E1F28"/>
                <w:sz w:val="18"/>
                <w:szCs w:val="18"/>
                <w:shd w:val="clear" w:color="auto" w:fill="FFFFFF"/>
              </w:rPr>
            </w:pPr>
            <w:r>
              <w:rPr>
                <w:color w:val="1E1F28"/>
                <w:sz w:val="18"/>
                <w:szCs w:val="18"/>
                <w:shd w:val="clear" w:color="auto" w:fill="FFFFFF"/>
              </w:rPr>
              <w:t xml:space="preserve">1,00 ks </w:t>
            </w:r>
          </w:p>
        </w:tc>
        <w:tc>
          <w:tcPr>
            <w:tcW w:w="1421" w:type="dxa"/>
            <w:vMerge w:val="restart"/>
            <w:tcBorders>
              <w:top w:val="single" w:sz="4" w:space="0" w:color="auto"/>
              <w:left w:val="single" w:sz="4" w:space="0" w:color="auto"/>
              <w:bottom w:val="single" w:sz="4" w:space="0" w:color="auto"/>
              <w:right w:val="single" w:sz="4" w:space="0" w:color="auto"/>
            </w:tcBorders>
            <w:vAlign w:val="center"/>
          </w:tcPr>
          <w:p w14:paraId="3B64A02A" w14:textId="77777777" w:rsidR="002644B0" w:rsidRDefault="002644B0" w:rsidP="002644B0">
            <w:pPr>
              <w:pStyle w:val="Styl"/>
              <w:ind w:right="62"/>
              <w:jc w:val="right"/>
              <w:rPr>
                <w:color w:val="1E1F28"/>
                <w:sz w:val="18"/>
                <w:szCs w:val="18"/>
                <w:shd w:val="clear" w:color="auto" w:fill="FFFFFF"/>
              </w:rPr>
            </w:pPr>
            <w:r>
              <w:rPr>
                <w:color w:val="1E1F28"/>
                <w:sz w:val="18"/>
                <w:szCs w:val="18"/>
                <w:shd w:val="clear" w:color="auto" w:fill="FFFFFF"/>
              </w:rPr>
              <w:t xml:space="preserve">1 630 000,00 </w:t>
            </w:r>
          </w:p>
        </w:tc>
      </w:tr>
      <w:tr w:rsidR="002644B0" w14:paraId="4E60D6F4" w14:textId="77777777" w:rsidTr="002644B0">
        <w:tblPrEx>
          <w:tblCellMar>
            <w:top w:w="0" w:type="dxa"/>
            <w:left w:w="0" w:type="dxa"/>
            <w:bottom w:w="0" w:type="dxa"/>
            <w:right w:w="0" w:type="dxa"/>
          </w:tblCellMar>
        </w:tblPrEx>
        <w:trPr>
          <w:trHeight w:hRule="exact" w:val="382"/>
        </w:trPr>
        <w:tc>
          <w:tcPr>
            <w:tcW w:w="526" w:type="dxa"/>
            <w:vMerge/>
            <w:tcBorders>
              <w:top w:val="single" w:sz="4" w:space="0" w:color="auto"/>
              <w:left w:val="nil"/>
              <w:bottom w:val="single" w:sz="4" w:space="0" w:color="auto"/>
              <w:right w:val="single" w:sz="4" w:space="0" w:color="auto"/>
            </w:tcBorders>
            <w:vAlign w:val="center"/>
          </w:tcPr>
          <w:p w14:paraId="12012026" w14:textId="77777777" w:rsidR="002644B0" w:rsidRDefault="002644B0" w:rsidP="002644B0">
            <w:pPr>
              <w:pStyle w:val="Styl"/>
              <w:rPr>
                <w:sz w:val="20"/>
                <w:szCs w:val="20"/>
              </w:rPr>
            </w:pPr>
          </w:p>
        </w:tc>
        <w:tc>
          <w:tcPr>
            <w:tcW w:w="863" w:type="dxa"/>
            <w:tcBorders>
              <w:top w:val="nil"/>
              <w:left w:val="single" w:sz="4" w:space="0" w:color="auto"/>
              <w:bottom w:val="single" w:sz="4" w:space="0" w:color="auto"/>
              <w:right w:val="single" w:sz="4" w:space="0" w:color="auto"/>
            </w:tcBorders>
            <w:vAlign w:val="center"/>
          </w:tcPr>
          <w:p w14:paraId="503B0E32" w14:textId="77777777" w:rsidR="002644B0" w:rsidRDefault="002644B0" w:rsidP="002644B0">
            <w:pPr>
              <w:pStyle w:val="Styl"/>
              <w:ind w:left="91"/>
              <w:rPr>
                <w:color w:val="1E1F28"/>
                <w:sz w:val="18"/>
                <w:szCs w:val="18"/>
                <w:shd w:val="clear" w:color="auto" w:fill="FEFFFF"/>
              </w:rPr>
            </w:pPr>
            <w:r>
              <w:rPr>
                <w:color w:val="47484F"/>
                <w:sz w:val="18"/>
                <w:szCs w:val="18"/>
                <w:shd w:val="clear" w:color="auto" w:fill="FEFFFF"/>
              </w:rPr>
              <w:t>CHN</w:t>
            </w:r>
            <w:r>
              <w:rPr>
                <w:color w:val="1E1F28"/>
                <w:sz w:val="18"/>
                <w:szCs w:val="18"/>
                <w:shd w:val="clear" w:color="auto" w:fill="FEFFFF"/>
              </w:rPr>
              <w:t xml:space="preserve">S </w:t>
            </w:r>
          </w:p>
        </w:tc>
        <w:tc>
          <w:tcPr>
            <w:tcW w:w="3323" w:type="dxa"/>
            <w:vMerge/>
            <w:tcBorders>
              <w:top w:val="single" w:sz="4" w:space="0" w:color="auto"/>
              <w:left w:val="single" w:sz="4" w:space="0" w:color="auto"/>
              <w:bottom w:val="single" w:sz="4" w:space="0" w:color="auto"/>
              <w:right w:val="nil"/>
            </w:tcBorders>
            <w:vAlign w:val="center"/>
          </w:tcPr>
          <w:p w14:paraId="049C7D71" w14:textId="77777777" w:rsidR="002644B0" w:rsidRDefault="002644B0" w:rsidP="002644B0">
            <w:pPr>
              <w:pStyle w:val="Styl"/>
              <w:ind w:left="86"/>
              <w:rPr>
                <w:color w:val="1E1F28"/>
                <w:sz w:val="18"/>
                <w:szCs w:val="18"/>
                <w:shd w:val="clear" w:color="auto" w:fill="FEFFFF"/>
              </w:rPr>
            </w:pPr>
          </w:p>
        </w:tc>
        <w:tc>
          <w:tcPr>
            <w:tcW w:w="304" w:type="dxa"/>
            <w:tcBorders>
              <w:top w:val="nil"/>
              <w:left w:val="nil"/>
              <w:bottom w:val="single" w:sz="4" w:space="0" w:color="auto"/>
              <w:right w:val="single" w:sz="4" w:space="0" w:color="auto"/>
            </w:tcBorders>
            <w:vAlign w:val="center"/>
          </w:tcPr>
          <w:p w14:paraId="02851366" w14:textId="77777777" w:rsidR="002644B0" w:rsidRDefault="002644B0" w:rsidP="002644B0">
            <w:pPr>
              <w:pStyle w:val="Styl"/>
              <w:jc w:val="center"/>
              <w:rPr>
                <w:color w:val="1E1F28"/>
                <w:sz w:val="18"/>
                <w:szCs w:val="18"/>
                <w:shd w:val="clear" w:color="auto" w:fill="FEFFFF"/>
              </w:rPr>
            </w:pPr>
          </w:p>
        </w:tc>
        <w:tc>
          <w:tcPr>
            <w:tcW w:w="1356" w:type="dxa"/>
            <w:vMerge/>
            <w:tcBorders>
              <w:top w:val="single" w:sz="4" w:space="0" w:color="auto"/>
              <w:left w:val="single" w:sz="4" w:space="0" w:color="auto"/>
              <w:bottom w:val="single" w:sz="4" w:space="0" w:color="auto"/>
              <w:right w:val="single" w:sz="4" w:space="0" w:color="auto"/>
            </w:tcBorders>
            <w:vAlign w:val="center"/>
          </w:tcPr>
          <w:p w14:paraId="4645DE23" w14:textId="77777777" w:rsidR="002644B0" w:rsidRDefault="002644B0" w:rsidP="002644B0">
            <w:pPr>
              <w:pStyle w:val="Styl"/>
              <w:ind w:right="67"/>
              <w:jc w:val="right"/>
              <w:rPr>
                <w:color w:val="1E1F28"/>
                <w:sz w:val="18"/>
                <w:szCs w:val="18"/>
                <w:shd w:val="clear" w:color="auto" w:fill="FEFFFF"/>
              </w:rPr>
            </w:pPr>
          </w:p>
        </w:tc>
        <w:tc>
          <w:tcPr>
            <w:tcW w:w="908" w:type="dxa"/>
            <w:vMerge/>
            <w:tcBorders>
              <w:top w:val="single" w:sz="4" w:space="0" w:color="auto"/>
              <w:left w:val="single" w:sz="4" w:space="0" w:color="auto"/>
              <w:bottom w:val="single" w:sz="4" w:space="0" w:color="auto"/>
              <w:right w:val="single" w:sz="4" w:space="0" w:color="auto"/>
            </w:tcBorders>
            <w:vAlign w:val="center"/>
          </w:tcPr>
          <w:p w14:paraId="0167B365" w14:textId="77777777" w:rsidR="002644B0" w:rsidRDefault="002644B0" w:rsidP="002644B0">
            <w:pPr>
              <w:pStyle w:val="Styl"/>
              <w:ind w:left="369"/>
              <w:rPr>
                <w:color w:val="1E1F28"/>
                <w:sz w:val="18"/>
                <w:szCs w:val="18"/>
                <w:shd w:val="clear" w:color="auto" w:fill="FEFFFF"/>
              </w:rPr>
            </w:pPr>
          </w:p>
        </w:tc>
        <w:tc>
          <w:tcPr>
            <w:tcW w:w="1421" w:type="dxa"/>
            <w:vMerge/>
            <w:tcBorders>
              <w:top w:val="single" w:sz="4" w:space="0" w:color="auto"/>
              <w:left w:val="single" w:sz="4" w:space="0" w:color="auto"/>
              <w:bottom w:val="single" w:sz="4" w:space="0" w:color="auto"/>
              <w:right w:val="single" w:sz="4" w:space="0" w:color="auto"/>
            </w:tcBorders>
            <w:vAlign w:val="center"/>
          </w:tcPr>
          <w:p w14:paraId="0259E989" w14:textId="77777777" w:rsidR="002644B0" w:rsidRDefault="002644B0" w:rsidP="002644B0">
            <w:pPr>
              <w:pStyle w:val="Styl"/>
              <w:ind w:right="62"/>
              <w:jc w:val="right"/>
              <w:rPr>
                <w:color w:val="1E1F28"/>
                <w:sz w:val="18"/>
                <w:szCs w:val="18"/>
                <w:shd w:val="clear" w:color="auto" w:fill="FEFFFF"/>
              </w:rPr>
            </w:pPr>
          </w:p>
        </w:tc>
      </w:tr>
      <w:tr w:rsidR="002644B0" w14:paraId="366F4B49" w14:textId="77777777" w:rsidTr="002644B0">
        <w:tblPrEx>
          <w:tblCellMar>
            <w:top w:w="0" w:type="dxa"/>
            <w:left w:w="0" w:type="dxa"/>
            <w:bottom w:w="0" w:type="dxa"/>
            <w:right w:w="0" w:type="dxa"/>
          </w:tblCellMar>
        </w:tblPrEx>
        <w:trPr>
          <w:trHeight w:hRule="exact" w:val="377"/>
        </w:trPr>
        <w:tc>
          <w:tcPr>
            <w:tcW w:w="526" w:type="dxa"/>
            <w:vMerge w:val="restart"/>
            <w:tcBorders>
              <w:top w:val="single" w:sz="4" w:space="0" w:color="auto"/>
              <w:left w:val="single" w:sz="4" w:space="0" w:color="auto"/>
              <w:bottom w:val="single" w:sz="4" w:space="0" w:color="auto"/>
              <w:right w:val="single" w:sz="4" w:space="0" w:color="auto"/>
            </w:tcBorders>
            <w:vAlign w:val="center"/>
          </w:tcPr>
          <w:p w14:paraId="74233E17" w14:textId="77777777" w:rsidR="002644B0" w:rsidRDefault="002644B0" w:rsidP="002644B0">
            <w:pPr>
              <w:pStyle w:val="Styl"/>
              <w:ind w:left="81"/>
              <w:rPr>
                <w:color w:val="47484F"/>
                <w:sz w:val="18"/>
                <w:szCs w:val="18"/>
                <w:shd w:val="clear" w:color="auto" w:fill="FEFFFF"/>
              </w:rPr>
            </w:pPr>
            <w:r>
              <w:rPr>
                <w:color w:val="47484F"/>
                <w:sz w:val="18"/>
                <w:szCs w:val="18"/>
                <w:shd w:val="clear" w:color="auto" w:fill="FEFFFF"/>
              </w:rPr>
              <w:t xml:space="preserve">2 </w:t>
            </w:r>
          </w:p>
        </w:tc>
        <w:tc>
          <w:tcPr>
            <w:tcW w:w="863" w:type="dxa"/>
            <w:tcBorders>
              <w:top w:val="single" w:sz="4" w:space="0" w:color="auto"/>
              <w:left w:val="single" w:sz="4" w:space="0" w:color="auto"/>
              <w:bottom w:val="nil"/>
              <w:right w:val="single" w:sz="4" w:space="0" w:color="auto"/>
            </w:tcBorders>
            <w:vAlign w:val="center"/>
          </w:tcPr>
          <w:p w14:paraId="0711FC15" w14:textId="77777777" w:rsidR="002644B0" w:rsidRDefault="002644B0" w:rsidP="002644B0">
            <w:pPr>
              <w:pStyle w:val="Styl"/>
              <w:ind w:left="91"/>
              <w:rPr>
                <w:color w:val="1E1F28"/>
                <w:sz w:val="18"/>
                <w:szCs w:val="18"/>
                <w:shd w:val="clear" w:color="auto" w:fill="FFFFFF"/>
              </w:rPr>
            </w:pPr>
            <w:r>
              <w:rPr>
                <w:color w:val="1E1F28"/>
                <w:sz w:val="18"/>
                <w:szCs w:val="18"/>
                <w:shd w:val="clear" w:color="auto" w:fill="FEFFFF"/>
              </w:rPr>
              <w:t>B0</w:t>
            </w:r>
            <w:r>
              <w:rPr>
                <w:color w:val="1E1F28"/>
                <w:sz w:val="18"/>
                <w:szCs w:val="18"/>
                <w:shd w:val="clear" w:color="auto" w:fill="FFFFFF"/>
              </w:rPr>
              <w:t xml:space="preserve">4278 </w:t>
            </w:r>
          </w:p>
        </w:tc>
        <w:tc>
          <w:tcPr>
            <w:tcW w:w="3323" w:type="dxa"/>
            <w:tcBorders>
              <w:top w:val="single" w:sz="4" w:space="0" w:color="auto"/>
              <w:left w:val="single" w:sz="4" w:space="0" w:color="auto"/>
              <w:bottom w:val="nil"/>
              <w:right w:val="nil"/>
            </w:tcBorders>
            <w:vAlign w:val="center"/>
          </w:tcPr>
          <w:p w14:paraId="580071B1" w14:textId="77777777" w:rsidR="002644B0" w:rsidRDefault="002644B0" w:rsidP="002644B0">
            <w:pPr>
              <w:pStyle w:val="Styl"/>
              <w:ind w:left="86"/>
              <w:rPr>
                <w:color w:val="1E1F28"/>
                <w:sz w:val="18"/>
                <w:szCs w:val="18"/>
                <w:shd w:val="clear" w:color="auto" w:fill="FFFFFF"/>
              </w:rPr>
            </w:pPr>
            <w:proofErr w:type="spellStart"/>
            <w:r>
              <w:rPr>
                <w:color w:val="1E1F28"/>
                <w:sz w:val="18"/>
                <w:szCs w:val="18"/>
                <w:shd w:val="clear" w:color="auto" w:fill="FFFFFF"/>
              </w:rPr>
              <w:t>Pressure</w:t>
            </w:r>
            <w:proofErr w:type="spellEnd"/>
            <w:r>
              <w:rPr>
                <w:color w:val="1E1F28"/>
                <w:sz w:val="18"/>
                <w:szCs w:val="18"/>
                <w:shd w:val="clear" w:color="auto" w:fill="FFFFFF"/>
              </w:rPr>
              <w:t xml:space="preserve"> </w:t>
            </w:r>
            <w:proofErr w:type="spellStart"/>
            <w:r>
              <w:rPr>
                <w:color w:val="1E1F28"/>
                <w:sz w:val="18"/>
                <w:szCs w:val="18"/>
                <w:shd w:val="clear" w:color="auto" w:fill="FFFFFF"/>
              </w:rPr>
              <w:t>reducing</w:t>
            </w:r>
            <w:proofErr w:type="spellEnd"/>
            <w:r>
              <w:rPr>
                <w:color w:val="1E1F28"/>
                <w:sz w:val="18"/>
                <w:szCs w:val="18"/>
                <w:shd w:val="clear" w:color="auto" w:fill="FFFFFF"/>
              </w:rPr>
              <w:t xml:space="preserve"> </w:t>
            </w:r>
            <w:proofErr w:type="spellStart"/>
            <w:r>
              <w:rPr>
                <w:color w:val="1E1F28"/>
                <w:sz w:val="18"/>
                <w:szCs w:val="18"/>
                <w:shd w:val="clear" w:color="auto" w:fill="FFFFFF"/>
              </w:rPr>
              <w:t>valve</w:t>
            </w:r>
            <w:proofErr w:type="spellEnd"/>
            <w:r>
              <w:rPr>
                <w:color w:val="1E1F28"/>
                <w:sz w:val="18"/>
                <w:szCs w:val="18"/>
                <w:shd w:val="clear" w:color="auto" w:fill="FFFFFF"/>
              </w:rPr>
              <w:t xml:space="preserve"> </w:t>
            </w:r>
            <w:proofErr w:type="spellStart"/>
            <w:r>
              <w:rPr>
                <w:color w:val="1E1F28"/>
                <w:sz w:val="18"/>
                <w:szCs w:val="18"/>
                <w:shd w:val="clear" w:color="auto" w:fill="FFFFFF"/>
              </w:rPr>
              <w:t>for</w:t>
            </w:r>
            <w:proofErr w:type="spellEnd"/>
            <w:r>
              <w:rPr>
                <w:color w:val="1E1F28"/>
                <w:sz w:val="18"/>
                <w:szCs w:val="18"/>
                <w:shd w:val="clear" w:color="auto" w:fill="FFFFFF"/>
              </w:rPr>
              <w:t xml:space="preserve"> oxygen, </w:t>
            </w:r>
            <w:proofErr w:type="spellStart"/>
            <w:r>
              <w:rPr>
                <w:color w:val="1E1F28"/>
                <w:sz w:val="18"/>
                <w:szCs w:val="18"/>
                <w:shd w:val="clear" w:color="auto" w:fill="FFFFFF"/>
              </w:rPr>
              <w:t>two</w:t>
            </w:r>
            <w:proofErr w:type="spellEnd"/>
            <w:r>
              <w:rPr>
                <w:color w:val="1E1F28"/>
                <w:sz w:val="18"/>
                <w:szCs w:val="18"/>
                <w:shd w:val="clear" w:color="auto" w:fill="FFFFFF"/>
              </w:rPr>
              <w:t xml:space="preserve"> </w:t>
            </w:r>
          </w:p>
        </w:tc>
        <w:tc>
          <w:tcPr>
            <w:tcW w:w="304" w:type="dxa"/>
            <w:tcBorders>
              <w:top w:val="single" w:sz="4" w:space="0" w:color="auto"/>
              <w:left w:val="nil"/>
              <w:bottom w:val="nil"/>
              <w:right w:val="single" w:sz="4" w:space="0" w:color="auto"/>
            </w:tcBorders>
            <w:vAlign w:val="center"/>
          </w:tcPr>
          <w:p w14:paraId="241678C1" w14:textId="77777777" w:rsidR="002644B0" w:rsidRDefault="002644B0" w:rsidP="002644B0">
            <w:pPr>
              <w:pStyle w:val="Styl"/>
              <w:jc w:val="center"/>
              <w:rPr>
                <w:color w:val="1E1F28"/>
                <w:sz w:val="18"/>
                <w:szCs w:val="18"/>
                <w:shd w:val="clear" w:color="auto" w:fill="FFFFFF"/>
              </w:rPr>
            </w:pPr>
          </w:p>
        </w:tc>
        <w:tc>
          <w:tcPr>
            <w:tcW w:w="1356" w:type="dxa"/>
            <w:vMerge w:val="restart"/>
            <w:tcBorders>
              <w:top w:val="single" w:sz="4" w:space="0" w:color="auto"/>
              <w:left w:val="single" w:sz="4" w:space="0" w:color="auto"/>
              <w:bottom w:val="single" w:sz="4" w:space="0" w:color="auto"/>
              <w:right w:val="single" w:sz="4" w:space="0" w:color="auto"/>
            </w:tcBorders>
            <w:vAlign w:val="center"/>
          </w:tcPr>
          <w:p w14:paraId="0D235BB5" w14:textId="77777777" w:rsidR="002644B0" w:rsidRDefault="002644B0" w:rsidP="002644B0">
            <w:pPr>
              <w:pStyle w:val="Styl"/>
              <w:ind w:right="67"/>
              <w:jc w:val="right"/>
              <w:rPr>
                <w:color w:val="1E1F28"/>
                <w:sz w:val="18"/>
                <w:szCs w:val="18"/>
                <w:shd w:val="clear" w:color="auto" w:fill="FFFFFF"/>
              </w:rPr>
            </w:pPr>
            <w:r>
              <w:rPr>
                <w:color w:val="1E1F28"/>
                <w:sz w:val="18"/>
                <w:szCs w:val="18"/>
                <w:shd w:val="clear" w:color="auto" w:fill="FFFFFF"/>
              </w:rPr>
              <w:t xml:space="preserve">20670,00 </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14:paraId="2081EF32" w14:textId="77777777" w:rsidR="002644B0" w:rsidRDefault="002644B0" w:rsidP="002644B0">
            <w:pPr>
              <w:pStyle w:val="Styl"/>
              <w:ind w:left="369"/>
              <w:rPr>
                <w:color w:val="1E1F28"/>
                <w:sz w:val="18"/>
                <w:szCs w:val="18"/>
                <w:shd w:val="clear" w:color="auto" w:fill="FFFFFF"/>
              </w:rPr>
            </w:pPr>
            <w:r>
              <w:rPr>
                <w:color w:val="1E1F28"/>
                <w:sz w:val="18"/>
                <w:szCs w:val="18"/>
                <w:shd w:val="clear" w:color="auto" w:fill="FFFFFF"/>
              </w:rPr>
              <w:t xml:space="preserve">1,00 ks </w:t>
            </w:r>
          </w:p>
        </w:tc>
        <w:tc>
          <w:tcPr>
            <w:tcW w:w="1421" w:type="dxa"/>
            <w:vMerge w:val="restart"/>
            <w:tcBorders>
              <w:top w:val="single" w:sz="4" w:space="0" w:color="auto"/>
              <w:left w:val="single" w:sz="4" w:space="0" w:color="auto"/>
              <w:bottom w:val="single" w:sz="4" w:space="0" w:color="auto"/>
              <w:right w:val="single" w:sz="4" w:space="0" w:color="auto"/>
            </w:tcBorders>
            <w:vAlign w:val="center"/>
          </w:tcPr>
          <w:p w14:paraId="33C20CBC" w14:textId="77777777" w:rsidR="002644B0" w:rsidRDefault="002644B0" w:rsidP="002644B0">
            <w:pPr>
              <w:pStyle w:val="Styl"/>
              <w:ind w:right="62"/>
              <w:jc w:val="right"/>
              <w:rPr>
                <w:color w:val="1E1F28"/>
                <w:sz w:val="18"/>
                <w:szCs w:val="18"/>
                <w:shd w:val="clear" w:color="auto" w:fill="FFFFFF"/>
              </w:rPr>
            </w:pPr>
            <w:r>
              <w:rPr>
                <w:color w:val="1E1F28"/>
                <w:sz w:val="18"/>
                <w:szCs w:val="18"/>
                <w:shd w:val="clear" w:color="auto" w:fill="FFFFFF"/>
              </w:rPr>
              <w:t xml:space="preserve">20670,00 </w:t>
            </w:r>
          </w:p>
        </w:tc>
      </w:tr>
      <w:tr w:rsidR="002644B0" w14:paraId="79623C18" w14:textId="77777777" w:rsidTr="002644B0">
        <w:tblPrEx>
          <w:tblCellMar>
            <w:top w:w="0" w:type="dxa"/>
            <w:left w:w="0" w:type="dxa"/>
            <w:bottom w:w="0" w:type="dxa"/>
            <w:right w:w="0" w:type="dxa"/>
          </w:tblCellMar>
        </w:tblPrEx>
        <w:trPr>
          <w:trHeight w:hRule="exact" w:val="377"/>
        </w:trPr>
        <w:tc>
          <w:tcPr>
            <w:tcW w:w="526" w:type="dxa"/>
            <w:vMerge/>
            <w:tcBorders>
              <w:top w:val="single" w:sz="4" w:space="0" w:color="auto"/>
              <w:left w:val="single" w:sz="4" w:space="0" w:color="auto"/>
              <w:bottom w:val="single" w:sz="4" w:space="0" w:color="auto"/>
              <w:right w:val="single" w:sz="4" w:space="0" w:color="auto"/>
            </w:tcBorders>
            <w:vAlign w:val="center"/>
          </w:tcPr>
          <w:p w14:paraId="66A7F1D4" w14:textId="77777777" w:rsidR="002644B0" w:rsidRDefault="002644B0" w:rsidP="002644B0">
            <w:pPr>
              <w:pStyle w:val="Styl"/>
              <w:ind w:left="81"/>
              <w:rPr>
                <w:sz w:val="20"/>
                <w:szCs w:val="20"/>
              </w:rPr>
            </w:pPr>
          </w:p>
        </w:tc>
        <w:tc>
          <w:tcPr>
            <w:tcW w:w="863" w:type="dxa"/>
            <w:tcBorders>
              <w:top w:val="nil"/>
              <w:left w:val="single" w:sz="4" w:space="0" w:color="auto"/>
              <w:bottom w:val="single" w:sz="4" w:space="0" w:color="auto"/>
              <w:right w:val="single" w:sz="4" w:space="0" w:color="auto"/>
            </w:tcBorders>
            <w:vAlign w:val="center"/>
          </w:tcPr>
          <w:p w14:paraId="53F548B3" w14:textId="77777777" w:rsidR="002644B0" w:rsidRDefault="002644B0" w:rsidP="002644B0">
            <w:pPr>
              <w:pStyle w:val="Styl"/>
              <w:ind w:left="91"/>
              <w:rPr>
                <w:color w:val="1E1F28"/>
                <w:sz w:val="18"/>
                <w:szCs w:val="18"/>
                <w:shd w:val="clear" w:color="auto" w:fill="FFFFFF"/>
              </w:rPr>
            </w:pPr>
            <w:r>
              <w:rPr>
                <w:color w:val="1E1F28"/>
                <w:sz w:val="18"/>
                <w:szCs w:val="18"/>
                <w:shd w:val="clear" w:color="auto" w:fill="FFFFFF"/>
              </w:rPr>
              <w:t xml:space="preserve">800 </w:t>
            </w:r>
          </w:p>
        </w:tc>
        <w:tc>
          <w:tcPr>
            <w:tcW w:w="3323" w:type="dxa"/>
            <w:tcBorders>
              <w:top w:val="nil"/>
              <w:left w:val="single" w:sz="4" w:space="0" w:color="auto"/>
              <w:bottom w:val="single" w:sz="4" w:space="0" w:color="auto"/>
              <w:right w:val="nil"/>
            </w:tcBorders>
            <w:vAlign w:val="center"/>
          </w:tcPr>
          <w:p w14:paraId="03F2F072" w14:textId="77777777" w:rsidR="002644B0" w:rsidRDefault="002644B0" w:rsidP="002644B0">
            <w:pPr>
              <w:pStyle w:val="Styl"/>
              <w:ind w:left="86"/>
              <w:rPr>
                <w:rFonts w:ascii="Times New Roman" w:hAnsi="Times New Roman" w:cs="Times New Roman"/>
                <w:color w:val="1E1F28"/>
                <w:w w:val="106"/>
                <w:sz w:val="21"/>
                <w:szCs w:val="21"/>
                <w:shd w:val="clear" w:color="auto" w:fill="FFFFFF"/>
              </w:rPr>
            </w:pPr>
            <w:proofErr w:type="spellStart"/>
            <w:r>
              <w:rPr>
                <w:rFonts w:ascii="Times New Roman" w:hAnsi="Times New Roman" w:cs="Times New Roman"/>
                <w:color w:val="1E1F28"/>
                <w:w w:val="106"/>
                <w:sz w:val="21"/>
                <w:szCs w:val="21"/>
                <w:shd w:val="clear" w:color="auto" w:fill="FFFFFF"/>
              </w:rPr>
              <w:t>staqe</w:t>
            </w:r>
            <w:proofErr w:type="spellEnd"/>
            <w:r>
              <w:rPr>
                <w:rFonts w:ascii="Times New Roman" w:hAnsi="Times New Roman" w:cs="Times New Roman"/>
                <w:color w:val="1E1F28"/>
                <w:w w:val="106"/>
                <w:sz w:val="21"/>
                <w:szCs w:val="21"/>
                <w:shd w:val="clear" w:color="auto" w:fill="FFFFFF"/>
              </w:rPr>
              <w:t xml:space="preserve"> </w:t>
            </w:r>
          </w:p>
        </w:tc>
        <w:tc>
          <w:tcPr>
            <w:tcW w:w="304" w:type="dxa"/>
            <w:tcBorders>
              <w:top w:val="nil"/>
              <w:left w:val="nil"/>
              <w:bottom w:val="single" w:sz="4" w:space="0" w:color="auto"/>
              <w:right w:val="single" w:sz="4" w:space="0" w:color="auto"/>
            </w:tcBorders>
            <w:vAlign w:val="center"/>
          </w:tcPr>
          <w:p w14:paraId="19FEEABB" w14:textId="77777777" w:rsidR="002644B0" w:rsidRDefault="002644B0" w:rsidP="002644B0">
            <w:pPr>
              <w:pStyle w:val="Styl"/>
              <w:jc w:val="center"/>
              <w:rPr>
                <w:rFonts w:ascii="Times New Roman" w:hAnsi="Times New Roman" w:cs="Times New Roman"/>
                <w:color w:val="1E1F28"/>
                <w:w w:val="106"/>
                <w:sz w:val="21"/>
                <w:szCs w:val="21"/>
                <w:shd w:val="clear" w:color="auto" w:fill="FFFFFF"/>
              </w:rPr>
            </w:pPr>
          </w:p>
        </w:tc>
        <w:tc>
          <w:tcPr>
            <w:tcW w:w="1356" w:type="dxa"/>
            <w:vMerge/>
            <w:tcBorders>
              <w:top w:val="single" w:sz="4" w:space="0" w:color="auto"/>
              <w:left w:val="single" w:sz="4" w:space="0" w:color="auto"/>
              <w:bottom w:val="single" w:sz="4" w:space="0" w:color="auto"/>
              <w:right w:val="single" w:sz="4" w:space="0" w:color="auto"/>
            </w:tcBorders>
            <w:vAlign w:val="center"/>
          </w:tcPr>
          <w:p w14:paraId="637FCCF1" w14:textId="77777777" w:rsidR="002644B0" w:rsidRDefault="002644B0" w:rsidP="002644B0">
            <w:pPr>
              <w:pStyle w:val="Styl"/>
              <w:ind w:right="67"/>
              <w:jc w:val="right"/>
              <w:rPr>
                <w:rFonts w:ascii="Times New Roman" w:hAnsi="Times New Roman" w:cs="Times New Roman"/>
                <w:color w:val="1E1F28"/>
                <w:w w:val="106"/>
                <w:sz w:val="21"/>
                <w:szCs w:val="21"/>
                <w:shd w:val="clear" w:color="auto" w:fill="FFFFFF"/>
              </w:rPr>
            </w:pPr>
          </w:p>
        </w:tc>
        <w:tc>
          <w:tcPr>
            <w:tcW w:w="908" w:type="dxa"/>
            <w:vMerge/>
            <w:tcBorders>
              <w:top w:val="single" w:sz="4" w:space="0" w:color="auto"/>
              <w:left w:val="single" w:sz="4" w:space="0" w:color="auto"/>
              <w:bottom w:val="single" w:sz="4" w:space="0" w:color="auto"/>
              <w:right w:val="single" w:sz="4" w:space="0" w:color="auto"/>
            </w:tcBorders>
            <w:vAlign w:val="center"/>
          </w:tcPr>
          <w:p w14:paraId="38E61E8E" w14:textId="77777777" w:rsidR="002644B0" w:rsidRDefault="002644B0" w:rsidP="002644B0">
            <w:pPr>
              <w:pStyle w:val="Styl"/>
              <w:ind w:left="369"/>
              <w:rPr>
                <w:rFonts w:ascii="Times New Roman" w:hAnsi="Times New Roman" w:cs="Times New Roman"/>
                <w:color w:val="1E1F28"/>
                <w:w w:val="106"/>
                <w:sz w:val="21"/>
                <w:szCs w:val="21"/>
                <w:shd w:val="clear" w:color="auto" w:fill="FFFFFF"/>
              </w:rPr>
            </w:pPr>
          </w:p>
        </w:tc>
        <w:tc>
          <w:tcPr>
            <w:tcW w:w="1421" w:type="dxa"/>
            <w:vMerge/>
            <w:tcBorders>
              <w:top w:val="single" w:sz="4" w:space="0" w:color="auto"/>
              <w:left w:val="single" w:sz="4" w:space="0" w:color="auto"/>
              <w:bottom w:val="single" w:sz="4" w:space="0" w:color="auto"/>
              <w:right w:val="single" w:sz="4" w:space="0" w:color="auto"/>
            </w:tcBorders>
            <w:vAlign w:val="center"/>
          </w:tcPr>
          <w:p w14:paraId="6F2F01BA" w14:textId="77777777" w:rsidR="002644B0" w:rsidRDefault="002644B0" w:rsidP="002644B0">
            <w:pPr>
              <w:pStyle w:val="Styl"/>
              <w:ind w:right="62"/>
              <w:jc w:val="right"/>
              <w:rPr>
                <w:rFonts w:ascii="Times New Roman" w:hAnsi="Times New Roman" w:cs="Times New Roman"/>
                <w:color w:val="1E1F28"/>
                <w:w w:val="106"/>
                <w:sz w:val="21"/>
                <w:szCs w:val="21"/>
                <w:shd w:val="clear" w:color="auto" w:fill="FFFFFF"/>
              </w:rPr>
            </w:pPr>
          </w:p>
        </w:tc>
      </w:tr>
      <w:tr w:rsidR="002644B0" w14:paraId="514CBD90" w14:textId="77777777" w:rsidTr="002644B0">
        <w:tblPrEx>
          <w:tblCellMar>
            <w:top w:w="0" w:type="dxa"/>
            <w:left w:w="0" w:type="dxa"/>
            <w:bottom w:w="0" w:type="dxa"/>
            <w:right w:w="0" w:type="dxa"/>
          </w:tblCellMar>
        </w:tblPrEx>
        <w:trPr>
          <w:trHeight w:hRule="exact" w:val="386"/>
        </w:trPr>
        <w:tc>
          <w:tcPr>
            <w:tcW w:w="526" w:type="dxa"/>
            <w:vMerge w:val="restart"/>
            <w:tcBorders>
              <w:top w:val="single" w:sz="4" w:space="0" w:color="auto"/>
              <w:left w:val="single" w:sz="4" w:space="0" w:color="auto"/>
              <w:bottom w:val="single" w:sz="4" w:space="0" w:color="auto"/>
              <w:right w:val="single" w:sz="4" w:space="0" w:color="auto"/>
            </w:tcBorders>
            <w:vAlign w:val="center"/>
          </w:tcPr>
          <w:p w14:paraId="48A86AEA" w14:textId="77777777" w:rsidR="002644B0" w:rsidRDefault="002644B0" w:rsidP="002644B0">
            <w:pPr>
              <w:pStyle w:val="Styl"/>
              <w:ind w:left="81"/>
              <w:rPr>
                <w:color w:val="1E1F28"/>
                <w:sz w:val="18"/>
                <w:szCs w:val="18"/>
                <w:shd w:val="clear" w:color="auto" w:fill="FFFFFF"/>
              </w:rPr>
            </w:pPr>
            <w:r>
              <w:rPr>
                <w:color w:val="1E1F28"/>
                <w:sz w:val="18"/>
                <w:szCs w:val="18"/>
                <w:shd w:val="clear" w:color="auto" w:fill="FFFFFF"/>
              </w:rPr>
              <w:t xml:space="preserve">3 </w:t>
            </w:r>
          </w:p>
        </w:tc>
        <w:tc>
          <w:tcPr>
            <w:tcW w:w="863" w:type="dxa"/>
            <w:tcBorders>
              <w:top w:val="single" w:sz="4" w:space="0" w:color="auto"/>
              <w:left w:val="single" w:sz="4" w:space="0" w:color="auto"/>
              <w:bottom w:val="nil"/>
              <w:right w:val="single" w:sz="4" w:space="0" w:color="auto"/>
            </w:tcBorders>
            <w:vAlign w:val="center"/>
          </w:tcPr>
          <w:p w14:paraId="001A7924" w14:textId="77777777" w:rsidR="002644B0" w:rsidRDefault="002644B0" w:rsidP="002644B0">
            <w:pPr>
              <w:pStyle w:val="Styl"/>
              <w:ind w:left="91"/>
              <w:rPr>
                <w:color w:val="1E1F28"/>
                <w:sz w:val="18"/>
                <w:szCs w:val="18"/>
                <w:shd w:val="clear" w:color="auto" w:fill="FFFFFF"/>
              </w:rPr>
            </w:pPr>
            <w:r>
              <w:rPr>
                <w:color w:val="1E1F28"/>
                <w:sz w:val="18"/>
                <w:szCs w:val="18"/>
                <w:shd w:val="clear" w:color="auto" w:fill="FFFFFF"/>
              </w:rPr>
              <w:t xml:space="preserve">B04278 </w:t>
            </w:r>
          </w:p>
        </w:tc>
        <w:tc>
          <w:tcPr>
            <w:tcW w:w="3323" w:type="dxa"/>
            <w:tcBorders>
              <w:top w:val="single" w:sz="4" w:space="0" w:color="auto"/>
              <w:left w:val="single" w:sz="4" w:space="0" w:color="auto"/>
              <w:bottom w:val="nil"/>
              <w:right w:val="nil"/>
            </w:tcBorders>
            <w:vAlign w:val="center"/>
          </w:tcPr>
          <w:p w14:paraId="12A5FD4C" w14:textId="77777777" w:rsidR="002644B0" w:rsidRDefault="002644B0" w:rsidP="002644B0">
            <w:pPr>
              <w:pStyle w:val="Styl"/>
              <w:ind w:left="86"/>
              <w:rPr>
                <w:color w:val="1E1F28"/>
                <w:sz w:val="18"/>
                <w:szCs w:val="18"/>
                <w:shd w:val="clear" w:color="auto" w:fill="FFFFFF"/>
              </w:rPr>
            </w:pPr>
            <w:proofErr w:type="spellStart"/>
            <w:r>
              <w:rPr>
                <w:color w:val="1E1F28"/>
                <w:sz w:val="18"/>
                <w:szCs w:val="18"/>
                <w:shd w:val="clear" w:color="auto" w:fill="FFFFFF"/>
              </w:rPr>
              <w:t>Pressure</w:t>
            </w:r>
            <w:proofErr w:type="spellEnd"/>
            <w:r>
              <w:rPr>
                <w:color w:val="1E1F28"/>
                <w:sz w:val="18"/>
                <w:szCs w:val="18"/>
                <w:shd w:val="clear" w:color="auto" w:fill="FFFFFF"/>
              </w:rPr>
              <w:t xml:space="preserve"> </w:t>
            </w:r>
            <w:proofErr w:type="spellStart"/>
            <w:r>
              <w:rPr>
                <w:color w:val="1E1F28"/>
                <w:sz w:val="18"/>
                <w:szCs w:val="18"/>
                <w:shd w:val="clear" w:color="auto" w:fill="FFFFFF"/>
              </w:rPr>
              <w:t>reducing</w:t>
            </w:r>
            <w:proofErr w:type="spellEnd"/>
            <w:r>
              <w:rPr>
                <w:color w:val="1E1F28"/>
                <w:sz w:val="18"/>
                <w:szCs w:val="18"/>
                <w:shd w:val="clear" w:color="auto" w:fill="FFFFFF"/>
              </w:rPr>
              <w:t xml:space="preserve"> </w:t>
            </w:r>
            <w:proofErr w:type="spellStart"/>
            <w:r>
              <w:rPr>
                <w:color w:val="1E1F28"/>
                <w:sz w:val="18"/>
                <w:szCs w:val="18"/>
                <w:shd w:val="clear" w:color="auto" w:fill="FFFFFF"/>
              </w:rPr>
              <w:t>valve</w:t>
            </w:r>
            <w:proofErr w:type="spellEnd"/>
            <w:r>
              <w:rPr>
                <w:color w:val="1E1F28"/>
                <w:sz w:val="18"/>
                <w:szCs w:val="18"/>
                <w:shd w:val="clear" w:color="auto" w:fill="FFFFFF"/>
              </w:rPr>
              <w:t xml:space="preserve"> </w:t>
            </w:r>
            <w:proofErr w:type="spellStart"/>
            <w:r>
              <w:rPr>
                <w:color w:val="1E1F28"/>
                <w:sz w:val="18"/>
                <w:szCs w:val="18"/>
                <w:shd w:val="clear" w:color="auto" w:fill="FFFFFF"/>
              </w:rPr>
              <w:t>for</w:t>
            </w:r>
            <w:proofErr w:type="spellEnd"/>
            <w:r>
              <w:rPr>
                <w:color w:val="1E1F28"/>
                <w:sz w:val="18"/>
                <w:szCs w:val="18"/>
                <w:shd w:val="clear" w:color="auto" w:fill="FFFFFF"/>
              </w:rPr>
              <w:t xml:space="preserve"> helium, argon </w:t>
            </w:r>
          </w:p>
        </w:tc>
        <w:tc>
          <w:tcPr>
            <w:tcW w:w="304" w:type="dxa"/>
            <w:tcBorders>
              <w:top w:val="single" w:sz="4" w:space="0" w:color="auto"/>
              <w:left w:val="nil"/>
              <w:bottom w:val="nil"/>
              <w:right w:val="single" w:sz="4" w:space="0" w:color="auto"/>
            </w:tcBorders>
            <w:vAlign w:val="center"/>
          </w:tcPr>
          <w:p w14:paraId="04F30E54" w14:textId="77777777" w:rsidR="002644B0" w:rsidRDefault="002644B0" w:rsidP="002644B0">
            <w:pPr>
              <w:pStyle w:val="Styl"/>
              <w:ind w:right="33"/>
              <w:jc w:val="center"/>
              <w:rPr>
                <w:color w:val="1E1F28"/>
                <w:sz w:val="18"/>
                <w:szCs w:val="18"/>
                <w:shd w:val="clear" w:color="auto" w:fill="FFFFFF"/>
              </w:rPr>
            </w:pPr>
            <w:proofErr w:type="spellStart"/>
            <w:r>
              <w:rPr>
                <w:color w:val="1E1F28"/>
                <w:sz w:val="18"/>
                <w:szCs w:val="18"/>
                <w:shd w:val="clear" w:color="auto" w:fill="FFFFFF"/>
              </w:rPr>
              <w:t>or</w:t>
            </w:r>
            <w:proofErr w:type="spellEnd"/>
            <w:r>
              <w:rPr>
                <w:color w:val="1E1F28"/>
                <w:sz w:val="18"/>
                <w:szCs w:val="18"/>
                <w:shd w:val="clear" w:color="auto" w:fill="FFFFFF"/>
              </w:rPr>
              <w:t xml:space="preserve"> </w:t>
            </w:r>
          </w:p>
        </w:tc>
        <w:tc>
          <w:tcPr>
            <w:tcW w:w="1356" w:type="dxa"/>
            <w:vMerge w:val="restart"/>
            <w:tcBorders>
              <w:top w:val="single" w:sz="4" w:space="0" w:color="auto"/>
              <w:left w:val="single" w:sz="4" w:space="0" w:color="auto"/>
              <w:bottom w:val="single" w:sz="4" w:space="0" w:color="auto"/>
              <w:right w:val="single" w:sz="4" w:space="0" w:color="auto"/>
            </w:tcBorders>
            <w:vAlign w:val="center"/>
          </w:tcPr>
          <w:p w14:paraId="7B795375" w14:textId="77777777" w:rsidR="002644B0" w:rsidRDefault="002644B0" w:rsidP="002644B0">
            <w:pPr>
              <w:pStyle w:val="Styl"/>
              <w:ind w:right="67"/>
              <w:jc w:val="right"/>
              <w:rPr>
                <w:color w:val="1E1F28"/>
                <w:sz w:val="18"/>
                <w:szCs w:val="18"/>
                <w:shd w:val="clear" w:color="auto" w:fill="FFFFFF"/>
              </w:rPr>
            </w:pPr>
            <w:r>
              <w:rPr>
                <w:color w:val="1E1F28"/>
                <w:sz w:val="18"/>
                <w:szCs w:val="18"/>
                <w:shd w:val="clear" w:color="auto" w:fill="FFFFFF"/>
              </w:rPr>
              <w:t xml:space="preserve">20670,00 </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14:paraId="7883A292" w14:textId="77777777" w:rsidR="002644B0" w:rsidRDefault="002644B0" w:rsidP="002644B0">
            <w:pPr>
              <w:pStyle w:val="Styl"/>
              <w:ind w:left="369"/>
              <w:rPr>
                <w:color w:val="1E1F28"/>
                <w:sz w:val="18"/>
                <w:szCs w:val="18"/>
                <w:shd w:val="clear" w:color="auto" w:fill="FFFFFF"/>
              </w:rPr>
            </w:pPr>
            <w:r>
              <w:rPr>
                <w:color w:val="1E1F28"/>
                <w:sz w:val="18"/>
                <w:szCs w:val="18"/>
                <w:shd w:val="clear" w:color="auto" w:fill="FFFFFF"/>
              </w:rPr>
              <w:t xml:space="preserve">1,00 ks </w:t>
            </w:r>
          </w:p>
        </w:tc>
        <w:tc>
          <w:tcPr>
            <w:tcW w:w="1421" w:type="dxa"/>
            <w:vMerge w:val="restart"/>
            <w:tcBorders>
              <w:top w:val="single" w:sz="4" w:space="0" w:color="auto"/>
              <w:left w:val="single" w:sz="4" w:space="0" w:color="auto"/>
              <w:bottom w:val="single" w:sz="4" w:space="0" w:color="auto"/>
              <w:right w:val="single" w:sz="4" w:space="0" w:color="auto"/>
            </w:tcBorders>
            <w:vAlign w:val="center"/>
          </w:tcPr>
          <w:p w14:paraId="6D00C32E" w14:textId="77777777" w:rsidR="002644B0" w:rsidRDefault="002644B0" w:rsidP="002644B0">
            <w:pPr>
              <w:pStyle w:val="Styl"/>
              <w:ind w:right="62"/>
              <w:jc w:val="right"/>
              <w:rPr>
                <w:color w:val="1E1F28"/>
                <w:sz w:val="18"/>
                <w:szCs w:val="18"/>
                <w:shd w:val="clear" w:color="auto" w:fill="FFFFFF"/>
              </w:rPr>
            </w:pPr>
            <w:r>
              <w:rPr>
                <w:color w:val="1E1F28"/>
                <w:sz w:val="18"/>
                <w:szCs w:val="18"/>
                <w:shd w:val="clear" w:color="auto" w:fill="FFFFFF"/>
              </w:rPr>
              <w:t xml:space="preserve">20670,00 </w:t>
            </w:r>
          </w:p>
        </w:tc>
      </w:tr>
      <w:tr w:rsidR="002644B0" w14:paraId="61D86F78" w14:textId="77777777" w:rsidTr="002644B0">
        <w:tblPrEx>
          <w:tblCellMar>
            <w:top w:w="0" w:type="dxa"/>
            <w:left w:w="0" w:type="dxa"/>
            <w:bottom w:w="0" w:type="dxa"/>
            <w:right w:w="0" w:type="dxa"/>
          </w:tblCellMar>
        </w:tblPrEx>
        <w:trPr>
          <w:trHeight w:hRule="exact" w:val="386"/>
        </w:trPr>
        <w:tc>
          <w:tcPr>
            <w:tcW w:w="526" w:type="dxa"/>
            <w:vMerge/>
            <w:tcBorders>
              <w:top w:val="single" w:sz="4" w:space="0" w:color="auto"/>
              <w:left w:val="single" w:sz="4" w:space="0" w:color="auto"/>
              <w:bottom w:val="single" w:sz="4" w:space="0" w:color="auto"/>
              <w:right w:val="single" w:sz="4" w:space="0" w:color="auto"/>
            </w:tcBorders>
            <w:vAlign w:val="center"/>
          </w:tcPr>
          <w:p w14:paraId="08110EEA" w14:textId="77777777" w:rsidR="002644B0" w:rsidRDefault="002644B0" w:rsidP="002644B0">
            <w:pPr>
              <w:pStyle w:val="Styl"/>
              <w:ind w:left="81"/>
              <w:rPr>
                <w:sz w:val="20"/>
                <w:szCs w:val="20"/>
              </w:rPr>
            </w:pPr>
          </w:p>
        </w:tc>
        <w:tc>
          <w:tcPr>
            <w:tcW w:w="863" w:type="dxa"/>
            <w:tcBorders>
              <w:top w:val="nil"/>
              <w:left w:val="single" w:sz="4" w:space="0" w:color="auto"/>
              <w:bottom w:val="single" w:sz="4" w:space="0" w:color="auto"/>
              <w:right w:val="single" w:sz="4" w:space="0" w:color="auto"/>
            </w:tcBorders>
            <w:vAlign w:val="center"/>
          </w:tcPr>
          <w:p w14:paraId="1175D312" w14:textId="77777777" w:rsidR="002644B0" w:rsidRDefault="002644B0" w:rsidP="002644B0">
            <w:pPr>
              <w:pStyle w:val="Styl"/>
              <w:ind w:left="91"/>
              <w:rPr>
                <w:color w:val="1E1F28"/>
                <w:sz w:val="18"/>
                <w:szCs w:val="18"/>
                <w:shd w:val="clear" w:color="auto" w:fill="FFFFFF"/>
              </w:rPr>
            </w:pPr>
            <w:r>
              <w:rPr>
                <w:color w:val="1E1F28"/>
                <w:sz w:val="18"/>
                <w:szCs w:val="18"/>
                <w:shd w:val="clear" w:color="auto" w:fill="FFFFFF"/>
              </w:rPr>
              <w:t xml:space="preserve">810 </w:t>
            </w:r>
          </w:p>
        </w:tc>
        <w:tc>
          <w:tcPr>
            <w:tcW w:w="3323" w:type="dxa"/>
            <w:tcBorders>
              <w:top w:val="nil"/>
              <w:left w:val="single" w:sz="4" w:space="0" w:color="auto"/>
              <w:bottom w:val="single" w:sz="4" w:space="0" w:color="auto"/>
              <w:right w:val="nil"/>
            </w:tcBorders>
            <w:vAlign w:val="center"/>
          </w:tcPr>
          <w:p w14:paraId="702F0585" w14:textId="77777777" w:rsidR="002644B0" w:rsidRDefault="002644B0" w:rsidP="002644B0">
            <w:pPr>
              <w:pStyle w:val="Styl"/>
              <w:ind w:left="86"/>
              <w:rPr>
                <w:color w:val="1E1F28"/>
                <w:sz w:val="18"/>
                <w:szCs w:val="18"/>
                <w:shd w:val="clear" w:color="auto" w:fill="FFFFFF"/>
              </w:rPr>
            </w:pPr>
            <w:proofErr w:type="spellStart"/>
            <w:r>
              <w:rPr>
                <w:color w:val="1E1F28"/>
                <w:sz w:val="18"/>
                <w:szCs w:val="18"/>
                <w:shd w:val="clear" w:color="auto" w:fill="FFFFFF"/>
              </w:rPr>
              <w:t>carbon</w:t>
            </w:r>
            <w:proofErr w:type="spellEnd"/>
            <w:r>
              <w:rPr>
                <w:color w:val="1E1F28"/>
                <w:sz w:val="18"/>
                <w:szCs w:val="18"/>
                <w:shd w:val="clear" w:color="auto" w:fill="FFFFFF"/>
              </w:rPr>
              <w:t xml:space="preserve"> dioxide </w:t>
            </w:r>
          </w:p>
        </w:tc>
        <w:tc>
          <w:tcPr>
            <w:tcW w:w="304" w:type="dxa"/>
            <w:tcBorders>
              <w:top w:val="nil"/>
              <w:left w:val="nil"/>
              <w:bottom w:val="single" w:sz="4" w:space="0" w:color="auto"/>
              <w:right w:val="single" w:sz="4" w:space="0" w:color="auto"/>
            </w:tcBorders>
            <w:vAlign w:val="center"/>
          </w:tcPr>
          <w:p w14:paraId="56F3B10E" w14:textId="77777777" w:rsidR="002644B0" w:rsidRDefault="002644B0" w:rsidP="002644B0">
            <w:pPr>
              <w:pStyle w:val="Styl"/>
              <w:jc w:val="center"/>
              <w:rPr>
                <w:color w:val="1E1F28"/>
                <w:sz w:val="18"/>
                <w:szCs w:val="18"/>
                <w:shd w:val="clear" w:color="auto" w:fill="FFFFFF"/>
              </w:rPr>
            </w:pPr>
          </w:p>
        </w:tc>
        <w:tc>
          <w:tcPr>
            <w:tcW w:w="1356" w:type="dxa"/>
            <w:vMerge/>
            <w:tcBorders>
              <w:top w:val="single" w:sz="4" w:space="0" w:color="auto"/>
              <w:left w:val="single" w:sz="4" w:space="0" w:color="auto"/>
              <w:bottom w:val="single" w:sz="4" w:space="0" w:color="auto"/>
              <w:right w:val="single" w:sz="4" w:space="0" w:color="auto"/>
            </w:tcBorders>
            <w:vAlign w:val="center"/>
          </w:tcPr>
          <w:p w14:paraId="5DDC5C19" w14:textId="77777777" w:rsidR="002644B0" w:rsidRDefault="002644B0" w:rsidP="002644B0">
            <w:pPr>
              <w:pStyle w:val="Styl"/>
              <w:ind w:right="67"/>
              <w:jc w:val="right"/>
              <w:rPr>
                <w:color w:val="1E1F28"/>
                <w:sz w:val="18"/>
                <w:szCs w:val="18"/>
                <w:shd w:val="clear" w:color="auto" w:fill="FFFFFF"/>
              </w:rPr>
            </w:pPr>
          </w:p>
        </w:tc>
        <w:tc>
          <w:tcPr>
            <w:tcW w:w="908" w:type="dxa"/>
            <w:vMerge/>
            <w:tcBorders>
              <w:top w:val="single" w:sz="4" w:space="0" w:color="auto"/>
              <w:left w:val="single" w:sz="4" w:space="0" w:color="auto"/>
              <w:bottom w:val="single" w:sz="4" w:space="0" w:color="auto"/>
              <w:right w:val="single" w:sz="4" w:space="0" w:color="auto"/>
            </w:tcBorders>
            <w:vAlign w:val="center"/>
          </w:tcPr>
          <w:p w14:paraId="69C60824" w14:textId="77777777" w:rsidR="002644B0" w:rsidRDefault="002644B0" w:rsidP="002644B0">
            <w:pPr>
              <w:pStyle w:val="Styl"/>
              <w:ind w:left="369"/>
              <w:rPr>
                <w:color w:val="1E1F28"/>
                <w:sz w:val="18"/>
                <w:szCs w:val="18"/>
                <w:shd w:val="clear" w:color="auto" w:fill="FFFFFF"/>
              </w:rPr>
            </w:pPr>
          </w:p>
        </w:tc>
        <w:tc>
          <w:tcPr>
            <w:tcW w:w="1421" w:type="dxa"/>
            <w:vMerge/>
            <w:tcBorders>
              <w:top w:val="single" w:sz="4" w:space="0" w:color="auto"/>
              <w:left w:val="single" w:sz="4" w:space="0" w:color="auto"/>
              <w:bottom w:val="single" w:sz="4" w:space="0" w:color="auto"/>
              <w:right w:val="single" w:sz="4" w:space="0" w:color="auto"/>
            </w:tcBorders>
            <w:vAlign w:val="center"/>
          </w:tcPr>
          <w:p w14:paraId="6D333DD8" w14:textId="77777777" w:rsidR="002644B0" w:rsidRDefault="002644B0" w:rsidP="002644B0">
            <w:pPr>
              <w:pStyle w:val="Styl"/>
              <w:ind w:right="62"/>
              <w:jc w:val="right"/>
              <w:rPr>
                <w:color w:val="1E1F28"/>
                <w:sz w:val="18"/>
                <w:szCs w:val="18"/>
                <w:shd w:val="clear" w:color="auto" w:fill="FFFFFF"/>
              </w:rPr>
            </w:pPr>
          </w:p>
        </w:tc>
      </w:tr>
      <w:tr w:rsidR="002644B0" w14:paraId="71E82CA6" w14:textId="77777777" w:rsidTr="002644B0">
        <w:tblPrEx>
          <w:tblCellMar>
            <w:top w:w="0" w:type="dxa"/>
            <w:left w:w="0" w:type="dxa"/>
            <w:bottom w:w="0" w:type="dxa"/>
            <w:right w:w="0" w:type="dxa"/>
          </w:tblCellMar>
        </w:tblPrEx>
        <w:trPr>
          <w:trHeight w:hRule="exact" w:val="298"/>
        </w:trPr>
        <w:tc>
          <w:tcPr>
            <w:tcW w:w="526" w:type="dxa"/>
            <w:tcBorders>
              <w:top w:val="single" w:sz="4" w:space="0" w:color="auto"/>
              <w:left w:val="single" w:sz="4" w:space="0" w:color="auto"/>
              <w:bottom w:val="single" w:sz="4" w:space="0" w:color="auto"/>
              <w:right w:val="single" w:sz="4" w:space="0" w:color="auto"/>
            </w:tcBorders>
            <w:vAlign w:val="center"/>
          </w:tcPr>
          <w:p w14:paraId="47392CEE" w14:textId="77777777" w:rsidR="002644B0" w:rsidRDefault="002644B0" w:rsidP="002644B0">
            <w:pPr>
              <w:pStyle w:val="Styl"/>
              <w:ind w:left="81"/>
              <w:rPr>
                <w:color w:val="47484F"/>
                <w:sz w:val="18"/>
                <w:szCs w:val="18"/>
                <w:shd w:val="clear" w:color="auto" w:fill="FEFFFF"/>
              </w:rPr>
            </w:pPr>
            <w:r>
              <w:rPr>
                <w:color w:val="47484F"/>
                <w:sz w:val="18"/>
                <w:szCs w:val="18"/>
                <w:shd w:val="clear" w:color="auto" w:fill="FEFFFF"/>
              </w:rPr>
              <w:t xml:space="preserve">4 </w:t>
            </w:r>
          </w:p>
        </w:tc>
        <w:tc>
          <w:tcPr>
            <w:tcW w:w="863" w:type="dxa"/>
            <w:tcBorders>
              <w:top w:val="single" w:sz="4" w:space="0" w:color="auto"/>
              <w:left w:val="single" w:sz="4" w:space="0" w:color="auto"/>
              <w:bottom w:val="single" w:sz="4" w:space="0" w:color="auto"/>
              <w:right w:val="single" w:sz="4" w:space="0" w:color="auto"/>
            </w:tcBorders>
            <w:vAlign w:val="center"/>
          </w:tcPr>
          <w:p w14:paraId="777D743C" w14:textId="77777777" w:rsidR="002644B0" w:rsidRDefault="002644B0" w:rsidP="002644B0">
            <w:pPr>
              <w:pStyle w:val="Styl"/>
              <w:ind w:left="91"/>
              <w:rPr>
                <w:color w:val="1E1F28"/>
                <w:sz w:val="18"/>
                <w:szCs w:val="18"/>
                <w:shd w:val="clear" w:color="auto" w:fill="FFFFFF"/>
              </w:rPr>
            </w:pPr>
            <w:r>
              <w:rPr>
                <w:color w:val="1E1F28"/>
                <w:sz w:val="18"/>
                <w:szCs w:val="18"/>
                <w:shd w:val="clear" w:color="auto" w:fill="FFFFFF"/>
              </w:rPr>
              <w:t xml:space="preserve">DP-I </w:t>
            </w:r>
          </w:p>
        </w:tc>
        <w:tc>
          <w:tcPr>
            <w:tcW w:w="3323" w:type="dxa"/>
            <w:tcBorders>
              <w:top w:val="single" w:sz="4" w:space="0" w:color="auto"/>
              <w:left w:val="single" w:sz="4" w:space="0" w:color="auto"/>
              <w:bottom w:val="single" w:sz="4" w:space="0" w:color="auto"/>
              <w:right w:val="nil"/>
            </w:tcBorders>
            <w:vAlign w:val="center"/>
          </w:tcPr>
          <w:p w14:paraId="22E11078" w14:textId="77777777" w:rsidR="002644B0" w:rsidRDefault="002644B0" w:rsidP="002644B0">
            <w:pPr>
              <w:pStyle w:val="Styl"/>
              <w:ind w:left="86"/>
              <w:rPr>
                <w:color w:val="1E1F28"/>
                <w:sz w:val="18"/>
                <w:szCs w:val="18"/>
                <w:shd w:val="clear" w:color="auto" w:fill="FFFFFF"/>
              </w:rPr>
            </w:pPr>
            <w:r>
              <w:rPr>
                <w:color w:val="1E1F28"/>
                <w:sz w:val="18"/>
                <w:szCs w:val="18"/>
                <w:shd w:val="clear" w:color="auto" w:fill="FFFFFF"/>
              </w:rPr>
              <w:t xml:space="preserve">Doprava, instalace a zaškolení obsluhy </w:t>
            </w:r>
          </w:p>
        </w:tc>
        <w:tc>
          <w:tcPr>
            <w:tcW w:w="304" w:type="dxa"/>
            <w:tcBorders>
              <w:top w:val="single" w:sz="4" w:space="0" w:color="auto"/>
              <w:left w:val="nil"/>
              <w:bottom w:val="single" w:sz="4" w:space="0" w:color="auto"/>
              <w:right w:val="single" w:sz="4" w:space="0" w:color="auto"/>
            </w:tcBorders>
            <w:vAlign w:val="center"/>
          </w:tcPr>
          <w:p w14:paraId="2F418A03" w14:textId="77777777" w:rsidR="002644B0" w:rsidRDefault="002644B0" w:rsidP="002644B0">
            <w:pPr>
              <w:pStyle w:val="Styl"/>
              <w:jc w:val="center"/>
              <w:rPr>
                <w:color w:val="1E1F28"/>
                <w:sz w:val="18"/>
                <w:szCs w:val="18"/>
                <w:shd w:val="clear" w:color="auto" w:fill="FFFFFF"/>
              </w:rPr>
            </w:pPr>
          </w:p>
        </w:tc>
        <w:tc>
          <w:tcPr>
            <w:tcW w:w="1356" w:type="dxa"/>
            <w:tcBorders>
              <w:top w:val="single" w:sz="4" w:space="0" w:color="auto"/>
              <w:left w:val="single" w:sz="4" w:space="0" w:color="auto"/>
              <w:bottom w:val="single" w:sz="4" w:space="0" w:color="auto"/>
              <w:right w:val="single" w:sz="4" w:space="0" w:color="auto"/>
            </w:tcBorders>
            <w:vAlign w:val="center"/>
          </w:tcPr>
          <w:p w14:paraId="00585455" w14:textId="77777777" w:rsidR="002644B0" w:rsidRDefault="002644B0" w:rsidP="002644B0">
            <w:pPr>
              <w:pStyle w:val="Styl"/>
              <w:ind w:right="67"/>
              <w:jc w:val="right"/>
              <w:rPr>
                <w:color w:val="1E1F28"/>
                <w:sz w:val="18"/>
                <w:szCs w:val="18"/>
                <w:shd w:val="clear" w:color="auto" w:fill="FFFFFF"/>
              </w:rPr>
            </w:pPr>
            <w:r>
              <w:rPr>
                <w:color w:val="1E1F28"/>
                <w:sz w:val="18"/>
                <w:szCs w:val="18"/>
                <w:shd w:val="clear" w:color="auto" w:fill="FFFFFF"/>
              </w:rPr>
              <w:t xml:space="preserve">40000,00 </w:t>
            </w:r>
          </w:p>
        </w:tc>
        <w:tc>
          <w:tcPr>
            <w:tcW w:w="908" w:type="dxa"/>
            <w:tcBorders>
              <w:top w:val="single" w:sz="4" w:space="0" w:color="auto"/>
              <w:left w:val="single" w:sz="4" w:space="0" w:color="auto"/>
              <w:bottom w:val="single" w:sz="4" w:space="0" w:color="auto"/>
              <w:right w:val="single" w:sz="4" w:space="0" w:color="auto"/>
            </w:tcBorders>
            <w:vAlign w:val="center"/>
          </w:tcPr>
          <w:p w14:paraId="57A8000B" w14:textId="77777777" w:rsidR="002644B0" w:rsidRDefault="002644B0" w:rsidP="002644B0">
            <w:pPr>
              <w:pStyle w:val="Styl"/>
              <w:ind w:left="369"/>
              <w:rPr>
                <w:color w:val="1E1F28"/>
                <w:sz w:val="18"/>
                <w:szCs w:val="18"/>
                <w:shd w:val="clear" w:color="auto" w:fill="FFFFFF"/>
              </w:rPr>
            </w:pPr>
            <w:r>
              <w:rPr>
                <w:color w:val="1E1F28"/>
                <w:sz w:val="18"/>
                <w:szCs w:val="18"/>
                <w:shd w:val="clear" w:color="auto" w:fill="FFFFFF"/>
              </w:rPr>
              <w:t xml:space="preserve">1,00 ks </w:t>
            </w:r>
          </w:p>
        </w:tc>
        <w:tc>
          <w:tcPr>
            <w:tcW w:w="1421" w:type="dxa"/>
            <w:tcBorders>
              <w:top w:val="single" w:sz="4" w:space="0" w:color="auto"/>
              <w:left w:val="single" w:sz="4" w:space="0" w:color="auto"/>
              <w:bottom w:val="single" w:sz="4" w:space="0" w:color="auto"/>
              <w:right w:val="single" w:sz="4" w:space="0" w:color="auto"/>
            </w:tcBorders>
            <w:vAlign w:val="center"/>
          </w:tcPr>
          <w:p w14:paraId="6316848E" w14:textId="77777777" w:rsidR="002644B0" w:rsidRDefault="002644B0" w:rsidP="002644B0">
            <w:pPr>
              <w:pStyle w:val="Styl"/>
              <w:ind w:right="62"/>
              <w:jc w:val="right"/>
              <w:rPr>
                <w:color w:val="1E1F28"/>
                <w:sz w:val="18"/>
                <w:szCs w:val="18"/>
                <w:shd w:val="clear" w:color="auto" w:fill="FFFFFF"/>
              </w:rPr>
            </w:pPr>
            <w:r>
              <w:rPr>
                <w:color w:val="1E1F28"/>
                <w:sz w:val="18"/>
                <w:szCs w:val="18"/>
                <w:shd w:val="clear" w:color="auto" w:fill="FFFFFF"/>
              </w:rPr>
              <w:t xml:space="preserve">40000,00 </w:t>
            </w:r>
          </w:p>
        </w:tc>
      </w:tr>
      <w:tr w:rsidR="002644B0" w14:paraId="51DDBE35" w14:textId="77777777" w:rsidTr="002644B0">
        <w:tblPrEx>
          <w:tblCellMar>
            <w:top w:w="0" w:type="dxa"/>
            <w:left w:w="0" w:type="dxa"/>
            <w:bottom w:w="0" w:type="dxa"/>
            <w:right w:w="0" w:type="dxa"/>
          </w:tblCellMar>
        </w:tblPrEx>
        <w:trPr>
          <w:trHeight w:hRule="exact" w:val="316"/>
        </w:trPr>
        <w:tc>
          <w:tcPr>
            <w:tcW w:w="526" w:type="dxa"/>
            <w:tcBorders>
              <w:top w:val="single" w:sz="4" w:space="0" w:color="auto"/>
              <w:left w:val="nil"/>
              <w:bottom w:val="nil"/>
              <w:right w:val="nil"/>
            </w:tcBorders>
            <w:vAlign w:val="center"/>
          </w:tcPr>
          <w:p w14:paraId="7305E02D" w14:textId="77777777" w:rsidR="002644B0" w:rsidRDefault="002644B0" w:rsidP="002644B0">
            <w:pPr>
              <w:pStyle w:val="Styl"/>
              <w:jc w:val="center"/>
              <w:rPr>
                <w:sz w:val="20"/>
                <w:szCs w:val="20"/>
              </w:rPr>
            </w:pPr>
          </w:p>
        </w:tc>
        <w:tc>
          <w:tcPr>
            <w:tcW w:w="863" w:type="dxa"/>
            <w:tcBorders>
              <w:top w:val="single" w:sz="4" w:space="0" w:color="auto"/>
              <w:left w:val="nil"/>
              <w:bottom w:val="nil"/>
              <w:right w:val="single" w:sz="4" w:space="0" w:color="auto"/>
            </w:tcBorders>
            <w:vAlign w:val="center"/>
          </w:tcPr>
          <w:p w14:paraId="43761290" w14:textId="77777777" w:rsidR="002644B0" w:rsidRDefault="002644B0" w:rsidP="002644B0">
            <w:pPr>
              <w:pStyle w:val="Styl"/>
              <w:jc w:val="center"/>
              <w:rPr>
                <w:sz w:val="20"/>
                <w:szCs w:val="20"/>
              </w:rPr>
            </w:pPr>
          </w:p>
        </w:tc>
        <w:tc>
          <w:tcPr>
            <w:tcW w:w="3323" w:type="dxa"/>
            <w:tcBorders>
              <w:top w:val="single" w:sz="4" w:space="0" w:color="auto"/>
              <w:left w:val="single" w:sz="4" w:space="0" w:color="auto"/>
              <w:bottom w:val="single" w:sz="4" w:space="0" w:color="auto"/>
              <w:right w:val="nil"/>
            </w:tcBorders>
            <w:vAlign w:val="center"/>
          </w:tcPr>
          <w:p w14:paraId="23B2EDAA" w14:textId="77777777" w:rsidR="002644B0" w:rsidRDefault="002644B0" w:rsidP="002644B0">
            <w:pPr>
              <w:pStyle w:val="Styl"/>
              <w:ind w:left="86"/>
              <w:rPr>
                <w:color w:val="1E1F28"/>
                <w:sz w:val="18"/>
                <w:szCs w:val="18"/>
                <w:shd w:val="clear" w:color="auto" w:fill="FFFFFF"/>
              </w:rPr>
            </w:pPr>
            <w:r>
              <w:rPr>
                <w:color w:val="1E1F28"/>
                <w:sz w:val="18"/>
                <w:szCs w:val="18"/>
                <w:shd w:val="clear" w:color="auto" w:fill="FFFFFF"/>
              </w:rPr>
              <w:t xml:space="preserve">Cena celkem bez DPH </w:t>
            </w:r>
          </w:p>
        </w:tc>
        <w:tc>
          <w:tcPr>
            <w:tcW w:w="304" w:type="dxa"/>
            <w:tcBorders>
              <w:top w:val="single" w:sz="4" w:space="0" w:color="auto"/>
              <w:left w:val="nil"/>
              <w:bottom w:val="single" w:sz="4" w:space="0" w:color="auto"/>
              <w:right w:val="nil"/>
            </w:tcBorders>
            <w:vAlign w:val="center"/>
          </w:tcPr>
          <w:p w14:paraId="225453F3" w14:textId="77777777" w:rsidR="002644B0" w:rsidRDefault="002644B0" w:rsidP="002644B0">
            <w:pPr>
              <w:pStyle w:val="Styl"/>
              <w:jc w:val="center"/>
              <w:rPr>
                <w:color w:val="1E1F28"/>
                <w:sz w:val="18"/>
                <w:szCs w:val="18"/>
                <w:shd w:val="clear" w:color="auto" w:fill="FFFFFF"/>
              </w:rPr>
            </w:pPr>
          </w:p>
        </w:tc>
        <w:tc>
          <w:tcPr>
            <w:tcW w:w="1356" w:type="dxa"/>
            <w:tcBorders>
              <w:top w:val="single" w:sz="4" w:space="0" w:color="auto"/>
              <w:left w:val="nil"/>
              <w:bottom w:val="single" w:sz="4" w:space="0" w:color="auto"/>
              <w:right w:val="single" w:sz="4" w:space="0" w:color="auto"/>
            </w:tcBorders>
            <w:vAlign w:val="center"/>
          </w:tcPr>
          <w:p w14:paraId="182545CE" w14:textId="77777777" w:rsidR="002644B0" w:rsidRDefault="002644B0" w:rsidP="002644B0">
            <w:pPr>
              <w:pStyle w:val="Styl"/>
              <w:jc w:val="center"/>
              <w:rPr>
                <w:color w:val="1E1F28"/>
                <w:sz w:val="18"/>
                <w:szCs w:val="18"/>
                <w:shd w:val="clear" w:color="auto" w:fill="FFFFFF"/>
              </w:rPr>
            </w:pPr>
          </w:p>
        </w:tc>
        <w:tc>
          <w:tcPr>
            <w:tcW w:w="908" w:type="dxa"/>
            <w:tcBorders>
              <w:top w:val="single" w:sz="4" w:space="0" w:color="auto"/>
              <w:left w:val="single" w:sz="4" w:space="0" w:color="auto"/>
              <w:bottom w:val="single" w:sz="4" w:space="0" w:color="auto"/>
              <w:right w:val="nil"/>
            </w:tcBorders>
            <w:vAlign w:val="center"/>
          </w:tcPr>
          <w:p w14:paraId="68F3AFF9" w14:textId="77777777" w:rsidR="002644B0" w:rsidRDefault="002644B0" w:rsidP="002644B0">
            <w:pPr>
              <w:pStyle w:val="Styl"/>
              <w:jc w:val="center"/>
              <w:rPr>
                <w:color w:val="1E1F28"/>
                <w:sz w:val="18"/>
                <w:szCs w:val="18"/>
                <w:shd w:val="clear" w:color="auto" w:fill="FFFFFF"/>
              </w:rPr>
            </w:pPr>
          </w:p>
        </w:tc>
        <w:tc>
          <w:tcPr>
            <w:tcW w:w="1421" w:type="dxa"/>
            <w:tcBorders>
              <w:top w:val="single" w:sz="4" w:space="0" w:color="auto"/>
              <w:left w:val="nil"/>
              <w:bottom w:val="single" w:sz="4" w:space="0" w:color="auto"/>
              <w:right w:val="single" w:sz="4" w:space="0" w:color="auto"/>
            </w:tcBorders>
            <w:vAlign w:val="center"/>
          </w:tcPr>
          <w:p w14:paraId="67B2CFE0" w14:textId="77777777" w:rsidR="002644B0" w:rsidRDefault="002644B0" w:rsidP="002644B0">
            <w:pPr>
              <w:pStyle w:val="Styl"/>
              <w:ind w:right="62"/>
              <w:jc w:val="right"/>
              <w:rPr>
                <w:color w:val="1E1F28"/>
                <w:sz w:val="18"/>
                <w:szCs w:val="18"/>
                <w:shd w:val="clear" w:color="auto" w:fill="FFFFFF"/>
              </w:rPr>
            </w:pPr>
            <w:r>
              <w:rPr>
                <w:color w:val="1E1F28"/>
                <w:sz w:val="18"/>
                <w:szCs w:val="18"/>
                <w:shd w:val="clear" w:color="auto" w:fill="FFFFFF"/>
              </w:rPr>
              <w:t xml:space="preserve">1 711 340,00 </w:t>
            </w:r>
          </w:p>
        </w:tc>
      </w:tr>
      <w:tr w:rsidR="002644B0" w14:paraId="12968F16" w14:textId="77777777" w:rsidTr="002644B0">
        <w:tblPrEx>
          <w:tblCellMar>
            <w:top w:w="0" w:type="dxa"/>
            <w:left w:w="0" w:type="dxa"/>
            <w:bottom w:w="0" w:type="dxa"/>
            <w:right w:w="0" w:type="dxa"/>
          </w:tblCellMar>
        </w:tblPrEx>
        <w:trPr>
          <w:trHeight w:hRule="exact" w:val="302"/>
        </w:trPr>
        <w:tc>
          <w:tcPr>
            <w:tcW w:w="526" w:type="dxa"/>
            <w:tcBorders>
              <w:top w:val="nil"/>
              <w:left w:val="nil"/>
              <w:bottom w:val="nil"/>
              <w:right w:val="nil"/>
            </w:tcBorders>
            <w:vAlign w:val="center"/>
          </w:tcPr>
          <w:p w14:paraId="42D6DE6E" w14:textId="77777777" w:rsidR="002644B0" w:rsidRDefault="002644B0" w:rsidP="002644B0">
            <w:pPr>
              <w:pStyle w:val="Styl"/>
              <w:jc w:val="center"/>
              <w:rPr>
                <w:sz w:val="20"/>
                <w:szCs w:val="20"/>
              </w:rPr>
            </w:pPr>
          </w:p>
        </w:tc>
        <w:tc>
          <w:tcPr>
            <w:tcW w:w="863" w:type="dxa"/>
            <w:tcBorders>
              <w:top w:val="nil"/>
              <w:left w:val="nil"/>
              <w:bottom w:val="nil"/>
              <w:right w:val="single" w:sz="4" w:space="0" w:color="auto"/>
            </w:tcBorders>
            <w:vAlign w:val="center"/>
          </w:tcPr>
          <w:p w14:paraId="4820005F" w14:textId="77777777" w:rsidR="002644B0" w:rsidRDefault="002644B0" w:rsidP="002644B0">
            <w:pPr>
              <w:pStyle w:val="Styl"/>
              <w:jc w:val="center"/>
              <w:rPr>
                <w:sz w:val="20"/>
                <w:szCs w:val="20"/>
              </w:rPr>
            </w:pPr>
          </w:p>
        </w:tc>
        <w:tc>
          <w:tcPr>
            <w:tcW w:w="3627" w:type="dxa"/>
            <w:gridSpan w:val="2"/>
            <w:tcBorders>
              <w:top w:val="single" w:sz="4" w:space="0" w:color="auto"/>
              <w:left w:val="single" w:sz="4" w:space="0" w:color="auto"/>
              <w:bottom w:val="single" w:sz="4" w:space="0" w:color="auto"/>
              <w:right w:val="nil"/>
            </w:tcBorders>
            <w:vAlign w:val="center"/>
          </w:tcPr>
          <w:p w14:paraId="0EBB1142" w14:textId="77777777" w:rsidR="002644B0" w:rsidRDefault="002644B0" w:rsidP="002644B0">
            <w:pPr>
              <w:pStyle w:val="Styl"/>
              <w:ind w:left="9"/>
              <w:jc w:val="center"/>
              <w:rPr>
                <w:color w:val="1E1F28"/>
                <w:w w:val="118"/>
                <w:sz w:val="17"/>
                <w:szCs w:val="17"/>
                <w:shd w:val="clear" w:color="auto" w:fill="FFFFFF"/>
              </w:rPr>
            </w:pPr>
            <w:r>
              <w:rPr>
                <w:color w:val="1E1F28"/>
                <w:sz w:val="18"/>
                <w:szCs w:val="18"/>
                <w:shd w:val="clear" w:color="auto" w:fill="FFFFFF"/>
              </w:rPr>
              <w:t>Sleva pro akademickou inst</w:t>
            </w:r>
            <w:r>
              <w:rPr>
                <w:color w:val="47484F"/>
                <w:sz w:val="18"/>
                <w:szCs w:val="18"/>
                <w:shd w:val="clear" w:color="auto" w:fill="FFFFFF"/>
              </w:rPr>
              <w:t>i</w:t>
            </w:r>
            <w:r>
              <w:rPr>
                <w:color w:val="1E1F28"/>
                <w:sz w:val="18"/>
                <w:szCs w:val="18"/>
                <w:shd w:val="clear" w:color="auto" w:fill="FFFFFF"/>
              </w:rPr>
              <w:t xml:space="preserve">tuci cca. 10,00 </w:t>
            </w:r>
            <w:r>
              <w:rPr>
                <w:color w:val="1E1F28"/>
                <w:w w:val="118"/>
                <w:sz w:val="17"/>
                <w:szCs w:val="17"/>
                <w:shd w:val="clear" w:color="auto" w:fill="FFFFFF"/>
              </w:rPr>
              <w:t xml:space="preserve"> </w:t>
            </w:r>
          </w:p>
        </w:tc>
        <w:tc>
          <w:tcPr>
            <w:tcW w:w="1356" w:type="dxa"/>
            <w:tcBorders>
              <w:top w:val="single" w:sz="4" w:space="0" w:color="auto"/>
              <w:left w:val="nil"/>
              <w:bottom w:val="single" w:sz="4" w:space="0" w:color="auto"/>
              <w:right w:val="single" w:sz="4" w:space="0" w:color="auto"/>
            </w:tcBorders>
            <w:vAlign w:val="center"/>
          </w:tcPr>
          <w:p w14:paraId="3991D529" w14:textId="77777777" w:rsidR="002644B0" w:rsidRDefault="002644B0" w:rsidP="002644B0">
            <w:pPr>
              <w:pStyle w:val="Styl"/>
              <w:jc w:val="center"/>
              <w:rPr>
                <w:color w:val="1E1F28"/>
                <w:w w:val="118"/>
                <w:sz w:val="17"/>
                <w:szCs w:val="17"/>
                <w:shd w:val="clear" w:color="auto" w:fill="FFFFFF"/>
              </w:rPr>
            </w:pPr>
          </w:p>
        </w:tc>
        <w:tc>
          <w:tcPr>
            <w:tcW w:w="908" w:type="dxa"/>
            <w:tcBorders>
              <w:top w:val="single" w:sz="4" w:space="0" w:color="auto"/>
              <w:left w:val="single" w:sz="4" w:space="0" w:color="auto"/>
              <w:bottom w:val="single" w:sz="4" w:space="0" w:color="auto"/>
              <w:right w:val="nil"/>
            </w:tcBorders>
            <w:vAlign w:val="center"/>
          </w:tcPr>
          <w:p w14:paraId="2AAB6AF9" w14:textId="77777777" w:rsidR="002644B0" w:rsidRDefault="002644B0" w:rsidP="002644B0">
            <w:pPr>
              <w:pStyle w:val="Styl"/>
              <w:jc w:val="center"/>
              <w:rPr>
                <w:color w:val="1E1F28"/>
                <w:w w:val="118"/>
                <w:sz w:val="17"/>
                <w:szCs w:val="17"/>
                <w:shd w:val="clear" w:color="auto" w:fill="FFFFFF"/>
              </w:rPr>
            </w:pPr>
          </w:p>
        </w:tc>
        <w:tc>
          <w:tcPr>
            <w:tcW w:w="1421" w:type="dxa"/>
            <w:tcBorders>
              <w:top w:val="single" w:sz="4" w:space="0" w:color="auto"/>
              <w:left w:val="nil"/>
              <w:bottom w:val="single" w:sz="4" w:space="0" w:color="auto"/>
              <w:right w:val="single" w:sz="4" w:space="0" w:color="auto"/>
            </w:tcBorders>
            <w:vAlign w:val="center"/>
          </w:tcPr>
          <w:p w14:paraId="0D33AD93" w14:textId="77777777" w:rsidR="002644B0" w:rsidRDefault="002644B0" w:rsidP="002644B0">
            <w:pPr>
              <w:pStyle w:val="Styl"/>
              <w:ind w:right="62"/>
              <w:jc w:val="right"/>
              <w:rPr>
                <w:color w:val="1E1F28"/>
                <w:sz w:val="18"/>
                <w:szCs w:val="18"/>
                <w:shd w:val="clear" w:color="auto" w:fill="FFFFFF"/>
              </w:rPr>
            </w:pPr>
            <w:r>
              <w:rPr>
                <w:color w:val="1E1F28"/>
                <w:sz w:val="18"/>
                <w:szCs w:val="18"/>
                <w:shd w:val="clear" w:color="auto" w:fill="FFFFFF"/>
              </w:rPr>
              <w:t xml:space="preserve">171 134,00 </w:t>
            </w:r>
          </w:p>
        </w:tc>
      </w:tr>
      <w:tr w:rsidR="002644B0" w14:paraId="3FCF7A12" w14:textId="77777777" w:rsidTr="002644B0">
        <w:tblPrEx>
          <w:tblCellMar>
            <w:top w:w="0" w:type="dxa"/>
            <w:left w:w="0" w:type="dxa"/>
            <w:bottom w:w="0" w:type="dxa"/>
            <w:right w:w="0" w:type="dxa"/>
          </w:tblCellMar>
        </w:tblPrEx>
        <w:trPr>
          <w:trHeight w:hRule="exact" w:val="309"/>
        </w:trPr>
        <w:tc>
          <w:tcPr>
            <w:tcW w:w="526" w:type="dxa"/>
            <w:tcBorders>
              <w:top w:val="nil"/>
              <w:left w:val="nil"/>
              <w:bottom w:val="nil"/>
              <w:right w:val="nil"/>
            </w:tcBorders>
            <w:vAlign w:val="center"/>
          </w:tcPr>
          <w:p w14:paraId="34FBF8B0" w14:textId="77777777" w:rsidR="002644B0" w:rsidRDefault="002644B0" w:rsidP="002644B0">
            <w:pPr>
              <w:pStyle w:val="Styl"/>
              <w:jc w:val="center"/>
              <w:rPr>
                <w:sz w:val="20"/>
                <w:szCs w:val="20"/>
              </w:rPr>
            </w:pPr>
          </w:p>
        </w:tc>
        <w:tc>
          <w:tcPr>
            <w:tcW w:w="863" w:type="dxa"/>
            <w:tcBorders>
              <w:top w:val="nil"/>
              <w:left w:val="nil"/>
              <w:bottom w:val="nil"/>
              <w:right w:val="single" w:sz="4" w:space="0" w:color="auto"/>
            </w:tcBorders>
            <w:vAlign w:val="center"/>
          </w:tcPr>
          <w:p w14:paraId="41804C88" w14:textId="77777777" w:rsidR="002644B0" w:rsidRDefault="002644B0" w:rsidP="002644B0">
            <w:pPr>
              <w:pStyle w:val="Styl"/>
              <w:jc w:val="center"/>
              <w:rPr>
                <w:sz w:val="20"/>
                <w:szCs w:val="20"/>
              </w:rPr>
            </w:pPr>
          </w:p>
        </w:tc>
        <w:tc>
          <w:tcPr>
            <w:tcW w:w="3323" w:type="dxa"/>
            <w:tcBorders>
              <w:top w:val="single" w:sz="4" w:space="0" w:color="auto"/>
              <w:left w:val="single" w:sz="4" w:space="0" w:color="auto"/>
              <w:bottom w:val="single" w:sz="4" w:space="0" w:color="auto"/>
              <w:right w:val="nil"/>
            </w:tcBorders>
            <w:vAlign w:val="center"/>
          </w:tcPr>
          <w:p w14:paraId="7204DA04" w14:textId="77777777" w:rsidR="002644B0" w:rsidRDefault="002644B0" w:rsidP="002644B0">
            <w:pPr>
              <w:pStyle w:val="Styl"/>
              <w:ind w:left="86"/>
              <w:rPr>
                <w:color w:val="1E1F28"/>
                <w:sz w:val="18"/>
                <w:szCs w:val="18"/>
                <w:shd w:val="clear" w:color="auto" w:fill="FFFFFF"/>
              </w:rPr>
            </w:pPr>
            <w:r>
              <w:rPr>
                <w:color w:val="1E1F28"/>
                <w:sz w:val="18"/>
                <w:szCs w:val="18"/>
                <w:shd w:val="clear" w:color="auto" w:fill="FFFFFF"/>
              </w:rPr>
              <w:t xml:space="preserve">Konečná cena bez DPH </w:t>
            </w:r>
          </w:p>
        </w:tc>
        <w:tc>
          <w:tcPr>
            <w:tcW w:w="304" w:type="dxa"/>
            <w:tcBorders>
              <w:top w:val="single" w:sz="4" w:space="0" w:color="auto"/>
              <w:left w:val="nil"/>
              <w:bottom w:val="single" w:sz="4" w:space="0" w:color="auto"/>
              <w:right w:val="nil"/>
            </w:tcBorders>
            <w:vAlign w:val="center"/>
          </w:tcPr>
          <w:p w14:paraId="3F2CB8C6" w14:textId="77777777" w:rsidR="002644B0" w:rsidRDefault="002644B0" w:rsidP="002644B0">
            <w:pPr>
              <w:pStyle w:val="Styl"/>
              <w:jc w:val="center"/>
              <w:rPr>
                <w:color w:val="1E1F28"/>
                <w:sz w:val="18"/>
                <w:szCs w:val="18"/>
                <w:shd w:val="clear" w:color="auto" w:fill="FFFFFF"/>
              </w:rPr>
            </w:pPr>
          </w:p>
        </w:tc>
        <w:tc>
          <w:tcPr>
            <w:tcW w:w="1356" w:type="dxa"/>
            <w:tcBorders>
              <w:top w:val="single" w:sz="4" w:space="0" w:color="auto"/>
              <w:left w:val="nil"/>
              <w:bottom w:val="single" w:sz="4" w:space="0" w:color="auto"/>
              <w:right w:val="single" w:sz="4" w:space="0" w:color="auto"/>
            </w:tcBorders>
            <w:vAlign w:val="center"/>
          </w:tcPr>
          <w:p w14:paraId="31B95E5F" w14:textId="77777777" w:rsidR="002644B0" w:rsidRDefault="002644B0" w:rsidP="002644B0">
            <w:pPr>
              <w:pStyle w:val="Styl"/>
              <w:jc w:val="center"/>
              <w:rPr>
                <w:color w:val="1E1F28"/>
                <w:sz w:val="18"/>
                <w:szCs w:val="18"/>
                <w:shd w:val="clear" w:color="auto" w:fill="FFFFFF"/>
              </w:rPr>
            </w:pPr>
          </w:p>
        </w:tc>
        <w:tc>
          <w:tcPr>
            <w:tcW w:w="908" w:type="dxa"/>
            <w:tcBorders>
              <w:top w:val="single" w:sz="4" w:space="0" w:color="auto"/>
              <w:left w:val="single" w:sz="4" w:space="0" w:color="auto"/>
              <w:bottom w:val="single" w:sz="4" w:space="0" w:color="auto"/>
              <w:right w:val="nil"/>
            </w:tcBorders>
            <w:vAlign w:val="center"/>
          </w:tcPr>
          <w:p w14:paraId="2F661F34" w14:textId="77777777" w:rsidR="002644B0" w:rsidRDefault="002644B0" w:rsidP="002644B0">
            <w:pPr>
              <w:pStyle w:val="Styl"/>
              <w:jc w:val="center"/>
              <w:rPr>
                <w:color w:val="1E1F28"/>
                <w:sz w:val="18"/>
                <w:szCs w:val="18"/>
                <w:shd w:val="clear" w:color="auto" w:fill="FFFFFF"/>
              </w:rPr>
            </w:pPr>
          </w:p>
        </w:tc>
        <w:tc>
          <w:tcPr>
            <w:tcW w:w="1421" w:type="dxa"/>
            <w:tcBorders>
              <w:top w:val="single" w:sz="4" w:space="0" w:color="auto"/>
              <w:left w:val="nil"/>
              <w:bottom w:val="single" w:sz="4" w:space="0" w:color="auto"/>
              <w:right w:val="single" w:sz="4" w:space="0" w:color="auto"/>
            </w:tcBorders>
            <w:vAlign w:val="center"/>
          </w:tcPr>
          <w:p w14:paraId="7BC7ECAC" w14:textId="77777777" w:rsidR="002644B0" w:rsidRDefault="002644B0" w:rsidP="002644B0">
            <w:pPr>
              <w:pStyle w:val="Styl"/>
              <w:ind w:right="62"/>
              <w:jc w:val="right"/>
              <w:rPr>
                <w:color w:val="1E1F28"/>
                <w:sz w:val="18"/>
                <w:szCs w:val="18"/>
                <w:shd w:val="clear" w:color="auto" w:fill="FFFFFF"/>
              </w:rPr>
            </w:pPr>
            <w:r>
              <w:rPr>
                <w:color w:val="1E1F28"/>
                <w:sz w:val="18"/>
                <w:szCs w:val="18"/>
                <w:shd w:val="clear" w:color="auto" w:fill="FFFFFF"/>
              </w:rPr>
              <w:t xml:space="preserve">1 540206,00 </w:t>
            </w:r>
          </w:p>
        </w:tc>
      </w:tr>
      <w:tr w:rsidR="002644B0" w14:paraId="73453A5C" w14:textId="77777777" w:rsidTr="002644B0">
        <w:tblPrEx>
          <w:tblCellMar>
            <w:top w:w="0" w:type="dxa"/>
            <w:left w:w="0" w:type="dxa"/>
            <w:bottom w:w="0" w:type="dxa"/>
            <w:right w:w="0" w:type="dxa"/>
          </w:tblCellMar>
        </w:tblPrEx>
        <w:trPr>
          <w:trHeight w:hRule="exact" w:val="309"/>
        </w:trPr>
        <w:tc>
          <w:tcPr>
            <w:tcW w:w="526" w:type="dxa"/>
            <w:tcBorders>
              <w:top w:val="nil"/>
              <w:left w:val="nil"/>
              <w:bottom w:val="nil"/>
              <w:right w:val="nil"/>
            </w:tcBorders>
            <w:vAlign w:val="center"/>
          </w:tcPr>
          <w:p w14:paraId="158ADA7C" w14:textId="77777777" w:rsidR="002644B0" w:rsidRDefault="002644B0" w:rsidP="002644B0">
            <w:pPr>
              <w:pStyle w:val="Styl"/>
              <w:jc w:val="center"/>
              <w:rPr>
                <w:sz w:val="20"/>
                <w:szCs w:val="20"/>
              </w:rPr>
            </w:pPr>
          </w:p>
        </w:tc>
        <w:tc>
          <w:tcPr>
            <w:tcW w:w="863" w:type="dxa"/>
            <w:tcBorders>
              <w:top w:val="nil"/>
              <w:left w:val="nil"/>
              <w:bottom w:val="nil"/>
              <w:right w:val="single" w:sz="4" w:space="0" w:color="auto"/>
            </w:tcBorders>
            <w:vAlign w:val="center"/>
          </w:tcPr>
          <w:p w14:paraId="0AEC87A3" w14:textId="77777777" w:rsidR="002644B0" w:rsidRDefault="002644B0" w:rsidP="002644B0">
            <w:pPr>
              <w:pStyle w:val="Styl"/>
              <w:jc w:val="center"/>
              <w:rPr>
                <w:sz w:val="20"/>
                <w:szCs w:val="20"/>
              </w:rPr>
            </w:pPr>
          </w:p>
        </w:tc>
        <w:tc>
          <w:tcPr>
            <w:tcW w:w="3323" w:type="dxa"/>
            <w:tcBorders>
              <w:top w:val="single" w:sz="4" w:space="0" w:color="auto"/>
              <w:left w:val="single" w:sz="4" w:space="0" w:color="auto"/>
              <w:bottom w:val="single" w:sz="4" w:space="0" w:color="auto"/>
              <w:right w:val="nil"/>
            </w:tcBorders>
            <w:vAlign w:val="center"/>
          </w:tcPr>
          <w:p w14:paraId="2F1C41B9" w14:textId="77777777" w:rsidR="002644B0" w:rsidRDefault="002644B0" w:rsidP="002644B0">
            <w:pPr>
              <w:pStyle w:val="Styl"/>
              <w:ind w:left="86"/>
              <w:rPr>
                <w:color w:val="1E1F28"/>
                <w:sz w:val="18"/>
                <w:szCs w:val="18"/>
                <w:shd w:val="clear" w:color="auto" w:fill="FFFFFF"/>
              </w:rPr>
            </w:pPr>
            <w:r>
              <w:rPr>
                <w:color w:val="1E1F28"/>
                <w:sz w:val="18"/>
                <w:szCs w:val="18"/>
                <w:shd w:val="clear" w:color="auto" w:fill="FFFFFF"/>
              </w:rPr>
              <w:t xml:space="preserve">DPH </w:t>
            </w:r>
          </w:p>
        </w:tc>
        <w:tc>
          <w:tcPr>
            <w:tcW w:w="304" w:type="dxa"/>
            <w:tcBorders>
              <w:top w:val="single" w:sz="4" w:space="0" w:color="auto"/>
              <w:left w:val="nil"/>
              <w:bottom w:val="single" w:sz="4" w:space="0" w:color="auto"/>
              <w:right w:val="nil"/>
            </w:tcBorders>
            <w:vAlign w:val="center"/>
          </w:tcPr>
          <w:p w14:paraId="6A1210F3" w14:textId="77777777" w:rsidR="002644B0" w:rsidRDefault="002644B0" w:rsidP="002644B0">
            <w:pPr>
              <w:pStyle w:val="Styl"/>
              <w:jc w:val="center"/>
              <w:rPr>
                <w:color w:val="1E1F28"/>
                <w:sz w:val="18"/>
                <w:szCs w:val="18"/>
                <w:shd w:val="clear" w:color="auto" w:fill="FFFFFF"/>
              </w:rPr>
            </w:pPr>
          </w:p>
        </w:tc>
        <w:tc>
          <w:tcPr>
            <w:tcW w:w="1356" w:type="dxa"/>
            <w:tcBorders>
              <w:top w:val="single" w:sz="4" w:space="0" w:color="auto"/>
              <w:left w:val="nil"/>
              <w:bottom w:val="single" w:sz="4" w:space="0" w:color="auto"/>
              <w:right w:val="single" w:sz="4" w:space="0" w:color="auto"/>
            </w:tcBorders>
            <w:vAlign w:val="center"/>
          </w:tcPr>
          <w:p w14:paraId="522123B3" w14:textId="77777777" w:rsidR="002644B0" w:rsidRDefault="002644B0" w:rsidP="002644B0">
            <w:pPr>
              <w:pStyle w:val="Styl"/>
              <w:jc w:val="center"/>
              <w:rPr>
                <w:color w:val="1E1F28"/>
                <w:sz w:val="18"/>
                <w:szCs w:val="18"/>
                <w:shd w:val="clear" w:color="auto" w:fill="FFFFFF"/>
              </w:rPr>
            </w:pPr>
          </w:p>
        </w:tc>
        <w:tc>
          <w:tcPr>
            <w:tcW w:w="908" w:type="dxa"/>
            <w:tcBorders>
              <w:top w:val="single" w:sz="4" w:space="0" w:color="auto"/>
              <w:left w:val="single" w:sz="4" w:space="0" w:color="auto"/>
              <w:bottom w:val="single" w:sz="4" w:space="0" w:color="auto"/>
              <w:right w:val="nil"/>
            </w:tcBorders>
            <w:vAlign w:val="center"/>
          </w:tcPr>
          <w:p w14:paraId="5C6379AB" w14:textId="77777777" w:rsidR="002644B0" w:rsidRDefault="002644B0" w:rsidP="002644B0">
            <w:pPr>
              <w:pStyle w:val="Styl"/>
              <w:jc w:val="center"/>
              <w:rPr>
                <w:color w:val="1E1F28"/>
                <w:sz w:val="18"/>
                <w:szCs w:val="18"/>
                <w:shd w:val="clear" w:color="auto" w:fill="FFFFFF"/>
              </w:rPr>
            </w:pPr>
          </w:p>
        </w:tc>
        <w:tc>
          <w:tcPr>
            <w:tcW w:w="1421" w:type="dxa"/>
            <w:tcBorders>
              <w:top w:val="single" w:sz="4" w:space="0" w:color="auto"/>
              <w:left w:val="nil"/>
              <w:bottom w:val="single" w:sz="4" w:space="0" w:color="auto"/>
              <w:right w:val="single" w:sz="4" w:space="0" w:color="auto"/>
            </w:tcBorders>
            <w:vAlign w:val="center"/>
          </w:tcPr>
          <w:p w14:paraId="6F3F87AF" w14:textId="77777777" w:rsidR="002644B0" w:rsidRDefault="002644B0" w:rsidP="002644B0">
            <w:pPr>
              <w:pStyle w:val="Styl"/>
              <w:ind w:right="62"/>
              <w:jc w:val="right"/>
              <w:rPr>
                <w:color w:val="1E1F28"/>
                <w:sz w:val="18"/>
                <w:szCs w:val="18"/>
                <w:shd w:val="clear" w:color="auto" w:fill="FFFFFF"/>
              </w:rPr>
            </w:pPr>
            <w:r>
              <w:rPr>
                <w:color w:val="1E1F28"/>
                <w:sz w:val="18"/>
                <w:szCs w:val="18"/>
                <w:shd w:val="clear" w:color="auto" w:fill="FFFFFF"/>
              </w:rPr>
              <w:t xml:space="preserve">323443,26 </w:t>
            </w:r>
          </w:p>
        </w:tc>
      </w:tr>
      <w:tr w:rsidR="002644B0" w14:paraId="24C2380A" w14:textId="77777777" w:rsidTr="002644B0">
        <w:tblPrEx>
          <w:tblCellMar>
            <w:top w:w="0" w:type="dxa"/>
            <w:left w:w="0" w:type="dxa"/>
            <w:bottom w:w="0" w:type="dxa"/>
            <w:right w:w="0" w:type="dxa"/>
          </w:tblCellMar>
        </w:tblPrEx>
        <w:trPr>
          <w:trHeight w:hRule="exact" w:val="316"/>
        </w:trPr>
        <w:tc>
          <w:tcPr>
            <w:tcW w:w="526" w:type="dxa"/>
            <w:tcBorders>
              <w:top w:val="nil"/>
              <w:left w:val="nil"/>
              <w:bottom w:val="nil"/>
              <w:right w:val="nil"/>
            </w:tcBorders>
            <w:vAlign w:val="center"/>
          </w:tcPr>
          <w:p w14:paraId="41DCC9F1" w14:textId="77777777" w:rsidR="002644B0" w:rsidRDefault="002644B0" w:rsidP="002644B0">
            <w:pPr>
              <w:pStyle w:val="Styl"/>
              <w:jc w:val="center"/>
              <w:rPr>
                <w:sz w:val="20"/>
                <w:szCs w:val="20"/>
              </w:rPr>
            </w:pPr>
          </w:p>
        </w:tc>
        <w:tc>
          <w:tcPr>
            <w:tcW w:w="863" w:type="dxa"/>
            <w:tcBorders>
              <w:top w:val="nil"/>
              <w:left w:val="nil"/>
              <w:bottom w:val="nil"/>
              <w:right w:val="single" w:sz="4" w:space="0" w:color="auto"/>
            </w:tcBorders>
            <w:vAlign w:val="center"/>
          </w:tcPr>
          <w:p w14:paraId="4E3BF964" w14:textId="77777777" w:rsidR="002644B0" w:rsidRDefault="002644B0" w:rsidP="002644B0">
            <w:pPr>
              <w:pStyle w:val="Styl"/>
              <w:jc w:val="center"/>
              <w:rPr>
                <w:sz w:val="20"/>
                <w:szCs w:val="20"/>
              </w:rPr>
            </w:pPr>
          </w:p>
        </w:tc>
        <w:tc>
          <w:tcPr>
            <w:tcW w:w="3323" w:type="dxa"/>
            <w:tcBorders>
              <w:top w:val="single" w:sz="4" w:space="0" w:color="auto"/>
              <w:left w:val="single" w:sz="4" w:space="0" w:color="auto"/>
              <w:bottom w:val="single" w:sz="4" w:space="0" w:color="auto"/>
              <w:right w:val="nil"/>
            </w:tcBorders>
            <w:vAlign w:val="center"/>
          </w:tcPr>
          <w:p w14:paraId="6DDB5F2C" w14:textId="77777777" w:rsidR="002644B0" w:rsidRDefault="002644B0" w:rsidP="002644B0">
            <w:pPr>
              <w:pStyle w:val="Styl"/>
              <w:ind w:left="86"/>
              <w:rPr>
                <w:color w:val="1E1F28"/>
                <w:w w:val="110"/>
                <w:sz w:val="18"/>
                <w:szCs w:val="18"/>
                <w:shd w:val="clear" w:color="auto" w:fill="FFFFFF"/>
              </w:rPr>
            </w:pPr>
            <w:r>
              <w:rPr>
                <w:color w:val="1E1F28"/>
                <w:sz w:val="18"/>
                <w:szCs w:val="18"/>
                <w:shd w:val="clear" w:color="auto" w:fill="FFFFFF"/>
              </w:rPr>
              <w:t>Koneč</w:t>
            </w:r>
            <w:r>
              <w:rPr>
                <w:color w:val="1E1F28"/>
                <w:sz w:val="18"/>
                <w:szCs w:val="18"/>
                <w:shd w:val="clear" w:color="auto" w:fill="FEFFFF"/>
              </w:rPr>
              <w:t>n</w:t>
            </w:r>
            <w:r>
              <w:rPr>
                <w:color w:val="1E1F28"/>
                <w:sz w:val="18"/>
                <w:szCs w:val="18"/>
                <w:shd w:val="clear" w:color="auto" w:fill="FFFFFF"/>
              </w:rPr>
              <w:t>á ce</w:t>
            </w:r>
            <w:r>
              <w:rPr>
                <w:color w:val="1E1F28"/>
                <w:sz w:val="18"/>
                <w:szCs w:val="18"/>
                <w:shd w:val="clear" w:color="auto" w:fill="FEFFFF"/>
              </w:rPr>
              <w:t xml:space="preserve">na </w:t>
            </w:r>
            <w:r>
              <w:rPr>
                <w:color w:val="1E1F28"/>
                <w:sz w:val="18"/>
                <w:szCs w:val="18"/>
                <w:shd w:val="clear" w:color="auto" w:fill="FFFFFF"/>
              </w:rPr>
              <w:t xml:space="preserve">s </w:t>
            </w:r>
            <w:r>
              <w:rPr>
                <w:color w:val="1E1F28"/>
                <w:w w:val="110"/>
                <w:sz w:val="18"/>
                <w:szCs w:val="18"/>
                <w:shd w:val="clear" w:color="auto" w:fill="FFFFFF"/>
              </w:rPr>
              <w:t xml:space="preserve">DPH </w:t>
            </w:r>
          </w:p>
        </w:tc>
        <w:tc>
          <w:tcPr>
            <w:tcW w:w="304" w:type="dxa"/>
            <w:tcBorders>
              <w:top w:val="single" w:sz="4" w:space="0" w:color="auto"/>
              <w:left w:val="nil"/>
              <w:bottom w:val="single" w:sz="4" w:space="0" w:color="auto"/>
              <w:right w:val="nil"/>
            </w:tcBorders>
            <w:vAlign w:val="center"/>
          </w:tcPr>
          <w:p w14:paraId="13DEFFC4" w14:textId="77777777" w:rsidR="002644B0" w:rsidRDefault="002644B0" w:rsidP="002644B0">
            <w:pPr>
              <w:pStyle w:val="Styl"/>
              <w:jc w:val="center"/>
              <w:rPr>
                <w:color w:val="1E1F28"/>
                <w:w w:val="110"/>
                <w:sz w:val="18"/>
                <w:szCs w:val="18"/>
                <w:shd w:val="clear" w:color="auto" w:fill="FFFFFF"/>
              </w:rPr>
            </w:pPr>
          </w:p>
        </w:tc>
        <w:tc>
          <w:tcPr>
            <w:tcW w:w="1356" w:type="dxa"/>
            <w:tcBorders>
              <w:top w:val="single" w:sz="4" w:space="0" w:color="auto"/>
              <w:left w:val="nil"/>
              <w:bottom w:val="single" w:sz="4" w:space="0" w:color="auto"/>
              <w:right w:val="single" w:sz="4" w:space="0" w:color="auto"/>
            </w:tcBorders>
            <w:vAlign w:val="center"/>
          </w:tcPr>
          <w:p w14:paraId="6D06C184" w14:textId="77777777" w:rsidR="002644B0" w:rsidRDefault="002644B0" w:rsidP="002644B0">
            <w:pPr>
              <w:pStyle w:val="Styl"/>
              <w:jc w:val="center"/>
              <w:rPr>
                <w:color w:val="1E1F28"/>
                <w:w w:val="110"/>
                <w:sz w:val="18"/>
                <w:szCs w:val="18"/>
                <w:shd w:val="clear" w:color="auto" w:fill="FFFFFF"/>
              </w:rPr>
            </w:pPr>
          </w:p>
        </w:tc>
        <w:tc>
          <w:tcPr>
            <w:tcW w:w="908" w:type="dxa"/>
            <w:tcBorders>
              <w:top w:val="single" w:sz="4" w:space="0" w:color="auto"/>
              <w:left w:val="single" w:sz="4" w:space="0" w:color="auto"/>
              <w:bottom w:val="single" w:sz="4" w:space="0" w:color="auto"/>
              <w:right w:val="nil"/>
            </w:tcBorders>
            <w:vAlign w:val="center"/>
          </w:tcPr>
          <w:p w14:paraId="373AD173" w14:textId="77777777" w:rsidR="002644B0" w:rsidRDefault="002644B0" w:rsidP="002644B0">
            <w:pPr>
              <w:pStyle w:val="Styl"/>
              <w:jc w:val="center"/>
              <w:rPr>
                <w:color w:val="1E1F28"/>
                <w:w w:val="110"/>
                <w:sz w:val="18"/>
                <w:szCs w:val="18"/>
                <w:shd w:val="clear" w:color="auto" w:fill="FFFFFF"/>
              </w:rPr>
            </w:pPr>
          </w:p>
        </w:tc>
        <w:tc>
          <w:tcPr>
            <w:tcW w:w="1421" w:type="dxa"/>
            <w:tcBorders>
              <w:top w:val="single" w:sz="4" w:space="0" w:color="auto"/>
              <w:left w:val="nil"/>
              <w:bottom w:val="single" w:sz="4" w:space="0" w:color="auto"/>
              <w:right w:val="single" w:sz="4" w:space="0" w:color="auto"/>
            </w:tcBorders>
            <w:vAlign w:val="center"/>
          </w:tcPr>
          <w:p w14:paraId="66820337" w14:textId="77777777" w:rsidR="002644B0" w:rsidRDefault="002644B0" w:rsidP="002644B0">
            <w:pPr>
              <w:pStyle w:val="Styl"/>
              <w:ind w:right="62"/>
              <w:jc w:val="right"/>
              <w:rPr>
                <w:rFonts w:ascii="Times New Roman" w:hAnsi="Times New Roman" w:cs="Times New Roman"/>
                <w:color w:val="1E1F28"/>
                <w:w w:val="140"/>
                <w:sz w:val="19"/>
                <w:szCs w:val="19"/>
                <w:shd w:val="clear" w:color="auto" w:fill="FFFFFF"/>
              </w:rPr>
            </w:pPr>
            <w:r>
              <w:rPr>
                <w:rFonts w:ascii="Times New Roman" w:hAnsi="Times New Roman" w:cs="Times New Roman"/>
                <w:color w:val="1E1F28"/>
                <w:w w:val="140"/>
                <w:sz w:val="19"/>
                <w:szCs w:val="19"/>
                <w:shd w:val="clear" w:color="auto" w:fill="FFFFFF"/>
              </w:rPr>
              <w:t xml:space="preserve">1863649,26 </w:t>
            </w:r>
          </w:p>
        </w:tc>
      </w:tr>
      <w:tr w:rsidR="002644B0" w14:paraId="4D4FCFA1" w14:textId="77777777" w:rsidTr="002644B0">
        <w:tblPrEx>
          <w:tblCellMar>
            <w:top w:w="0" w:type="dxa"/>
            <w:left w:w="0" w:type="dxa"/>
            <w:bottom w:w="0" w:type="dxa"/>
            <w:right w:w="0" w:type="dxa"/>
          </w:tblCellMar>
        </w:tblPrEx>
        <w:trPr>
          <w:trHeight w:hRule="exact" w:val="68"/>
        </w:trPr>
        <w:tc>
          <w:tcPr>
            <w:tcW w:w="526" w:type="dxa"/>
            <w:tcBorders>
              <w:top w:val="nil"/>
              <w:left w:val="nil"/>
              <w:bottom w:val="nil"/>
              <w:right w:val="nil"/>
            </w:tcBorders>
            <w:vAlign w:val="center"/>
          </w:tcPr>
          <w:p w14:paraId="49EC900E" w14:textId="77777777" w:rsidR="002644B0" w:rsidRDefault="002644B0" w:rsidP="002644B0">
            <w:pPr>
              <w:pStyle w:val="Styl"/>
              <w:jc w:val="center"/>
              <w:rPr>
                <w:sz w:val="20"/>
                <w:szCs w:val="20"/>
              </w:rPr>
            </w:pPr>
          </w:p>
        </w:tc>
        <w:tc>
          <w:tcPr>
            <w:tcW w:w="863" w:type="dxa"/>
            <w:tcBorders>
              <w:top w:val="nil"/>
              <w:left w:val="nil"/>
              <w:bottom w:val="nil"/>
              <w:right w:val="nil"/>
            </w:tcBorders>
            <w:vAlign w:val="center"/>
          </w:tcPr>
          <w:p w14:paraId="135F3A50" w14:textId="77777777" w:rsidR="002644B0" w:rsidRDefault="002644B0" w:rsidP="002644B0">
            <w:pPr>
              <w:pStyle w:val="Styl"/>
              <w:jc w:val="center"/>
              <w:rPr>
                <w:sz w:val="20"/>
                <w:szCs w:val="20"/>
              </w:rPr>
            </w:pPr>
          </w:p>
        </w:tc>
        <w:tc>
          <w:tcPr>
            <w:tcW w:w="3323" w:type="dxa"/>
            <w:tcBorders>
              <w:top w:val="single" w:sz="4" w:space="0" w:color="auto"/>
              <w:left w:val="nil"/>
              <w:bottom w:val="nil"/>
              <w:right w:val="nil"/>
            </w:tcBorders>
            <w:vAlign w:val="center"/>
          </w:tcPr>
          <w:p w14:paraId="474CBEA4" w14:textId="77777777" w:rsidR="002644B0" w:rsidRDefault="002644B0" w:rsidP="002644B0">
            <w:pPr>
              <w:pStyle w:val="Styl"/>
              <w:jc w:val="center"/>
              <w:rPr>
                <w:sz w:val="20"/>
                <w:szCs w:val="20"/>
              </w:rPr>
            </w:pPr>
          </w:p>
        </w:tc>
        <w:tc>
          <w:tcPr>
            <w:tcW w:w="304" w:type="dxa"/>
            <w:tcBorders>
              <w:top w:val="single" w:sz="4" w:space="0" w:color="auto"/>
              <w:left w:val="nil"/>
              <w:bottom w:val="nil"/>
              <w:right w:val="nil"/>
            </w:tcBorders>
            <w:vAlign w:val="center"/>
          </w:tcPr>
          <w:p w14:paraId="663A8087" w14:textId="77777777" w:rsidR="002644B0" w:rsidRDefault="002644B0" w:rsidP="002644B0">
            <w:pPr>
              <w:pStyle w:val="Styl"/>
              <w:jc w:val="center"/>
              <w:rPr>
                <w:sz w:val="20"/>
                <w:szCs w:val="20"/>
              </w:rPr>
            </w:pPr>
          </w:p>
        </w:tc>
        <w:tc>
          <w:tcPr>
            <w:tcW w:w="1356" w:type="dxa"/>
            <w:tcBorders>
              <w:top w:val="single" w:sz="4" w:space="0" w:color="auto"/>
              <w:left w:val="nil"/>
              <w:bottom w:val="nil"/>
              <w:right w:val="nil"/>
            </w:tcBorders>
            <w:vAlign w:val="center"/>
          </w:tcPr>
          <w:p w14:paraId="6D61AAE9" w14:textId="77777777" w:rsidR="002644B0" w:rsidRDefault="002644B0" w:rsidP="002644B0">
            <w:pPr>
              <w:pStyle w:val="Styl"/>
              <w:jc w:val="center"/>
              <w:rPr>
                <w:sz w:val="20"/>
                <w:szCs w:val="20"/>
              </w:rPr>
            </w:pPr>
          </w:p>
        </w:tc>
        <w:tc>
          <w:tcPr>
            <w:tcW w:w="908" w:type="dxa"/>
            <w:tcBorders>
              <w:top w:val="single" w:sz="4" w:space="0" w:color="auto"/>
              <w:left w:val="nil"/>
              <w:bottom w:val="nil"/>
              <w:right w:val="nil"/>
            </w:tcBorders>
            <w:vAlign w:val="center"/>
          </w:tcPr>
          <w:p w14:paraId="56E68DC0" w14:textId="77777777" w:rsidR="002644B0" w:rsidRDefault="002644B0" w:rsidP="002644B0">
            <w:pPr>
              <w:pStyle w:val="Styl"/>
              <w:ind w:left="369"/>
              <w:rPr>
                <w:rFonts w:ascii="Times New Roman" w:hAnsi="Times New Roman" w:cs="Times New Roman"/>
                <w:color w:val="1E1F28"/>
                <w:w w:val="168"/>
                <w:sz w:val="7"/>
                <w:szCs w:val="7"/>
                <w:shd w:val="clear" w:color="auto" w:fill="FFFFFF"/>
              </w:rPr>
            </w:pPr>
            <w:r>
              <w:rPr>
                <w:rFonts w:ascii="Times New Roman" w:hAnsi="Times New Roman" w:cs="Times New Roman"/>
                <w:color w:val="1E1F28"/>
                <w:w w:val="168"/>
                <w:sz w:val="7"/>
                <w:szCs w:val="7"/>
                <w:shd w:val="clear" w:color="auto" w:fill="FFFFFF"/>
              </w:rPr>
              <w:t xml:space="preserve">v </w:t>
            </w:r>
          </w:p>
        </w:tc>
        <w:tc>
          <w:tcPr>
            <w:tcW w:w="1421" w:type="dxa"/>
            <w:tcBorders>
              <w:top w:val="single" w:sz="4" w:space="0" w:color="auto"/>
              <w:left w:val="nil"/>
              <w:bottom w:val="nil"/>
              <w:right w:val="nil"/>
            </w:tcBorders>
            <w:vAlign w:val="center"/>
          </w:tcPr>
          <w:p w14:paraId="65D8E82C" w14:textId="77777777" w:rsidR="002644B0" w:rsidRDefault="002644B0" w:rsidP="002644B0">
            <w:pPr>
              <w:pStyle w:val="Styl"/>
              <w:ind w:right="230"/>
              <w:jc w:val="right"/>
              <w:rPr>
                <w:rFonts w:ascii="Times New Roman" w:hAnsi="Times New Roman" w:cs="Times New Roman"/>
                <w:color w:val="1E1F28"/>
                <w:w w:val="168"/>
                <w:sz w:val="7"/>
                <w:szCs w:val="7"/>
                <w:shd w:val="clear" w:color="auto" w:fill="FFFFFF"/>
              </w:rPr>
            </w:pPr>
            <w:r>
              <w:rPr>
                <w:rFonts w:ascii="Times New Roman" w:hAnsi="Times New Roman" w:cs="Times New Roman"/>
                <w:color w:val="1E1F28"/>
                <w:w w:val="168"/>
                <w:sz w:val="7"/>
                <w:szCs w:val="7"/>
                <w:shd w:val="clear" w:color="auto" w:fill="FFFFFF"/>
              </w:rPr>
              <w:t xml:space="preserve">'v </w:t>
            </w:r>
          </w:p>
        </w:tc>
      </w:tr>
    </w:tbl>
    <w:p w14:paraId="723569F2" w14:textId="77777777" w:rsidR="005E79C1" w:rsidRPr="00E1441D" w:rsidRDefault="005E79C1" w:rsidP="00E1441D">
      <w:pPr>
        <w:pStyle w:val="Normlnbezmezery"/>
        <w:rPr>
          <w:rFonts w:ascii="Times New Roman" w:hAnsi="Times New Roman"/>
          <w:sz w:val="24"/>
        </w:rPr>
      </w:pPr>
      <w:bookmarkStart w:id="1" w:name="_GoBack"/>
      <w:bookmarkEnd w:id="1"/>
    </w:p>
    <w:sectPr w:rsidR="005E79C1" w:rsidRPr="00E1441D" w:rsidSect="002644B0">
      <w:pgSz w:w="11906" w:h="16838"/>
      <w:pgMar w:top="1134"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3127E" w16cid:durableId="2228522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21524"/>
    <w:multiLevelType w:val="multilevel"/>
    <w:tmpl w:val="A09605B0"/>
    <w:lvl w:ilvl="0">
      <w:start w:val="10"/>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5BD06C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F8B114A"/>
    <w:multiLevelType w:val="multilevel"/>
    <w:tmpl w:val="F598603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009797E"/>
    <w:multiLevelType w:val="multilevel"/>
    <w:tmpl w:val="6E6C8EB4"/>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D5782D"/>
    <w:multiLevelType w:val="hybridMultilevel"/>
    <w:tmpl w:val="2D86D474"/>
    <w:lvl w:ilvl="0" w:tplc="D328279E">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19"/>
    <w:rsid w:val="000F2BD1"/>
    <w:rsid w:val="002644B0"/>
    <w:rsid w:val="003529D0"/>
    <w:rsid w:val="00382302"/>
    <w:rsid w:val="003F3B98"/>
    <w:rsid w:val="00463008"/>
    <w:rsid w:val="004A10FF"/>
    <w:rsid w:val="00523714"/>
    <w:rsid w:val="005B639B"/>
    <w:rsid w:val="005E79C1"/>
    <w:rsid w:val="006571EA"/>
    <w:rsid w:val="006B68AA"/>
    <w:rsid w:val="006E0BC7"/>
    <w:rsid w:val="007F3FC5"/>
    <w:rsid w:val="008C30B0"/>
    <w:rsid w:val="00945748"/>
    <w:rsid w:val="009F3678"/>
    <w:rsid w:val="00A91A9D"/>
    <w:rsid w:val="00AE08B1"/>
    <w:rsid w:val="00B264A4"/>
    <w:rsid w:val="00BA1D82"/>
    <w:rsid w:val="00BF7F4A"/>
    <w:rsid w:val="00E11892"/>
    <w:rsid w:val="00E1441D"/>
    <w:rsid w:val="00E35019"/>
    <w:rsid w:val="00F22D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D70D"/>
  <w15:chartTrackingRefBased/>
  <w15:docId w15:val="{B5C3D43C-5F19-4191-90FD-AF448593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501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E350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E3501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E35019"/>
    <w:pPr>
      <w:keepNext/>
      <w:widowControl w:val="0"/>
      <w:ind w:left="1440" w:right="194" w:firstLine="720"/>
      <w:outlineLvl w:val="2"/>
    </w:pPr>
    <w:rPr>
      <w:b/>
      <w:sz w:val="32"/>
    </w:rPr>
  </w:style>
  <w:style w:type="paragraph" w:styleId="Nadpis4">
    <w:name w:val="heading 4"/>
    <w:basedOn w:val="Normln"/>
    <w:next w:val="Normln"/>
    <w:link w:val="Nadpis4Char"/>
    <w:qFormat/>
    <w:rsid w:val="00E35019"/>
    <w:pPr>
      <w:keepNext/>
      <w:tabs>
        <w:tab w:val="left" w:pos="-720"/>
        <w:tab w:val="left" w:pos="851"/>
      </w:tabs>
      <w:spacing w:line="288" w:lineRule="auto"/>
      <w:jc w:val="both"/>
      <w:outlineLvl w:val="3"/>
    </w:pPr>
    <w:rPr>
      <w:spacing w:val="-3"/>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5019"/>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35019"/>
    <w:rPr>
      <w:rFonts w:ascii="Times New Roman" w:eastAsia="Times New Roman" w:hAnsi="Times New Roman" w:cs="Times New Roman"/>
      <w:spacing w:val="-3"/>
      <w:sz w:val="24"/>
      <w:szCs w:val="20"/>
      <w:lang w:eastAsia="cs-CZ"/>
    </w:rPr>
  </w:style>
  <w:style w:type="paragraph" w:styleId="Zpat">
    <w:name w:val="footer"/>
    <w:basedOn w:val="Normln"/>
    <w:link w:val="ZpatChar"/>
    <w:rsid w:val="00E35019"/>
    <w:pPr>
      <w:tabs>
        <w:tab w:val="center" w:pos="4536"/>
        <w:tab w:val="right" w:pos="9072"/>
      </w:tabs>
    </w:pPr>
  </w:style>
  <w:style w:type="character" w:customStyle="1" w:styleId="ZpatChar">
    <w:name w:val="Zápatí Char"/>
    <w:basedOn w:val="Standardnpsmoodstavce"/>
    <w:link w:val="Zpat"/>
    <w:rsid w:val="00E35019"/>
    <w:rPr>
      <w:rFonts w:ascii="Times New Roman" w:eastAsia="Times New Roman" w:hAnsi="Times New Roman" w:cs="Times New Roman"/>
      <w:sz w:val="20"/>
      <w:szCs w:val="20"/>
      <w:lang w:eastAsia="cs-CZ"/>
    </w:rPr>
  </w:style>
  <w:style w:type="paragraph" w:customStyle="1" w:styleId="Import1">
    <w:name w:val="Import 1"/>
    <w:basedOn w:val="Normln"/>
    <w:rsid w:val="00E3501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paragraph" w:styleId="Zkladntext3">
    <w:name w:val="Body Text 3"/>
    <w:basedOn w:val="Normln"/>
    <w:link w:val="Zkladntext3Char"/>
    <w:rsid w:val="00E35019"/>
    <w:pPr>
      <w:widowControl w:val="0"/>
      <w:jc w:val="center"/>
    </w:pPr>
    <w:rPr>
      <w:b/>
      <w:sz w:val="24"/>
    </w:rPr>
  </w:style>
  <w:style w:type="character" w:customStyle="1" w:styleId="Zkladntext3Char">
    <w:name w:val="Základní text 3 Char"/>
    <w:basedOn w:val="Standardnpsmoodstavce"/>
    <w:link w:val="Zkladntext3"/>
    <w:rsid w:val="00E35019"/>
    <w:rPr>
      <w:rFonts w:ascii="Times New Roman" w:eastAsia="Times New Roman" w:hAnsi="Times New Roman" w:cs="Times New Roman"/>
      <w:b/>
      <w:sz w:val="24"/>
      <w:szCs w:val="20"/>
      <w:lang w:eastAsia="cs-CZ"/>
    </w:rPr>
  </w:style>
  <w:style w:type="paragraph" w:customStyle="1" w:styleId="Style1">
    <w:name w:val="Style1"/>
    <w:basedOn w:val="Normln"/>
    <w:rsid w:val="00E35019"/>
    <w:rPr>
      <w:sz w:val="24"/>
      <w:lang w:eastAsia="en-US"/>
    </w:rPr>
  </w:style>
  <w:style w:type="paragraph" w:customStyle="1" w:styleId="Normlnbezmezery">
    <w:name w:val="Normální bez mezery"/>
    <w:basedOn w:val="Normln"/>
    <w:link w:val="NormlnbezmezeryChar"/>
    <w:qFormat/>
    <w:rsid w:val="00E35019"/>
    <w:pPr>
      <w:spacing w:line="300" w:lineRule="auto"/>
      <w:jc w:val="both"/>
    </w:pPr>
    <w:rPr>
      <w:rFonts w:ascii="Arial" w:hAnsi="Arial"/>
      <w:sz w:val="21"/>
      <w:szCs w:val="24"/>
    </w:rPr>
  </w:style>
  <w:style w:type="character" w:customStyle="1" w:styleId="NormlnbezmezeryChar">
    <w:name w:val="Normální bez mezery Char"/>
    <w:link w:val="Normlnbezmezery"/>
    <w:rsid w:val="00E35019"/>
    <w:rPr>
      <w:rFonts w:ascii="Arial" w:eastAsia="Times New Roman" w:hAnsi="Arial" w:cs="Times New Roman"/>
      <w:sz w:val="21"/>
      <w:szCs w:val="24"/>
      <w:lang w:eastAsia="cs-CZ"/>
    </w:rPr>
  </w:style>
  <w:style w:type="character" w:customStyle="1" w:styleId="Nadpis1Char">
    <w:name w:val="Nadpis 1 Char"/>
    <w:basedOn w:val="Standardnpsmoodstavce"/>
    <w:link w:val="Nadpis1"/>
    <w:uiPriority w:val="9"/>
    <w:rsid w:val="00E35019"/>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E35019"/>
    <w:rPr>
      <w:rFonts w:asciiTheme="majorHAnsi" w:eastAsiaTheme="majorEastAsia" w:hAnsiTheme="majorHAnsi" w:cstheme="majorBidi"/>
      <w:color w:val="2E74B5" w:themeColor="accent1" w:themeShade="BF"/>
      <w:sz w:val="26"/>
      <w:szCs w:val="26"/>
      <w:lang w:eastAsia="cs-CZ"/>
    </w:rPr>
  </w:style>
  <w:style w:type="paragraph" w:styleId="Zkladntext">
    <w:name w:val="Body Text"/>
    <w:basedOn w:val="Normln"/>
    <w:link w:val="ZkladntextChar"/>
    <w:uiPriority w:val="99"/>
    <w:semiHidden/>
    <w:unhideWhenUsed/>
    <w:rsid w:val="00E35019"/>
    <w:pPr>
      <w:spacing w:after="120"/>
    </w:pPr>
  </w:style>
  <w:style w:type="character" w:customStyle="1" w:styleId="ZkladntextChar">
    <w:name w:val="Základní text Char"/>
    <w:basedOn w:val="Standardnpsmoodstavce"/>
    <w:link w:val="Zkladntext"/>
    <w:uiPriority w:val="99"/>
    <w:semiHidden/>
    <w:rsid w:val="00E35019"/>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semiHidden/>
    <w:unhideWhenUsed/>
    <w:rsid w:val="00E35019"/>
    <w:pPr>
      <w:spacing w:after="120" w:line="480" w:lineRule="auto"/>
    </w:pPr>
  </w:style>
  <w:style w:type="character" w:customStyle="1" w:styleId="Zkladntext2Char">
    <w:name w:val="Základní text 2 Char"/>
    <w:basedOn w:val="Standardnpsmoodstavce"/>
    <w:link w:val="Zkladntext2"/>
    <w:uiPriority w:val="99"/>
    <w:semiHidden/>
    <w:rsid w:val="00E35019"/>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semiHidden/>
    <w:unhideWhenUsed/>
    <w:rsid w:val="00E35019"/>
    <w:pPr>
      <w:spacing w:after="120"/>
      <w:ind w:left="283"/>
    </w:pPr>
  </w:style>
  <w:style w:type="character" w:customStyle="1" w:styleId="ZkladntextodsazenChar">
    <w:name w:val="Základní text odsazený Char"/>
    <w:basedOn w:val="Standardnpsmoodstavce"/>
    <w:link w:val="Zkladntextodsazen"/>
    <w:uiPriority w:val="99"/>
    <w:semiHidden/>
    <w:rsid w:val="00E35019"/>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E3501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35019"/>
    <w:rPr>
      <w:rFonts w:ascii="Times New Roman" w:eastAsia="Times New Roman" w:hAnsi="Times New Roman" w:cs="Times New Roman"/>
      <w:sz w:val="16"/>
      <w:szCs w:val="16"/>
      <w:lang w:eastAsia="cs-CZ"/>
    </w:rPr>
  </w:style>
  <w:style w:type="paragraph" w:styleId="Textvbloku">
    <w:name w:val="Block Text"/>
    <w:basedOn w:val="Normln"/>
    <w:rsid w:val="00E35019"/>
    <w:pPr>
      <w:widowControl w:val="0"/>
      <w:tabs>
        <w:tab w:val="left" w:pos="851"/>
        <w:tab w:val="left" w:pos="2552"/>
        <w:tab w:val="left" w:pos="4706"/>
        <w:tab w:val="left" w:pos="9639"/>
      </w:tabs>
      <w:ind w:left="851" w:right="31"/>
    </w:pPr>
    <w:rPr>
      <w:sz w:val="24"/>
    </w:rPr>
  </w:style>
  <w:style w:type="character" w:styleId="Hypertextovodkaz">
    <w:name w:val="Hyperlink"/>
    <w:basedOn w:val="Standardnpsmoodstavce"/>
    <w:uiPriority w:val="99"/>
    <w:unhideWhenUsed/>
    <w:rsid w:val="00B264A4"/>
    <w:rPr>
      <w:color w:val="0563C1" w:themeColor="hyperlink"/>
      <w:u w:val="single"/>
    </w:rPr>
  </w:style>
  <w:style w:type="character" w:customStyle="1" w:styleId="Nevyeenzmnka1">
    <w:name w:val="Nevyřešená zmínka1"/>
    <w:basedOn w:val="Standardnpsmoodstavce"/>
    <w:uiPriority w:val="99"/>
    <w:semiHidden/>
    <w:unhideWhenUsed/>
    <w:rsid w:val="00B264A4"/>
    <w:rPr>
      <w:color w:val="605E5C"/>
      <w:shd w:val="clear" w:color="auto" w:fill="E1DFDD"/>
    </w:rPr>
  </w:style>
  <w:style w:type="character" w:styleId="Odkaznakoment">
    <w:name w:val="annotation reference"/>
    <w:basedOn w:val="Standardnpsmoodstavce"/>
    <w:uiPriority w:val="99"/>
    <w:semiHidden/>
    <w:unhideWhenUsed/>
    <w:rsid w:val="00382302"/>
    <w:rPr>
      <w:sz w:val="16"/>
      <w:szCs w:val="16"/>
    </w:rPr>
  </w:style>
  <w:style w:type="paragraph" w:styleId="Textkomente">
    <w:name w:val="annotation text"/>
    <w:basedOn w:val="Normln"/>
    <w:link w:val="TextkomenteChar"/>
    <w:uiPriority w:val="99"/>
    <w:semiHidden/>
    <w:unhideWhenUsed/>
    <w:rsid w:val="00382302"/>
  </w:style>
  <w:style w:type="character" w:customStyle="1" w:styleId="TextkomenteChar">
    <w:name w:val="Text komentáře Char"/>
    <w:basedOn w:val="Standardnpsmoodstavce"/>
    <w:link w:val="Textkomente"/>
    <w:uiPriority w:val="99"/>
    <w:semiHidden/>
    <w:rsid w:val="0038230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82302"/>
    <w:rPr>
      <w:b/>
      <w:bCs/>
    </w:rPr>
  </w:style>
  <w:style w:type="character" w:customStyle="1" w:styleId="PedmtkomenteChar">
    <w:name w:val="Předmět komentáře Char"/>
    <w:basedOn w:val="TextkomenteChar"/>
    <w:link w:val="Pedmtkomente"/>
    <w:uiPriority w:val="99"/>
    <w:semiHidden/>
    <w:rsid w:val="0038230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8230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82302"/>
    <w:rPr>
      <w:rFonts w:ascii="Segoe UI" w:eastAsia="Times New Roman" w:hAnsi="Segoe UI" w:cs="Segoe UI"/>
      <w:sz w:val="18"/>
      <w:szCs w:val="18"/>
      <w:lang w:eastAsia="cs-CZ"/>
    </w:rPr>
  </w:style>
  <w:style w:type="paragraph" w:customStyle="1" w:styleId="Styl">
    <w:name w:val="Styl"/>
    <w:rsid w:val="002644B0"/>
    <w:pPr>
      <w:widowControl w:val="0"/>
      <w:autoSpaceDE w:val="0"/>
      <w:autoSpaceDN w:val="0"/>
      <w:adjustRightInd w:val="0"/>
      <w:spacing w:after="0" w:line="240" w:lineRule="auto"/>
    </w:pPr>
    <w:rPr>
      <w:rFonts w:ascii="Arial" w:eastAsiaTheme="minorEastAsia"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783EB-1CD3-4222-BFB8-8F7285CA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1944</Words>
  <Characters>11472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Jirina Hovorkova</dc:creator>
  <cp:keywords/>
  <dc:description/>
  <cp:lastModifiedBy>Lucie Veliskova GEO</cp:lastModifiedBy>
  <cp:revision>5</cp:revision>
  <dcterms:created xsi:type="dcterms:W3CDTF">2020-04-28T07:46:00Z</dcterms:created>
  <dcterms:modified xsi:type="dcterms:W3CDTF">2020-05-14T13:17:00Z</dcterms:modified>
</cp:coreProperties>
</file>